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F93A8" w14:textId="77777777" w:rsidR="003B14B4" w:rsidRPr="00925F86" w:rsidRDefault="003B14B4" w:rsidP="003B14B4">
      <w:pPr>
        <w:pStyle w:val="Title"/>
        <w:tabs>
          <w:tab w:val="left" w:pos="1170"/>
        </w:tabs>
      </w:pPr>
      <w:bookmarkStart w:id="0" w:name="_Toc485307397"/>
      <w:r w:rsidRPr="00925F86">
        <w:t>Department of Health and Human Services</w:t>
      </w:r>
    </w:p>
    <w:p w14:paraId="47B0573E" w14:textId="77777777" w:rsidR="003B14B4" w:rsidRPr="00925F86" w:rsidRDefault="003B14B4" w:rsidP="003B14B4">
      <w:pPr>
        <w:pStyle w:val="Title"/>
      </w:pPr>
      <w:r w:rsidRPr="00925F86">
        <w:t>Substance Abuse and Mental Health Services Administration</w:t>
      </w:r>
    </w:p>
    <w:p w14:paraId="530FBCBD" w14:textId="29902F6A" w:rsidR="003B14B4" w:rsidRPr="00F23583" w:rsidRDefault="002E6F81" w:rsidP="003B14B4">
      <w:pPr>
        <w:pStyle w:val="Subtitle"/>
        <w:rPr>
          <w:szCs w:val="32"/>
        </w:rPr>
      </w:pPr>
      <w:r w:rsidRPr="00F23583">
        <w:rPr>
          <w:szCs w:val="32"/>
        </w:rPr>
        <w:t xml:space="preserve">FY 2021 </w:t>
      </w:r>
      <w:r w:rsidR="00864F59" w:rsidRPr="00F23583">
        <w:rPr>
          <w:szCs w:val="32"/>
        </w:rPr>
        <w:t>First Responders</w:t>
      </w:r>
      <w:r w:rsidR="00680C67">
        <w:rPr>
          <w:szCs w:val="32"/>
        </w:rPr>
        <w:t>-</w:t>
      </w:r>
      <w:r w:rsidR="003B14B4" w:rsidRPr="00F23583">
        <w:rPr>
          <w:szCs w:val="32"/>
        </w:rPr>
        <w:t>Comprehensive Addiction and Recovery Act Grants</w:t>
      </w:r>
    </w:p>
    <w:p w14:paraId="1DC888FC" w14:textId="5AD9835A" w:rsidR="003B14B4" w:rsidRPr="00925F86" w:rsidRDefault="003B14B4" w:rsidP="003B14B4">
      <w:pPr>
        <w:pStyle w:val="Subtitle"/>
        <w:rPr>
          <w:szCs w:val="32"/>
        </w:rPr>
      </w:pPr>
      <w:r w:rsidRPr="00925F86">
        <w:rPr>
          <w:szCs w:val="32"/>
        </w:rPr>
        <w:t xml:space="preserve">Short Title: </w:t>
      </w:r>
      <w:r w:rsidRPr="00925F86">
        <w:rPr>
          <w:szCs w:val="28"/>
        </w:rPr>
        <w:t>FR-CARA</w:t>
      </w:r>
    </w:p>
    <w:p w14:paraId="313BFBB9" w14:textId="77777777" w:rsidR="003B14B4" w:rsidRPr="00932EC7" w:rsidRDefault="003B14B4" w:rsidP="00932EC7">
      <w:pPr>
        <w:jc w:val="center"/>
        <w:rPr>
          <w:b/>
        </w:rPr>
      </w:pPr>
      <w:r w:rsidRPr="00925F86">
        <w:rPr>
          <w:b/>
        </w:rPr>
        <w:t>(Initial Announcement)</w:t>
      </w:r>
    </w:p>
    <w:p w14:paraId="6534A951" w14:textId="5113B13C" w:rsidR="003B14B4" w:rsidRPr="00925F86" w:rsidRDefault="003B14B4" w:rsidP="003B14B4">
      <w:pPr>
        <w:pStyle w:val="Subtitle"/>
        <w:tabs>
          <w:tab w:val="left" w:pos="1008"/>
        </w:tabs>
      </w:pPr>
      <w:r w:rsidRPr="00925F86">
        <w:t>Funding Opportun</w:t>
      </w:r>
      <w:r w:rsidR="002E6F81">
        <w:t>ity Announcement (FOA) No. TI-21-00</w:t>
      </w:r>
      <w:r w:rsidR="00817734">
        <w:t>9</w:t>
      </w:r>
    </w:p>
    <w:p w14:paraId="305082B6" w14:textId="77777777" w:rsidR="003B14B4" w:rsidRPr="00932EC7" w:rsidRDefault="003B14B4" w:rsidP="00932EC7">
      <w:pPr>
        <w:ind w:firstLine="720"/>
        <w:jc w:val="center"/>
        <w:rPr>
          <w:b/>
          <w:bCs/>
        </w:rPr>
      </w:pPr>
      <w:r w:rsidRPr="00925F86">
        <w:rPr>
          <w:b/>
          <w:bCs/>
        </w:rPr>
        <w:t>Catalogue of Federal Domestic Assistance (CFDA) No.: 93.243</w:t>
      </w:r>
      <w:r w:rsidRPr="00925F86">
        <w:rPr>
          <w:b/>
          <w:bCs/>
        </w:rPr>
        <w:tab/>
      </w:r>
    </w:p>
    <w:p w14:paraId="1BB34461" w14:textId="77777777" w:rsidR="003B14B4" w:rsidRPr="00932EC7" w:rsidRDefault="003B14B4" w:rsidP="003B14B4">
      <w:pPr>
        <w:rPr>
          <w:rFonts w:cs="Arial"/>
          <w:b/>
          <w:sz w:val="36"/>
          <w:szCs w:val="36"/>
        </w:rPr>
      </w:pPr>
      <w:r w:rsidRPr="00932EC7">
        <w:rPr>
          <w:rStyle w:val="Emphasis"/>
          <w:rFonts w:ascii="Arial" w:hAnsi="Arial" w:cs="Arial"/>
          <w:i w:val="0"/>
        </w:rPr>
        <w:t xml:space="preserve">                                                         </w:t>
      </w:r>
      <w:r w:rsidRPr="00932EC7">
        <w:rPr>
          <w:rStyle w:val="Emphasis"/>
          <w:rFonts w:ascii="Arial" w:hAnsi="Arial" w:cs="Arial"/>
          <w:b/>
          <w:i w:val="0"/>
          <w:sz w:val="36"/>
          <w:szCs w:val="36"/>
        </w:rPr>
        <w:t>Key Dates</w:t>
      </w:r>
      <w:r w:rsidRPr="00932EC7">
        <w:rPr>
          <w:rFonts w:cs="Arial"/>
          <w:b/>
          <w:sz w:val="36"/>
          <w:szCs w:val="36"/>
        </w:rPr>
        <w:t>:</w:t>
      </w: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3240"/>
        <w:gridCol w:w="6750"/>
      </w:tblGrid>
      <w:tr w:rsidR="003B14B4" w:rsidRPr="00925F86" w14:paraId="6A0A2AFC" w14:textId="77777777" w:rsidTr="00932EC7">
        <w:trPr>
          <w:cantSplit/>
        </w:trPr>
        <w:tc>
          <w:tcPr>
            <w:tcW w:w="3240" w:type="dxa"/>
          </w:tcPr>
          <w:p w14:paraId="475302EC" w14:textId="77777777" w:rsidR="003B14B4" w:rsidRPr="00925F86" w:rsidRDefault="003B14B4" w:rsidP="00932EC7">
            <w:pPr>
              <w:pStyle w:val="Normal0ptParagraph"/>
              <w:rPr>
                <w:rStyle w:val="Strong"/>
              </w:rPr>
            </w:pPr>
            <w:r w:rsidRPr="00925F86">
              <w:rPr>
                <w:rStyle w:val="Strong"/>
              </w:rPr>
              <w:t>Application Deadline</w:t>
            </w:r>
          </w:p>
        </w:tc>
        <w:tc>
          <w:tcPr>
            <w:tcW w:w="6750" w:type="dxa"/>
          </w:tcPr>
          <w:p w14:paraId="56A3EEBA" w14:textId="441962F7" w:rsidR="003B14B4" w:rsidRPr="00925F86" w:rsidRDefault="003B14B4" w:rsidP="002E6F81">
            <w:pPr>
              <w:pStyle w:val="Normal0ptParagraph"/>
              <w:rPr>
                <w:rStyle w:val="Strong"/>
              </w:rPr>
            </w:pPr>
            <w:r w:rsidRPr="00925F86">
              <w:rPr>
                <w:rStyle w:val="Strong"/>
              </w:rPr>
              <w:t>Applications are due by</w:t>
            </w:r>
            <w:r w:rsidR="004819B8">
              <w:rPr>
                <w:rStyle w:val="Strong"/>
              </w:rPr>
              <w:t xml:space="preserve"> </w:t>
            </w:r>
            <w:r w:rsidR="00AB5EFE">
              <w:rPr>
                <w:rStyle w:val="Strong"/>
              </w:rPr>
              <w:t>May 17, 2021.</w:t>
            </w:r>
          </w:p>
        </w:tc>
      </w:tr>
      <w:tr w:rsidR="003B14B4" w:rsidRPr="00925F86" w14:paraId="3E469FA6" w14:textId="77777777" w:rsidTr="00932EC7">
        <w:trPr>
          <w:cantSplit/>
        </w:trPr>
        <w:tc>
          <w:tcPr>
            <w:tcW w:w="3240" w:type="dxa"/>
          </w:tcPr>
          <w:p w14:paraId="23200873" w14:textId="77777777" w:rsidR="003B14B4" w:rsidRPr="00925F86" w:rsidRDefault="003B14B4" w:rsidP="00932EC7">
            <w:pPr>
              <w:pStyle w:val="Normal0ptParagraph"/>
              <w:rPr>
                <w:rStyle w:val="Strong"/>
              </w:rPr>
            </w:pPr>
            <w:r w:rsidRPr="00925F86">
              <w:rPr>
                <w:rStyle w:val="Strong"/>
              </w:rPr>
              <w:t>Intergovernmental Review</w:t>
            </w:r>
          </w:p>
          <w:p w14:paraId="1EF0E3C5" w14:textId="77777777" w:rsidR="003B14B4" w:rsidRPr="00925F86" w:rsidRDefault="003B14B4" w:rsidP="00932EC7">
            <w:pPr>
              <w:pStyle w:val="Normal0ptParagraph"/>
              <w:rPr>
                <w:rStyle w:val="Strong"/>
              </w:rPr>
            </w:pPr>
            <w:r w:rsidRPr="00925F86">
              <w:rPr>
                <w:rStyle w:val="Strong"/>
              </w:rPr>
              <w:t>(E.O. 12372)</w:t>
            </w:r>
          </w:p>
        </w:tc>
        <w:tc>
          <w:tcPr>
            <w:tcW w:w="6750" w:type="dxa"/>
          </w:tcPr>
          <w:p w14:paraId="1A5EB4B1" w14:textId="77777777" w:rsidR="003B14B4" w:rsidRPr="00925F86" w:rsidRDefault="003B14B4" w:rsidP="00932EC7">
            <w:pPr>
              <w:pStyle w:val="Normal0ptParagraph"/>
              <w:rPr>
                <w:rStyle w:val="Strong"/>
              </w:rPr>
            </w:pPr>
            <w:r w:rsidRPr="00925F86">
              <w:rPr>
                <w:rStyle w:val="Strong"/>
              </w:rPr>
              <w:t>Applicants must comply with E.O. 12372 if their state(s) participate(s).  Review process recommendations from the State Single Point of Contact (SPOC) are due no later than 60 days after application deadline.</w:t>
            </w:r>
          </w:p>
        </w:tc>
      </w:tr>
      <w:tr w:rsidR="003B14B4" w:rsidRPr="00925F86" w14:paraId="6A4A9D8E" w14:textId="77777777" w:rsidTr="00932EC7">
        <w:trPr>
          <w:cantSplit/>
        </w:trPr>
        <w:tc>
          <w:tcPr>
            <w:tcW w:w="3240" w:type="dxa"/>
          </w:tcPr>
          <w:p w14:paraId="366789BC" w14:textId="77777777" w:rsidR="003B14B4" w:rsidRPr="00925F86" w:rsidRDefault="003B14B4" w:rsidP="00932EC7">
            <w:pPr>
              <w:pStyle w:val="Normal0ptParagraph"/>
              <w:rPr>
                <w:rStyle w:val="Strong"/>
              </w:rPr>
            </w:pPr>
            <w:r w:rsidRPr="00925F86">
              <w:rPr>
                <w:rStyle w:val="Strong"/>
              </w:rPr>
              <w:t>Public Health System Impact Statement (PHSIS)/Single State Agency Coordination</w:t>
            </w:r>
          </w:p>
        </w:tc>
        <w:tc>
          <w:tcPr>
            <w:tcW w:w="6750" w:type="dxa"/>
          </w:tcPr>
          <w:p w14:paraId="3D1BB063" w14:textId="77777777" w:rsidR="003B14B4" w:rsidRPr="00925F86" w:rsidRDefault="003B14B4" w:rsidP="00932EC7">
            <w:pPr>
              <w:pStyle w:val="Normal0ptParagraph"/>
              <w:rPr>
                <w:rStyle w:val="Strong"/>
              </w:rPr>
            </w:pPr>
            <w:r w:rsidRPr="00925F86">
              <w:rPr>
                <w:rStyle w:val="Strong"/>
              </w:rPr>
              <w:t>Applicants must send the PHSIS to appropriate state and local health agencies by the application deadline. Comments from the Single State Agency are due no later than 60 days after the application deadline.</w:t>
            </w:r>
          </w:p>
        </w:tc>
      </w:tr>
    </w:tbl>
    <w:p w14:paraId="4B8B3763" w14:textId="77777777" w:rsidR="003B14B4" w:rsidRPr="00925F86" w:rsidRDefault="003B14B4" w:rsidP="003B14B4">
      <w:pPr>
        <w:pStyle w:val="TOCTitle"/>
      </w:pPr>
    </w:p>
    <w:p w14:paraId="36D8B2E6" w14:textId="77777777" w:rsidR="003B14B4" w:rsidRPr="00925F86" w:rsidRDefault="003B14B4" w:rsidP="003B14B4">
      <w:pPr>
        <w:pStyle w:val="TOCTitle"/>
      </w:pPr>
    </w:p>
    <w:p w14:paraId="3253E48B" w14:textId="77777777" w:rsidR="003B14B4" w:rsidRPr="00925F86" w:rsidRDefault="003B14B4" w:rsidP="003B14B4">
      <w:pPr>
        <w:pStyle w:val="TOCTitle"/>
      </w:pPr>
    </w:p>
    <w:p w14:paraId="57736ACE" w14:textId="77777777" w:rsidR="003B14B4" w:rsidRDefault="003B14B4" w:rsidP="003B14B4">
      <w:pPr>
        <w:pStyle w:val="TOCTitle"/>
      </w:pPr>
    </w:p>
    <w:p w14:paraId="01D55787" w14:textId="77777777" w:rsidR="00CA0BA8" w:rsidRPr="00925F86" w:rsidRDefault="00CA0BA8" w:rsidP="003B14B4">
      <w:pPr>
        <w:pStyle w:val="TOCTitle"/>
      </w:pPr>
    </w:p>
    <w:p w14:paraId="708B7EBA" w14:textId="77777777" w:rsidR="003B14B4" w:rsidRPr="00925F86" w:rsidRDefault="003B14B4" w:rsidP="003B14B4">
      <w:pPr>
        <w:pStyle w:val="TOCTitle"/>
      </w:pPr>
    </w:p>
    <w:p w14:paraId="4BE8CE62" w14:textId="77777777" w:rsidR="000B1A38" w:rsidRDefault="003B14B4" w:rsidP="003B14B4">
      <w:pPr>
        <w:jc w:val="center"/>
        <w:rPr>
          <w:noProof/>
        </w:rPr>
      </w:pPr>
      <w:r w:rsidRPr="00925F86">
        <w:rPr>
          <w:b/>
          <w:sz w:val="32"/>
        </w:rPr>
        <w:lastRenderedPageBreak/>
        <w:t>Table of Contents</w:t>
      </w:r>
      <w:r w:rsidRPr="00925F86">
        <w:rPr>
          <w:b/>
        </w:rPr>
        <w:t xml:space="preserve"> </w:t>
      </w:r>
      <w:r w:rsidRPr="00925F86">
        <w:rPr>
          <w:b/>
        </w:rPr>
        <w:fldChar w:fldCharType="begin"/>
      </w:r>
      <w:r w:rsidRPr="00925F86">
        <w:rPr>
          <w:b/>
        </w:rPr>
        <w:instrText xml:space="preserve"> TOC \o "1-2" \h \z \u </w:instrText>
      </w:r>
      <w:r w:rsidRPr="00925F86">
        <w:rPr>
          <w:b/>
        </w:rPr>
        <w:fldChar w:fldCharType="separate"/>
      </w:r>
    </w:p>
    <w:p w14:paraId="34B0969B" w14:textId="49F6FF75" w:rsidR="000B1A38" w:rsidRDefault="005F3BD1">
      <w:pPr>
        <w:pStyle w:val="TOC1"/>
        <w:rPr>
          <w:rFonts w:asciiTheme="minorHAnsi" w:eastAsiaTheme="minorEastAsia" w:hAnsiTheme="minorHAnsi" w:cstheme="minorBidi"/>
          <w:sz w:val="22"/>
          <w:szCs w:val="22"/>
        </w:rPr>
      </w:pPr>
      <w:hyperlink w:anchor="_Toc67041329" w:history="1">
        <w:r w:rsidR="000B1A38" w:rsidRPr="00AB72E8">
          <w:rPr>
            <w:rStyle w:val="Hyperlink"/>
          </w:rPr>
          <w:t>EXECUTIVE SUMMARY</w:t>
        </w:r>
        <w:r w:rsidR="000B1A38">
          <w:rPr>
            <w:webHidden/>
          </w:rPr>
          <w:tab/>
        </w:r>
        <w:r w:rsidR="000B1A38">
          <w:rPr>
            <w:webHidden/>
          </w:rPr>
          <w:fldChar w:fldCharType="begin"/>
        </w:r>
        <w:r w:rsidR="000B1A38">
          <w:rPr>
            <w:webHidden/>
          </w:rPr>
          <w:instrText xml:space="preserve"> PAGEREF _Toc67041329 \h </w:instrText>
        </w:r>
        <w:r w:rsidR="000B1A38">
          <w:rPr>
            <w:webHidden/>
          </w:rPr>
        </w:r>
        <w:r w:rsidR="000B1A38">
          <w:rPr>
            <w:webHidden/>
          </w:rPr>
          <w:fldChar w:fldCharType="separate"/>
        </w:r>
        <w:r>
          <w:rPr>
            <w:webHidden/>
          </w:rPr>
          <w:t>4</w:t>
        </w:r>
        <w:r w:rsidR="000B1A38">
          <w:rPr>
            <w:webHidden/>
          </w:rPr>
          <w:fldChar w:fldCharType="end"/>
        </w:r>
      </w:hyperlink>
    </w:p>
    <w:p w14:paraId="77A6A333" w14:textId="676CE1A1" w:rsidR="000B1A38" w:rsidRDefault="005F3BD1">
      <w:pPr>
        <w:pStyle w:val="TOC1"/>
        <w:rPr>
          <w:rFonts w:asciiTheme="minorHAnsi" w:eastAsiaTheme="minorEastAsia" w:hAnsiTheme="minorHAnsi" w:cstheme="minorBidi"/>
          <w:sz w:val="22"/>
          <w:szCs w:val="22"/>
        </w:rPr>
      </w:pPr>
      <w:hyperlink w:anchor="_Toc67041331" w:history="1">
        <w:r w:rsidR="000B1A38" w:rsidRPr="00AB72E8">
          <w:rPr>
            <w:rStyle w:val="Hyperlink"/>
          </w:rPr>
          <w:t>I.</w:t>
        </w:r>
        <w:r w:rsidR="000B1A38">
          <w:rPr>
            <w:rFonts w:asciiTheme="minorHAnsi" w:eastAsiaTheme="minorEastAsia" w:hAnsiTheme="minorHAnsi" w:cstheme="minorBidi"/>
            <w:sz w:val="22"/>
            <w:szCs w:val="22"/>
          </w:rPr>
          <w:tab/>
        </w:r>
        <w:r w:rsidR="000B1A38" w:rsidRPr="00AB72E8">
          <w:rPr>
            <w:rStyle w:val="Hyperlink"/>
          </w:rPr>
          <w:t>PROGRAM DESCRIPTION</w:t>
        </w:r>
        <w:r w:rsidR="000B1A38">
          <w:rPr>
            <w:webHidden/>
          </w:rPr>
          <w:tab/>
        </w:r>
        <w:r w:rsidR="000B1A38">
          <w:rPr>
            <w:webHidden/>
          </w:rPr>
          <w:fldChar w:fldCharType="begin"/>
        </w:r>
        <w:r w:rsidR="000B1A38">
          <w:rPr>
            <w:webHidden/>
          </w:rPr>
          <w:instrText xml:space="preserve"> PAGEREF _Toc67041331 \h </w:instrText>
        </w:r>
        <w:r w:rsidR="000B1A38">
          <w:rPr>
            <w:webHidden/>
          </w:rPr>
        </w:r>
        <w:r w:rsidR="000B1A38">
          <w:rPr>
            <w:webHidden/>
          </w:rPr>
          <w:fldChar w:fldCharType="separate"/>
        </w:r>
        <w:r>
          <w:rPr>
            <w:webHidden/>
          </w:rPr>
          <w:t>6</w:t>
        </w:r>
        <w:r w:rsidR="000B1A38">
          <w:rPr>
            <w:webHidden/>
          </w:rPr>
          <w:fldChar w:fldCharType="end"/>
        </w:r>
      </w:hyperlink>
    </w:p>
    <w:p w14:paraId="4ECFDD3A" w14:textId="6DD2D9EE" w:rsidR="000B1A38" w:rsidRDefault="005F3BD1">
      <w:pPr>
        <w:pStyle w:val="TOC2"/>
        <w:rPr>
          <w:rFonts w:asciiTheme="minorHAnsi" w:eastAsiaTheme="minorEastAsia" w:hAnsiTheme="minorHAnsi" w:cstheme="minorBidi"/>
          <w:sz w:val="22"/>
          <w:szCs w:val="22"/>
        </w:rPr>
      </w:pPr>
      <w:hyperlink w:anchor="_Toc67041332" w:history="1">
        <w:r w:rsidR="000B1A38" w:rsidRPr="00AB72E8">
          <w:rPr>
            <w:rStyle w:val="Hyperlink"/>
          </w:rPr>
          <w:t>1.</w:t>
        </w:r>
        <w:r w:rsidR="000B1A38">
          <w:rPr>
            <w:rFonts w:asciiTheme="minorHAnsi" w:eastAsiaTheme="minorEastAsia" w:hAnsiTheme="minorHAnsi" w:cstheme="minorBidi"/>
            <w:sz w:val="22"/>
            <w:szCs w:val="22"/>
          </w:rPr>
          <w:tab/>
        </w:r>
        <w:r w:rsidR="000B1A38" w:rsidRPr="00AB72E8">
          <w:rPr>
            <w:rStyle w:val="Hyperlink"/>
          </w:rPr>
          <w:t>PURPOSE</w:t>
        </w:r>
        <w:r w:rsidR="000B1A38">
          <w:rPr>
            <w:webHidden/>
          </w:rPr>
          <w:tab/>
        </w:r>
        <w:r w:rsidR="000B1A38">
          <w:rPr>
            <w:webHidden/>
          </w:rPr>
          <w:fldChar w:fldCharType="begin"/>
        </w:r>
        <w:r w:rsidR="000B1A38">
          <w:rPr>
            <w:webHidden/>
          </w:rPr>
          <w:instrText xml:space="preserve"> PAGEREF _Toc67041332 \h </w:instrText>
        </w:r>
        <w:r w:rsidR="000B1A38">
          <w:rPr>
            <w:webHidden/>
          </w:rPr>
        </w:r>
        <w:r w:rsidR="000B1A38">
          <w:rPr>
            <w:webHidden/>
          </w:rPr>
          <w:fldChar w:fldCharType="separate"/>
        </w:r>
        <w:r>
          <w:rPr>
            <w:webHidden/>
          </w:rPr>
          <w:t>6</w:t>
        </w:r>
        <w:r w:rsidR="000B1A38">
          <w:rPr>
            <w:webHidden/>
          </w:rPr>
          <w:fldChar w:fldCharType="end"/>
        </w:r>
      </w:hyperlink>
    </w:p>
    <w:p w14:paraId="1766E419" w14:textId="7F3660EB" w:rsidR="000B1A38" w:rsidRDefault="005F3BD1">
      <w:pPr>
        <w:pStyle w:val="TOC1"/>
        <w:rPr>
          <w:rFonts w:asciiTheme="minorHAnsi" w:eastAsiaTheme="minorEastAsia" w:hAnsiTheme="minorHAnsi" w:cstheme="minorBidi"/>
          <w:sz w:val="22"/>
          <w:szCs w:val="22"/>
        </w:rPr>
      </w:pPr>
      <w:hyperlink w:anchor="_Toc67041333" w:history="1">
        <w:r w:rsidR="000B1A38" w:rsidRPr="00AB72E8">
          <w:rPr>
            <w:rStyle w:val="Hyperlink"/>
          </w:rPr>
          <w:t>II.</w:t>
        </w:r>
        <w:r w:rsidR="000B1A38">
          <w:rPr>
            <w:rFonts w:asciiTheme="minorHAnsi" w:eastAsiaTheme="minorEastAsia" w:hAnsiTheme="minorHAnsi" w:cstheme="minorBidi"/>
            <w:sz w:val="22"/>
            <w:szCs w:val="22"/>
          </w:rPr>
          <w:tab/>
        </w:r>
        <w:r w:rsidR="000B1A38" w:rsidRPr="00AB72E8">
          <w:rPr>
            <w:rStyle w:val="Hyperlink"/>
          </w:rPr>
          <w:t>FEDERAL AWARD INFORMATION</w:t>
        </w:r>
        <w:r w:rsidR="000B1A38">
          <w:rPr>
            <w:webHidden/>
          </w:rPr>
          <w:tab/>
        </w:r>
        <w:r w:rsidR="000B1A38">
          <w:rPr>
            <w:webHidden/>
          </w:rPr>
          <w:fldChar w:fldCharType="begin"/>
        </w:r>
        <w:r w:rsidR="000B1A38">
          <w:rPr>
            <w:webHidden/>
          </w:rPr>
          <w:instrText xml:space="preserve"> PAGEREF _Toc67041333 \h </w:instrText>
        </w:r>
        <w:r w:rsidR="000B1A38">
          <w:rPr>
            <w:webHidden/>
          </w:rPr>
        </w:r>
        <w:r w:rsidR="000B1A38">
          <w:rPr>
            <w:webHidden/>
          </w:rPr>
          <w:fldChar w:fldCharType="separate"/>
        </w:r>
        <w:r>
          <w:rPr>
            <w:webHidden/>
          </w:rPr>
          <w:t>11</w:t>
        </w:r>
        <w:r w:rsidR="000B1A38">
          <w:rPr>
            <w:webHidden/>
          </w:rPr>
          <w:fldChar w:fldCharType="end"/>
        </w:r>
      </w:hyperlink>
    </w:p>
    <w:p w14:paraId="61494761" w14:textId="4C64BD13" w:rsidR="000B1A38" w:rsidRDefault="005F3BD1">
      <w:pPr>
        <w:pStyle w:val="TOC1"/>
        <w:rPr>
          <w:rFonts w:asciiTheme="minorHAnsi" w:eastAsiaTheme="minorEastAsia" w:hAnsiTheme="minorHAnsi" w:cstheme="minorBidi"/>
          <w:sz w:val="22"/>
          <w:szCs w:val="22"/>
        </w:rPr>
      </w:pPr>
      <w:hyperlink w:anchor="_Toc67041334" w:history="1">
        <w:r w:rsidR="000B1A38" w:rsidRPr="00AB72E8">
          <w:rPr>
            <w:rStyle w:val="Hyperlink"/>
          </w:rPr>
          <w:t>III.</w:t>
        </w:r>
        <w:r w:rsidR="000B1A38">
          <w:rPr>
            <w:rFonts w:asciiTheme="minorHAnsi" w:eastAsiaTheme="minorEastAsia" w:hAnsiTheme="minorHAnsi" w:cstheme="minorBidi"/>
            <w:sz w:val="22"/>
            <w:szCs w:val="22"/>
          </w:rPr>
          <w:tab/>
        </w:r>
        <w:r w:rsidR="000B1A38" w:rsidRPr="00AB72E8">
          <w:rPr>
            <w:rStyle w:val="Hyperlink"/>
          </w:rPr>
          <w:t>ELIGIBILITY INFORMATION</w:t>
        </w:r>
        <w:r w:rsidR="000B1A38">
          <w:rPr>
            <w:webHidden/>
          </w:rPr>
          <w:tab/>
        </w:r>
        <w:r w:rsidR="000B1A38">
          <w:rPr>
            <w:webHidden/>
          </w:rPr>
          <w:fldChar w:fldCharType="begin"/>
        </w:r>
        <w:r w:rsidR="000B1A38">
          <w:rPr>
            <w:webHidden/>
          </w:rPr>
          <w:instrText xml:space="preserve"> PAGEREF _Toc67041334 \h </w:instrText>
        </w:r>
        <w:r w:rsidR="000B1A38">
          <w:rPr>
            <w:webHidden/>
          </w:rPr>
        </w:r>
        <w:r w:rsidR="000B1A38">
          <w:rPr>
            <w:webHidden/>
          </w:rPr>
          <w:fldChar w:fldCharType="separate"/>
        </w:r>
        <w:r>
          <w:rPr>
            <w:webHidden/>
          </w:rPr>
          <w:t>11</w:t>
        </w:r>
        <w:r w:rsidR="000B1A38">
          <w:rPr>
            <w:webHidden/>
          </w:rPr>
          <w:fldChar w:fldCharType="end"/>
        </w:r>
      </w:hyperlink>
    </w:p>
    <w:p w14:paraId="53444C33" w14:textId="229F718D" w:rsidR="000B1A38" w:rsidRDefault="005F3BD1">
      <w:pPr>
        <w:pStyle w:val="TOC2"/>
        <w:rPr>
          <w:rFonts w:asciiTheme="minorHAnsi" w:eastAsiaTheme="minorEastAsia" w:hAnsiTheme="minorHAnsi" w:cstheme="minorBidi"/>
          <w:sz w:val="22"/>
          <w:szCs w:val="22"/>
        </w:rPr>
      </w:pPr>
      <w:hyperlink w:anchor="_Toc67041335" w:history="1">
        <w:r w:rsidR="000B1A38" w:rsidRPr="00AB72E8">
          <w:rPr>
            <w:rStyle w:val="Hyperlink"/>
          </w:rPr>
          <w:t>1.</w:t>
        </w:r>
        <w:r w:rsidR="000B1A38">
          <w:rPr>
            <w:rFonts w:asciiTheme="minorHAnsi" w:eastAsiaTheme="minorEastAsia" w:hAnsiTheme="minorHAnsi" w:cstheme="minorBidi"/>
            <w:sz w:val="22"/>
            <w:szCs w:val="22"/>
          </w:rPr>
          <w:tab/>
        </w:r>
        <w:r w:rsidR="000B1A38" w:rsidRPr="00AB72E8">
          <w:rPr>
            <w:rStyle w:val="Hyperlink"/>
          </w:rPr>
          <w:t>ELIGIBLE APPLICANTS</w:t>
        </w:r>
        <w:r w:rsidR="000B1A38">
          <w:rPr>
            <w:webHidden/>
          </w:rPr>
          <w:tab/>
        </w:r>
        <w:r w:rsidR="000B1A38">
          <w:rPr>
            <w:webHidden/>
          </w:rPr>
          <w:fldChar w:fldCharType="begin"/>
        </w:r>
        <w:r w:rsidR="000B1A38">
          <w:rPr>
            <w:webHidden/>
          </w:rPr>
          <w:instrText xml:space="preserve"> PAGEREF _Toc67041335 \h </w:instrText>
        </w:r>
        <w:r w:rsidR="000B1A38">
          <w:rPr>
            <w:webHidden/>
          </w:rPr>
        </w:r>
        <w:r w:rsidR="000B1A38">
          <w:rPr>
            <w:webHidden/>
          </w:rPr>
          <w:fldChar w:fldCharType="separate"/>
        </w:r>
        <w:r>
          <w:rPr>
            <w:webHidden/>
          </w:rPr>
          <w:t>11</w:t>
        </w:r>
        <w:r w:rsidR="000B1A38">
          <w:rPr>
            <w:webHidden/>
          </w:rPr>
          <w:fldChar w:fldCharType="end"/>
        </w:r>
      </w:hyperlink>
    </w:p>
    <w:p w14:paraId="7E2C12F2" w14:textId="31CB3316" w:rsidR="000B1A38" w:rsidRDefault="005F3BD1">
      <w:pPr>
        <w:pStyle w:val="TOC2"/>
        <w:rPr>
          <w:rFonts w:asciiTheme="minorHAnsi" w:eastAsiaTheme="minorEastAsia" w:hAnsiTheme="minorHAnsi" w:cstheme="minorBidi"/>
          <w:sz w:val="22"/>
          <w:szCs w:val="22"/>
        </w:rPr>
      </w:pPr>
      <w:hyperlink w:anchor="_Toc67041336" w:history="1">
        <w:r w:rsidR="000B1A38" w:rsidRPr="00AB72E8">
          <w:rPr>
            <w:rStyle w:val="Hyperlink"/>
          </w:rPr>
          <w:t>2.</w:t>
        </w:r>
        <w:r w:rsidR="000B1A38">
          <w:rPr>
            <w:rFonts w:asciiTheme="minorHAnsi" w:eastAsiaTheme="minorEastAsia" w:hAnsiTheme="minorHAnsi" w:cstheme="minorBidi"/>
            <w:sz w:val="22"/>
            <w:szCs w:val="22"/>
          </w:rPr>
          <w:tab/>
        </w:r>
        <w:r w:rsidR="000B1A38" w:rsidRPr="00AB72E8">
          <w:rPr>
            <w:rStyle w:val="Hyperlink"/>
          </w:rPr>
          <w:t>COST SHARING and MATCH REQUIREMENTS</w:t>
        </w:r>
        <w:r w:rsidR="000B1A38">
          <w:rPr>
            <w:webHidden/>
          </w:rPr>
          <w:tab/>
        </w:r>
        <w:r w:rsidR="000B1A38">
          <w:rPr>
            <w:webHidden/>
          </w:rPr>
          <w:fldChar w:fldCharType="begin"/>
        </w:r>
        <w:r w:rsidR="000B1A38">
          <w:rPr>
            <w:webHidden/>
          </w:rPr>
          <w:instrText xml:space="preserve"> PAGEREF _Toc67041336 \h </w:instrText>
        </w:r>
        <w:r w:rsidR="000B1A38">
          <w:rPr>
            <w:webHidden/>
          </w:rPr>
        </w:r>
        <w:r w:rsidR="000B1A38">
          <w:rPr>
            <w:webHidden/>
          </w:rPr>
          <w:fldChar w:fldCharType="separate"/>
        </w:r>
        <w:r>
          <w:rPr>
            <w:webHidden/>
          </w:rPr>
          <w:t>12</w:t>
        </w:r>
        <w:r w:rsidR="000B1A38">
          <w:rPr>
            <w:webHidden/>
          </w:rPr>
          <w:fldChar w:fldCharType="end"/>
        </w:r>
      </w:hyperlink>
    </w:p>
    <w:p w14:paraId="7BDFC69F" w14:textId="7EDCE301" w:rsidR="000B1A38" w:rsidRDefault="005F3BD1">
      <w:pPr>
        <w:pStyle w:val="TOC1"/>
        <w:rPr>
          <w:rFonts w:asciiTheme="minorHAnsi" w:eastAsiaTheme="minorEastAsia" w:hAnsiTheme="minorHAnsi" w:cstheme="minorBidi"/>
          <w:sz w:val="22"/>
          <w:szCs w:val="22"/>
        </w:rPr>
      </w:pPr>
      <w:hyperlink w:anchor="_Toc67041337" w:history="1">
        <w:r w:rsidR="000B1A38" w:rsidRPr="00AB72E8">
          <w:rPr>
            <w:rStyle w:val="Hyperlink"/>
          </w:rPr>
          <w:t>IV.</w:t>
        </w:r>
        <w:r w:rsidR="000B1A38">
          <w:rPr>
            <w:rFonts w:asciiTheme="minorHAnsi" w:eastAsiaTheme="minorEastAsia" w:hAnsiTheme="minorHAnsi" w:cstheme="minorBidi"/>
            <w:sz w:val="22"/>
            <w:szCs w:val="22"/>
          </w:rPr>
          <w:tab/>
        </w:r>
        <w:r w:rsidR="000B1A38" w:rsidRPr="00AB72E8">
          <w:rPr>
            <w:rStyle w:val="Hyperlink"/>
          </w:rPr>
          <w:t>APPLICATION AND SUBMISSION INFORMATION</w:t>
        </w:r>
        <w:r w:rsidR="000B1A38">
          <w:rPr>
            <w:webHidden/>
          </w:rPr>
          <w:tab/>
        </w:r>
        <w:r w:rsidR="000B1A38">
          <w:rPr>
            <w:webHidden/>
          </w:rPr>
          <w:fldChar w:fldCharType="begin"/>
        </w:r>
        <w:r w:rsidR="000B1A38">
          <w:rPr>
            <w:webHidden/>
          </w:rPr>
          <w:instrText xml:space="preserve"> PAGEREF _Toc67041337 \h </w:instrText>
        </w:r>
        <w:r w:rsidR="000B1A38">
          <w:rPr>
            <w:webHidden/>
          </w:rPr>
        </w:r>
        <w:r w:rsidR="000B1A38">
          <w:rPr>
            <w:webHidden/>
          </w:rPr>
          <w:fldChar w:fldCharType="separate"/>
        </w:r>
        <w:r>
          <w:rPr>
            <w:webHidden/>
          </w:rPr>
          <w:t>13</w:t>
        </w:r>
        <w:r w:rsidR="000B1A38">
          <w:rPr>
            <w:webHidden/>
          </w:rPr>
          <w:fldChar w:fldCharType="end"/>
        </w:r>
      </w:hyperlink>
    </w:p>
    <w:p w14:paraId="52D3B394" w14:textId="7010E425" w:rsidR="000B1A38" w:rsidRDefault="005F3BD1">
      <w:pPr>
        <w:pStyle w:val="TOC2"/>
        <w:rPr>
          <w:rFonts w:asciiTheme="minorHAnsi" w:eastAsiaTheme="minorEastAsia" w:hAnsiTheme="minorHAnsi" w:cstheme="minorBidi"/>
          <w:sz w:val="22"/>
          <w:szCs w:val="22"/>
        </w:rPr>
      </w:pPr>
      <w:hyperlink w:anchor="_Toc67041338" w:history="1">
        <w:r w:rsidR="000B1A38" w:rsidRPr="00AB72E8">
          <w:rPr>
            <w:rStyle w:val="Hyperlink"/>
          </w:rPr>
          <w:t>1.</w:t>
        </w:r>
        <w:r w:rsidR="000B1A38">
          <w:rPr>
            <w:rFonts w:asciiTheme="minorHAnsi" w:eastAsiaTheme="minorEastAsia" w:hAnsiTheme="minorHAnsi" w:cstheme="minorBidi"/>
            <w:sz w:val="22"/>
            <w:szCs w:val="22"/>
          </w:rPr>
          <w:tab/>
        </w:r>
        <w:r w:rsidR="000B1A38" w:rsidRPr="00AB72E8">
          <w:rPr>
            <w:rStyle w:val="Hyperlink"/>
          </w:rPr>
          <w:t>REQUIRED APPLICATION COMPONENTS</w:t>
        </w:r>
        <w:r w:rsidR="000B1A38">
          <w:rPr>
            <w:webHidden/>
          </w:rPr>
          <w:tab/>
        </w:r>
        <w:r w:rsidR="000B1A38">
          <w:rPr>
            <w:webHidden/>
          </w:rPr>
          <w:fldChar w:fldCharType="begin"/>
        </w:r>
        <w:r w:rsidR="000B1A38">
          <w:rPr>
            <w:webHidden/>
          </w:rPr>
          <w:instrText xml:space="preserve"> PAGEREF _Toc67041338 \h </w:instrText>
        </w:r>
        <w:r w:rsidR="000B1A38">
          <w:rPr>
            <w:webHidden/>
          </w:rPr>
        </w:r>
        <w:r w:rsidR="000B1A38">
          <w:rPr>
            <w:webHidden/>
          </w:rPr>
          <w:fldChar w:fldCharType="separate"/>
        </w:r>
        <w:r>
          <w:rPr>
            <w:webHidden/>
          </w:rPr>
          <w:t>13</w:t>
        </w:r>
        <w:r w:rsidR="000B1A38">
          <w:rPr>
            <w:webHidden/>
          </w:rPr>
          <w:fldChar w:fldCharType="end"/>
        </w:r>
      </w:hyperlink>
    </w:p>
    <w:p w14:paraId="1E9D0B4F" w14:textId="41662259" w:rsidR="000B1A38" w:rsidRDefault="005F3BD1">
      <w:pPr>
        <w:pStyle w:val="TOC2"/>
        <w:rPr>
          <w:rFonts w:asciiTheme="minorHAnsi" w:eastAsiaTheme="minorEastAsia" w:hAnsiTheme="minorHAnsi" w:cstheme="minorBidi"/>
          <w:sz w:val="22"/>
          <w:szCs w:val="22"/>
        </w:rPr>
      </w:pPr>
      <w:hyperlink w:anchor="_Toc67041339" w:history="1">
        <w:r w:rsidR="000B1A38" w:rsidRPr="00AB72E8">
          <w:rPr>
            <w:rStyle w:val="Hyperlink"/>
          </w:rPr>
          <w:t>2.</w:t>
        </w:r>
        <w:r w:rsidR="000B1A38">
          <w:rPr>
            <w:rFonts w:asciiTheme="minorHAnsi" w:eastAsiaTheme="minorEastAsia" w:hAnsiTheme="minorHAnsi" w:cstheme="minorBidi"/>
            <w:sz w:val="22"/>
            <w:szCs w:val="22"/>
          </w:rPr>
          <w:tab/>
        </w:r>
        <w:r w:rsidR="000B1A38" w:rsidRPr="00AB72E8">
          <w:rPr>
            <w:rStyle w:val="Hyperlink"/>
          </w:rPr>
          <w:t>APPLICATION SUBMISSION REQUIREMENTS</w:t>
        </w:r>
        <w:r w:rsidR="000B1A38">
          <w:rPr>
            <w:webHidden/>
          </w:rPr>
          <w:tab/>
        </w:r>
        <w:r w:rsidR="000B1A38">
          <w:rPr>
            <w:webHidden/>
          </w:rPr>
          <w:fldChar w:fldCharType="begin"/>
        </w:r>
        <w:r w:rsidR="000B1A38">
          <w:rPr>
            <w:webHidden/>
          </w:rPr>
          <w:instrText xml:space="preserve"> PAGEREF _Toc67041339 \h </w:instrText>
        </w:r>
        <w:r w:rsidR="000B1A38">
          <w:rPr>
            <w:webHidden/>
          </w:rPr>
        </w:r>
        <w:r w:rsidR="000B1A38">
          <w:rPr>
            <w:webHidden/>
          </w:rPr>
          <w:fldChar w:fldCharType="separate"/>
        </w:r>
        <w:r>
          <w:rPr>
            <w:webHidden/>
          </w:rPr>
          <w:t>15</w:t>
        </w:r>
        <w:r w:rsidR="000B1A38">
          <w:rPr>
            <w:webHidden/>
          </w:rPr>
          <w:fldChar w:fldCharType="end"/>
        </w:r>
      </w:hyperlink>
    </w:p>
    <w:p w14:paraId="09C7A7AD" w14:textId="721ECCE4" w:rsidR="000B1A38" w:rsidRDefault="005F3BD1">
      <w:pPr>
        <w:pStyle w:val="TOC2"/>
        <w:rPr>
          <w:rFonts w:asciiTheme="minorHAnsi" w:eastAsiaTheme="minorEastAsia" w:hAnsiTheme="minorHAnsi" w:cstheme="minorBidi"/>
          <w:sz w:val="22"/>
          <w:szCs w:val="22"/>
        </w:rPr>
      </w:pPr>
      <w:hyperlink w:anchor="_Toc67041340" w:history="1">
        <w:r w:rsidR="000B1A38" w:rsidRPr="00AB72E8">
          <w:rPr>
            <w:rStyle w:val="Hyperlink"/>
          </w:rPr>
          <w:t>2.</w:t>
        </w:r>
        <w:r w:rsidR="000B1A38">
          <w:rPr>
            <w:rFonts w:asciiTheme="minorHAnsi" w:eastAsiaTheme="minorEastAsia" w:hAnsiTheme="minorHAnsi" w:cstheme="minorBidi"/>
            <w:sz w:val="22"/>
            <w:szCs w:val="22"/>
          </w:rPr>
          <w:tab/>
        </w:r>
        <w:r w:rsidR="000B1A38" w:rsidRPr="00AB72E8">
          <w:rPr>
            <w:rStyle w:val="Hyperlink"/>
          </w:rPr>
          <w:t>FUNDING LIMITATIONS/RESTRICTIONS</w:t>
        </w:r>
        <w:r w:rsidR="000B1A38">
          <w:rPr>
            <w:webHidden/>
          </w:rPr>
          <w:tab/>
        </w:r>
        <w:r w:rsidR="000B1A38">
          <w:rPr>
            <w:webHidden/>
          </w:rPr>
          <w:fldChar w:fldCharType="begin"/>
        </w:r>
        <w:r w:rsidR="000B1A38">
          <w:rPr>
            <w:webHidden/>
          </w:rPr>
          <w:instrText xml:space="preserve"> PAGEREF _Toc67041340 \h </w:instrText>
        </w:r>
        <w:r w:rsidR="000B1A38">
          <w:rPr>
            <w:webHidden/>
          </w:rPr>
        </w:r>
        <w:r w:rsidR="000B1A38">
          <w:rPr>
            <w:webHidden/>
          </w:rPr>
          <w:fldChar w:fldCharType="separate"/>
        </w:r>
        <w:r>
          <w:rPr>
            <w:webHidden/>
          </w:rPr>
          <w:t>15</w:t>
        </w:r>
        <w:r w:rsidR="000B1A38">
          <w:rPr>
            <w:webHidden/>
          </w:rPr>
          <w:fldChar w:fldCharType="end"/>
        </w:r>
      </w:hyperlink>
    </w:p>
    <w:p w14:paraId="4B784062" w14:textId="0409CA5A" w:rsidR="000B1A38" w:rsidRDefault="005F3BD1">
      <w:pPr>
        <w:pStyle w:val="TOC2"/>
        <w:rPr>
          <w:rFonts w:asciiTheme="minorHAnsi" w:eastAsiaTheme="minorEastAsia" w:hAnsiTheme="minorHAnsi" w:cstheme="minorBidi"/>
          <w:sz w:val="22"/>
          <w:szCs w:val="22"/>
        </w:rPr>
      </w:pPr>
      <w:hyperlink w:anchor="_Toc67041341" w:history="1">
        <w:r w:rsidR="000B1A38" w:rsidRPr="00AB72E8">
          <w:rPr>
            <w:rStyle w:val="Hyperlink"/>
          </w:rPr>
          <w:t>3.</w:t>
        </w:r>
        <w:r w:rsidR="000B1A38">
          <w:rPr>
            <w:rFonts w:asciiTheme="minorHAnsi" w:eastAsiaTheme="minorEastAsia" w:hAnsiTheme="minorHAnsi" w:cstheme="minorBidi"/>
            <w:sz w:val="22"/>
            <w:szCs w:val="22"/>
          </w:rPr>
          <w:tab/>
        </w:r>
        <w:r w:rsidR="000B1A38" w:rsidRPr="00AB72E8">
          <w:rPr>
            <w:rStyle w:val="Hyperlink"/>
          </w:rPr>
          <w:t>INTERGOVERNMENTAL REVIEW (E.O. 12372) REQUIREMENTS</w:t>
        </w:r>
        <w:r w:rsidR="000B1A38">
          <w:rPr>
            <w:webHidden/>
          </w:rPr>
          <w:tab/>
        </w:r>
        <w:r w:rsidR="000B1A38">
          <w:rPr>
            <w:webHidden/>
          </w:rPr>
          <w:fldChar w:fldCharType="begin"/>
        </w:r>
        <w:r w:rsidR="000B1A38">
          <w:rPr>
            <w:webHidden/>
          </w:rPr>
          <w:instrText xml:space="preserve"> PAGEREF _Toc67041341 \h </w:instrText>
        </w:r>
        <w:r w:rsidR="000B1A38">
          <w:rPr>
            <w:webHidden/>
          </w:rPr>
        </w:r>
        <w:r w:rsidR="000B1A38">
          <w:rPr>
            <w:webHidden/>
          </w:rPr>
          <w:fldChar w:fldCharType="separate"/>
        </w:r>
        <w:r>
          <w:rPr>
            <w:webHidden/>
          </w:rPr>
          <w:t>16</w:t>
        </w:r>
        <w:r w:rsidR="000B1A38">
          <w:rPr>
            <w:webHidden/>
          </w:rPr>
          <w:fldChar w:fldCharType="end"/>
        </w:r>
      </w:hyperlink>
    </w:p>
    <w:p w14:paraId="5F4AD3B4" w14:textId="73D304C8" w:rsidR="000B1A38" w:rsidRDefault="005F3BD1">
      <w:pPr>
        <w:pStyle w:val="TOC1"/>
        <w:rPr>
          <w:rFonts w:asciiTheme="minorHAnsi" w:eastAsiaTheme="minorEastAsia" w:hAnsiTheme="minorHAnsi" w:cstheme="minorBidi"/>
          <w:sz w:val="22"/>
          <w:szCs w:val="22"/>
        </w:rPr>
      </w:pPr>
      <w:hyperlink w:anchor="_Toc67041342" w:history="1">
        <w:r w:rsidR="000B1A38" w:rsidRPr="00AB72E8">
          <w:rPr>
            <w:rStyle w:val="Hyperlink"/>
          </w:rPr>
          <w:t>V.</w:t>
        </w:r>
        <w:r w:rsidR="000B1A38">
          <w:rPr>
            <w:rFonts w:asciiTheme="minorHAnsi" w:eastAsiaTheme="minorEastAsia" w:hAnsiTheme="minorHAnsi" w:cstheme="minorBidi"/>
            <w:sz w:val="22"/>
            <w:szCs w:val="22"/>
          </w:rPr>
          <w:tab/>
        </w:r>
        <w:r w:rsidR="000B1A38" w:rsidRPr="00AB72E8">
          <w:rPr>
            <w:rStyle w:val="Hyperlink"/>
          </w:rPr>
          <w:t>APPLICATION REVIEW INFORMATION</w:t>
        </w:r>
        <w:r w:rsidR="000B1A38">
          <w:rPr>
            <w:webHidden/>
          </w:rPr>
          <w:tab/>
        </w:r>
        <w:r w:rsidR="000B1A38">
          <w:rPr>
            <w:webHidden/>
          </w:rPr>
          <w:fldChar w:fldCharType="begin"/>
        </w:r>
        <w:r w:rsidR="000B1A38">
          <w:rPr>
            <w:webHidden/>
          </w:rPr>
          <w:instrText xml:space="preserve"> PAGEREF _Toc67041342 \h </w:instrText>
        </w:r>
        <w:r w:rsidR="000B1A38">
          <w:rPr>
            <w:webHidden/>
          </w:rPr>
        </w:r>
        <w:r w:rsidR="000B1A38">
          <w:rPr>
            <w:webHidden/>
          </w:rPr>
          <w:fldChar w:fldCharType="separate"/>
        </w:r>
        <w:r>
          <w:rPr>
            <w:webHidden/>
          </w:rPr>
          <w:t>16</w:t>
        </w:r>
        <w:r w:rsidR="000B1A38">
          <w:rPr>
            <w:webHidden/>
          </w:rPr>
          <w:fldChar w:fldCharType="end"/>
        </w:r>
      </w:hyperlink>
    </w:p>
    <w:p w14:paraId="54A89401" w14:textId="0F227DC8" w:rsidR="000B1A38" w:rsidRDefault="005F3BD1">
      <w:pPr>
        <w:pStyle w:val="TOC2"/>
        <w:rPr>
          <w:rFonts w:asciiTheme="minorHAnsi" w:eastAsiaTheme="minorEastAsia" w:hAnsiTheme="minorHAnsi" w:cstheme="minorBidi"/>
          <w:sz w:val="22"/>
          <w:szCs w:val="22"/>
        </w:rPr>
      </w:pPr>
      <w:hyperlink w:anchor="_Toc67041343" w:history="1">
        <w:r w:rsidR="000B1A38" w:rsidRPr="00AB72E8">
          <w:rPr>
            <w:rStyle w:val="Hyperlink"/>
          </w:rPr>
          <w:t>1.</w:t>
        </w:r>
        <w:r w:rsidR="000B1A38">
          <w:rPr>
            <w:rFonts w:asciiTheme="minorHAnsi" w:eastAsiaTheme="minorEastAsia" w:hAnsiTheme="minorHAnsi" w:cstheme="minorBidi"/>
            <w:sz w:val="22"/>
            <w:szCs w:val="22"/>
          </w:rPr>
          <w:tab/>
        </w:r>
        <w:r w:rsidR="000B1A38" w:rsidRPr="00AB72E8">
          <w:rPr>
            <w:rStyle w:val="Hyperlink"/>
          </w:rPr>
          <w:t>EVALUATION CRITERIA</w:t>
        </w:r>
        <w:r w:rsidR="000B1A38">
          <w:rPr>
            <w:webHidden/>
          </w:rPr>
          <w:tab/>
        </w:r>
        <w:r w:rsidR="000B1A38">
          <w:rPr>
            <w:webHidden/>
          </w:rPr>
          <w:fldChar w:fldCharType="begin"/>
        </w:r>
        <w:r w:rsidR="000B1A38">
          <w:rPr>
            <w:webHidden/>
          </w:rPr>
          <w:instrText xml:space="preserve"> PAGEREF _Toc67041343 \h </w:instrText>
        </w:r>
        <w:r w:rsidR="000B1A38">
          <w:rPr>
            <w:webHidden/>
          </w:rPr>
        </w:r>
        <w:r w:rsidR="000B1A38">
          <w:rPr>
            <w:webHidden/>
          </w:rPr>
          <w:fldChar w:fldCharType="separate"/>
        </w:r>
        <w:r>
          <w:rPr>
            <w:webHidden/>
          </w:rPr>
          <w:t>16</w:t>
        </w:r>
        <w:r w:rsidR="000B1A38">
          <w:rPr>
            <w:webHidden/>
          </w:rPr>
          <w:fldChar w:fldCharType="end"/>
        </w:r>
      </w:hyperlink>
    </w:p>
    <w:p w14:paraId="6242CE9E" w14:textId="6AE7B17B" w:rsidR="000B1A38" w:rsidRDefault="005F3BD1">
      <w:pPr>
        <w:pStyle w:val="TOC2"/>
        <w:rPr>
          <w:rFonts w:asciiTheme="minorHAnsi" w:eastAsiaTheme="minorEastAsia" w:hAnsiTheme="minorHAnsi" w:cstheme="minorBidi"/>
          <w:sz w:val="22"/>
          <w:szCs w:val="22"/>
        </w:rPr>
      </w:pPr>
      <w:hyperlink w:anchor="_Toc67041344" w:history="1">
        <w:r w:rsidR="000B1A38" w:rsidRPr="00AB72E8">
          <w:rPr>
            <w:rStyle w:val="Hyperlink"/>
          </w:rPr>
          <w:t>2.</w:t>
        </w:r>
        <w:r w:rsidR="000B1A38">
          <w:rPr>
            <w:rFonts w:asciiTheme="minorHAnsi" w:eastAsiaTheme="minorEastAsia" w:hAnsiTheme="minorHAnsi" w:cstheme="minorBidi"/>
            <w:sz w:val="22"/>
            <w:szCs w:val="22"/>
          </w:rPr>
          <w:tab/>
        </w:r>
        <w:r w:rsidR="000B1A38" w:rsidRPr="00AB72E8">
          <w:rPr>
            <w:rStyle w:val="Hyperlink"/>
          </w:rPr>
          <w:t>REVIEW AND SELECTION PROCESS</w:t>
        </w:r>
        <w:r w:rsidR="000B1A38">
          <w:rPr>
            <w:webHidden/>
          </w:rPr>
          <w:tab/>
        </w:r>
        <w:r w:rsidR="000B1A38">
          <w:rPr>
            <w:webHidden/>
          </w:rPr>
          <w:fldChar w:fldCharType="begin"/>
        </w:r>
        <w:r w:rsidR="000B1A38">
          <w:rPr>
            <w:webHidden/>
          </w:rPr>
          <w:instrText xml:space="preserve"> PAGEREF _Toc67041344 \h </w:instrText>
        </w:r>
        <w:r w:rsidR="000B1A38">
          <w:rPr>
            <w:webHidden/>
          </w:rPr>
        </w:r>
        <w:r w:rsidR="000B1A38">
          <w:rPr>
            <w:webHidden/>
          </w:rPr>
          <w:fldChar w:fldCharType="separate"/>
        </w:r>
        <w:r>
          <w:rPr>
            <w:webHidden/>
          </w:rPr>
          <w:t>19</w:t>
        </w:r>
        <w:r w:rsidR="000B1A38">
          <w:rPr>
            <w:webHidden/>
          </w:rPr>
          <w:fldChar w:fldCharType="end"/>
        </w:r>
      </w:hyperlink>
    </w:p>
    <w:p w14:paraId="37FD5E96" w14:textId="27D05B53" w:rsidR="000B1A38" w:rsidRDefault="005F3BD1">
      <w:pPr>
        <w:pStyle w:val="TOC1"/>
        <w:rPr>
          <w:rFonts w:asciiTheme="minorHAnsi" w:eastAsiaTheme="minorEastAsia" w:hAnsiTheme="minorHAnsi" w:cstheme="minorBidi"/>
          <w:sz w:val="22"/>
          <w:szCs w:val="22"/>
        </w:rPr>
      </w:pPr>
      <w:hyperlink w:anchor="_Toc67041345" w:history="1">
        <w:r w:rsidR="000B1A38" w:rsidRPr="00AB72E8">
          <w:rPr>
            <w:rStyle w:val="Hyperlink"/>
          </w:rPr>
          <w:t>VI.</w:t>
        </w:r>
        <w:r w:rsidR="000B1A38">
          <w:rPr>
            <w:rFonts w:asciiTheme="minorHAnsi" w:eastAsiaTheme="minorEastAsia" w:hAnsiTheme="minorHAnsi" w:cstheme="minorBidi"/>
            <w:sz w:val="22"/>
            <w:szCs w:val="22"/>
          </w:rPr>
          <w:tab/>
        </w:r>
        <w:r w:rsidR="000B1A38" w:rsidRPr="00AB72E8">
          <w:rPr>
            <w:rStyle w:val="Hyperlink"/>
          </w:rPr>
          <w:t>FEDERAL AWARD ADMINISTRATION INFORMATION</w:t>
        </w:r>
        <w:r w:rsidR="000B1A38">
          <w:rPr>
            <w:webHidden/>
          </w:rPr>
          <w:tab/>
        </w:r>
        <w:r w:rsidR="000B1A38">
          <w:rPr>
            <w:webHidden/>
          </w:rPr>
          <w:fldChar w:fldCharType="begin"/>
        </w:r>
        <w:r w:rsidR="000B1A38">
          <w:rPr>
            <w:webHidden/>
          </w:rPr>
          <w:instrText xml:space="preserve"> PAGEREF _Toc67041345 \h </w:instrText>
        </w:r>
        <w:r w:rsidR="000B1A38">
          <w:rPr>
            <w:webHidden/>
          </w:rPr>
        </w:r>
        <w:r w:rsidR="000B1A38">
          <w:rPr>
            <w:webHidden/>
          </w:rPr>
          <w:fldChar w:fldCharType="separate"/>
        </w:r>
        <w:r>
          <w:rPr>
            <w:webHidden/>
          </w:rPr>
          <w:t>19</w:t>
        </w:r>
        <w:r w:rsidR="000B1A38">
          <w:rPr>
            <w:webHidden/>
          </w:rPr>
          <w:fldChar w:fldCharType="end"/>
        </w:r>
      </w:hyperlink>
    </w:p>
    <w:p w14:paraId="0E227C82" w14:textId="2EFBFA13" w:rsidR="000B1A38" w:rsidRDefault="005F3BD1">
      <w:pPr>
        <w:pStyle w:val="TOC2"/>
        <w:rPr>
          <w:rFonts w:asciiTheme="minorHAnsi" w:eastAsiaTheme="minorEastAsia" w:hAnsiTheme="minorHAnsi" w:cstheme="minorBidi"/>
          <w:sz w:val="22"/>
          <w:szCs w:val="22"/>
        </w:rPr>
      </w:pPr>
      <w:hyperlink w:anchor="_Toc67041346" w:history="1">
        <w:r w:rsidR="000B1A38" w:rsidRPr="00AB72E8">
          <w:rPr>
            <w:rStyle w:val="Hyperlink"/>
          </w:rPr>
          <w:t>1.        REPORTING REQUIREMENTS</w:t>
        </w:r>
        <w:r w:rsidR="000B1A38">
          <w:rPr>
            <w:webHidden/>
          </w:rPr>
          <w:tab/>
        </w:r>
        <w:r w:rsidR="000B1A38">
          <w:rPr>
            <w:webHidden/>
          </w:rPr>
          <w:fldChar w:fldCharType="begin"/>
        </w:r>
        <w:r w:rsidR="000B1A38">
          <w:rPr>
            <w:webHidden/>
          </w:rPr>
          <w:instrText xml:space="preserve"> PAGEREF _Toc67041346 \h </w:instrText>
        </w:r>
        <w:r w:rsidR="000B1A38">
          <w:rPr>
            <w:webHidden/>
          </w:rPr>
        </w:r>
        <w:r w:rsidR="000B1A38">
          <w:rPr>
            <w:webHidden/>
          </w:rPr>
          <w:fldChar w:fldCharType="separate"/>
        </w:r>
        <w:r>
          <w:rPr>
            <w:webHidden/>
          </w:rPr>
          <w:t>19</w:t>
        </w:r>
        <w:r w:rsidR="000B1A38">
          <w:rPr>
            <w:webHidden/>
          </w:rPr>
          <w:fldChar w:fldCharType="end"/>
        </w:r>
      </w:hyperlink>
    </w:p>
    <w:p w14:paraId="5C0F3CCD" w14:textId="3641F83B" w:rsidR="000B1A38" w:rsidRDefault="005F3BD1">
      <w:pPr>
        <w:pStyle w:val="TOC2"/>
        <w:rPr>
          <w:rFonts w:asciiTheme="minorHAnsi" w:eastAsiaTheme="minorEastAsia" w:hAnsiTheme="minorHAnsi" w:cstheme="minorBidi"/>
          <w:sz w:val="22"/>
          <w:szCs w:val="22"/>
        </w:rPr>
      </w:pPr>
      <w:hyperlink w:anchor="_Toc67041347" w:history="1">
        <w:r w:rsidR="000B1A38" w:rsidRPr="00AB72E8">
          <w:rPr>
            <w:rStyle w:val="Hyperlink"/>
          </w:rPr>
          <w:t>2.       FEDERAL AWARD NOTICES</w:t>
        </w:r>
        <w:r w:rsidR="000B1A38">
          <w:rPr>
            <w:webHidden/>
          </w:rPr>
          <w:tab/>
        </w:r>
        <w:r w:rsidR="000B1A38">
          <w:rPr>
            <w:webHidden/>
          </w:rPr>
          <w:fldChar w:fldCharType="begin"/>
        </w:r>
        <w:r w:rsidR="000B1A38">
          <w:rPr>
            <w:webHidden/>
          </w:rPr>
          <w:instrText xml:space="preserve"> PAGEREF _Toc67041347 \h </w:instrText>
        </w:r>
        <w:r w:rsidR="000B1A38">
          <w:rPr>
            <w:webHidden/>
          </w:rPr>
        </w:r>
        <w:r w:rsidR="000B1A38">
          <w:rPr>
            <w:webHidden/>
          </w:rPr>
          <w:fldChar w:fldCharType="separate"/>
        </w:r>
        <w:r>
          <w:rPr>
            <w:webHidden/>
          </w:rPr>
          <w:t>20</w:t>
        </w:r>
        <w:r w:rsidR="000B1A38">
          <w:rPr>
            <w:webHidden/>
          </w:rPr>
          <w:fldChar w:fldCharType="end"/>
        </w:r>
      </w:hyperlink>
    </w:p>
    <w:p w14:paraId="4F9C5971" w14:textId="7DEEED72" w:rsidR="000B1A38" w:rsidRDefault="005F3BD1">
      <w:pPr>
        <w:pStyle w:val="TOC1"/>
        <w:rPr>
          <w:rFonts w:asciiTheme="minorHAnsi" w:eastAsiaTheme="minorEastAsia" w:hAnsiTheme="minorHAnsi" w:cstheme="minorBidi"/>
          <w:sz w:val="22"/>
          <w:szCs w:val="22"/>
        </w:rPr>
      </w:pPr>
      <w:hyperlink w:anchor="_Toc67041348" w:history="1">
        <w:r w:rsidR="000B1A38" w:rsidRPr="00AB72E8">
          <w:rPr>
            <w:rStyle w:val="Hyperlink"/>
          </w:rPr>
          <w:t>VII.</w:t>
        </w:r>
        <w:r w:rsidR="000B1A38">
          <w:rPr>
            <w:rFonts w:asciiTheme="minorHAnsi" w:eastAsiaTheme="minorEastAsia" w:hAnsiTheme="minorHAnsi" w:cstheme="minorBidi"/>
            <w:sz w:val="22"/>
            <w:szCs w:val="22"/>
          </w:rPr>
          <w:tab/>
        </w:r>
        <w:r w:rsidR="000B1A38" w:rsidRPr="00AB72E8">
          <w:rPr>
            <w:rStyle w:val="Hyperlink"/>
          </w:rPr>
          <w:t>AGENCY CONTACTS</w:t>
        </w:r>
        <w:r w:rsidR="000B1A38">
          <w:rPr>
            <w:webHidden/>
          </w:rPr>
          <w:tab/>
        </w:r>
        <w:r w:rsidR="000B1A38">
          <w:rPr>
            <w:webHidden/>
          </w:rPr>
          <w:fldChar w:fldCharType="begin"/>
        </w:r>
        <w:r w:rsidR="000B1A38">
          <w:rPr>
            <w:webHidden/>
          </w:rPr>
          <w:instrText xml:space="preserve"> PAGEREF _Toc67041348 \h </w:instrText>
        </w:r>
        <w:r w:rsidR="000B1A38">
          <w:rPr>
            <w:webHidden/>
          </w:rPr>
        </w:r>
        <w:r w:rsidR="000B1A38">
          <w:rPr>
            <w:webHidden/>
          </w:rPr>
          <w:fldChar w:fldCharType="separate"/>
        </w:r>
        <w:r>
          <w:rPr>
            <w:webHidden/>
          </w:rPr>
          <w:t>20</w:t>
        </w:r>
        <w:r w:rsidR="000B1A38">
          <w:rPr>
            <w:webHidden/>
          </w:rPr>
          <w:fldChar w:fldCharType="end"/>
        </w:r>
      </w:hyperlink>
    </w:p>
    <w:p w14:paraId="3C201D24" w14:textId="0500724E" w:rsidR="000B1A38" w:rsidRDefault="005F3BD1">
      <w:pPr>
        <w:pStyle w:val="TOC1"/>
        <w:rPr>
          <w:rFonts w:asciiTheme="minorHAnsi" w:eastAsiaTheme="minorEastAsia" w:hAnsiTheme="minorHAnsi" w:cstheme="minorBidi"/>
          <w:sz w:val="22"/>
          <w:szCs w:val="22"/>
        </w:rPr>
      </w:pPr>
      <w:hyperlink w:anchor="_Toc67041349" w:history="1">
        <w:r w:rsidR="000B1A38" w:rsidRPr="00AB72E8">
          <w:rPr>
            <w:rStyle w:val="Hyperlink"/>
          </w:rPr>
          <w:t>Appendix A – Application and Submission Requirements</w:t>
        </w:r>
        <w:r w:rsidR="000B1A38">
          <w:rPr>
            <w:webHidden/>
          </w:rPr>
          <w:tab/>
        </w:r>
        <w:r w:rsidR="000B1A38">
          <w:rPr>
            <w:webHidden/>
          </w:rPr>
          <w:fldChar w:fldCharType="begin"/>
        </w:r>
        <w:r w:rsidR="000B1A38">
          <w:rPr>
            <w:webHidden/>
          </w:rPr>
          <w:instrText xml:space="preserve"> PAGEREF _Toc67041349 \h </w:instrText>
        </w:r>
        <w:r w:rsidR="000B1A38">
          <w:rPr>
            <w:webHidden/>
          </w:rPr>
        </w:r>
        <w:r w:rsidR="000B1A38">
          <w:rPr>
            <w:webHidden/>
          </w:rPr>
          <w:fldChar w:fldCharType="separate"/>
        </w:r>
        <w:r>
          <w:rPr>
            <w:webHidden/>
          </w:rPr>
          <w:t>22</w:t>
        </w:r>
        <w:r w:rsidR="000B1A38">
          <w:rPr>
            <w:webHidden/>
          </w:rPr>
          <w:fldChar w:fldCharType="end"/>
        </w:r>
      </w:hyperlink>
    </w:p>
    <w:p w14:paraId="370AC6CB" w14:textId="6020E309" w:rsidR="000B1A38" w:rsidRDefault="005F3BD1">
      <w:pPr>
        <w:pStyle w:val="TOC2"/>
        <w:rPr>
          <w:rFonts w:asciiTheme="minorHAnsi" w:eastAsiaTheme="minorEastAsia" w:hAnsiTheme="minorHAnsi" w:cstheme="minorBidi"/>
          <w:sz w:val="22"/>
          <w:szCs w:val="22"/>
        </w:rPr>
      </w:pPr>
      <w:hyperlink w:anchor="_Toc67041350" w:history="1">
        <w:r w:rsidR="000B1A38" w:rsidRPr="00AB72E8">
          <w:rPr>
            <w:rStyle w:val="Hyperlink"/>
          </w:rPr>
          <w:t>1.</w:t>
        </w:r>
        <w:r w:rsidR="000B1A38">
          <w:rPr>
            <w:rFonts w:asciiTheme="minorHAnsi" w:eastAsiaTheme="minorEastAsia" w:hAnsiTheme="minorHAnsi" w:cstheme="minorBidi"/>
            <w:sz w:val="22"/>
            <w:szCs w:val="22"/>
          </w:rPr>
          <w:tab/>
        </w:r>
        <w:r w:rsidR="000B1A38" w:rsidRPr="00AB72E8">
          <w:rPr>
            <w:rStyle w:val="Hyperlink"/>
          </w:rPr>
          <w:t>GET REGISTERED</w:t>
        </w:r>
        <w:r w:rsidR="000B1A38">
          <w:rPr>
            <w:webHidden/>
          </w:rPr>
          <w:tab/>
        </w:r>
        <w:r w:rsidR="000B1A38">
          <w:rPr>
            <w:webHidden/>
          </w:rPr>
          <w:fldChar w:fldCharType="begin"/>
        </w:r>
        <w:r w:rsidR="000B1A38">
          <w:rPr>
            <w:webHidden/>
          </w:rPr>
          <w:instrText xml:space="preserve"> PAGEREF _Toc67041350 \h </w:instrText>
        </w:r>
        <w:r w:rsidR="000B1A38">
          <w:rPr>
            <w:webHidden/>
          </w:rPr>
        </w:r>
        <w:r w:rsidR="000B1A38">
          <w:rPr>
            <w:webHidden/>
          </w:rPr>
          <w:fldChar w:fldCharType="separate"/>
        </w:r>
        <w:r>
          <w:rPr>
            <w:webHidden/>
          </w:rPr>
          <w:t>22</w:t>
        </w:r>
        <w:r w:rsidR="000B1A38">
          <w:rPr>
            <w:webHidden/>
          </w:rPr>
          <w:fldChar w:fldCharType="end"/>
        </w:r>
      </w:hyperlink>
    </w:p>
    <w:p w14:paraId="337935FC" w14:textId="2CCC9C76" w:rsidR="000B1A38" w:rsidRDefault="005F3BD1">
      <w:pPr>
        <w:pStyle w:val="TOC2"/>
        <w:rPr>
          <w:rFonts w:asciiTheme="minorHAnsi" w:eastAsiaTheme="minorEastAsia" w:hAnsiTheme="minorHAnsi" w:cstheme="minorBidi"/>
          <w:sz w:val="22"/>
          <w:szCs w:val="22"/>
        </w:rPr>
      </w:pPr>
      <w:hyperlink w:anchor="_Toc67041351" w:history="1">
        <w:r w:rsidR="000B1A38" w:rsidRPr="00AB72E8">
          <w:rPr>
            <w:rStyle w:val="Hyperlink"/>
          </w:rPr>
          <w:t>2.</w:t>
        </w:r>
        <w:r w:rsidR="000B1A38">
          <w:rPr>
            <w:rFonts w:asciiTheme="minorHAnsi" w:eastAsiaTheme="minorEastAsia" w:hAnsiTheme="minorHAnsi" w:cstheme="minorBidi"/>
            <w:sz w:val="22"/>
            <w:szCs w:val="22"/>
          </w:rPr>
          <w:tab/>
        </w:r>
        <w:r w:rsidR="000B1A38" w:rsidRPr="00AB72E8">
          <w:rPr>
            <w:rStyle w:val="Hyperlink"/>
          </w:rPr>
          <w:t>APPLICATION COMPONENTS</w:t>
        </w:r>
        <w:r w:rsidR="000B1A38">
          <w:rPr>
            <w:webHidden/>
          </w:rPr>
          <w:tab/>
        </w:r>
        <w:r w:rsidR="000B1A38">
          <w:rPr>
            <w:webHidden/>
          </w:rPr>
          <w:fldChar w:fldCharType="begin"/>
        </w:r>
        <w:r w:rsidR="000B1A38">
          <w:rPr>
            <w:webHidden/>
          </w:rPr>
          <w:instrText xml:space="preserve"> PAGEREF _Toc67041351 \h </w:instrText>
        </w:r>
        <w:r w:rsidR="000B1A38">
          <w:rPr>
            <w:webHidden/>
          </w:rPr>
        </w:r>
        <w:r w:rsidR="000B1A38">
          <w:rPr>
            <w:webHidden/>
          </w:rPr>
          <w:fldChar w:fldCharType="separate"/>
        </w:r>
        <w:r>
          <w:rPr>
            <w:webHidden/>
          </w:rPr>
          <w:t>25</w:t>
        </w:r>
        <w:r w:rsidR="000B1A38">
          <w:rPr>
            <w:webHidden/>
          </w:rPr>
          <w:fldChar w:fldCharType="end"/>
        </w:r>
      </w:hyperlink>
    </w:p>
    <w:p w14:paraId="4C18CF06" w14:textId="1B08AF09" w:rsidR="000B1A38" w:rsidRDefault="005F3BD1">
      <w:pPr>
        <w:pStyle w:val="TOC2"/>
        <w:rPr>
          <w:rFonts w:asciiTheme="minorHAnsi" w:eastAsiaTheme="minorEastAsia" w:hAnsiTheme="minorHAnsi" w:cstheme="minorBidi"/>
          <w:sz w:val="22"/>
          <w:szCs w:val="22"/>
        </w:rPr>
      </w:pPr>
      <w:hyperlink w:anchor="_Toc67041352" w:history="1">
        <w:r w:rsidR="000B1A38" w:rsidRPr="00AB72E8">
          <w:rPr>
            <w:rStyle w:val="Hyperlink"/>
          </w:rPr>
          <w:t>3.</w:t>
        </w:r>
        <w:r w:rsidR="000B1A38">
          <w:rPr>
            <w:rFonts w:asciiTheme="minorHAnsi" w:eastAsiaTheme="minorEastAsia" w:hAnsiTheme="minorHAnsi" w:cstheme="minorBidi"/>
            <w:sz w:val="22"/>
            <w:szCs w:val="22"/>
          </w:rPr>
          <w:tab/>
        </w:r>
        <w:r w:rsidR="000B1A38" w:rsidRPr="00AB72E8">
          <w:rPr>
            <w:rStyle w:val="Hyperlink"/>
          </w:rPr>
          <w:t>WRITE AND COMPLETE APPLICATION</w:t>
        </w:r>
        <w:r w:rsidR="000B1A38">
          <w:rPr>
            <w:webHidden/>
          </w:rPr>
          <w:tab/>
        </w:r>
        <w:r w:rsidR="000B1A38">
          <w:rPr>
            <w:webHidden/>
          </w:rPr>
          <w:fldChar w:fldCharType="begin"/>
        </w:r>
        <w:r w:rsidR="000B1A38">
          <w:rPr>
            <w:webHidden/>
          </w:rPr>
          <w:instrText xml:space="preserve"> PAGEREF _Toc67041352 \h </w:instrText>
        </w:r>
        <w:r w:rsidR="000B1A38">
          <w:rPr>
            <w:webHidden/>
          </w:rPr>
        </w:r>
        <w:r w:rsidR="000B1A38">
          <w:rPr>
            <w:webHidden/>
          </w:rPr>
          <w:fldChar w:fldCharType="separate"/>
        </w:r>
        <w:r>
          <w:rPr>
            <w:webHidden/>
          </w:rPr>
          <w:t>25</w:t>
        </w:r>
        <w:r w:rsidR="000B1A38">
          <w:rPr>
            <w:webHidden/>
          </w:rPr>
          <w:fldChar w:fldCharType="end"/>
        </w:r>
      </w:hyperlink>
    </w:p>
    <w:p w14:paraId="6ECB0825" w14:textId="3A8BA2FD" w:rsidR="000B1A38" w:rsidRDefault="005F3BD1">
      <w:pPr>
        <w:pStyle w:val="TOC2"/>
        <w:rPr>
          <w:rFonts w:asciiTheme="minorHAnsi" w:eastAsiaTheme="minorEastAsia" w:hAnsiTheme="minorHAnsi" w:cstheme="minorBidi"/>
          <w:sz w:val="22"/>
          <w:szCs w:val="22"/>
        </w:rPr>
      </w:pPr>
      <w:hyperlink w:anchor="_Toc67041353" w:history="1">
        <w:r w:rsidR="000B1A38" w:rsidRPr="00AB72E8">
          <w:rPr>
            <w:rStyle w:val="Hyperlink"/>
          </w:rPr>
          <w:t xml:space="preserve">4.    </w:t>
        </w:r>
        <w:r w:rsidR="000B1A38">
          <w:rPr>
            <w:rFonts w:asciiTheme="minorHAnsi" w:eastAsiaTheme="minorEastAsia" w:hAnsiTheme="minorHAnsi" w:cstheme="minorBidi"/>
            <w:sz w:val="22"/>
            <w:szCs w:val="22"/>
          </w:rPr>
          <w:tab/>
        </w:r>
        <w:r w:rsidR="000B1A38" w:rsidRPr="00AB72E8">
          <w:rPr>
            <w:rStyle w:val="Hyperlink"/>
          </w:rPr>
          <w:t>SUBMIT APPLICATION</w:t>
        </w:r>
        <w:r w:rsidR="000B1A38">
          <w:rPr>
            <w:webHidden/>
          </w:rPr>
          <w:tab/>
        </w:r>
        <w:r w:rsidR="000B1A38">
          <w:rPr>
            <w:webHidden/>
          </w:rPr>
          <w:fldChar w:fldCharType="begin"/>
        </w:r>
        <w:r w:rsidR="000B1A38">
          <w:rPr>
            <w:webHidden/>
          </w:rPr>
          <w:instrText xml:space="preserve"> PAGEREF _Toc67041353 \h </w:instrText>
        </w:r>
        <w:r w:rsidR="000B1A38">
          <w:rPr>
            <w:webHidden/>
          </w:rPr>
        </w:r>
        <w:r w:rsidR="000B1A38">
          <w:rPr>
            <w:webHidden/>
          </w:rPr>
          <w:fldChar w:fldCharType="separate"/>
        </w:r>
        <w:r>
          <w:rPr>
            <w:webHidden/>
          </w:rPr>
          <w:t>28</w:t>
        </w:r>
        <w:r w:rsidR="000B1A38">
          <w:rPr>
            <w:webHidden/>
          </w:rPr>
          <w:fldChar w:fldCharType="end"/>
        </w:r>
      </w:hyperlink>
    </w:p>
    <w:p w14:paraId="7E047404" w14:textId="70AEED18" w:rsidR="000B1A38" w:rsidRDefault="005F3BD1">
      <w:pPr>
        <w:pStyle w:val="TOC2"/>
        <w:rPr>
          <w:rFonts w:asciiTheme="minorHAnsi" w:eastAsiaTheme="minorEastAsia" w:hAnsiTheme="minorHAnsi" w:cstheme="minorBidi"/>
          <w:sz w:val="22"/>
          <w:szCs w:val="22"/>
        </w:rPr>
      </w:pPr>
      <w:hyperlink w:anchor="_Toc67041354" w:history="1">
        <w:r w:rsidR="000B1A38" w:rsidRPr="00AB72E8">
          <w:rPr>
            <w:rStyle w:val="Hyperlink"/>
          </w:rPr>
          <w:t>5.</w:t>
        </w:r>
        <w:r w:rsidR="000B1A38">
          <w:rPr>
            <w:rFonts w:asciiTheme="minorHAnsi" w:eastAsiaTheme="minorEastAsia" w:hAnsiTheme="minorHAnsi" w:cstheme="minorBidi"/>
            <w:sz w:val="22"/>
            <w:szCs w:val="22"/>
          </w:rPr>
          <w:tab/>
        </w:r>
        <w:r w:rsidR="000B1A38" w:rsidRPr="00AB72E8">
          <w:rPr>
            <w:rStyle w:val="Hyperlink"/>
          </w:rPr>
          <w:t>AFTER SUBMISSION</w:t>
        </w:r>
        <w:r w:rsidR="000B1A38">
          <w:rPr>
            <w:webHidden/>
          </w:rPr>
          <w:tab/>
        </w:r>
        <w:r w:rsidR="000B1A38">
          <w:rPr>
            <w:webHidden/>
          </w:rPr>
          <w:fldChar w:fldCharType="begin"/>
        </w:r>
        <w:r w:rsidR="000B1A38">
          <w:rPr>
            <w:webHidden/>
          </w:rPr>
          <w:instrText xml:space="preserve"> PAGEREF _Toc67041354 \h </w:instrText>
        </w:r>
        <w:r w:rsidR="000B1A38">
          <w:rPr>
            <w:webHidden/>
          </w:rPr>
        </w:r>
        <w:r w:rsidR="000B1A38">
          <w:rPr>
            <w:webHidden/>
          </w:rPr>
          <w:fldChar w:fldCharType="separate"/>
        </w:r>
        <w:r>
          <w:rPr>
            <w:webHidden/>
          </w:rPr>
          <w:t>30</w:t>
        </w:r>
        <w:r w:rsidR="000B1A38">
          <w:rPr>
            <w:webHidden/>
          </w:rPr>
          <w:fldChar w:fldCharType="end"/>
        </w:r>
      </w:hyperlink>
    </w:p>
    <w:p w14:paraId="0BE3B1F8" w14:textId="554F9C8E" w:rsidR="000B1A38" w:rsidRDefault="005F3BD1">
      <w:pPr>
        <w:pStyle w:val="TOC1"/>
        <w:rPr>
          <w:rFonts w:asciiTheme="minorHAnsi" w:eastAsiaTheme="minorEastAsia" w:hAnsiTheme="minorHAnsi" w:cstheme="minorBidi"/>
          <w:sz w:val="22"/>
          <w:szCs w:val="22"/>
        </w:rPr>
      </w:pPr>
      <w:hyperlink w:anchor="_Toc67041355" w:history="1">
        <w:r w:rsidR="000B1A38" w:rsidRPr="00AB72E8">
          <w:rPr>
            <w:rStyle w:val="Hyperlink"/>
          </w:rPr>
          <w:t>Appendix B - Formatting Requirements and System Validation</w:t>
        </w:r>
        <w:r w:rsidR="000B1A38">
          <w:rPr>
            <w:webHidden/>
          </w:rPr>
          <w:tab/>
        </w:r>
        <w:r w:rsidR="000B1A38">
          <w:rPr>
            <w:webHidden/>
          </w:rPr>
          <w:fldChar w:fldCharType="begin"/>
        </w:r>
        <w:r w:rsidR="000B1A38">
          <w:rPr>
            <w:webHidden/>
          </w:rPr>
          <w:instrText xml:space="preserve"> PAGEREF _Toc67041355 \h </w:instrText>
        </w:r>
        <w:r w:rsidR="000B1A38">
          <w:rPr>
            <w:webHidden/>
          </w:rPr>
        </w:r>
        <w:r w:rsidR="000B1A38">
          <w:rPr>
            <w:webHidden/>
          </w:rPr>
          <w:fldChar w:fldCharType="separate"/>
        </w:r>
        <w:r>
          <w:rPr>
            <w:webHidden/>
          </w:rPr>
          <w:t>33</w:t>
        </w:r>
        <w:r w:rsidR="000B1A38">
          <w:rPr>
            <w:webHidden/>
          </w:rPr>
          <w:fldChar w:fldCharType="end"/>
        </w:r>
      </w:hyperlink>
    </w:p>
    <w:p w14:paraId="392F3BF4" w14:textId="2BFFE3D2" w:rsidR="000B1A38" w:rsidRDefault="005F3BD1">
      <w:pPr>
        <w:pStyle w:val="TOC2"/>
        <w:rPr>
          <w:rFonts w:asciiTheme="minorHAnsi" w:eastAsiaTheme="minorEastAsia" w:hAnsiTheme="minorHAnsi" w:cstheme="minorBidi"/>
          <w:sz w:val="22"/>
          <w:szCs w:val="22"/>
        </w:rPr>
      </w:pPr>
      <w:hyperlink w:anchor="_Toc67041356" w:history="1">
        <w:r w:rsidR="000B1A38" w:rsidRPr="00AB72E8">
          <w:rPr>
            <w:rStyle w:val="Hyperlink"/>
          </w:rPr>
          <w:t>1.</w:t>
        </w:r>
        <w:r w:rsidR="000B1A38">
          <w:rPr>
            <w:rFonts w:asciiTheme="minorHAnsi" w:eastAsiaTheme="minorEastAsia" w:hAnsiTheme="minorHAnsi" w:cstheme="minorBidi"/>
            <w:sz w:val="22"/>
            <w:szCs w:val="22"/>
          </w:rPr>
          <w:tab/>
        </w:r>
        <w:r w:rsidR="000B1A38" w:rsidRPr="00AB72E8">
          <w:rPr>
            <w:rStyle w:val="Hyperlink"/>
          </w:rPr>
          <w:t>SAMHSA FORMATTING REQUIREMENTS</w:t>
        </w:r>
        <w:r w:rsidR="000B1A38">
          <w:rPr>
            <w:webHidden/>
          </w:rPr>
          <w:tab/>
        </w:r>
        <w:r w:rsidR="000B1A38">
          <w:rPr>
            <w:webHidden/>
          </w:rPr>
          <w:fldChar w:fldCharType="begin"/>
        </w:r>
        <w:r w:rsidR="000B1A38">
          <w:rPr>
            <w:webHidden/>
          </w:rPr>
          <w:instrText xml:space="preserve"> PAGEREF _Toc67041356 \h </w:instrText>
        </w:r>
        <w:r w:rsidR="000B1A38">
          <w:rPr>
            <w:webHidden/>
          </w:rPr>
        </w:r>
        <w:r w:rsidR="000B1A38">
          <w:rPr>
            <w:webHidden/>
          </w:rPr>
          <w:fldChar w:fldCharType="separate"/>
        </w:r>
        <w:r>
          <w:rPr>
            <w:webHidden/>
          </w:rPr>
          <w:t>33</w:t>
        </w:r>
        <w:r w:rsidR="000B1A38">
          <w:rPr>
            <w:webHidden/>
          </w:rPr>
          <w:fldChar w:fldCharType="end"/>
        </w:r>
      </w:hyperlink>
    </w:p>
    <w:p w14:paraId="641BD6B5" w14:textId="5D14FF7E" w:rsidR="000B1A38" w:rsidRDefault="005F3BD1">
      <w:pPr>
        <w:pStyle w:val="TOC2"/>
        <w:rPr>
          <w:rFonts w:asciiTheme="minorHAnsi" w:eastAsiaTheme="minorEastAsia" w:hAnsiTheme="minorHAnsi" w:cstheme="minorBidi"/>
          <w:sz w:val="22"/>
          <w:szCs w:val="22"/>
        </w:rPr>
      </w:pPr>
      <w:hyperlink w:anchor="_Toc67041357" w:history="1">
        <w:r w:rsidR="000B1A38" w:rsidRPr="00AB72E8">
          <w:rPr>
            <w:rStyle w:val="Hyperlink"/>
          </w:rPr>
          <w:t>2.</w:t>
        </w:r>
        <w:r w:rsidR="000B1A38">
          <w:rPr>
            <w:rFonts w:asciiTheme="minorHAnsi" w:eastAsiaTheme="minorEastAsia" w:hAnsiTheme="minorHAnsi" w:cstheme="minorBidi"/>
            <w:sz w:val="22"/>
            <w:szCs w:val="22"/>
          </w:rPr>
          <w:tab/>
        </w:r>
        <w:r w:rsidR="000B1A38" w:rsidRPr="00AB72E8">
          <w:rPr>
            <w:rStyle w:val="Hyperlink"/>
          </w:rPr>
          <w:t>GRANTS.GOV FORMATTING AND VALIDATION REQUIREMENTS</w:t>
        </w:r>
        <w:r w:rsidR="000B1A38">
          <w:rPr>
            <w:webHidden/>
          </w:rPr>
          <w:tab/>
        </w:r>
        <w:r w:rsidR="000B1A38">
          <w:rPr>
            <w:webHidden/>
          </w:rPr>
          <w:fldChar w:fldCharType="begin"/>
        </w:r>
        <w:r w:rsidR="000B1A38">
          <w:rPr>
            <w:webHidden/>
          </w:rPr>
          <w:instrText xml:space="preserve"> PAGEREF _Toc67041357 \h </w:instrText>
        </w:r>
        <w:r w:rsidR="000B1A38">
          <w:rPr>
            <w:webHidden/>
          </w:rPr>
        </w:r>
        <w:r w:rsidR="000B1A38">
          <w:rPr>
            <w:webHidden/>
          </w:rPr>
          <w:fldChar w:fldCharType="separate"/>
        </w:r>
        <w:r>
          <w:rPr>
            <w:webHidden/>
          </w:rPr>
          <w:t>33</w:t>
        </w:r>
        <w:r w:rsidR="000B1A38">
          <w:rPr>
            <w:webHidden/>
          </w:rPr>
          <w:fldChar w:fldCharType="end"/>
        </w:r>
      </w:hyperlink>
    </w:p>
    <w:p w14:paraId="1B08BA25" w14:textId="05401B47" w:rsidR="000B1A38" w:rsidRDefault="005F3BD1">
      <w:pPr>
        <w:pStyle w:val="TOC2"/>
        <w:rPr>
          <w:rFonts w:asciiTheme="minorHAnsi" w:eastAsiaTheme="minorEastAsia" w:hAnsiTheme="minorHAnsi" w:cstheme="minorBidi"/>
          <w:sz w:val="22"/>
          <w:szCs w:val="22"/>
        </w:rPr>
      </w:pPr>
      <w:hyperlink w:anchor="_Toc67041358" w:history="1">
        <w:r w:rsidR="000B1A38" w:rsidRPr="00AB72E8">
          <w:rPr>
            <w:rStyle w:val="Hyperlink"/>
          </w:rPr>
          <w:t>3.</w:t>
        </w:r>
        <w:r w:rsidR="000B1A38">
          <w:rPr>
            <w:rFonts w:asciiTheme="minorHAnsi" w:eastAsiaTheme="minorEastAsia" w:hAnsiTheme="minorHAnsi" w:cstheme="minorBidi"/>
            <w:sz w:val="22"/>
            <w:szCs w:val="22"/>
          </w:rPr>
          <w:tab/>
        </w:r>
        <w:r w:rsidR="000B1A38" w:rsidRPr="00AB72E8">
          <w:rPr>
            <w:rStyle w:val="Hyperlink"/>
          </w:rPr>
          <w:t>eRA COMMONS FORMATTING AND VALIDATION REQUIREMENTS</w:t>
        </w:r>
        <w:r w:rsidR="000B1A38">
          <w:rPr>
            <w:webHidden/>
          </w:rPr>
          <w:tab/>
        </w:r>
        <w:r w:rsidR="000B1A38">
          <w:rPr>
            <w:webHidden/>
          </w:rPr>
          <w:fldChar w:fldCharType="begin"/>
        </w:r>
        <w:r w:rsidR="000B1A38">
          <w:rPr>
            <w:webHidden/>
          </w:rPr>
          <w:instrText xml:space="preserve"> PAGEREF _Toc67041358 \h </w:instrText>
        </w:r>
        <w:r w:rsidR="000B1A38">
          <w:rPr>
            <w:webHidden/>
          </w:rPr>
        </w:r>
        <w:r w:rsidR="000B1A38">
          <w:rPr>
            <w:webHidden/>
          </w:rPr>
          <w:fldChar w:fldCharType="separate"/>
        </w:r>
        <w:r>
          <w:rPr>
            <w:webHidden/>
          </w:rPr>
          <w:t>34</w:t>
        </w:r>
        <w:r w:rsidR="000B1A38">
          <w:rPr>
            <w:webHidden/>
          </w:rPr>
          <w:fldChar w:fldCharType="end"/>
        </w:r>
      </w:hyperlink>
    </w:p>
    <w:p w14:paraId="38D9CF7F" w14:textId="7F309439" w:rsidR="000B1A38" w:rsidRDefault="005F3BD1">
      <w:pPr>
        <w:pStyle w:val="TOC1"/>
        <w:rPr>
          <w:rFonts w:asciiTheme="minorHAnsi" w:eastAsiaTheme="minorEastAsia" w:hAnsiTheme="minorHAnsi" w:cstheme="minorBidi"/>
          <w:sz w:val="22"/>
          <w:szCs w:val="22"/>
        </w:rPr>
      </w:pPr>
      <w:hyperlink w:anchor="_Toc67041359" w:history="1">
        <w:r w:rsidR="000B1A38" w:rsidRPr="00AB72E8">
          <w:rPr>
            <w:rStyle w:val="Hyperlink"/>
          </w:rPr>
          <w:t>Appendix C – Statement of Assurance</w:t>
        </w:r>
        <w:r w:rsidR="000B1A38">
          <w:rPr>
            <w:webHidden/>
          </w:rPr>
          <w:tab/>
        </w:r>
        <w:r w:rsidR="000B1A38">
          <w:rPr>
            <w:webHidden/>
          </w:rPr>
          <w:fldChar w:fldCharType="begin"/>
        </w:r>
        <w:r w:rsidR="000B1A38">
          <w:rPr>
            <w:webHidden/>
          </w:rPr>
          <w:instrText xml:space="preserve"> PAGEREF _Toc67041359 \h </w:instrText>
        </w:r>
        <w:r w:rsidR="000B1A38">
          <w:rPr>
            <w:webHidden/>
          </w:rPr>
        </w:r>
        <w:r w:rsidR="000B1A38">
          <w:rPr>
            <w:webHidden/>
          </w:rPr>
          <w:fldChar w:fldCharType="separate"/>
        </w:r>
        <w:r>
          <w:rPr>
            <w:webHidden/>
          </w:rPr>
          <w:t>37</w:t>
        </w:r>
        <w:r w:rsidR="000B1A38">
          <w:rPr>
            <w:webHidden/>
          </w:rPr>
          <w:fldChar w:fldCharType="end"/>
        </w:r>
      </w:hyperlink>
    </w:p>
    <w:p w14:paraId="16F9FB81" w14:textId="47EA74CB" w:rsidR="000B1A38" w:rsidRDefault="005F3BD1">
      <w:pPr>
        <w:pStyle w:val="TOC1"/>
        <w:rPr>
          <w:rFonts w:asciiTheme="minorHAnsi" w:eastAsiaTheme="minorEastAsia" w:hAnsiTheme="minorHAnsi" w:cstheme="minorBidi"/>
          <w:sz w:val="22"/>
          <w:szCs w:val="22"/>
        </w:rPr>
      </w:pPr>
      <w:hyperlink w:anchor="_Toc67041360" w:history="1">
        <w:r w:rsidR="000B1A38" w:rsidRPr="00AB72E8">
          <w:rPr>
            <w:rStyle w:val="Hyperlink"/>
          </w:rPr>
          <w:t>Appendix D – Confidentiality and SAMHSA Participant Protection/Human Subjects Guidelines</w:t>
        </w:r>
        <w:r w:rsidR="000B1A38">
          <w:rPr>
            <w:webHidden/>
          </w:rPr>
          <w:tab/>
        </w:r>
        <w:r w:rsidR="000B1A38">
          <w:rPr>
            <w:webHidden/>
          </w:rPr>
          <w:fldChar w:fldCharType="begin"/>
        </w:r>
        <w:r w:rsidR="000B1A38">
          <w:rPr>
            <w:webHidden/>
          </w:rPr>
          <w:instrText xml:space="preserve"> PAGEREF _Toc67041360 \h </w:instrText>
        </w:r>
        <w:r w:rsidR="000B1A38">
          <w:rPr>
            <w:webHidden/>
          </w:rPr>
        </w:r>
        <w:r w:rsidR="000B1A38">
          <w:rPr>
            <w:webHidden/>
          </w:rPr>
          <w:fldChar w:fldCharType="separate"/>
        </w:r>
        <w:r>
          <w:rPr>
            <w:webHidden/>
          </w:rPr>
          <w:t>38</w:t>
        </w:r>
        <w:r w:rsidR="000B1A38">
          <w:rPr>
            <w:webHidden/>
          </w:rPr>
          <w:fldChar w:fldCharType="end"/>
        </w:r>
      </w:hyperlink>
    </w:p>
    <w:p w14:paraId="0F323877" w14:textId="7F59E21A" w:rsidR="000B1A38" w:rsidRDefault="005F3BD1">
      <w:pPr>
        <w:pStyle w:val="TOC1"/>
        <w:rPr>
          <w:rFonts w:asciiTheme="minorHAnsi" w:eastAsiaTheme="minorEastAsia" w:hAnsiTheme="minorHAnsi" w:cstheme="minorBidi"/>
          <w:sz w:val="22"/>
          <w:szCs w:val="22"/>
        </w:rPr>
      </w:pPr>
      <w:hyperlink w:anchor="_Toc67041361" w:history="1">
        <w:r w:rsidR="000B1A38" w:rsidRPr="00AB72E8">
          <w:rPr>
            <w:rStyle w:val="Hyperlink"/>
          </w:rPr>
          <w:t>Appendix E – Developing Goals and Measurable Objectives</w:t>
        </w:r>
        <w:r w:rsidR="000B1A38">
          <w:rPr>
            <w:webHidden/>
          </w:rPr>
          <w:tab/>
        </w:r>
        <w:r w:rsidR="000B1A38">
          <w:rPr>
            <w:webHidden/>
          </w:rPr>
          <w:fldChar w:fldCharType="begin"/>
        </w:r>
        <w:r w:rsidR="000B1A38">
          <w:rPr>
            <w:webHidden/>
          </w:rPr>
          <w:instrText xml:space="preserve"> PAGEREF _Toc67041361 \h </w:instrText>
        </w:r>
        <w:r w:rsidR="000B1A38">
          <w:rPr>
            <w:webHidden/>
          </w:rPr>
        </w:r>
        <w:r w:rsidR="000B1A38">
          <w:rPr>
            <w:webHidden/>
          </w:rPr>
          <w:fldChar w:fldCharType="separate"/>
        </w:r>
        <w:r>
          <w:rPr>
            <w:webHidden/>
          </w:rPr>
          <w:t>41</w:t>
        </w:r>
        <w:r w:rsidR="000B1A38">
          <w:rPr>
            <w:webHidden/>
          </w:rPr>
          <w:fldChar w:fldCharType="end"/>
        </w:r>
      </w:hyperlink>
    </w:p>
    <w:p w14:paraId="14ACF457" w14:textId="6A0C711D" w:rsidR="000B1A38" w:rsidRDefault="005F3BD1">
      <w:pPr>
        <w:pStyle w:val="TOC1"/>
        <w:rPr>
          <w:rFonts w:asciiTheme="minorHAnsi" w:eastAsiaTheme="minorEastAsia" w:hAnsiTheme="minorHAnsi" w:cstheme="minorBidi"/>
          <w:sz w:val="22"/>
          <w:szCs w:val="22"/>
        </w:rPr>
      </w:pPr>
      <w:hyperlink w:anchor="_Toc67041362" w:history="1">
        <w:r w:rsidR="000B1A38" w:rsidRPr="00AB72E8">
          <w:rPr>
            <w:rStyle w:val="Hyperlink"/>
          </w:rPr>
          <w:t>Appendix F – Developing the Plan for Data Collection, Performance Assessment, and Quality Improvement</w:t>
        </w:r>
        <w:r w:rsidR="000B1A38">
          <w:rPr>
            <w:webHidden/>
          </w:rPr>
          <w:tab/>
        </w:r>
        <w:r w:rsidR="000B1A38">
          <w:rPr>
            <w:webHidden/>
          </w:rPr>
          <w:fldChar w:fldCharType="begin"/>
        </w:r>
        <w:r w:rsidR="000B1A38">
          <w:rPr>
            <w:webHidden/>
          </w:rPr>
          <w:instrText xml:space="preserve"> PAGEREF _Toc67041362 \h </w:instrText>
        </w:r>
        <w:r w:rsidR="000B1A38">
          <w:rPr>
            <w:webHidden/>
          </w:rPr>
        </w:r>
        <w:r w:rsidR="000B1A38">
          <w:rPr>
            <w:webHidden/>
          </w:rPr>
          <w:fldChar w:fldCharType="separate"/>
        </w:r>
        <w:r>
          <w:rPr>
            <w:webHidden/>
          </w:rPr>
          <w:t>44</w:t>
        </w:r>
        <w:r w:rsidR="000B1A38">
          <w:rPr>
            <w:webHidden/>
          </w:rPr>
          <w:fldChar w:fldCharType="end"/>
        </w:r>
      </w:hyperlink>
    </w:p>
    <w:p w14:paraId="4A266F8B" w14:textId="45D773E9" w:rsidR="000B1A38" w:rsidRDefault="005F3BD1">
      <w:pPr>
        <w:pStyle w:val="TOC1"/>
        <w:rPr>
          <w:rFonts w:asciiTheme="minorHAnsi" w:eastAsiaTheme="minorEastAsia" w:hAnsiTheme="minorHAnsi" w:cstheme="minorBidi"/>
          <w:sz w:val="22"/>
          <w:szCs w:val="22"/>
        </w:rPr>
      </w:pPr>
      <w:hyperlink w:anchor="_Toc67041363" w:history="1">
        <w:r w:rsidR="000B1A38" w:rsidRPr="00AB72E8">
          <w:rPr>
            <w:rStyle w:val="Hyperlink"/>
          </w:rPr>
          <w:t>Appendix G – Biographical Sketches and Position Descriptions</w:t>
        </w:r>
        <w:r w:rsidR="000B1A38">
          <w:rPr>
            <w:webHidden/>
          </w:rPr>
          <w:tab/>
        </w:r>
        <w:r w:rsidR="000B1A38">
          <w:rPr>
            <w:webHidden/>
          </w:rPr>
          <w:fldChar w:fldCharType="begin"/>
        </w:r>
        <w:r w:rsidR="000B1A38">
          <w:rPr>
            <w:webHidden/>
          </w:rPr>
          <w:instrText xml:space="preserve"> PAGEREF _Toc67041363 \h </w:instrText>
        </w:r>
        <w:r w:rsidR="000B1A38">
          <w:rPr>
            <w:webHidden/>
          </w:rPr>
        </w:r>
        <w:r w:rsidR="000B1A38">
          <w:rPr>
            <w:webHidden/>
          </w:rPr>
          <w:fldChar w:fldCharType="separate"/>
        </w:r>
        <w:r>
          <w:rPr>
            <w:webHidden/>
          </w:rPr>
          <w:t>47</w:t>
        </w:r>
        <w:r w:rsidR="000B1A38">
          <w:rPr>
            <w:webHidden/>
          </w:rPr>
          <w:fldChar w:fldCharType="end"/>
        </w:r>
      </w:hyperlink>
    </w:p>
    <w:p w14:paraId="3F91FB57" w14:textId="44883265" w:rsidR="000B1A38" w:rsidRDefault="005F3BD1">
      <w:pPr>
        <w:pStyle w:val="TOC1"/>
        <w:rPr>
          <w:rFonts w:asciiTheme="minorHAnsi" w:eastAsiaTheme="minorEastAsia" w:hAnsiTheme="minorHAnsi" w:cstheme="minorBidi"/>
          <w:sz w:val="22"/>
          <w:szCs w:val="22"/>
        </w:rPr>
      </w:pPr>
      <w:hyperlink w:anchor="_Toc67041364" w:history="1">
        <w:r w:rsidR="000B1A38" w:rsidRPr="00AB72E8">
          <w:rPr>
            <w:rStyle w:val="Hyperlink"/>
          </w:rPr>
          <w:t>Appendix H – Addressing Behavioral Health Disparities</w:t>
        </w:r>
        <w:r w:rsidR="000B1A38">
          <w:rPr>
            <w:webHidden/>
          </w:rPr>
          <w:tab/>
        </w:r>
        <w:r w:rsidR="000B1A38">
          <w:rPr>
            <w:webHidden/>
          </w:rPr>
          <w:fldChar w:fldCharType="begin"/>
        </w:r>
        <w:r w:rsidR="000B1A38">
          <w:rPr>
            <w:webHidden/>
          </w:rPr>
          <w:instrText xml:space="preserve"> PAGEREF _Toc67041364 \h </w:instrText>
        </w:r>
        <w:r w:rsidR="000B1A38">
          <w:rPr>
            <w:webHidden/>
          </w:rPr>
        </w:r>
        <w:r w:rsidR="000B1A38">
          <w:rPr>
            <w:webHidden/>
          </w:rPr>
          <w:fldChar w:fldCharType="separate"/>
        </w:r>
        <w:r>
          <w:rPr>
            <w:webHidden/>
          </w:rPr>
          <w:t>48</w:t>
        </w:r>
        <w:r w:rsidR="000B1A38">
          <w:rPr>
            <w:webHidden/>
          </w:rPr>
          <w:fldChar w:fldCharType="end"/>
        </w:r>
      </w:hyperlink>
    </w:p>
    <w:p w14:paraId="5E641C42" w14:textId="42C42127" w:rsidR="000B1A38" w:rsidRDefault="005F3BD1">
      <w:pPr>
        <w:pStyle w:val="TOC1"/>
        <w:rPr>
          <w:rFonts w:asciiTheme="minorHAnsi" w:eastAsiaTheme="minorEastAsia" w:hAnsiTheme="minorHAnsi" w:cstheme="minorBidi"/>
          <w:sz w:val="22"/>
          <w:szCs w:val="22"/>
        </w:rPr>
      </w:pPr>
      <w:hyperlink w:anchor="_Toc67041365" w:history="1">
        <w:r w:rsidR="000B1A38" w:rsidRPr="00AB72E8">
          <w:rPr>
            <w:rStyle w:val="Hyperlink"/>
          </w:rPr>
          <w:t>Appendix I – Standard Funding Restrictions</w:t>
        </w:r>
        <w:r w:rsidR="000B1A38">
          <w:rPr>
            <w:webHidden/>
          </w:rPr>
          <w:tab/>
        </w:r>
        <w:r w:rsidR="000B1A38">
          <w:rPr>
            <w:webHidden/>
          </w:rPr>
          <w:fldChar w:fldCharType="begin"/>
        </w:r>
        <w:r w:rsidR="000B1A38">
          <w:rPr>
            <w:webHidden/>
          </w:rPr>
          <w:instrText xml:space="preserve"> PAGEREF _Toc67041365 \h </w:instrText>
        </w:r>
        <w:r w:rsidR="000B1A38">
          <w:rPr>
            <w:webHidden/>
          </w:rPr>
        </w:r>
        <w:r w:rsidR="000B1A38">
          <w:rPr>
            <w:webHidden/>
          </w:rPr>
          <w:fldChar w:fldCharType="separate"/>
        </w:r>
        <w:r>
          <w:rPr>
            <w:webHidden/>
          </w:rPr>
          <w:t>50</w:t>
        </w:r>
        <w:r w:rsidR="000B1A38">
          <w:rPr>
            <w:webHidden/>
          </w:rPr>
          <w:fldChar w:fldCharType="end"/>
        </w:r>
      </w:hyperlink>
    </w:p>
    <w:p w14:paraId="419D0025" w14:textId="0C7C89F9" w:rsidR="000B1A38" w:rsidRDefault="005F3BD1">
      <w:pPr>
        <w:pStyle w:val="TOC1"/>
        <w:rPr>
          <w:rFonts w:asciiTheme="minorHAnsi" w:eastAsiaTheme="minorEastAsia" w:hAnsiTheme="minorHAnsi" w:cstheme="minorBidi"/>
          <w:sz w:val="22"/>
          <w:szCs w:val="22"/>
        </w:rPr>
      </w:pPr>
      <w:hyperlink w:anchor="_Toc67041366" w:history="1">
        <w:r w:rsidR="000B1A38" w:rsidRPr="00AB72E8">
          <w:rPr>
            <w:rStyle w:val="Hyperlink"/>
          </w:rPr>
          <w:t>Appendix J – Intergovernmental Review (E.O. 12372) Requirements</w:t>
        </w:r>
        <w:r w:rsidR="000B1A38">
          <w:rPr>
            <w:webHidden/>
          </w:rPr>
          <w:tab/>
        </w:r>
        <w:r w:rsidR="000B1A38">
          <w:rPr>
            <w:webHidden/>
          </w:rPr>
          <w:fldChar w:fldCharType="begin"/>
        </w:r>
        <w:r w:rsidR="000B1A38">
          <w:rPr>
            <w:webHidden/>
          </w:rPr>
          <w:instrText xml:space="preserve"> PAGEREF _Toc67041366 \h </w:instrText>
        </w:r>
        <w:r w:rsidR="000B1A38">
          <w:rPr>
            <w:webHidden/>
          </w:rPr>
        </w:r>
        <w:r w:rsidR="000B1A38">
          <w:rPr>
            <w:webHidden/>
          </w:rPr>
          <w:fldChar w:fldCharType="separate"/>
        </w:r>
        <w:r>
          <w:rPr>
            <w:webHidden/>
          </w:rPr>
          <w:t>52</w:t>
        </w:r>
        <w:r w:rsidR="000B1A38">
          <w:rPr>
            <w:webHidden/>
          </w:rPr>
          <w:fldChar w:fldCharType="end"/>
        </w:r>
      </w:hyperlink>
    </w:p>
    <w:p w14:paraId="3F1B620F" w14:textId="6104B01D" w:rsidR="000B1A38" w:rsidRDefault="005F3BD1">
      <w:pPr>
        <w:pStyle w:val="TOC1"/>
        <w:rPr>
          <w:rFonts w:asciiTheme="minorHAnsi" w:eastAsiaTheme="minorEastAsia" w:hAnsiTheme="minorHAnsi" w:cstheme="minorBidi"/>
          <w:sz w:val="22"/>
          <w:szCs w:val="22"/>
        </w:rPr>
      </w:pPr>
      <w:hyperlink w:anchor="_Toc67041367" w:history="1">
        <w:r w:rsidR="000B1A38" w:rsidRPr="00AB72E8">
          <w:rPr>
            <w:rStyle w:val="Hyperlink"/>
          </w:rPr>
          <w:t>Appendix K – Administrative and National Policy Requirements</w:t>
        </w:r>
        <w:r w:rsidR="000B1A38">
          <w:rPr>
            <w:webHidden/>
          </w:rPr>
          <w:tab/>
        </w:r>
        <w:r w:rsidR="000B1A38">
          <w:rPr>
            <w:webHidden/>
          </w:rPr>
          <w:fldChar w:fldCharType="begin"/>
        </w:r>
        <w:r w:rsidR="000B1A38">
          <w:rPr>
            <w:webHidden/>
          </w:rPr>
          <w:instrText xml:space="preserve"> PAGEREF _Toc67041367 \h </w:instrText>
        </w:r>
        <w:r w:rsidR="000B1A38">
          <w:rPr>
            <w:webHidden/>
          </w:rPr>
        </w:r>
        <w:r w:rsidR="000B1A38">
          <w:rPr>
            <w:webHidden/>
          </w:rPr>
          <w:fldChar w:fldCharType="separate"/>
        </w:r>
        <w:r>
          <w:rPr>
            <w:webHidden/>
          </w:rPr>
          <w:t>54</w:t>
        </w:r>
        <w:r w:rsidR="000B1A38">
          <w:rPr>
            <w:webHidden/>
          </w:rPr>
          <w:fldChar w:fldCharType="end"/>
        </w:r>
      </w:hyperlink>
    </w:p>
    <w:p w14:paraId="188DB264" w14:textId="70D1C9A1" w:rsidR="000B1A38" w:rsidRDefault="005F3BD1">
      <w:pPr>
        <w:pStyle w:val="TOC1"/>
        <w:rPr>
          <w:rFonts w:asciiTheme="minorHAnsi" w:eastAsiaTheme="minorEastAsia" w:hAnsiTheme="minorHAnsi" w:cstheme="minorBidi"/>
          <w:sz w:val="22"/>
          <w:szCs w:val="22"/>
        </w:rPr>
      </w:pPr>
      <w:hyperlink w:anchor="_Toc67041368" w:history="1">
        <w:r w:rsidR="000B1A38" w:rsidRPr="00AB72E8">
          <w:rPr>
            <w:rStyle w:val="Hyperlink"/>
          </w:rPr>
          <w:t>Appendix L – Sample Budget and Justification (no match required)</w:t>
        </w:r>
        <w:r w:rsidR="000B1A38">
          <w:rPr>
            <w:webHidden/>
          </w:rPr>
          <w:tab/>
        </w:r>
        <w:r w:rsidR="000B1A38">
          <w:rPr>
            <w:webHidden/>
          </w:rPr>
          <w:fldChar w:fldCharType="begin"/>
        </w:r>
        <w:r w:rsidR="000B1A38">
          <w:rPr>
            <w:webHidden/>
          </w:rPr>
          <w:instrText xml:space="preserve"> PAGEREF _Toc67041368 \h </w:instrText>
        </w:r>
        <w:r w:rsidR="000B1A38">
          <w:rPr>
            <w:webHidden/>
          </w:rPr>
        </w:r>
        <w:r w:rsidR="000B1A38">
          <w:rPr>
            <w:webHidden/>
          </w:rPr>
          <w:fldChar w:fldCharType="separate"/>
        </w:r>
        <w:r>
          <w:rPr>
            <w:webHidden/>
          </w:rPr>
          <w:t>60</w:t>
        </w:r>
        <w:r w:rsidR="000B1A38">
          <w:rPr>
            <w:webHidden/>
          </w:rPr>
          <w:fldChar w:fldCharType="end"/>
        </w:r>
      </w:hyperlink>
    </w:p>
    <w:p w14:paraId="324FFBC9" w14:textId="77777777" w:rsidR="003B14B4" w:rsidRPr="00925F86" w:rsidRDefault="003B14B4" w:rsidP="003B14B4">
      <w:pPr>
        <w:rPr>
          <w:rFonts w:cs="Arial"/>
        </w:rPr>
      </w:pPr>
      <w:r w:rsidRPr="00925F86">
        <w:rPr>
          <w:rFonts w:cs="Arial"/>
        </w:rPr>
        <w:fldChar w:fldCharType="end"/>
      </w:r>
    </w:p>
    <w:p w14:paraId="417B2443" w14:textId="77777777" w:rsidR="003B14B4" w:rsidRPr="00925F86" w:rsidRDefault="003B14B4" w:rsidP="003B14B4">
      <w:pPr>
        <w:rPr>
          <w:rFonts w:cs="Arial"/>
        </w:rPr>
      </w:pPr>
    </w:p>
    <w:p w14:paraId="2C2AFACE" w14:textId="77777777" w:rsidR="003B14B4" w:rsidRPr="00925F86" w:rsidRDefault="003B14B4" w:rsidP="003B14B4">
      <w:pPr>
        <w:rPr>
          <w:rFonts w:cs="Arial"/>
        </w:rPr>
      </w:pPr>
    </w:p>
    <w:p w14:paraId="07E469DC" w14:textId="77777777" w:rsidR="00932EC7" w:rsidRDefault="00932EC7" w:rsidP="003B14B4">
      <w:pPr>
        <w:pStyle w:val="Heading1"/>
      </w:pPr>
    </w:p>
    <w:p w14:paraId="60BDD92A" w14:textId="77777777" w:rsidR="00932EC7" w:rsidRDefault="00932EC7" w:rsidP="00932EC7"/>
    <w:p w14:paraId="6E40FB98" w14:textId="77777777" w:rsidR="00932EC7" w:rsidRDefault="00932EC7" w:rsidP="00932EC7"/>
    <w:p w14:paraId="4E00E02B" w14:textId="77777777" w:rsidR="00932EC7" w:rsidRDefault="00932EC7" w:rsidP="00932EC7"/>
    <w:p w14:paraId="12A4A578" w14:textId="6A779094" w:rsidR="00E7762E" w:rsidRDefault="00E7762E" w:rsidP="00932EC7"/>
    <w:p w14:paraId="07F27A9A" w14:textId="77777777" w:rsidR="000B1A38" w:rsidRDefault="000B1A38" w:rsidP="00932EC7"/>
    <w:p w14:paraId="516CA9E2" w14:textId="77777777" w:rsidR="00932EC7" w:rsidRPr="00932EC7" w:rsidRDefault="00932EC7" w:rsidP="00932EC7"/>
    <w:p w14:paraId="50BE3345" w14:textId="77777777" w:rsidR="003B14B4" w:rsidRPr="00925F86" w:rsidRDefault="003B14B4" w:rsidP="003B14B4">
      <w:pPr>
        <w:pStyle w:val="Heading1"/>
      </w:pPr>
      <w:bookmarkStart w:id="1" w:name="_Toc67041329"/>
      <w:r w:rsidRPr="00925F86">
        <w:lastRenderedPageBreak/>
        <w:t>EXECUTIVE SUMMARY</w:t>
      </w:r>
      <w:bookmarkEnd w:id="1"/>
    </w:p>
    <w:p w14:paraId="2BC1B4AF" w14:textId="4E6C4FFB" w:rsidR="003B14B4" w:rsidRPr="00925F86" w:rsidRDefault="003B14B4" w:rsidP="003B14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Arial"/>
          <w:szCs w:val="24"/>
        </w:rPr>
      </w:pPr>
      <w:r w:rsidRPr="00925F86">
        <w:rPr>
          <w:rFonts w:cs="Arial"/>
          <w:szCs w:val="24"/>
        </w:rPr>
        <w:t>The Substance Abuse and Mental Health Services Admin</w:t>
      </w:r>
      <w:r w:rsidR="00247E5A">
        <w:rPr>
          <w:rFonts w:cs="Arial"/>
          <w:szCs w:val="24"/>
        </w:rPr>
        <w:t>istration (SAMHSA)</w:t>
      </w:r>
      <w:r w:rsidRPr="00925F86">
        <w:rPr>
          <w:rFonts w:cs="Arial"/>
          <w:szCs w:val="24"/>
        </w:rPr>
        <w:t xml:space="preserve"> is accepting applications for fiscal year (FY) 20</w:t>
      </w:r>
      <w:r w:rsidR="002E6F81">
        <w:rPr>
          <w:rFonts w:cs="Arial"/>
          <w:szCs w:val="24"/>
        </w:rPr>
        <w:t>21</w:t>
      </w:r>
      <w:r w:rsidRPr="00925F86">
        <w:rPr>
          <w:rFonts w:cs="Arial"/>
          <w:szCs w:val="24"/>
        </w:rPr>
        <w:t xml:space="preserve"> First Responders-Comprehensive Addiction and Recovery Act</w:t>
      </w:r>
      <w:r w:rsidR="00F7714E">
        <w:rPr>
          <w:rFonts w:cs="Arial"/>
          <w:szCs w:val="24"/>
        </w:rPr>
        <w:t xml:space="preserve"> Grants </w:t>
      </w:r>
      <w:r w:rsidRPr="00925F86">
        <w:rPr>
          <w:rFonts w:cs="Arial"/>
          <w:szCs w:val="24"/>
        </w:rPr>
        <w:t>(</w:t>
      </w:r>
      <w:r w:rsidR="00A51D32">
        <w:rPr>
          <w:rFonts w:cs="Arial"/>
          <w:szCs w:val="24"/>
        </w:rPr>
        <w:t xml:space="preserve">Short Title: </w:t>
      </w:r>
      <w:r w:rsidRPr="00925F86">
        <w:rPr>
          <w:rFonts w:cs="Arial"/>
          <w:szCs w:val="24"/>
        </w:rPr>
        <w:t>FR-CARA).</w:t>
      </w:r>
      <w:r w:rsidR="00836B75">
        <w:rPr>
          <w:rFonts w:cs="Arial"/>
          <w:szCs w:val="24"/>
        </w:rPr>
        <w:t xml:space="preserve"> </w:t>
      </w:r>
      <w:r w:rsidRPr="00925F86">
        <w:rPr>
          <w:rFonts w:cs="Arial"/>
          <w:szCs w:val="24"/>
        </w:rPr>
        <w:t xml:space="preserve"> The purpose of this program</w:t>
      </w:r>
      <w:r w:rsidRPr="00925F86">
        <w:rPr>
          <w:rFonts w:cs="Arial"/>
          <w:b/>
          <w:bCs/>
          <w:szCs w:val="24"/>
        </w:rPr>
        <w:t xml:space="preserve"> </w:t>
      </w:r>
      <w:r w:rsidRPr="00925F86">
        <w:rPr>
          <w:rFonts w:cs="Arial"/>
          <w:szCs w:val="24"/>
        </w:rPr>
        <w:t xml:space="preserve">is to </w:t>
      </w:r>
      <w:bookmarkStart w:id="2" w:name="_Hlk57881997"/>
      <w:r w:rsidRPr="00925F86">
        <w:rPr>
          <w:rFonts w:cs="Arial"/>
          <w:bCs/>
          <w:szCs w:val="24"/>
        </w:rPr>
        <w:t>allow first responders and members of other key community sectors</w:t>
      </w:r>
      <w:r w:rsidR="000D4123">
        <w:rPr>
          <w:rFonts w:cs="Arial"/>
          <w:bCs/>
          <w:szCs w:val="24"/>
        </w:rPr>
        <w:t xml:space="preserve"> </w:t>
      </w:r>
      <w:r w:rsidRPr="00925F86">
        <w:rPr>
          <w:rFonts w:cs="Arial"/>
          <w:bCs/>
          <w:szCs w:val="24"/>
        </w:rPr>
        <w:t>to administer a drug or device approved or cleared under the Federal Food, Drug, and Cosmetic Act</w:t>
      </w:r>
      <w:r w:rsidR="002B2652">
        <w:rPr>
          <w:rFonts w:cs="Arial"/>
          <w:bCs/>
          <w:szCs w:val="24"/>
        </w:rPr>
        <w:t xml:space="preserve"> (FD&amp;C Act)</w:t>
      </w:r>
      <w:r w:rsidRPr="00925F86">
        <w:rPr>
          <w:rFonts w:cs="Arial"/>
          <w:bCs/>
          <w:szCs w:val="24"/>
        </w:rPr>
        <w:t xml:space="preserve"> for emergency </w:t>
      </w:r>
      <w:r w:rsidR="000D4123">
        <w:rPr>
          <w:rFonts w:cs="Arial"/>
          <w:bCs/>
          <w:szCs w:val="24"/>
        </w:rPr>
        <w:t>reversal</w:t>
      </w:r>
      <w:r w:rsidR="000D4123" w:rsidRPr="00925F86">
        <w:rPr>
          <w:rFonts w:cs="Arial"/>
          <w:bCs/>
          <w:szCs w:val="24"/>
        </w:rPr>
        <w:t xml:space="preserve"> </w:t>
      </w:r>
      <w:r w:rsidRPr="00925F86">
        <w:rPr>
          <w:rFonts w:cs="Arial"/>
          <w:bCs/>
          <w:szCs w:val="24"/>
        </w:rPr>
        <w:t>of known or suspected opioid overdose</w:t>
      </w:r>
      <w:r w:rsidRPr="00925F86">
        <w:rPr>
          <w:rStyle w:val="StyleBold"/>
          <w:rFonts w:cs="Arial"/>
          <w:bCs w:val="0"/>
          <w:szCs w:val="24"/>
        </w:rPr>
        <w:t xml:space="preserve">.  </w:t>
      </w:r>
      <w:r w:rsidRPr="00932EC7">
        <w:rPr>
          <w:rStyle w:val="StyleBold"/>
          <w:rFonts w:cs="Arial"/>
          <w:b w:val="0"/>
          <w:bCs w:val="0"/>
          <w:szCs w:val="24"/>
        </w:rPr>
        <w:t>Recipients</w:t>
      </w:r>
      <w:r w:rsidRPr="00932EC7">
        <w:rPr>
          <w:rStyle w:val="StyleBold"/>
          <w:rFonts w:cs="Arial"/>
          <w:b w:val="0"/>
          <w:szCs w:val="24"/>
        </w:rPr>
        <w:t xml:space="preserve"> will train</w:t>
      </w:r>
      <w:r w:rsidRPr="00932EC7">
        <w:rPr>
          <w:rStyle w:val="StyleBold"/>
          <w:rFonts w:cs="Arial"/>
          <w:b w:val="0"/>
        </w:rPr>
        <w:t xml:space="preserve"> and provide resources to</w:t>
      </w:r>
      <w:r w:rsidRPr="00932EC7">
        <w:rPr>
          <w:rStyle w:val="StyleBold"/>
          <w:rFonts w:cs="Arial"/>
          <w:b w:val="0"/>
          <w:szCs w:val="24"/>
        </w:rPr>
        <w:t xml:space="preserve"> first responders and members of other key community sectors at the state, tribal, and local governmental levels </w:t>
      </w:r>
      <w:r w:rsidRPr="00932EC7">
        <w:rPr>
          <w:rStyle w:val="StyleBold"/>
          <w:rFonts w:cs="Arial"/>
          <w:b w:val="0"/>
        </w:rPr>
        <w:t xml:space="preserve">on carrying and administering </w:t>
      </w:r>
      <w:r w:rsidRPr="00932EC7">
        <w:rPr>
          <w:rStyle w:val="StyleBold"/>
          <w:rFonts w:cs="Arial"/>
          <w:b w:val="0"/>
          <w:szCs w:val="24"/>
        </w:rPr>
        <w:t>a drug or device</w:t>
      </w:r>
      <w:r w:rsidR="00C572D3">
        <w:rPr>
          <w:rStyle w:val="StyleBold"/>
          <w:rFonts w:cs="Arial"/>
          <w:b w:val="0"/>
          <w:szCs w:val="24"/>
        </w:rPr>
        <w:t>s</w:t>
      </w:r>
      <w:r w:rsidRPr="00932EC7">
        <w:rPr>
          <w:rStyle w:val="StyleBold"/>
          <w:rFonts w:cs="Arial"/>
          <w:b w:val="0"/>
          <w:szCs w:val="24"/>
        </w:rPr>
        <w:t xml:space="preserve"> approved or cleared under the </w:t>
      </w:r>
      <w:r w:rsidR="002B2652">
        <w:rPr>
          <w:rFonts w:cs="Arial"/>
          <w:bCs/>
          <w:szCs w:val="24"/>
        </w:rPr>
        <w:t>FD&amp;C Act</w:t>
      </w:r>
      <w:r w:rsidR="002B2652" w:rsidRPr="00932EC7" w:rsidDel="002B2652">
        <w:rPr>
          <w:rStyle w:val="StyleBold"/>
          <w:rFonts w:cs="Arial"/>
          <w:b w:val="0"/>
          <w:szCs w:val="24"/>
        </w:rPr>
        <w:t xml:space="preserve"> </w:t>
      </w:r>
      <w:r w:rsidRPr="00932EC7">
        <w:rPr>
          <w:rStyle w:val="StyleBold"/>
          <w:rFonts w:cs="Arial"/>
          <w:b w:val="0"/>
          <w:szCs w:val="24"/>
        </w:rPr>
        <w:t xml:space="preserve">for emergency </w:t>
      </w:r>
      <w:r w:rsidR="000D4123">
        <w:rPr>
          <w:rStyle w:val="StyleBold"/>
          <w:rFonts w:cs="Arial"/>
          <w:b w:val="0"/>
          <w:szCs w:val="24"/>
        </w:rPr>
        <w:t>reversal</w:t>
      </w:r>
      <w:r w:rsidR="000D4123" w:rsidRPr="00932EC7">
        <w:rPr>
          <w:rStyle w:val="StyleBold"/>
          <w:rFonts w:cs="Arial"/>
          <w:b w:val="0"/>
          <w:szCs w:val="24"/>
        </w:rPr>
        <w:t xml:space="preserve"> </w:t>
      </w:r>
      <w:r w:rsidRPr="00932EC7">
        <w:rPr>
          <w:rStyle w:val="StyleBold"/>
          <w:rFonts w:cs="Arial"/>
          <w:b w:val="0"/>
          <w:szCs w:val="24"/>
        </w:rPr>
        <w:t>of known or suspected opioid overdose.</w:t>
      </w:r>
      <w:r w:rsidRPr="00932EC7">
        <w:rPr>
          <w:rStyle w:val="StyleBold"/>
          <w:rFonts w:cs="Arial"/>
          <w:b w:val="0"/>
        </w:rPr>
        <w:t xml:space="preserve"> Recipients</w:t>
      </w:r>
      <w:r w:rsidRPr="00932EC7">
        <w:rPr>
          <w:rStyle w:val="StyleBold"/>
          <w:rFonts w:cs="Arial"/>
          <w:b w:val="0"/>
          <w:szCs w:val="24"/>
        </w:rPr>
        <w:t xml:space="preserve"> will also</w:t>
      </w:r>
      <w:r w:rsidRPr="00925F86">
        <w:rPr>
          <w:rStyle w:val="StyleBold"/>
          <w:rFonts w:cs="Arial"/>
          <w:szCs w:val="24"/>
        </w:rPr>
        <w:t xml:space="preserve"> </w:t>
      </w:r>
      <w:r w:rsidRPr="00925F86">
        <w:rPr>
          <w:rFonts w:cs="Arial"/>
          <w:szCs w:val="24"/>
          <w:lang w:val="en"/>
        </w:rPr>
        <w:t>establish processes, protocols, mechanisms for referral to appropriate tr</w:t>
      </w:r>
      <w:r w:rsidR="00137D8D">
        <w:rPr>
          <w:rFonts w:cs="Arial"/>
          <w:szCs w:val="24"/>
          <w:lang w:val="en"/>
        </w:rPr>
        <w:t xml:space="preserve">eatment and recovery </w:t>
      </w:r>
      <w:r w:rsidR="00253E99">
        <w:rPr>
          <w:rFonts w:cs="Arial"/>
          <w:szCs w:val="24"/>
          <w:lang w:val="en"/>
        </w:rPr>
        <w:t>support services</w:t>
      </w:r>
      <w:r w:rsidR="00137D8D" w:rsidRPr="003355B0">
        <w:rPr>
          <w:rFonts w:cs="Arial"/>
          <w:szCs w:val="24"/>
          <w:lang w:val="en"/>
        </w:rPr>
        <w:t>, and safety around fentanyl, carfentanil, and other dangerous licit and illicit drugs</w:t>
      </w:r>
      <w:r w:rsidRPr="003355B0">
        <w:rPr>
          <w:rFonts w:cs="Arial"/>
          <w:szCs w:val="24"/>
          <w:lang w:val="en"/>
        </w:rPr>
        <w:t>.</w:t>
      </w:r>
    </w:p>
    <w:bookmarkEnd w:id="2"/>
    <w:p w14:paraId="413D7684" w14:textId="77777777" w:rsidR="003B14B4" w:rsidRPr="00925F86" w:rsidRDefault="003B14B4" w:rsidP="003B14B4">
      <w:pPr>
        <w:pStyle w:val="ColorfulList-Accent11"/>
        <w:ind w:left="0"/>
        <w:rPr>
          <w:rStyle w:val="StyleBold"/>
          <w:rFonts w:cs="Arial"/>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4"/>
        <w:gridCol w:w="4676"/>
      </w:tblGrid>
      <w:tr w:rsidR="003B14B4" w:rsidRPr="00925F86" w14:paraId="614739C1" w14:textId="77777777" w:rsidTr="00932EC7">
        <w:trPr>
          <w:cantSplit/>
        </w:trPr>
        <w:tc>
          <w:tcPr>
            <w:tcW w:w="4674" w:type="dxa"/>
          </w:tcPr>
          <w:p w14:paraId="6DF870BB" w14:textId="77777777" w:rsidR="003B14B4" w:rsidRPr="00925F86" w:rsidRDefault="003B14B4" w:rsidP="00932EC7">
            <w:pPr>
              <w:tabs>
                <w:tab w:val="left" w:pos="1008"/>
              </w:tabs>
              <w:rPr>
                <w:rStyle w:val="Strong"/>
              </w:rPr>
            </w:pPr>
            <w:r w:rsidRPr="00925F86">
              <w:rPr>
                <w:rStyle w:val="Strong"/>
              </w:rPr>
              <w:t>Funding Opportunity Title:</w:t>
            </w:r>
          </w:p>
        </w:tc>
        <w:tc>
          <w:tcPr>
            <w:tcW w:w="4676" w:type="dxa"/>
          </w:tcPr>
          <w:p w14:paraId="6F099A69" w14:textId="6A4C4FB1" w:rsidR="00E7762E" w:rsidRPr="00F7714E" w:rsidRDefault="003B14B4" w:rsidP="00932EC7">
            <w:pPr>
              <w:tabs>
                <w:tab w:val="left" w:pos="1008"/>
              </w:tabs>
              <w:rPr>
                <w:rStyle w:val="StyleBold"/>
                <w:b w:val="0"/>
                <w:bCs w:val="0"/>
              </w:rPr>
            </w:pPr>
            <w:r w:rsidRPr="00932EC7">
              <w:rPr>
                <w:rStyle w:val="StyleBold"/>
                <w:b w:val="0"/>
              </w:rPr>
              <w:t>First Responders-</w:t>
            </w:r>
            <w:r w:rsidRPr="00932EC7">
              <w:rPr>
                <w:rFonts w:cs="Arial"/>
                <w:szCs w:val="24"/>
              </w:rPr>
              <w:t>Comprehensive Addiction and Recovery Act</w:t>
            </w:r>
            <w:r w:rsidRPr="00932EC7">
              <w:rPr>
                <w:rStyle w:val="StyleBold"/>
              </w:rPr>
              <w:t xml:space="preserve"> </w:t>
            </w:r>
            <w:r w:rsidR="00F7714E">
              <w:rPr>
                <w:rStyle w:val="StyleBold"/>
                <w:b w:val="0"/>
                <w:bCs w:val="0"/>
              </w:rPr>
              <w:t>Grants</w:t>
            </w:r>
          </w:p>
          <w:p w14:paraId="5E759E50" w14:textId="77777777" w:rsidR="00E7762E" w:rsidRPr="00E7762E" w:rsidRDefault="00E7762E" w:rsidP="00E7762E">
            <w:pPr>
              <w:tabs>
                <w:tab w:val="left" w:pos="1008"/>
              </w:tabs>
              <w:rPr>
                <w:rFonts w:cs="Arial"/>
              </w:rPr>
            </w:pPr>
            <w:r>
              <w:rPr>
                <w:rStyle w:val="StyleBold"/>
                <w:b w:val="0"/>
              </w:rPr>
              <w:t>(Short Title:  FR-CARA)</w:t>
            </w:r>
          </w:p>
        </w:tc>
      </w:tr>
      <w:tr w:rsidR="003B14B4" w:rsidRPr="00925F86" w14:paraId="6005BB98" w14:textId="77777777" w:rsidTr="00932EC7">
        <w:trPr>
          <w:cantSplit/>
        </w:trPr>
        <w:tc>
          <w:tcPr>
            <w:tcW w:w="4674" w:type="dxa"/>
          </w:tcPr>
          <w:p w14:paraId="047F8107" w14:textId="77777777" w:rsidR="003B14B4" w:rsidRPr="00925F86" w:rsidRDefault="003B14B4" w:rsidP="00932EC7">
            <w:pPr>
              <w:tabs>
                <w:tab w:val="left" w:pos="1008"/>
              </w:tabs>
              <w:rPr>
                <w:rStyle w:val="Strong"/>
              </w:rPr>
            </w:pPr>
            <w:r w:rsidRPr="00925F86">
              <w:rPr>
                <w:rStyle w:val="Strong"/>
              </w:rPr>
              <w:t>Funding Opportunity Number:</w:t>
            </w:r>
          </w:p>
        </w:tc>
        <w:tc>
          <w:tcPr>
            <w:tcW w:w="4676" w:type="dxa"/>
          </w:tcPr>
          <w:p w14:paraId="2A8589D7" w14:textId="4DD5392B" w:rsidR="003B14B4" w:rsidRPr="00932EC7" w:rsidRDefault="003B14B4" w:rsidP="002E6F81">
            <w:pPr>
              <w:tabs>
                <w:tab w:val="left" w:pos="1008"/>
              </w:tabs>
              <w:rPr>
                <w:rFonts w:cs="Arial"/>
                <w:b/>
              </w:rPr>
            </w:pPr>
            <w:r w:rsidRPr="00932EC7">
              <w:rPr>
                <w:rStyle w:val="StyleBold"/>
                <w:b w:val="0"/>
              </w:rPr>
              <w:t>TI-</w:t>
            </w:r>
            <w:r w:rsidR="002E6F81">
              <w:rPr>
                <w:rStyle w:val="StyleBold"/>
                <w:b w:val="0"/>
              </w:rPr>
              <w:t>21</w:t>
            </w:r>
            <w:r w:rsidRPr="00932EC7">
              <w:rPr>
                <w:rStyle w:val="StyleBold"/>
                <w:b w:val="0"/>
              </w:rPr>
              <w:t>-00</w:t>
            </w:r>
            <w:r w:rsidR="004819B8">
              <w:rPr>
                <w:rStyle w:val="StyleBold"/>
                <w:b w:val="0"/>
              </w:rPr>
              <w:t>9</w:t>
            </w:r>
          </w:p>
        </w:tc>
      </w:tr>
      <w:tr w:rsidR="003B14B4" w:rsidRPr="00925F86" w14:paraId="13DF2452" w14:textId="77777777" w:rsidTr="00932EC7">
        <w:trPr>
          <w:cantSplit/>
        </w:trPr>
        <w:tc>
          <w:tcPr>
            <w:tcW w:w="4674" w:type="dxa"/>
          </w:tcPr>
          <w:p w14:paraId="56FAA2CA" w14:textId="77777777" w:rsidR="003B14B4" w:rsidRPr="00925F86" w:rsidRDefault="003B14B4" w:rsidP="00932EC7">
            <w:pPr>
              <w:tabs>
                <w:tab w:val="left" w:pos="1008"/>
              </w:tabs>
              <w:rPr>
                <w:rStyle w:val="Strong"/>
              </w:rPr>
            </w:pPr>
            <w:r w:rsidRPr="00925F86">
              <w:rPr>
                <w:rStyle w:val="Strong"/>
              </w:rPr>
              <w:t>Due Date for Applications:</w:t>
            </w:r>
          </w:p>
        </w:tc>
        <w:tc>
          <w:tcPr>
            <w:tcW w:w="4676" w:type="dxa"/>
          </w:tcPr>
          <w:p w14:paraId="684400CA" w14:textId="20499D91" w:rsidR="003B14B4" w:rsidRPr="00D35E05" w:rsidRDefault="00AB5EFE" w:rsidP="00932EC7">
            <w:pPr>
              <w:tabs>
                <w:tab w:val="left" w:pos="1008"/>
              </w:tabs>
              <w:rPr>
                <w:rStyle w:val="Strong"/>
                <w:b w:val="0"/>
              </w:rPr>
            </w:pPr>
            <w:r>
              <w:rPr>
                <w:rStyle w:val="Strong"/>
                <w:b w:val="0"/>
              </w:rPr>
              <w:t>May 17, 2021</w:t>
            </w:r>
          </w:p>
        </w:tc>
      </w:tr>
      <w:tr w:rsidR="003B14B4" w:rsidRPr="00925F86" w14:paraId="522DAD93" w14:textId="77777777" w:rsidTr="00932EC7">
        <w:trPr>
          <w:cantSplit/>
        </w:trPr>
        <w:tc>
          <w:tcPr>
            <w:tcW w:w="4674" w:type="dxa"/>
          </w:tcPr>
          <w:p w14:paraId="72811695" w14:textId="77777777" w:rsidR="003B14B4" w:rsidRPr="00925F86" w:rsidRDefault="002E6F81" w:rsidP="00932EC7">
            <w:pPr>
              <w:tabs>
                <w:tab w:val="left" w:pos="1008"/>
              </w:tabs>
              <w:rPr>
                <w:rStyle w:val="Strong"/>
              </w:rPr>
            </w:pPr>
            <w:r>
              <w:rPr>
                <w:rStyle w:val="Strong"/>
              </w:rPr>
              <w:t>Estimated</w:t>
            </w:r>
            <w:r w:rsidR="003B14B4" w:rsidRPr="00925F86">
              <w:rPr>
                <w:rStyle w:val="Strong"/>
              </w:rPr>
              <w:t xml:space="preserve"> Total Available Funding:</w:t>
            </w:r>
          </w:p>
        </w:tc>
        <w:tc>
          <w:tcPr>
            <w:tcW w:w="4676" w:type="dxa"/>
          </w:tcPr>
          <w:p w14:paraId="5D4C4631" w14:textId="5BA27594" w:rsidR="003B14B4" w:rsidRPr="00932EC7" w:rsidRDefault="003B5AF7" w:rsidP="00E7762E">
            <w:pPr>
              <w:tabs>
                <w:tab w:val="left" w:pos="1008"/>
              </w:tabs>
            </w:pPr>
            <w:bookmarkStart w:id="3" w:name="_Hlk57883242"/>
            <w:r>
              <w:t>$</w:t>
            </w:r>
            <w:bookmarkStart w:id="4" w:name="_Hlk57881888"/>
            <w:r w:rsidR="00840A9F">
              <w:t>7</w:t>
            </w:r>
            <w:r w:rsidR="000B1A38">
              <w:t>,</w:t>
            </w:r>
            <w:r w:rsidR="00E0222F">
              <w:t>9</w:t>
            </w:r>
            <w:r w:rsidR="000B1A38">
              <w:t>00,000</w:t>
            </w:r>
            <w:r w:rsidR="00840A9F">
              <w:t xml:space="preserve"> </w:t>
            </w:r>
            <w:bookmarkStart w:id="5" w:name="_Hlk57881944"/>
            <w:bookmarkEnd w:id="3"/>
            <w:bookmarkEnd w:id="4"/>
            <w:r w:rsidR="00C75076">
              <w:t>(A</w:t>
            </w:r>
            <w:r>
              <w:t>pproximately $</w:t>
            </w:r>
            <w:r w:rsidR="00701399" w:rsidRPr="000D69CB">
              <w:t>4</w:t>
            </w:r>
            <w:r w:rsidR="00C75076">
              <w:t>.5M</w:t>
            </w:r>
            <w:r w:rsidR="00701399">
              <w:t xml:space="preserve"> </w:t>
            </w:r>
            <w:r w:rsidR="00C75076">
              <w:t>is</w:t>
            </w:r>
            <w:r w:rsidR="003B14B4" w:rsidRPr="00932EC7">
              <w:t xml:space="preserve"> for recipients serving rural communities with high rates of opioid abuse.</w:t>
            </w:r>
            <w:r w:rsidR="00C75076">
              <w:t>)</w:t>
            </w:r>
            <w:r w:rsidR="003B14B4" w:rsidRPr="00932EC7">
              <w:t xml:space="preserve">  </w:t>
            </w:r>
            <w:bookmarkEnd w:id="5"/>
            <w:r w:rsidR="00C75076">
              <w:t xml:space="preserve"> </w:t>
            </w:r>
          </w:p>
        </w:tc>
      </w:tr>
      <w:tr w:rsidR="003B14B4" w:rsidRPr="00925F86" w14:paraId="3F67BF85" w14:textId="77777777" w:rsidTr="00932EC7">
        <w:trPr>
          <w:cantSplit/>
        </w:trPr>
        <w:tc>
          <w:tcPr>
            <w:tcW w:w="4674" w:type="dxa"/>
          </w:tcPr>
          <w:p w14:paraId="3D68D032" w14:textId="77777777" w:rsidR="003B14B4" w:rsidRPr="00925F86" w:rsidRDefault="003B14B4" w:rsidP="00932EC7">
            <w:pPr>
              <w:tabs>
                <w:tab w:val="left" w:pos="1008"/>
              </w:tabs>
              <w:rPr>
                <w:rStyle w:val="Strong"/>
              </w:rPr>
            </w:pPr>
            <w:r w:rsidRPr="00925F86">
              <w:rPr>
                <w:rStyle w:val="Strong"/>
              </w:rPr>
              <w:t>Estimated Number of Awards:</w:t>
            </w:r>
          </w:p>
        </w:tc>
        <w:tc>
          <w:tcPr>
            <w:tcW w:w="4676" w:type="dxa"/>
          </w:tcPr>
          <w:p w14:paraId="7907E84D" w14:textId="0D435E62" w:rsidR="003B14B4" w:rsidRPr="00932EC7" w:rsidRDefault="004C0BE0" w:rsidP="00932EC7">
            <w:pPr>
              <w:tabs>
                <w:tab w:val="left" w:pos="1008"/>
              </w:tabs>
              <w:rPr>
                <w:rFonts w:cs="Arial"/>
                <w:b/>
              </w:rPr>
            </w:pPr>
            <w:r>
              <w:rPr>
                <w:rStyle w:val="StyleBold"/>
                <w:b w:val="0"/>
              </w:rPr>
              <w:t>1</w:t>
            </w:r>
            <w:r w:rsidR="000D69CB">
              <w:rPr>
                <w:rStyle w:val="Strong"/>
                <w:b w:val="0"/>
              </w:rPr>
              <w:t>5</w:t>
            </w:r>
            <w:r w:rsidR="000D69CB">
              <w:rPr>
                <w:rStyle w:val="Strong"/>
              </w:rPr>
              <w:t xml:space="preserve"> </w:t>
            </w:r>
            <w:r w:rsidR="000D69CB" w:rsidRPr="000D69CB">
              <w:rPr>
                <w:rStyle w:val="Strong"/>
                <w:b w:val="0"/>
                <w:bCs w:val="0"/>
              </w:rPr>
              <w:t>–</w:t>
            </w:r>
            <w:r w:rsidR="00701399">
              <w:rPr>
                <w:rStyle w:val="Strong"/>
                <w:b w:val="0"/>
                <w:bCs w:val="0"/>
              </w:rPr>
              <w:t xml:space="preserve"> </w:t>
            </w:r>
            <w:r>
              <w:rPr>
                <w:rStyle w:val="Strong"/>
                <w:b w:val="0"/>
                <w:bCs w:val="0"/>
              </w:rPr>
              <w:t>2</w:t>
            </w:r>
            <w:r w:rsidR="00701399">
              <w:rPr>
                <w:rStyle w:val="Strong"/>
                <w:b w:val="0"/>
                <w:bCs w:val="0"/>
              </w:rPr>
              <w:t>0</w:t>
            </w:r>
            <w:r w:rsidR="000D69CB" w:rsidRPr="000D69CB">
              <w:rPr>
                <w:rStyle w:val="Strong"/>
                <w:b w:val="0"/>
                <w:bCs w:val="0"/>
              </w:rPr>
              <w:t xml:space="preserve"> awards</w:t>
            </w:r>
          </w:p>
        </w:tc>
      </w:tr>
      <w:tr w:rsidR="003B14B4" w:rsidRPr="00925F86" w14:paraId="51EE25F6" w14:textId="77777777" w:rsidTr="00932EC7">
        <w:trPr>
          <w:cantSplit/>
        </w:trPr>
        <w:tc>
          <w:tcPr>
            <w:tcW w:w="4674" w:type="dxa"/>
          </w:tcPr>
          <w:p w14:paraId="0A2B1A60" w14:textId="77777777" w:rsidR="003B14B4" w:rsidRPr="00925F86" w:rsidRDefault="003B14B4" w:rsidP="00932EC7">
            <w:pPr>
              <w:tabs>
                <w:tab w:val="left" w:pos="1008"/>
              </w:tabs>
              <w:rPr>
                <w:rStyle w:val="Strong"/>
              </w:rPr>
            </w:pPr>
            <w:r w:rsidRPr="00925F86">
              <w:rPr>
                <w:rStyle w:val="Strong"/>
              </w:rPr>
              <w:t>Estimated Award Amount:</w:t>
            </w:r>
          </w:p>
        </w:tc>
        <w:tc>
          <w:tcPr>
            <w:tcW w:w="4676" w:type="dxa"/>
          </w:tcPr>
          <w:p w14:paraId="500C8484" w14:textId="096030F7" w:rsidR="002B2652" w:rsidRDefault="002B2652" w:rsidP="002B2652">
            <w:pPr>
              <w:spacing w:after="0"/>
            </w:pPr>
            <w:bookmarkStart w:id="6" w:name="_Hlk61523470"/>
            <w:r>
              <w:t>States up to</w:t>
            </w:r>
            <w:bookmarkStart w:id="7" w:name="_Hlk57883293"/>
            <w:r w:rsidR="003B14B4" w:rsidRPr="00932EC7">
              <w:t xml:space="preserve"> $800,000 per year</w:t>
            </w:r>
          </w:p>
          <w:p w14:paraId="1E5F9F44" w14:textId="4A43319F" w:rsidR="002B2652" w:rsidRDefault="003B14B4" w:rsidP="00F23583">
            <w:pPr>
              <w:spacing w:after="0"/>
            </w:pPr>
            <w:r w:rsidRPr="00932EC7">
              <w:t xml:space="preserve"> </w:t>
            </w:r>
            <w:bookmarkEnd w:id="7"/>
          </w:p>
          <w:p w14:paraId="6F1FEE6D" w14:textId="0B449173" w:rsidR="002B2652" w:rsidRDefault="002B2652" w:rsidP="002B2652">
            <w:pPr>
              <w:spacing w:after="0"/>
            </w:pPr>
            <w:r>
              <w:t>Local Governmental Entities up to $500,000 per year</w:t>
            </w:r>
          </w:p>
          <w:p w14:paraId="608CA5EB" w14:textId="77777777" w:rsidR="002B2652" w:rsidRDefault="002B2652" w:rsidP="00F23583">
            <w:pPr>
              <w:spacing w:after="0"/>
            </w:pPr>
          </w:p>
          <w:p w14:paraId="58E4B349" w14:textId="77777777" w:rsidR="003B14B4" w:rsidRDefault="002B2652" w:rsidP="00F23583">
            <w:pPr>
              <w:spacing w:after="0"/>
            </w:pPr>
            <w:r>
              <w:t>Tribes/Tribal Organizations up to $250,000 per year</w:t>
            </w:r>
            <w:bookmarkEnd w:id="6"/>
          </w:p>
          <w:p w14:paraId="2DD14FC6" w14:textId="02858FA7" w:rsidR="000B1A38" w:rsidRPr="00F23583" w:rsidRDefault="000B1A38" w:rsidP="00F23583">
            <w:pPr>
              <w:spacing w:after="0"/>
            </w:pPr>
          </w:p>
        </w:tc>
      </w:tr>
      <w:tr w:rsidR="003B14B4" w:rsidRPr="00925F86" w14:paraId="56BA9C8D" w14:textId="77777777" w:rsidTr="00932EC7">
        <w:trPr>
          <w:cantSplit/>
        </w:trPr>
        <w:tc>
          <w:tcPr>
            <w:tcW w:w="4674" w:type="dxa"/>
          </w:tcPr>
          <w:p w14:paraId="38332FB3" w14:textId="77777777" w:rsidR="003B14B4" w:rsidRPr="00925F86" w:rsidRDefault="003B14B4" w:rsidP="00932EC7">
            <w:pPr>
              <w:tabs>
                <w:tab w:val="left" w:pos="1008"/>
              </w:tabs>
              <w:rPr>
                <w:rStyle w:val="Strong"/>
              </w:rPr>
            </w:pPr>
            <w:r w:rsidRPr="00925F86">
              <w:rPr>
                <w:rStyle w:val="Strong"/>
              </w:rPr>
              <w:t>Cost Sharing/Match Required</w:t>
            </w:r>
            <w:r w:rsidR="00E7762E">
              <w:rPr>
                <w:rStyle w:val="Strong"/>
              </w:rPr>
              <w:t>:</w:t>
            </w:r>
          </w:p>
        </w:tc>
        <w:tc>
          <w:tcPr>
            <w:tcW w:w="4676" w:type="dxa"/>
          </w:tcPr>
          <w:p w14:paraId="1EB9BDFF" w14:textId="77777777" w:rsidR="003B14B4" w:rsidRPr="00932EC7" w:rsidRDefault="003B14B4" w:rsidP="00932EC7">
            <w:pPr>
              <w:tabs>
                <w:tab w:val="left" w:pos="1008"/>
              </w:tabs>
            </w:pPr>
            <w:r w:rsidRPr="00932EC7">
              <w:rPr>
                <w:rFonts w:cs="Arial"/>
              </w:rPr>
              <w:t>No</w:t>
            </w:r>
          </w:p>
        </w:tc>
      </w:tr>
      <w:tr w:rsidR="003B14B4" w:rsidRPr="00925F86" w14:paraId="07373CB8" w14:textId="77777777" w:rsidTr="00932EC7">
        <w:trPr>
          <w:cantSplit/>
        </w:trPr>
        <w:tc>
          <w:tcPr>
            <w:tcW w:w="4674" w:type="dxa"/>
          </w:tcPr>
          <w:p w14:paraId="5014C0E9" w14:textId="77777777" w:rsidR="003B14B4" w:rsidRPr="00925F86" w:rsidRDefault="003B14B4" w:rsidP="00932EC7">
            <w:pPr>
              <w:tabs>
                <w:tab w:val="left" w:pos="1008"/>
              </w:tabs>
              <w:rPr>
                <w:rStyle w:val="Strong"/>
              </w:rPr>
            </w:pPr>
            <w:r w:rsidRPr="00E7762E">
              <w:rPr>
                <w:rFonts w:cs="Arial"/>
                <w:b/>
              </w:rPr>
              <w:t>Anticipated Project Start Date:</w:t>
            </w:r>
          </w:p>
        </w:tc>
        <w:tc>
          <w:tcPr>
            <w:tcW w:w="4676" w:type="dxa"/>
          </w:tcPr>
          <w:p w14:paraId="473995DE" w14:textId="40ED421B" w:rsidR="003B14B4" w:rsidRPr="00932EC7" w:rsidRDefault="00CA7D87" w:rsidP="00932EC7">
            <w:pPr>
              <w:tabs>
                <w:tab w:val="left" w:pos="1008"/>
              </w:tabs>
            </w:pPr>
            <w:r>
              <w:t>9/30/</w:t>
            </w:r>
            <w:r w:rsidR="00253E99">
              <w:t>2</w:t>
            </w:r>
            <w:r>
              <w:t>021</w:t>
            </w:r>
          </w:p>
        </w:tc>
      </w:tr>
      <w:tr w:rsidR="003B14B4" w:rsidRPr="00925F86" w14:paraId="59DA898A" w14:textId="77777777" w:rsidTr="00932EC7">
        <w:trPr>
          <w:cantSplit/>
        </w:trPr>
        <w:tc>
          <w:tcPr>
            <w:tcW w:w="4674" w:type="dxa"/>
          </w:tcPr>
          <w:p w14:paraId="6D2114DD" w14:textId="77777777" w:rsidR="003B14B4" w:rsidRPr="00925F86" w:rsidRDefault="003B14B4" w:rsidP="00932EC7">
            <w:pPr>
              <w:tabs>
                <w:tab w:val="left" w:pos="1008"/>
              </w:tabs>
              <w:rPr>
                <w:rStyle w:val="Strong"/>
              </w:rPr>
            </w:pPr>
            <w:r w:rsidRPr="00925F86">
              <w:rPr>
                <w:rStyle w:val="Strong"/>
              </w:rPr>
              <w:t>Length of Project Period:</w:t>
            </w:r>
          </w:p>
        </w:tc>
        <w:tc>
          <w:tcPr>
            <w:tcW w:w="4676" w:type="dxa"/>
          </w:tcPr>
          <w:p w14:paraId="292A6111" w14:textId="77777777" w:rsidR="003B14B4" w:rsidRPr="00932EC7" w:rsidRDefault="003B14B4" w:rsidP="00932EC7">
            <w:pPr>
              <w:tabs>
                <w:tab w:val="left" w:pos="1008"/>
              </w:tabs>
              <w:rPr>
                <w:rFonts w:cs="Arial"/>
                <w:b/>
              </w:rPr>
            </w:pPr>
            <w:r w:rsidRPr="00932EC7">
              <w:t>Up to</w:t>
            </w:r>
            <w:r w:rsidRPr="00932EC7">
              <w:rPr>
                <w:b/>
              </w:rPr>
              <w:t xml:space="preserve"> </w:t>
            </w:r>
            <w:r w:rsidRPr="00932EC7">
              <w:rPr>
                <w:rStyle w:val="StyleBold"/>
                <w:b w:val="0"/>
              </w:rPr>
              <w:t>4 years</w:t>
            </w:r>
            <w:r w:rsidRPr="00932EC7">
              <w:rPr>
                <w:b/>
              </w:rPr>
              <w:t xml:space="preserve">  </w:t>
            </w:r>
          </w:p>
        </w:tc>
      </w:tr>
      <w:tr w:rsidR="003B14B4" w:rsidRPr="00925F86" w14:paraId="0024FF20" w14:textId="77777777" w:rsidTr="00932EC7">
        <w:trPr>
          <w:cantSplit/>
        </w:trPr>
        <w:tc>
          <w:tcPr>
            <w:tcW w:w="4674" w:type="dxa"/>
          </w:tcPr>
          <w:p w14:paraId="2FDB4E19" w14:textId="77777777" w:rsidR="003B14B4" w:rsidRPr="00925F86" w:rsidRDefault="003B14B4" w:rsidP="00932EC7">
            <w:pPr>
              <w:tabs>
                <w:tab w:val="left" w:pos="1008"/>
              </w:tabs>
              <w:rPr>
                <w:rStyle w:val="Strong"/>
              </w:rPr>
            </w:pPr>
            <w:r w:rsidRPr="00925F86">
              <w:rPr>
                <w:rStyle w:val="Strong"/>
              </w:rPr>
              <w:lastRenderedPageBreak/>
              <w:t>Eligible Applicants:</w:t>
            </w:r>
          </w:p>
        </w:tc>
        <w:tc>
          <w:tcPr>
            <w:tcW w:w="4676" w:type="dxa"/>
          </w:tcPr>
          <w:p w14:paraId="0B4FDC31" w14:textId="77777777" w:rsidR="003B14B4" w:rsidRPr="00925F86" w:rsidRDefault="002E6F81" w:rsidP="00932EC7">
            <w:pPr>
              <w:pStyle w:val="ColorfulList-Accent11"/>
              <w:ind w:left="0"/>
            </w:pPr>
            <w:r>
              <w:rPr>
                <w:rFonts w:ascii="Arial" w:hAnsi="Arial" w:cs="Arial"/>
              </w:rPr>
              <w:t>States,</w:t>
            </w:r>
            <w:r w:rsidR="00E34218">
              <w:rPr>
                <w:rFonts w:ascii="Arial" w:hAnsi="Arial" w:cs="Arial"/>
              </w:rPr>
              <w:t xml:space="preserve"> </w:t>
            </w:r>
            <w:r>
              <w:rPr>
                <w:rFonts w:ascii="Arial" w:hAnsi="Arial" w:cs="Arial"/>
              </w:rPr>
              <w:t>l</w:t>
            </w:r>
            <w:r w:rsidR="003B14B4" w:rsidRPr="00925F86">
              <w:rPr>
                <w:rFonts w:ascii="Arial" w:hAnsi="Arial" w:cs="Arial"/>
              </w:rPr>
              <w:t xml:space="preserve">ocal governmental entities, and Indian tribes </w:t>
            </w:r>
            <w:r>
              <w:rPr>
                <w:rFonts w:ascii="Arial" w:hAnsi="Arial" w:cs="Arial"/>
              </w:rPr>
              <w:t>and tribal organizations</w:t>
            </w:r>
            <w:r w:rsidR="003B14B4" w:rsidRPr="00925F86">
              <w:rPr>
                <w:rFonts w:ascii="Arial" w:hAnsi="Arial" w:cs="Arial"/>
              </w:rPr>
              <w:t xml:space="preserve"> </w:t>
            </w:r>
          </w:p>
          <w:p w14:paraId="11BF05BE" w14:textId="77777777" w:rsidR="003B14B4" w:rsidRPr="00925F86" w:rsidRDefault="003B14B4" w:rsidP="00932EC7">
            <w:pPr>
              <w:tabs>
                <w:tab w:val="left" w:pos="1008"/>
              </w:tabs>
              <w:spacing w:after="0"/>
            </w:pPr>
          </w:p>
          <w:p w14:paraId="684BF781" w14:textId="77777777" w:rsidR="003B14B4" w:rsidRPr="00925F86" w:rsidRDefault="003B14B4" w:rsidP="00932EC7">
            <w:pPr>
              <w:tabs>
                <w:tab w:val="left" w:pos="1008"/>
              </w:tabs>
            </w:pPr>
            <w:r w:rsidRPr="00925F86">
              <w:t xml:space="preserve">The eligibility for this grant program is statutorily defined in Section 546 of the Public Health Service Act </w:t>
            </w:r>
          </w:p>
          <w:p w14:paraId="4562F385" w14:textId="77777777" w:rsidR="003B14B4" w:rsidRPr="00925F86" w:rsidRDefault="003B14B4" w:rsidP="00932EC7">
            <w:pPr>
              <w:tabs>
                <w:tab w:val="left" w:pos="1008"/>
              </w:tabs>
              <w:rPr>
                <w:rFonts w:cs="Arial"/>
                <w:b/>
              </w:rPr>
            </w:pPr>
            <w:r w:rsidRPr="00925F86">
              <w:t xml:space="preserve">[See </w:t>
            </w:r>
            <w:hyperlink w:anchor="_1._ELIGIBLE_APPLICANTS" w:history="1">
              <w:r w:rsidRPr="00925F86">
                <w:rPr>
                  <w:rStyle w:val="Hyperlink"/>
                </w:rPr>
                <w:t>Section III-1</w:t>
              </w:r>
            </w:hyperlink>
            <w:r w:rsidRPr="00925F86">
              <w:t xml:space="preserve"> of this FOA for complete eligibility information.]</w:t>
            </w:r>
          </w:p>
        </w:tc>
      </w:tr>
    </w:tbl>
    <w:p w14:paraId="265C1EE1" w14:textId="77777777" w:rsidR="003B14B4" w:rsidRPr="00925F86" w:rsidRDefault="003B14B4" w:rsidP="003B14B4">
      <w:pPr>
        <w:tabs>
          <w:tab w:val="left" w:pos="1008"/>
        </w:tabs>
      </w:pPr>
    </w:p>
    <w:p w14:paraId="371976AE" w14:textId="77777777" w:rsidR="003B14B4" w:rsidRPr="00925F86" w:rsidRDefault="003B14B4" w:rsidP="003B14B4">
      <w:pPr>
        <w:tabs>
          <w:tab w:val="left" w:pos="1008"/>
        </w:tabs>
      </w:pPr>
    </w:p>
    <w:p w14:paraId="66EACA60" w14:textId="77777777" w:rsidR="003B14B4" w:rsidRPr="00925F86" w:rsidRDefault="003B14B4" w:rsidP="003B14B4">
      <w:pPr>
        <w:tabs>
          <w:tab w:val="left" w:pos="1008"/>
        </w:tabs>
      </w:pPr>
    </w:p>
    <w:p w14:paraId="5862A48F" w14:textId="77777777" w:rsidR="003B14B4" w:rsidRPr="00925F86" w:rsidRDefault="003B14B4" w:rsidP="003B14B4">
      <w:pPr>
        <w:tabs>
          <w:tab w:val="left" w:pos="1008"/>
        </w:tabs>
      </w:pPr>
    </w:p>
    <w:p w14:paraId="5B4FDA10" w14:textId="77777777" w:rsidR="003B14B4" w:rsidRPr="00925F86" w:rsidRDefault="003B14B4" w:rsidP="003B14B4">
      <w:pPr>
        <w:tabs>
          <w:tab w:val="left" w:pos="1008"/>
        </w:tabs>
      </w:pPr>
    </w:p>
    <w:p w14:paraId="216D8908" w14:textId="77777777" w:rsidR="003B14B4" w:rsidRPr="00925F86" w:rsidRDefault="003B14B4" w:rsidP="003B14B4">
      <w:pPr>
        <w:tabs>
          <w:tab w:val="left" w:pos="1008"/>
        </w:tabs>
      </w:pPr>
    </w:p>
    <w:p w14:paraId="022EBCFF" w14:textId="77777777" w:rsidR="003B14B4" w:rsidRPr="00925F86" w:rsidRDefault="003B14B4" w:rsidP="003B14B4">
      <w:pPr>
        <w:tabs>
          <w:tab w:val="left" w:pos="1008"/>
        </w:tabs>
      </w:pPr>
    </w:p>
    <w:p w14:paraId="561521E1" w14:textId="77777777" w:rsidR="003B14B4" w:rsidRPr="00925F86" w:rsidRDefault="003B14B4" w:rsidP="003B14B4">
      <w:pPr>
        <w:tabs>
          <w:tab w:val="left" w:pos="1008"/>
        </w:tabs>
      </w:pPr>
    </w:p>
    <w:p w14:paraId="03C1AB22" w14:textId="77777777" w:rsidR="003B14B4" w:rsidRPr="00925F86" w:rsidRDefault="003B14B4" w:rsidP="003B14B4">
      <w:pPr>
        <w:tabs>
          <w:tab w:val="left" w:pos="1008"/>
        </w:tabs>
      </w:pPr>
    </w:p>
    <w:p w14:paraId="37CEDB2B" w14:textId="77777777" w:rsidR="003B14B4" w:rsidRPr="00925F86" w:rsidRDefault="003B14B4" w:rsidP="003B14B4">
      <w:pPr>
        <w:tabs>
          <w:tab w:val="left" w:pos="1008"/>
        </w:tabs>
      </w:pPr>
    </w:p>
    <w:p w14:paraId="15BAD3B8" w14:textId="77777777" w:rsidR="003B14B4" w:rsidRPr="00925F86" w:rsidRDefault="003B14B4" w:rsidP="003B14B4">
      <w:pPr>
        <w:tabs>
          <w:tab w:val="left" w:pos="1008"/>
        </w:tabs>
      </w:pPr>
    </w:p>
    <w:p w14:paraId="3B58FE2E" w14:textId="77777777" w:rsidR="003B14B4" w:rsidRPr="00925F86" w:rsidRDefault="003B14B4" w:rsidP="003B14B4">
      <w:pPr>
        <w:tabs>
          <w:tab w:val="left" w:pos="1008"/>
        </w:tabs>
      </w:pPr>
    </w:p>
    <w:p w14:paraId="601BF75C" w14:textId="77777777" w:rsidR="003B14B4" w:rsidRPr="00925F86" w:rsidRDefault="003B14B4" w:rsidP="003B14B4">
      <w:pPr>
        <w:tabs>
          <w:tab w:val="left" w:pos="1008"/>
        </w:tabs>
      </w:pPr>
    </w:p>
    <w:p w14:paraId="2BED7DA8" w14:textId="77777777" w:rsidR="003B14B4" w:rsidRDefault="003B14B4" w:rsidP="003B14B4">
      <w:pPr>
        <w:tabs>
          <w:tab w:val="left" w:pos="1008"/>
        </w:tabs>
      </w:pPr>
    </w:p>
    <w:p w14:paraId="50FA6BD3" w14:textId="77777777" w:rsidR="002E6F81" w:rsidRDefault="002E6F81" w:rsidP="003B14B4">
      <w:pPr>
        <w:tabs>
          <w:tab w:val="left" w:pos="1008"/>
        </w:tabs>
      </w:pPr>
    </w:p>
    <w:p w14:paraId="320756AB" w14:textId="77777777" w:rsidR="00E7762E" w:rsidRPr="00925F86" w:rsidRDefault="00E7762E" w:rsidP="003B14B4">
      <w:pPr>
        <w:tabs>
          <w:tab w:val="left" w:pos="1008"/>
        </w:tabs>
      </w:pPr>
    </w:p>
    <w:p w14:paraId="5E94AFDE" w14:textId="77777777" w:rsidR="003B14B4" w:rsidRPr="00925F86" w:rsidRDefault="003B14B4" w:rsidP="003B14B4">
      <w:pPr>
        <w:tabs>
          <w:tab w:val="left" w:pos="1008"/>
        </w:tabs>
      </w:pPr>
    </w:p>
    <w:p w14:paraId="092BB803" w14:textId="77777777" w:rsidR="003B14B4" w:rsidRPr="00925F86" w:rsidRDefault="003B14B4" w:rsidP="003B14B4">
      <w:pPr>
        <w:tabs>
          <w:tab w:val="left" w:pos="1008"/>
        </w:tabs>
      </w:pPr>
    </w:p>
    <w:p w14:paraId="6D3EEED4" w14:textId="77777777" w:rsidR="003B14B4" w:rsidRPr="00925F86" w:rsidRDefault="003B14B4" w:rsidP="003B14B4">
      <w:pPr>
        <w:tabs>
          <w:tab w:val="left" w:pos="1008"/>
        </w:tabs>
      </w:pPr>
    </w:p>
    <w:p w14:paraId="225D2D82" w14:textId="77777777" w:rsidR="003B14B4" w:rsidRPr="00925F86" w:rsidRDefault="003B14B4" w:rsidP="003B14B4">
      <w:pPr>
        <w:rPr>
          <w:rStyle w:val="Strong"/>
        </w:rPr>
      </w:pPr>
      <w:bookmarkStart w:id="8" w:name="_Toc454207958"/>
      <w:r w:rsidRPr="00925F86">
        <w:rPr>
          <w:rStyle w:val="Strong"/>
        </w:rPr>
        <w:lastRenderedPageBreak/>
        <w:t>Be sure to check the SAMHSA website periodically for any updates on this program.</w:t>
      </w:r>
      <w:bookmarkEnd w:id="8"/>
      <w:r w:rsidRPr="00925F86">
        <w:rPr>
          <w:rStyle w:val="Strong"/>
        </w:rPr>
        <w:t xml:space="preserve"> </w:t>
      </w:r>
    </w:p>
    <w:bookmarkStart w:id="9" w:name="_Toc527376443"/>
    <w:bookmarkStart w:id="10" w:name="_Toc527376465"/>
    <w:bookmarkStart w:id="11" w:name="_Toc532998448"/>
    <w:bookmarkStart w:id="12" w:name="_Toc532998749"/>
    <w:bookmarkStart w:id="13" w:name="_Toc2771124"/>
    <w:bookmarkStart w:id="14" w:name="_Toc67041330"/>
    <w:p w14:paraId="6BA79CAE" w14:textId="77777777" w:rsidR="003B14B4" w:rsidRPr="00925F86" w:rsidRDefault="003B14B4" w:rsidP="003B14B4">
      <w:pPr>
        <w:pStyle w:val="Heading1"/>
      </w:pPr>
      <w:r w:rsidRPr="00925F86">
        <w:rPr>
          <w:b w:val="0"/>
          <w:noProof/>
          <w:color w:val="FF0000"/>
          <w:sz w:val="28"/>
          <w:szCs w:val="28"/>
        </w:rPr>
        <mc:AlternateContent>
          <mc:Choice Requires="wps">
            <w:drawing>
              <wp:anchor distT="0" distB="0" distL="114300" distR="114300" simplePos="0" relativeHeight="251659264" behindDoc="0" locked="0" layoutInCell="1" allowOverlap="1" wp14:anchorId="2929A635" wp14:editId="3DDA0DB4">
                <wp:simplePos x="0" y="0"/>
                <wp:positionH relativeFrom="margin">
                  <wp:align>left</wp:align>
                </wp:positionH>
                <wp:positionV relativeFrom="paragraph">
                  <wp:posOffset>41829</wp:posOffset>
                </wp:positionV>
                <wp:extent cx="5743575" cy="3336587"/>
                <wp:effectExtent l="0" t="0" r="28575" b="165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3336587"/>
                        </a:xfrm>
                        <a:prstGeom prst="rect">
                          <a:avLst/>
                        </a:prstGeom>
                        <a:solidFill>
                          <a:srgbClr val="FFFFFF"/>
                        </a:solidFill>
                        <a:ln w="9525">
                          <a:solidFill>
                            <a:srgbClr val="000000"/>
                          </a:solidFill>
                          <a:miter lim="800000"/>
                          <a:headEnd/>
                          <a:tailEnd/>
                        </a:ln>
                      </wps:spPr>
                      <wps:txbx>
                        <w:txbxContent>
                          <w:p w14:paraId="7F234715" w14:textId="77777777" w:rsidR="00AB5EFE" w:rsidRDefault="00AB5EFE" w:rsidP="002E6F81">
                            <w:pPr>
                              <w:rPr>
                                <w:b/>
                                <w:bCs/>
                              </w:rPr>
                            </w:pPr>
                            <w:r w:rsidRPr="00E0663B">
                              <w:rPr>
                                <w:b/>
                                <w:bCs/>
                              </w:rPr>
                              <w:t xml:space="preserve">All applicants </w:t>
                            </w:r>
                            <w:r>
                              <w:rPr>
                                <w:b/>
                                <w:bCs/>
                              </w:rPr>
                              <w:t xml:space="preserve">MUST </w:t>
                            </w:r>
                            <w:r w:rsidRPr="00E0663B">
                              <w:rPr>
                                <w:b/>
                                <w:bCs/>
                              </w:rPr>
                              <w:t xml:space="preserve">register with NIH’s eRA Commons in order to submit an application. </w:t>
                            </w:r>
                            <w:r w:rsidRPr="0031549F">
                              <w:rPr>
                                <w:b/>
                                <w:bCs/>
                                <w:u w:val="single"/>
                              </w:rPr>
                              <w:t>This process takes up to six weeks</w:t>
                            </w:r>
                            <w:r w:rsidRPr="00E0663B">
                              <w:rPr>
                                <w:b/>
                                <w:bCs/>
                              </w:rPr>
                              <w:t>. If you believe you are interested in applying for this opportunity, you MUST start the registration process immediately. Do not wait to start this process. </w:t>
                            </w:r>
                          </w:p>
                          <w:p w14:paraId="076ADF14" w14:textId="77777777" w:rsidR="00AB5EFE" w:rsidRPr="00E0663B" w:rsidRDefault="00AB5EFE" w:rsidP="002E6F81">
                            <w:pPr>
                              <w:rPr>
                                <w:b/>
                                <w:bCs/>
                              </w:rPr>
                            </w:pPr>
                            <w:r>
                              <w:rPr>
                                <w:b/>
                                <w:bCs/>
                              </w:rPr>
                              <w:t>WARNING: BY THE DEADLINE FOR THIS FOA YOU MUST HAVE SUCCESSFULLY COMPLETED THE FOLLOWING TO SUBMIT AN APPLICATION:</w:t>
                            </w:r>
                          </w:p>
                          <w:p w14:paraId="29FCC2C8" w14:textId="77777777" w:rsidR="00AB5EFE" w:rsidRPr="00E0663B" w:rsidRDefault="00AB5EFE" w:rsidP="00DD12C9">
                            <w:pPr>
                              <w:numPr>
                                <w:ilvl w:val="0"/>
                                <w:numId w:val="81"/>
                              </w:numPr>
                              <w:rPr>
                                <w:b/>
                                <w:bCs/>
                              </w:rPr>
                            </w:pPr>
                            <w:r>
                              <w:rPr>
                                <w:b/>
                                <w:bCs/>
                              </w:rPr>
                              <w:t>The applicant</w:t>
                            </w:r>
                            <w:r w:rsidRPr="00E0663B">
                              <w:rPr>
                                <w:b/>
                                <w:bCs/>
                              </w:rPr>
                              <w:t xml:space="preserve"> organization </w:t>
                            </w:r>
                            <w:r>
                              <w:rPr>
                                <w:b/>
                                <w:bCs/>
                              </w:rPr>
                              <w:t>MUST be</w:t>
                            </w:r>
                            <w:r w:rsidRPr="00E0663B">
                              <w:rPr>
                                <w:b/>
                                <w:bCs/>
                              </w:rPr>
                              <w:t xml:space="preserve"> registered in NIH’s eRA Commons</w:t>
                            </w:r>
                            <w:r>
                              <w:rPr>
                                <w:b/>
                                <w:bCs/>
                              </w:rPr>
                              <w:t>; AND</w:t>
                            </w:r>
                          </w:p>
                          <w:p w14:paraId="60C93531" w14:textId="77777777" w:rsidR="00AB5EFE" w:rsidRPr="00E0663B" w:rsidRDefault="00AB5EFE" w:rsidP="00DD12C9">
                            <w:pPr>
                              <w:numPr>
                                <w:ilvl w:val="0"/>
                                <w:numId w:val="81"/>
                              </w:numPr>
                              <w:rPr>
                                <w:b/>
                                <w:bCs/>
                              </w:rPr>
                            </w:pPr>
                            <w:r>
                              <w:rPr>
                                <w:b/>
                                <w:bCs/>
                              </w:rPr>
                              <w:t>The</w:t>
                            </w:r>
                            <w:r w:rsidRPr="00E0663B">
                              <w:rPr>
                                <w:b/>
                                <w:bCs/>
                              </w:rPr>
                              <w:t xml:space="preserve"> </w:t>
                            </w:r>
                            <w:r>
                              <w:rPr>
                                <w:b/>
                                <w:bCs/>
                              </w:rPr>
                              <w:t>Project D</w:t>
                            </w:r>
                            <w:r w:rsidRPr="00E0663B">
                              <w:rPr>
                                <w:b/>
                                <w:bCs/>
                              </w:rPr>
                              <w:t xml:space="preserve">irector </w:t>
                            </w:r>
                            <w:r>
                              <w:rPr>
                                <w:b/>
                                <w:bCs/>
                              </w:rPr>
                              <w:t>MUST have</w:t>
                            </w:r>
                            <w:r w:rsidRPr="00E0663B">
                              <w:rPr>
                                <w:b/>
                                <w:bCs/>
                              </w:rPr>
                              <w:t xml:space="preserve"> an active eRA Commons account</w:t>
                            </w:r>
                            <w:r>
                              <w:rPr>
                                <w:b/>
                                <w:bCs/>
                              </w:rPr>
                              <w:t xml:space="preserve"> (</w:t>
                            </w:r>
                            <w:r w:rsidRPr="00E0663B">
                              <w:rPr>
                                <w:b/>
                                <w:bCs/>
                              </w:rPr>
                              <w:t>with the PI role</w:t>
                            </w:r>
                            <w:r>
                              <w:rPr>
                                <w:b/>
                                <w:bCs/>
                              </w:rPr>
                              <w:t>)</w:t>
                            </w:r>
                            <w:r w:rsidRPr="00E0663B">
                              <w:rPr>
                                <w:b/>
                                <w:bCs/>
                              </w:rPr>
                              <w:t xml:space="preserve"> affiliated with </w:t>
                            </w:r>
                            <w:r>
                              <w:rPr>
                                <w:b/>
                                <w:bCs/>
                              </w:rPr>
                              <w:t>the organization in eRA Commons</w:t>
                            </w:r>
                            <w:r w:rsidRPr="00E0663B">
                              <w:rPr>
                                <w:b/>
                                <w:bCs/>
                              </w:rPr>
                              <w:t>.</w:t>
                            </w:r>
                          </w:p>
                          <w:p w14:paraId="220A7E08" w14:textId="77777777" w:rsidR="00AB5EFE" w:rsidRPr="0031549F" w:rsidRDefault="00AB5EFE" w:rsidP="002E6F81">
                            <w:pPr>
                              <w:rPr>
                                <w:b/>
                                <w:bCs/>
                                <w:u w:val="single"/>
                              </w:rPr>
                            </w:pPr>
                            <w:r w:rsidRPr="0031549F">
                              <w:rPr>
                                <w:b/>
                                <w:bCs/>
                                <w:u w:val="single"/>
                              </w:rPr>
                              <w:t>No exceptions will be made. </w:t>
                            </w:r>
                          </w:p>
                          <w:p w14:paraId="0791BB99" w14:textId="37753C15" w:rsidR="00AB5EFE" w:rsidRPr="00E753F1" w:rsidRDefault="00AB5EFE" w:rsidP="002E6F81">
                            <w:r w:rsidRPr="008F4952">
                              <w:t xml:space="preserve">Applicants must </w:t>
                            </w:r>
                            <w:r>
                              <w:t xml:space="preserve">also </w:t>
                            </w:r>
                            <w:r w:rsidRPr="008F4952">
                              <w:t xml:space="preserve">register with the System for Award Management (SAM) and Grants.gov (see </w:t>
                            </w:r>
                            <w:hyperlink w:anchor="_Appendix_A_–" w:history="1">
                              <w:r w:rsidRPr="004F4317">
                                <w:rPr>
                                  <w:rStyle w:val="Hyperlink"/>
                                </w:rPr>
                                <w:t>Appendix A</w:t>
                              </w:r>
                            </w:hyperlink>
                            <w:r w:rsidRPr="008F4952">
                              <w:t xml:space="preserve"> for all registration requirements). </w:t>
                            </w:r>
                          </w:p>
                          <w:p w14:paraId="7CD68304" w14:textId="77777777" w:rsidR="00AB5EFE" w:rsidRDefault="00AB5EFE" w:rsidP="003B14B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29A635" id="_x0000_t202" coordsize="21600,21600" o:spt="202" path="m,l,21600r21600,l21600,xe">
                <v:stroke joinstyle="miter"/>
                <v:path gradientshapeok="t" o:connecttype="rect"/>
              </v:shapetype>
              <v:shape id="Text Box 2" o:spid="_x0000_s1026" type="#_x0000_t202" style="position:absolute;margin-left:0;margin-top:3.3pt;width:452.25pt;height:262.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">
                <v:textbox>
                  <w:txbxContent>
                    <w:p w14:paraId="7F234715" w14:textId="77777777" w:rsidR="00AB5EFE" w:rsidRDefault="00AB5EFE" w:rsidP="002E6F81">
                      <w:pPr>
                        <w:rPr>
                          <w:b/>
                          <w:bCs/>
                        </w:rPr>
                      </w:pPr>
                      <w:r w:rsidRPr="00E0663B">
                        <w:rPr>
                          <w:b/>
                          <w:bCs/>
                        </w:rPr>
                        <w:t xml:space="preserve">All applicants </w:t>
                      </w:r>
                      <w:r>
                        <w:rPr>
                          <w:b/>
                          <w:bCs/>
                        </w:rPr>
                        <w:t xml:space="preserve">MUST </w:t>
                      </w:r>
                      <w:r w:rsidRPr="00E0663B">
                        <w:rPr>
                          <w:b/>
                          <w:bCs/>
                        </w:rPr>
                        <w:t xml:space="preserve">register with NIH’s eRA Commons in order to submit an application. </w:t>
                      </w:r>
                      <w:r w:rsidRPr="0031549F">
                        <w:rPr>
                          <w:b/>
                          <w:bCs/>
                          <w:u w:val="single"/>
                        </w:rPr>
                        <w:t>This process takes up to six weeks</w:t>
                      </w:r>
                      <w:r w:rsidRPr="00E0663B">
                        <w:rPr>
                          <w:b/>
                          <w:bCs/>
                        </w:rPr>
                        <w:t>. If you believe you are interested in applying for this opportunity, you MUST start the registration process immediately. Do not wait to start this process. </w:t>
                      </w:r>
                    </w:p>
                    <w:p w14:paraId="076ADF14" w14:textId="77777777" w:rsidR="00AB5EFE" w:rsidRPr="00E0663B" w:rsidRDefault="00AB5EFE" w:rsidP="002E6F81">
                      <w:pPr>
                        <w:rPr>
                          <w:b/>
                          <w:bCs/>
                        </w:rPr>
                      </w:pPr>
                      <w:r>
                        <w:rPr>
                          <w:b/>
                          <w:bCs/>
                        </w:rPr>
                        <w:t>WARNING: BY THE DEADLINE FOR THIS FOA YOU MUST HAVE SUCCESSFULLY COMPLETED THE FOLLOWING TO SUBMIT AN APPLICATION:</w:t>
                      </w:r>
                    </w:p>
                    <w:p w14:paraId="29FCC2C8" w14:textId="77777777" w:rsidR="00AB5EFE" w:rsidRPr="00E0663B" w:rsidRDefault="00AB5EFE" w:rsidP="00DD12C9">
                      <w:pPr>
                        <w:numPr>
                          <w:ilvl w:val="0"/>
                          <w:numId w:val="81"/>
                        </w:numPr>
                        <w:rPr>
                          <w:b/>
                          <w:bCs/>
                        </w:rPr>
                      </w:pPr>
                      <w:r>
                        <w:rPr>
                          <w:b/>
                          <w:bCs/>
                        </w:rPr>
                        <w:t>The applicant</w:t>
                      </w:r>
                      <w:r w:rsidRPr="00E0663B">
                        <w:rPr>
                          <w:b/>
                          <w:bCs/>
                        </w:rPr>
                        <w:t xml:space="preserve"> organization </w:t>
                      </w:r>
                      <w:r>
                        <w:rPr>
                          <w:b/>
                          <w:bCs/>
                        </w:rPr>
                        <w:t>MUST be</w:t>
                      </w:r>
                      <w:r w:rsidRPr="00E0663B">
                        <w:rPr>
                          <w:b/>
                          <w:bCs/>
                        </w:rPr>
                        <w:t xml:space="preserve"> registered in NIH’s eRA Commons</w:t>
                      </w:r>
                      <w:r>
                        <w:rPr>
                          <w:b/>
                          <w:bCs/>
                        </w:rPr>
                        <w:t>; AND</w:t>
                      </w:r>
                    </w:p>
                    <w:p w14:paraId="60C93531" w14:textId="77777777" w:rsidR="00AB5EFE" w:rsidRPr="00E0663B" w:rsidRDefault="00AB5EFE" w:rsidP="00DD12C9">
                      <w:pPr>
                        <w:numPr>
                          <w:ilvl w:val="0"/>
                          <w:numId w:val="81"/>
                        </w:numPr>
                        <w:rPr>
                          <w:b/>
                          <w:bCs/>
                        </w:rPr>
                      </w:pPr>
                      <w:r>
                        <w:rPr>
                          <w:b/>
                          <w:bCs/>
                        </w:rPr>
                        <w:t>The</w:t>
                      </w:r>
                      <w:r w:rsidRPr="00E0663B">
                        <w:rPr>
                          <w:b/>
                          <w:bCs/>
                        </w:rPr>
                        <w:t xml:space="preserve"> </w:t>
                      </w:r>
                      <w:r>
                        <w:rPr>
                          <w:b/>
                          <w:bCs/>
                        </w:rPr>
                        <w:t>Project D</w:t>
                      </w:r>
                      <w:r w:rsidRPr="00E0663B">
                        <w:rPr>
                          <w:b/>
                          <w:bCs/>
                        </w:rPr>
                        <w:t xml:space="preserve">irector </w:t>
                      </w:r>
                      <w:r>
                        <w:rPr>
                          <w:b/>
                          <w:bCs/>
                        </w:rPr>
                        <w:t>MUST have</w:t>
                      </w:r>
                      <w:r w:rsidRPr="00E0663B">
                        <w:rPr>
                          <w:b/>
                          <w:bCs/>
                        </w:rPr>
                        <w:t xml:space="preserve"> an active eRA Commons account</w:t>
                      </w:r>
                      <w:r>
                        <w:rPr>
                          <w:b/>
                          <w:bCs/>
                        </w:rPr>
                        <w:t xml:space="preserve"> (</w:t>
                      </w:r>
                      <w:r w:rsidRPr="00E0663B">
                        <w:rPr>
                          <w:b/>
                          <w:bCs/>
                        </w:rPr>
                        <w:t>with the PI role</w:t>
                      </w:r>
                      <w:r>
                        <w:rPr>
                          <w:b/>
                          <w:bCs/>
                        </w:rPr>
                        <w:t>)</w:t>
                      </w:r>
                      <w:r w:rsidRPr="00E0663B">
                        <w:rPr>
                          <w:b/>
                          <w:bCs/>
                        </w:rPr>
                        <w:t xml:space="preserve"> affiliated with </w:t>
                      </w:r>
                      <w:r>
                        <w:rPr>
                          <w:b/>
                          <w:bCs/>
                        </w:rPr>
                        <w:t>the organization in eRA Commons</w:t>
                      </w:r>
                      <w:r w:rsidRPr="00E0663B">
                        <w:rPr>
                          <w:b/>
                          <w:bCs/>
                        </w:rPr>
                        <w:t>.</w:t>
                      </w:r>
                    </w:p>
                    <w:p w14:paraId="220A7E08" w14:textId="77777777" w:rsidR="00AB5EFE" w:rsidRPr="0031549F" w:rsidRDefault="00AB5EFE" w:rsidP="002E6F81">
                      <w:pPr>
                        <w:rPr>
                          <w:b/>
                          <w:bCs/>
                          <w:u w:val="single"/>
                        </w:rPr>
                      </w:pPr>
                      <w:r w:rsidRPr="0031549F">
                        <w:rPr>
                          <w:b/>
                          <w:bCs/>
                          <w:u w:val="single"/>
                        </w:rPr>
                        <w:t>No exceptions will be made. </w:t>
                      </w:r>
                    </w:p>
                    <w:p w14:paraId="0791BB99" w14:textId="37753C15" w:rsidR="00AB5EFE" w:rsidRPr="00E753F1" w:rsidRDefault="00AB5EFE" w:rsidP="002E6F81">
                      <w:r w:rsidRPr="008F4952">
                        <w:t xml:space="preserve">Applicants must </w:t>
                      </w:r>
                      <w:r>
                        <w:t xml:space="preserve">also </w:t>
                      </w:r>
                      <w:r w:rsidRPr="008F4952">
                        <w:t xml:space="preserve">register with the System for Award Management (SAM) and Grants.gov (see </w:t>
                      </w:r>
                      <w:hyperlink w:anchor="_Appendix_A_–" w:history="1">
                        <w:r w:rsidRPr="004F4317">
                          <w:rPr>
                            <w:rStyle w:val="Hyperlink"/>
                          </w:rPr>
                          <w:t>Appendix A</w:t>
                        </w:r>
                      </w:hyperlink>
                      <w:r w:rsidRPr="008F4952">
                        <w:t xml:space="preserve"> for all registration requirements). </w:t>
                      </w:r>
                    </w:p>
                    <w:p w14:paraId="7CD68304" w14:textId="77777777" w:rsidR="00AB5EFE" w:rsidRDefault="00AB5EFE" w:rsidP="003B14B4"/>
                  </w:txbxContent>
                </v:textbox>
                <w10:wrap anchorx="margin"/>
              </v:shape>
            </w:pict>
          </mc:Fallback>
        </mc:AlternateContent>
      </w:r>
      <w:bookmarkEnd w:id="9"/>
      <w:bookmarkEnd w:id="10"/>
      <w:bookmarkEnd w:id="11"/>
      <w:bookmarkEnd w:id="12"/>
      <w:bookmarkEnd w:id="13"/>
      <w:bookmarkEnd w:id="14"/>
    </w:p>
    <w:p w14:paraId="1832B1DB" w14:textId="77777777" w:rsidR="003B14B4" w:rsidRPr="00925F86" w:rsidRDefault="003B14B4" w:rsidP="003B14B4">
      <w:pPr>
        <w:pStyle w:val="Heading1"/>
      </w:pPr>
    </w:p>
    <w:p w14:paraId="6BDDCEBC" w14:textId="77777777" w:rsidR="003B14B4" w:rsidRPr="00925F86" w:rsidRDefault="003B14B4" w:rsidP="003B14B4">
      <w:pPr>
        <w:pStyle w:val="Heading1"/>
      </w:pPr>
    </w:p>
    <w:p w14:paraId="3750FAA2" w14:textId="77777777" w:rsidR="003B14B4" w:rsidRPr="00925F86" w:rsidRDefault="003B14B4" w:rsidP="003B14B4">
      <w:pPr>
        <w:pStyle w:val="Heading1"/>
      </w:pPr>
    </w:p>
    <w:p w14:paraId="38ABE7E7" w14:textId="77777777" w:rsidR="003B14B4" w:rsidRPr="00925F86" w:rsidRDefault="003B14B4" w:rsidP="003B14B4">
      <w:pPr>
        <w:pStyle w:val="Heading1"/>
      </w:pPr>
    </w:p>
    <w:p w14:paraId="35EC5499" w14:textId="77777777" w:rsidR="003B14B4" w:rsidRPr="00925F86" w:rsidRDefault="003B14B4" w:rsidP="003B14B4">
      <w:pPr>
        <w:pStyle w:val="Heading1"/>
      </w:pPr>
    </w:p>
    <w:p w14:paraId="46763697" w14:textId="77777777" w:rsidR="003B14B4" w:rsidRPr="00925F86" w:rsidRDefault="003B14B4" w:rsidP="003B14B4"/>
    <w:p w14:paraId="401923DC" w14:textId="77777777" w:rsidR="003B14B4" w:rsidRPr="00925F86" w:rsidRDefault="003B14B4" w:rsidP="003B14B4"/>
    <w:p w14:paraId="1F818312" w14:textId="77777777" w:rsidR="003B14B4" w:rsidRPr="00925F86" w:rsidRDefault="003B14B4" w:rsidP="003B14B4"/>
    <w:p w14:paraId="468DFC57" w14:textId="77777777" w:rsidR="002E6F81" w:rsidRDefault="002E6F81" w:rsidP="003B14B4">
      <w:pPr>
        <w:pStyle w:val="Heading1"/>
      </w:pPr>
    </w:p>
    <w:p w14:paraId="5016754A" w14:textId="77777777" w:rsidR="003B14B4" w:rsidRPr="00925F86" w:rsidRDefault="003B14B4" w:rsidP="003B14B4">
      <w:pPr>
        <w:pStyle w:val="Heading1"/>
      </w:pPr>
      <w:bookmarkStart w:id="15" w:name="_Toc67041331"/>
      <w:r w:rsidRPr="00925F86">
        <w:t>I.</w:t>
      </w:r>
      <w:r w:rsidRPr="00925F86">
        <w:tab/>
        <w:t>PROGRAM DESCRIPTION</w:t>
      </w:r>
      <w:bookmarkEnd w:id="15"/>
    </w:p>
    <w:p w14:paraId="089E7001" w14:textId="77777777" w:rsidR="003B14B4" w:rsidRPr="00925F86" w:rsidRDefault="003B14B4" w:rsidP="003B14B4">
      <w:pPr>
        <w:pStyle w:val="Heading2"/>
      </w:pPr>
      <w:bookmarkStart w:id="16" w:name="_Toc67041332"/>
      <w:r w:rsidRPr="00925F86">
        <w:t>1.</w:t>
      </w:r>
      <w:r w:rsidRPr="00925F86">
        <w:tab/>
        <w:t>PURPOSE</w:t>
      </w:r>
      <w:bookmarkEnd w:id="16"/>
    </w:p>
    <w:p w14:paraId="413B7ADB" w14:textId="2C4532A4" w:rsidR="008F22A2" w:rsidRPr="00925F86" w:rsidRDefault="003B14B4" w:rsidP="008F22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Arial"/>
          <w:szCs w:val="24"/>
        </w:rPr>
      </w:pPr>
      <w:r w:rsidRPr="00925F86">
        <w:rPr>
          <w:rFonts w:cs="Arial"/>
          <w:szCs w:val="24"/>
        </w:rPr>
        <w:t>The Substance Abuse and Mental Health Services Administration (SAMHSA) is accepting applications for fiscal year (FY) 20</w:t>
      </w:r>
      <w:r w:rsidR="000D69CB">
        <w:rPr>
          <w:rFonts w:cs="Arial"/>
          <w:szCs w:val="24"/>
        </w:rPr>
        <w:t>21</w:t>
      </w:r>
      <w:r w:rsidRPr="00925F86">
        <w:rPr>
          <w:rFonts w:cs="Arial"/>
          <w:szCs w:val="24"/>
        </w:rPr>
        <w:t xml:space="preserve"> First Responders-Comprehensive Addiction and Recovery Act (</w:t>
      </w:r>
      <w:r w:rsidR="00A51D32">
        <w:rPr>
          <w:rFonts w:cs="Arial"/>
          <w:szCs w:val="24"/>
        </w:rPr>
        <w:t xml:space="preserve">Short Title: </w:t>
      </w:r>
      <w:r w:rsidRPr="00925F86">
        <w:rPr>
          <w:rFonts w:cs="Arial"/>
          <w:szCs w:val="24"/>
        </w:rPr>
        <w:t xml:space="preserve">FR-CARA) Grants. </w:t>
      </w:r>
      <w:r w:rsidR="00836B75">
        <w:rPr>
          <w:rFonts w:cs="Arial"/>
          <w:szCs w:val="24"/>
        </w:rPr>
        <w:t xml:space="preserve"> </w:t>
      </w:r>
      <w:r w:rsidRPr="00925F86">
        <w:rPr>
          <w:rFonts w:cs="Arial"/>
          <w:szCs w:val="24"/>
        </w:rPr>
        <w:t>The purpose of this program</w:t>
      </w:r>
      <w:r w:rsidRPr="00925F86">
        <w:rPr>
          <w:rFonts w:cs="Arial"/>
          <w:b/>
          <w:bCs/>
          <w:szCs w:val="24"/>
        </w:rPr>
        <w:t xml:space="preserve"> </w:t>
      </w:r>
      <w:r w:rsidRPr="00925F86">
        <w:rPr>
          <w:rFonts w:cs="Arial"/>
          <w:szCs w:val="24"/>
        </w:rPr>
        <w:t xml:space="preserve">is to </w:t>
      </w:r>
      <w:r w:rsidRPr="00925F86">
        <w:rPr>
          <w:rFonts w:cs="Arial"/>
          <w:bCs/>
          <w:szCs w:val="24"/>
        </w:rPr>
        <w:t xml:space="preserve">allow first responders and </w:t>
      </w:r>
      <w:r w:rsidRPr="00793D83">
        <w:rPr>
          <w:rFonts w:cs="Arial"/>
          <w:bCs/>
          <w:szCs w:val="24"/>
        </w:rPr>
        <w:t>members of other key community sectors to administer a drug or d</w:t>
      </w:r>
      <w:r w:rsidRPr="00925F86">
        <w:rPr>
          <w:rFonts w:cs="Arial"/>
          <w:bCs/>
          <w:szCs w:val="24"/>
        </w:rPr>
        <w:t>evice approved or cleared under the Federal Food, Drug, and Cosmetic Act</w:t>
      </w:r>
      <w:r w:rsidR="000A342C">
        <w:rPr>
          <w:rFonts w:cs="Arial"/>
          <w:bCs/>
          <w:szCs w:val="24"/>
        </w:rPr>
        <w:t xml:space="preserve"> </w:t>
      </w:r>
      <w:r w:rsidR="00836B75">
        <w:rPr>
          <w:rFonts w:cs="Arial"/>
          <w:bCs/>
          <w:szCs w:val="24"/>
        </w:rPr>
        <w:t>(FD&amp;C Act)</w:t>
      </w:r>
      <w:r w:rsidR="00836B75" w:rsidRPr="00925F86">
        <w:rPr>
          <w:rFonts w:cs="Arial"/>
          <w:bCs/>
          <w:szCs w:val="24"/>
        </w:rPr>
        <w:t xml:space="preserve"> </w:t>
      </w:r>
      <w:r w:rsidRPr="00925F86">
        <w:rPr>
          <w:rFonts w:cs="Arial"/>
          <w:bCs/>
          <w:szCs w:val="24"/>
        </w:rPr>
        <w:t xml:space="preserve">for emergency </w:t>
      </w:r>
      <w:r w:rsidR="000D4123">
        <w:rPr>
          <w:rFonts w:cs="Arial"/>
          <w:bCs/>
          <w:szCs w:val="24"/>
        </w:rPr>
        <w:t>reversal</w:t>
      </w:r>
      <w:r w:rsidR="000D4123" w:rsidRPr="00925F86">
        <w:rPr>
          <w:rFonts w:cs="Arial"/>
          <w:bCs/>
          <w:szCs w:val="24"/>
        </w:rPr>
        <w:t xml:space="preserve"> </w:t>
      </w:r>
      <w:r w:rsidRPr="00925F86">
        <w:rPr>
          <w:rFonts w:cs="Arial"/>
          <w:bCs/>
          <w:szCs w:val="24"/>
        </w:rPr>
        <w:t>of known or suspected opioid overdose</w:t>
      </w:r>
      <w:r w:rsidRPr="00925F86">
        <w:rPr>
          <w:rStyle w:val="StyleBold"/>
          <w:rFonts w:cs="Arial"/>
          <w:bCs w:val="0"/>
          <w:szCs w:val="24"/>
        </w:rPr>
        <w:t xml:space="preserve">.  </w:t>
      </w:r>
      <w:r w:rsidRPr="00932EC7">
        <w:rPr>
          <w:rStyle w:val="StyleBold"/>
          <w:rFonts w:cs="Arial"/>
          <w:b w:val="0"/>
          <w:bCs w:val="0"/>
          <w:szCs w:val="24"/>
        </w:rPr>
        <w:t>Recipients</w:t>
      </w:r>
      <w:r w:rsidRPr="00932EC7">
        <w:rPr>
          <w:rStyle w:val="StyleBold"/>
          <w:rFonts w:cs="Arial"/>
          <w:b w:val="0"/>
          <w:szCs w:val="24"/>
        </w:rPr>
        <w:t xml:space="preserve"> will train</w:t>
      </w:r>
      <w:r w:rsidRPr="00932EC7">
        <w:rPr>
          <w:rStyle w:val="StyleBold"/>
          <w:rFonts w:cs="Arial"/>
          <w:b w:val="0"/>
        </w:rPr>
        <w:t xml:space="preserve"> and provide resources to</w:t>
      </w:r>
      <w:r w:rsidRPr="00932EC7">
        <w:rPr>
          <w:rStyle w:val="StyleBold"/>
          <w:rFonts w:cs="Arial"/>
          <w:b w:val="0"/>
          <w:szCs w:val="24"/>
        </w:rPr>
        <w:t xml:space="preserve"> first responders and members of other key community sectors at the state, tribal, and local governmental levels </w:t>
      </w:r>
      <w:r w:rsidRPr="00932EC7">
        <w:rPr>
          <w:rStyle w:val="StyleBold"/>
          <w:rFonts w:cs="Arial"/>
          <w:b w:val="0"/>
        </w:rPr>
        <w:t xml:space="preserve">on carrying and </w:t>
      </w:r>
      <w:r w:rsidRPr="00793D83">
        <w:rPr>
          <w:rStyle w:val="StyleBold"/>
          <w:rFonts w:cs="Arial"/>
          <w:b w:val="0"/>
        </w:rPr>
        <w:t xml:space="preserve">administering </w:t>
      </w:r>
      <w:r w:rsidRPr="00793D83">
        <w:rPr>
          <w:rStyle w:val="StyleBold"/>
          <w:rFonts w:cs="Arial"/>
          <w:b w:val="0"/>
          <w:szCs w:val="24"/>
        </w:rPr>
        <w:t xml:space="preserve">a drug or device approved or cleared under the </w:t>
      </w:r>
      <w:r w:rsidR="00836B75" w:rsidRPr="00793D83">
        <w:rPr>
          <w:rFonts w:cs="Arial"/>
          <w:bCs/>
          <w:szCs w:val="24"/>
        </w:rPr>
        <w:t>FD&amp;C Act</w:t>
      </w:r>
      <w:r w:rsidRPr="00793D83">
        <w:rPr>
          <w:rStyle w:val="StyleBold"/>
          <w:rFonts w:cs="Arial"/>
          <w:b w:val="0"/>
          <w:szCs w:val="24"/>
        </w:rPr>
        <w:t xml:space="preserve"> for emergency treatment of known</w:t>
      </w:r>
      <w:r w:rsidRPr="00932EC7">
        <w:rPr>
          <w:rStyle w:val="StyleBold"/>
          <w:rFonts w:cs="Arial"/>
          <w:b w:val="0"/>
          <w:szCs w:val="24"/>
        </w:rPr>
        <w:t xml:space="preserve"> or suspected opioid overdose.</w:t>
      </w:r>
      <w:r w:rsidRPr="00932EC7">
        <w:rPr>
          <w:rStyle w:val="StyleBold"/>
          <w:rFonts w:cs="Arial"/>
          <w:b w:val="0"/>
        </w:rPr>
        <w:t xml:space="preserve"> Recipients</w:t>
      </w:r>
      <w:r w:rsidRPr="00932EC7">
        <w:rPr>
          <w:rStyle w:val="StyleBold"/>
          <w:rFonts w:cs="Arial"/>
          <w:b w:val="0"/>
          <w:szCs w:val="24"/>
        </w:rPr>
        <w:t xml:space="preserve"> will also </w:t>
      </w:r>
      <w:r w:rsidRPr="00925F86">
        <w:rPr>
          <w:rFonts w:cs="Arial"/>
          <w:szCs w:val="24"/>
          <w:lang w:val="en"/>
        </w:rPr>
        <w:t xml:space="preserve">establish processes, protocols, mechanisms for referral to appropriate treatment and recovery </w:t>
      </w:r>
      <w:r w:rsidR="00910242">
        <w:rPr>
          <w:rFonts w:cs="Arial"/>
          <w:szCs w:val="24"/>
          <w:lang w:val="en"/>
        </w:rPr>
        <w:t>support services</w:t>
      </w:r>
      <w:r w:rsidR="008F22A2" w:rsidRPr="003355B0">
        <w:rPr>
          <w:rFonts w:cs="Arial"/>
          <w:szCs w:val="24"/>
          <w:lang w:val="en"/>
        </w:rPr>
        <w:t>, and safety around fentanyl, carfentanil, and other dangerous licit and illicit drugs.</w:t>
      </w:r>
    </w:p>
    <w:p w14:paraId="21E4E8A5" w14:textId="77777777" w:rsidR="003B14B4" w:rsidRPr="00925F86" w:rsidRDefault="003B14B4" w:rsidP="003B14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Arial"/>
          <w:szCs w:val="24"/>
          <w:lang w:val="en"/>
        </w:rPr>
      </w:pPr>
    </w:p>
    <w:p w14:paraId="3C9D3C3F" w14:textId="2FDEB63B" w:rsidR="003B14B4" w:rsidRPr="00925F86" w:rsidRDefault="003B14B4" w:rsidP="003B14B4">
      <w:pPr>
        <w:tabs>
          <w:tab w:val="left" w:pos="1008"/>
        </w:tabs>
        <w:rPr>
          <w:bCs/>
        </w:rPr>
      </w:pPr>
      <w:r w:rsidRPr="00925F86">
        <w:rPr>
          <w:bCs/>
        </w:rPr>
        <w:t>For the purposes of this FOA, first responders include firefighters, law enforcement officers, paramedics, emergency medical technicians, or other legally organized and recognized volunteer organizations that respond to adverse opioid related incidents.</w:t>
      </w:r>
    </w:p>
    <w:p w14:paraId="771D166C" w14:textId="77777777" w:rsidR="003B14B4" w:rsidRPr="00925F86" w:rsidRDefault="003B14B4" w:rsidP="003B14B4">
      <w:r w:rsidRPr="00925F86">
        <w:lastRenderedPageBreak/>
        <w:t>FR-CARA</w:t>
      </w:r>
      <w:r w:rsidRPr="00925F86">
        <w:rPr>
          <w:b/>
        </w:rPr>
        <w:t xml:space="preserve"> </w:t>
      </w:r>
      <w:r w:rsidRPr="00925F86">
        <w:t xml:space="preserve">grants are authorized under section 546 of the Public Health Service Act. </w:t>
      </w:r>
    </w:p>
    <w:p w14:paraId="31F22FC3" w14:textId="77777777" w:rsidR="003B14B4" w:rsidRPr="00925F86" w:rsidRDefault="003B14B4" w:rsidP="003B14B4">
      <w:pPr>
        <w:tabs>
          <w:tab w:val="left" w:pos="1008"/>
        </w:tabs>
        <w:rPr>
          <w:rFonts w:cs="Arial"/>
          <w:b/>
          <w:bCs/>
        </w:rPr>
      </w:pPr>
      <w:bookmarkStart w:id="17" w:name="_2._EXPECTATIONS"/>
      <w:bookmarkStart w:id="18" w:name="_Toc198626943"/>
      <w:bookmarkStart w:id="19" w:name="_Toc198626944"/>
      <w:bookmarkEnd w:id="17"/>
      <w:r w:rsidRPr="00925F86">
        <w:rPr>
          <w:rFonts w:cs="Arial"/>
          <w:b/>
          <w:bCs/>
        </w:rPr>
        <w:t>Key Personnel:</w:t>
      </w:r>
    </w:p>
    <w:p w14:paraId="331F0F80" w14:textId="77777777" w:rsidR="003B14B4" w:rsidRPr="00925F86" w:rsidRDefault="003B14B4" w:rsidP="003B14B4">
      <w:pPr>
        <w:tabs>
          <w:tab w:val="left" w:pos="1008"/>
        </w:tabs>
        <w:rPr>
          <w:rFonts w:cs="Arial"/>
          <w:bCs/>
        </w:rPr>
      </w:pPr>
      <w:r w:rsidRPr="00925F86">
        <w:rPr>
          <w:rFonts w:cs="Arial"/>
          <w:bCs/>
        </w:rPr>
        <w:t xml:space="preserve">Key personnel are staff members who must be part of the project regardless of whether or not they receive a salary or compensation from the project.  These staff members must make a substantial contribution to the execution of the project. </w:t>
      </w:r>
    </w:p>
    <w:p w14:paraId="49A27C2A" w14:textId="71C38A3D" w:rsidR="003B14B4" w:rsidRPr="00925F86" w:rsidRDefault="003B14B4" w:rsidP="003B14B4">
      <w:pPr>
        <w:pStyle w:val="ListBullet"/>
        <w:tabs>
          <w:tab w:val="left" w:pos="720"/>
        </w:tabs>
        <w:rPr>
          <w:rFonts w:cs="Arial"/>
          <w:b/>
          <w:bCs/>
        </w:rPr>
      </w:pPr>
      <w:r w:rsidRPr="00925F86">
        <w:rPr>
          <w:rFonts w:cs="Arial"/>
          <w:b/>
          <w:bCs/>
        </w:rPr>
        <w:t xml:space="preserve">The key personnel for this program will be the Project Director and the Evaluator. </w:t>
      </w:r>
    </w:p>
    <w:p w14:paraId="798228DA" w14:textId="77777777" w:rsidR="003B14B4" w:rsidRPr="003355B0" w:rsidRDefault="003B14B4" w:rsidP="003B14B4">
      <w:pPr>
        <w:pStyle w:val="Heading3"/>
        <w:rPr>
          <w:szCs w:val="24"/>
        </w:rPr>
      </w:pPr>
      <w:r w:rsidRPr="00925F86">
        <w:t>R</w:t>
      </w:r>
      <w:r w:rsidRPr="003355B0">
        <w:t>equired Activities:</w:t>
      </w:r>
    </w:p>
    <w:p w14:paraId="5E39BFFD" w14:textId="5A712098" w:rsidR="00840A9F" w:rsidRPr="00840A9F" w:rsidRDefault="00840A9F" w:rsidP="003B14B4">
      <w:pPr>
        <w:rPr>
          <w:b/>
        </w:rPr>
      </w:pPr>
      <w:r w:rsidRPr="00840A9F">
        <w:rPr>
          <w:b/>
        </w:rPr>
        <w:t>In Section B.1 of the Project Narrative, applicants must indicate the total number of unduplicated individuals that will be trained each year of the grant and over the total project period.  You are expected to achieve the numbers that are proposed.</w:t>
      </w:r>
    </w:p>
    <w:p w14:paraId="11662BFC" w14:textId="68873F40" w:rsidR="003B14B4" w:rsidRPr="003355B0" w:rsidRDefault="003B14B4" w:rsidP="003B14B4">
      <w:pPr>
        <w:rPr>
          <w:bCs/>
        </w:rPr>
      </w:pPr>
      <w:r w:rsidRPr="003355B0">
        <w:rPr>
          <w:bCs/>
        </w:rPr>
        <w:t>FR-CARA grant funds must be used primarily to support the following activities:</w:t>
      </w:r>
    </w:p>
    <w:p w14:paraId="17B20E88" w14:textId="054DD65C" w:rsidR="00932EC7" w:rsidRPr="003355B0" w:rsidRDefault="003B14B4" w:rsidP="00DD12C9">
      <w:pPr>
        <w:pStyle w:val="ListBullet"/>
        <w:numPr>
          <w:ilvl w:val="0"/>
          <w:numId w:val="94"/>
        </w:numPr>
      </w:pPr>
      <w:r w:rsidRPr="003355B0">
        <w:t xml:space="preserve">Make device approved or cleared under the </w:t>
      </w:r>
      <w:r w:rsidR="00836B75">
        <w:rPr>
          <w:rFonts w:cs="Arial"/>
          <w:bCs/>
        </w:rPr>
        <w:t xml:space="preserve">FD&amp;C Act </w:t>
      </w:r>
      <w:r w:rsidRPr="003355B0">
        <w:t xml:space="preserve">available for emergency </w:t>
      </w:r>
      <w:r w:rsidR="000D4123">
        <w:t>reversal</w:t>
      </w:r>
      <w:r w:rsidR="000D4123" w:rsidRPr="003355B0">
        <w:t xml:space="preserve"> </w:t>
      </w:r>
      <w:r w:rsidRPr="003355B0">
        <w:t>of known or suspected opioid overdose available to be carried and administered by first responders and members of other key community sectors;</w:t>
      </w:r>
    </w:p>
    <w:p w14:paraId="24E442C9" w14:textId="37734AAE" w:rsidR="003B14B4" w:rsidRPr="00852931" w:rsidRDefault="003B14B4" w:rsidP="00DD12C9">
      <w:pPr>
        <w:pStyle w:val="ListBullet"/>
        <w:numPr>
          <w:ilvl w:val="0"/>
          <w:numId w:val="94"/>
        </w:numPr>
      </w:pPr>
      <w:r w:rsidRPr="008F04BC">
        <w:t>Train and provide resources for first responders and members of other key c</w:t>
      </w:r>
      <w:r w:rsidRPr="00852931">
        <w:t>ommunity sectors on carrying and administering</w:t>
      </w:r>
      <w:r w:rsidR="001E15C9">
        <w:t xml:space="preserve"> a</w:t>
      </w:r>
      <w:r w:rsidRPr="00852931">
        <w:t xml:space="preserve"> device</w:t>
      </w:r>
      <w:r w:rsidR="001E15C9">
        <w:t xml:space="preserve"> </w:t>
      </w:r>
      <w:r w:rsidRPr="00852931">
        <w:t xml:space="preserve">approved or cleared under the </w:t>
      </w:r>
      <w:r w:rsidR="00836B75">
        <w:rPr>
          <w:rFonts w:cs="Arial"/>
          <w:bCs/>
        </w:rPr>
        <w:t xml:space="preserve">FD&amp;C Act </w:t>
      </w:r>
      <w:r w:rsidRPr="00852931">
        <w:t xml:space="preserve">for emergency </w:t>
      </w:r>
      <w:r w:rsidR="000D4123">
        <w:t>reversal</w:t>
      </w:r>
      <w:r w:rsidR="000D4123" w:rsidRPr="00852931">
        <w:t xml:space="preserve"> </w:t>
      </w:r>
      <w:r w:rsidRPr="00852931">
        <w:t>of known o</w:t>
      </w:r>
      <w:r w:rsidR="00137D8D" w:rsidRPr="00852931">
        <w:t xml:space="preserve">r suspected opioid overdose; </w:t>
      </w:r>
    </w:p>
    <w:p w14:paraId="63E2E884" w14:textId="5FDC4FF6" w:rsidR="00137D8D" w:rsidRPr="008F04BC" w:rsidRDefault="00137D8D" w:rsidP="00DD12C9">
      <w:pPr>
        <w:pStyle w:val="ListBullet"/>
        <w:numPr>
          <w:ilvl w:val="0"/>
          <w:numId w:val="94"/>
        </w:numPr>
      </w:pPr>
      <w:r w:rsidRPr="00F23583">
        <w:t>Train and provide resources for first responders and members of other key community sectors on safety around fentanyl, carfentanil, and other dangerous licit and illicit drugs;</w:t>
      </w:r>
    </w:p>
    <w:p w14:paraId="12FF0572" w14:textId="21F46DCE" w:rsidR="003B14B4" w:rsidRPr="00852931" w:rsidRDefault="003B14B4" w:rsidP="00DD12C9">
      <w:pPr>
        <w:pStyle w:val="ListParagraph"/>
        <w:numPr>
          <w:ilvl w:val="0"/>
          <w:numId w:val="9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852931">
        <w:t xml:space="preserve">Establish processes, protocols, and mechanisms for referral to appropriate treatment and </w:t>
      </w:r>
      <w:r w:rsidRPr="00793D83">
        <w:t xml:space="preserve">recovery </w:t>
      </w:r>
      <w:r w:rsidR="000D434A" w:rsidRPr="00793D83">
        <w:t>su</w:t>
      </w:r>
      <w:r w:rsidR="000D434A">
        <w:t>pport services</w:t>
      </w:r>
      <w:r w:rsidRPr="00852931">
        <w:t>,</w:t>
      </w:r>
      <w:r w:rsidR="008F22A2" w:rsidRPr="00852931">
        <w:t xml:space="preserve"> and</w:t>
      </w:r>
      <w:r w:rsidR="00910242">
        <w:t xml:space="preserve"> education on</w:t>
      </w:r>
      <w:r w:rsidRPr="00852931">
        <w:t xml:space="preserve"> </w:t>
      </w:r>
      <w:r w:rsidR="008F22A2" w:rsidRPr="00852931">
        <w:rPr>
          <w:rFonts w:cs="Arial"/>
          <w:szCs w:val="24"/>
          <w:lang w:val="en"/>
        </w:rPr>
        <w:t xml:space="preserve">safety around fentanyl, carfentanil, and other dangerous licit and illicit drugs. To facilitate the referral processes, you </w:t>
      </w:r>
      <w:r w:rsidR="008F22A2" w:rsidRPr="00852931">
        <w:t>may hire</w:t>
      </w:r>
      <w:r w:rsidRPr="00852931">
        <w:t xml:space="preserve"> an outreach coordinator or </w:t>
      </w:r>
      <w:r w:rsidR="008F22A2" w:rsidRPr="00852931">
        <w:t xml:space="preserve">establish a </w:t>
      </w:r>
      <w:r w:rsidRPr="00852931">
        <w:t>team to connect individuals receiving opioid overdose rever</w:t>
      </w:r>
      <w:r w:rsidR="00CB03F7" w:rsidRPr="00852931">
        <w:t>sal drugs to follow-up services; and</w:t>
      </w:r>
      <w:r w:rsidRPr="00852931">
        <w:rPr>
          <w:bCs/>
        </w:rPr>
        <w:t xml:space="preserve"> </w:t>
      </w:r>
    </w:p>
    <w:p w14:paraId="5C8092B2" w14:textId="77777777" w:rsidR="00864F59" w:rsidRPr="008F22A2" w:rsidRDefault="00864F59" w:rsidP="00864F5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p>
    <w:p w14:paraId="72BE9400" w14:textId="77777777" w:rsidR="003B14B4" w:rsidRPr="00925F86" w:rsidRDefault="003B14B4" w:rsidP="003B14B4">
      <w:pPr>
        <w:rPr>
          <w:rStyle w:val="Strong"/>
        </w:rPr>
      </w:pPr>
      <w:r w:rsidRPr="00925F86">
        <w:rPr>
          <w:rStyle w:val="Strong"/>
        </w:rPr>
        <w:t xml:space="preserve">SAMHSA’s Guidelines for Selecting Communities of High Need </w:t>
      </w:r>
    </w:p>
    <w:p w14:paraId="14D90373" w14:textId="6B002A9F" w:rsidR="003B14B4" w:rsidRPr="00925F86" w:rsidRDefault="008A0897" w:rsidP="00F23583">
      <w:pPr>
        <w:rPr>
          <w:bCs/>
        </w:rPr>
      </w:pPr>
      <w:r>
        <w:rPr>
          <w:bCs/>
        </w:rPr>
        <w:t>A</w:t>
      </w:r>
      <w:r w:rsidR="00C75076">
        <w:rPr>
          <w:bCs/>
        </w:rPr>
        <w:t>pplicants prop</w:t>
      </w:r>
      <w:r w:rsidR="008E49CC">
        <w:rPr>
          <w:bCs/>
        </w:rPr>
        <w:t>o</w:t>
      </w:r>
      <w:r w:rsidR="00C75076">
        <w:rPr>
          <w:bCs/>
        </w:rPr>
        <w:t>sing to serve rural communities</w:t>
      </w:r>
      <w:r w:rsidR="003B14B4" w:rsidRPr="00925F86">
        <w:rPr>
          <w:bCs/>
        </w:rPr>
        <w:t xml:space="preserve">, must be able to identify a catchment area that: </w:t>
      </w:r>
    </w:p>
    <w:p w14:paraId="64660E6B" w14:textId="77777777" w:rsidR="003B14B4" w:rsidRPr="00925F86" w:rsidRDefault="003B14B4" w:rsidP="00DD12C9">
      <w:pPr>
        <w:numPr>
          <w:ilvl w:val="0"/>
          <w:numId w:val="86"/>
        </w:numPr>
        <w:ind w:left="936"/>
        <w:rPr>
          <w:bCs/>
        </w:rPr>
      </w:pPr>
      <w:r w:rsidRPr="00925F86">
        <w:rPr>
          <w:bCs/>
        </w:rPr>
        <w:t>Is a specific geographically defined area not located in metropolitan statistical areas (as defined by the Office of Management and Budget); and</w:t>
      </w:r>
    </w:p>
    <w:p w14:paraId="3A440F30" w14:textId="77777777" w:rsidR="003B14B4" w:rsidRPr="00925F86" w:rsidRDefault="003B14B4" w:rsidP="00DD12C9">
      <w:pPr>
        <w:numPr>
          <w:ilvl w:val="0"/>
          <w:numId w:val="86"/>
        </w:numPr>
        <w:ind w:left="936"/>
        <w:rPr>
          <w:bCs/>
        </w:rPr>
      </w:pPr>
      <w:r w:rsidRPr="00925F86">
        <w:rPr>
          <w:rFonts w:cs="Arial"/>
          <w:szCs w:val="24"/>
          <w:lang w:val="en"/>
        </w:rPr>
        <w:lastRenderedPageBreak/>
        <w:t>Has been disproportionately impacted by opioid abuse as evidenced by high rates of primary treatment admissions for heroin and other opioids.</w:t>
      </w:r>
    </w:p>
    <w:p w14:paraId="600788FD" w14:textId="00700196" w:rsidR="003B14B4" w:rsidRPr="00CA2939" w:rsidRDefault="003B14B4" w:rsidP="003B14B4">
      <w:pPr>
        <w:rPr>
          <w:b/>
          <w:bCs/>
        </w:rPr>
      </w:pPr>
      <w:r w:rsidRPr="00925F86">
        <w:rPr>
          <w:bCs/>
        </w:rPr>
        <w:t xml:space="preserve">All applicants must complete the Statement of Assurance in </w:t>
      </w:r>
      <w:hyperlink w:anchor="_Appendix_C_–" w:history="1">
        <w:r w:rsidRPr="00840A9F">
          <w:rPr>
            <w:rStyle w:val="Hyperlink"/>
            <w:bCs/>
          </w:rPr>
          <w:t>Appendix C</w:t>
        </w:r>
      </w:hyperlink>
      <w:r w:rsidRPr="00925F86">
        <w:rPr>
          <w:bCs/>
        </w:rPr>
        <w:t xml:space="preserve"> specifying whether the project will be implemented in a community not located in a metropolitan statistical area and whether this is a community of high need.  The Statement of </w:t>
      </w:r>
      <w:r w:rsidRPr="00CA2939">
        <w:rPr>
          <w:bCs/>
        </w:rPr>
        <w:t>Assurance should be</w:t>
      </w:r>
      <w:r w:rsidR="00C56F07">
        <w:rPr>
          <w:bCs/>
        </w:rPr>
        <w:t xml:space="preserve"> included in </w:t>
      </w:r>
      <w:r w:rsidRPr="00CA2939">
        <w:rPr>
          <w:b/>
          <w:bCs/>
        </w:rPr>
        <w:t>Attachment 5.</w:t>
      </w:r>
    </w:p>
    <w:p w14:paraId="1C1F48F9" w14:textId="77777777" w:rsidR="00864F59" w:rsidRPr="00925F86" w:rsidRDefault="00864F59" w:rsidP="003B14B4">
      <w:pPr>
        <w:rPr>
          <w:b/>
          <w:bCs/>
        </w:rPr>
      </w:pPr>
      <w:r w:rsidRPr="00CA2939">
        <w:t>No less than 20 percent of grant funds will be awarded to eligible entities that are not located in metropolitan statistical areas. The unique needs of rural communities will be taken into account, including communities with an incidence of individuals with opioid use disorder that is above the national average and communities with a shortage of prevention and treatment services.</w:t>
      </w:r>
      <w:r>
        <w:t xml:space="preserve"> </w:t>
      </w:r>
      <w:r>
        <w:rPr>
          <w:color w:val="00B050"/>
        </w:rPr>
        <w:t> </w:t>
      </w:r>
    </w:p>
    <w:p w14:paraId="773F43FB" w14:textId="77777777" w:rsidR="003B14B4" w:rsidRPr="00925F86" w:rsidRDefault="003B14B4" w:rsidP="003B14B4">
      <w:pPr>
        <w:pStyle w:val="Heading3"/>
        <w:ind w:left="720" w:hanging="720"/>
      </w:pPr>
      <w:r w:rsidRPr="00925F86">
        <w:t xml:space="preserve">Allowable Activities </w:t>
      </w:r>
    </w:p>
    <w:p w14:paraId="511FF7FB" w14:textId="63F999A7" w:rsidR="003B14B4" w:rsidRPr="00925F86" w:rsidRDefault="00817734" w:rsidP="003B14B4">
      <w:pPr>
        <w:pStyle w:val="Heading3"/>
        <w:rPr>
          <w:rFonts w:cs="Times New Roman"/>
          <w:b w:val="0"/>
          <w:bCs w:val="0"/>
          <w:szCs w:val="20"/>
        </w:rPr>
      </w:pPr>
      <w:r>
        <w:rPr>
          <w:rFonts w:cs="Times New Roman"/>
          <w:b w:val="0"/>
          <w:bCs w:val="0"/>
          <w:szCs w:val="20"/>
        </w:rPr>
        <w:t>G</w:t>
      </w:r>
      <w:r w:rsidR="003B14B4" w:rsidRPr="00925F86">
        <w:rPr>
          <w:rFonts w:cs="Times New Roman"/>
          <w:b w:val="0"/>
          <w:bCs w:val="0"/>
          <w:szCs w:val="20"/>
        </w:rPr>
        <w:t>rant</w:t>
      </w:r>
      <w:r w:rsidR="00887DFD">
        <w:rPr>
          <w:rFonts w:cs="Times New Roman"/>
          <w:b w:val="0"/>
          <w:bCs w:val="0"/>
          <w:szCs w:val="20"/>
        </w:rPr>
        <w:t xml:space="preserve"> funds</w:t>
      </w:r>
      <w:r w:rsidR="003B14B4" w:rsidRPr="00925F86">
        <w:rPr>
          <w:rFonts w:cs="Times New Roman"/>
          <w:b w:val="0"/>
          <w:bCs w:val="0"/>
          <w:szCs w:val="20"/>
        </w:rPr>
        <w:t xml:space="preserve"> may also support the following types of activities:  </w:t>
      </w:r>
    </w:p>
    <w:p w14:paraId="52794581" w14:textId="395205B2" w:rsidR="003B14B4" w:rsidRPr="00793D83" w:rsidRDefault="003B14B4" w:rsidP="00DD12C9">
      <w:pPr>
        <w:pStyle w:val="ListBullet"/>
        <w:numPr>
          <w:ilvl w:val="0"/>
          <w:numId w:val="89"/>
        </w:numPr>
        <w:ind w:left="720"/>
      </w:pPr>
      <w:r w:rsidRPr="00925F86">
        <w:t xml:space="preserve">Collaborate with health care providers to educate them on overdose dangers and recommend that they consider providing </w:t>
      </w:r>
      <w:r w:rsidRPr="00925F86">
        <w:rPr>
          <w:rFonts w:cs="Arial"/>
          <w:lang w:val="en"/>
        </w:rPr>
        <w:t xml:space="preserve">resources to overdose victims and families, including information on treatment and recovery. </w:t>
      </w:r>
    </w:p>
    <w:p w14:paraId="1AB14898" w14:textId="42AEB8BE" w:rsidR="00F4583A" w:rsidRPr="00925F86" w:rsidRDefault="00F4583A" w:rsidP="00DD12C9">
      <w:pPr>
        <w:pStyle w:val="ListBullet"/>
        <w:numPr>
          <w:ilvl w:val="0"/>
          <w:numId w:val="89"/>
        </w:numPr>
        <w:ind w:left="720"/>
      </w:pPr>
      <w:r>
        <w:rPr>
          <w:rFonts w:cs="Arial"/>
          <w:lang w:val="en"/>
        </w:rPr>
        <w:t xml:space="preserve">Collaborate with established peer services to establish protocols to implement warm handoffs after opioid reversal events. </w:t>
      </w:r>
    </w:p>
    <w:p w14:paraId="116C403B" w14:textId="1369C2E6" w:rsidR="003B14B4" w:rsidRDefault="003B14B4" w:rsidP="00DD12C9">
      <w:pPr>
        <w:pStyle w:val="ListBullet"/>
        <w:numPr>
          <w:ilvl w:val="0"/>
          <w:numId w:val="89"/>
        </w:numPr>
        <w:ind w:left="720"/>
      </w:pPr>
      <w:r w:rsidRPr="00925F86">
        <w:t xml:space="preserve">Provide public education on any state “Good Samaritan” laws, such as those that permit bystanders to alert emergency responders to an overdose or to administer FDA-approved overdose reversal drugs without fear of civil or criminal penalties. </w:t>
      </w:r>
    </w:p>
    <w:p w14:paraId="0E56F8BE" w14:textId="2B9EAA00" w:rsidR="000D434A" w:rsidRDefault="000D434A" w:rsidP="00793D83">
      <w:pPr>
        <w:pStyle w:val="ListBullet"/>
        <w:numPr>
          <w:ilvl w:val="0"/>
          <w:numId w:val="88"/>
        </w:numPr>
        <w:tabs>
          <w:tab w:val="left" w:pos="720"/>
        </w:tabs>
        <w:spacing w:after="0"/>
        <w:ind w:left="720"/>
      </w:pPr>
      <w:r w:rsidRPr="00925F86">
        <w:t>Form or join an established advisory council that provide</w:t>
      </w:r>
      <w:r>
        <w:t>s</w:t>
      </w:r>
      <w:r w:rsidRPr="00925F86">
        <w:t xml:space="preserve"> ongoing advice and guidance to the program throughout the four years of the grant and create</w:t>
      </w:r>
      <w:r>
        <w:t>s</w:t>
      </w:r>
      <w:r w:rsidRPr="00925F86">
        <w:t xml:space="preserve"> workgroups to monitor progress</w:t>
      </w:r>
      <w:r>
        <w:t>, review evaluation reports,</w:t>
      </w:r>
      <w:r w:rsidRPr="00925F86">
        <w:t xml:space="preserve"> and ensure the goals of the project are being met.</w:t>
      </w:r>
      <w:r w:rsidR="004F4317">
        <w:t>]</w:t>
      </w:r>
    </w:p>
    <w:p w14:paraId="15A65E40" w14:textId="77777777" w:rsidR="000D434A" w:rsidRDefault="000D434A" w:rsidP="00793D83">
      <w:pPr>
        <w:pStyle w:val="ListBullet"/>
        <w:tabs>
          <w:tab w:val="left" w:pos="720"/>
        </w:tabs>
        <w:spacing w:after="0"/>
        <w:ind w:left="720"/>
      </w:pPr>
    </w:p>
    <w:p w14:paraId="5FCE9652" w14:textId="4DE0D2B2" w:rsidR="000D434A" w:rsidRDefault="000D434A" w:rsidP="004F4317">
      <w:pPr>
        <w:pStyle w:val="ListBullet"/>
        <w:numPr>
          <w:ilvl w:val="0"/>
          <w:numId w:val="105"/>
        </w:numPr>
        <w:tabs>
          <w:tab w:val="left" w:pos="720"/>
        </w:tabs>
        <w:spacing w:after="0"/>
      </w:pPr>
      <w:r>
        <w:t xml:space="preserve">Recipients are encouraged to include </w:t>
      </w:r>
      <w:r w:rsidRPr="00925F86">
        <w:t>first responders, entities that distribute FDA-approved overdose reversal drugs, representatives of agencies and organizations responsible for substance use treatment and recovery support services</w:t>
      </w:r>
      <w:r>
        <w:t>, and consumers of recovery support services.  Other members may include representatives from other key community sectors, such as emergency medical services agencies, agencies and organizations working with prison and jail populations and offender reentry programs, health care providers, harm reduction groups, pharmacies, community health centers, and mental health providers on the advisory council.</w:t>
      </w:r>
      <w:r w:rsidRPr="00925F86">
        <w:t xml:space="preserve"> </w:t>
      </w:r>
    </w:p>
    <w:p w14:paraId="2619A916" w14:textId="77777777" w:rsidR="000D434A" w:rsidRDefault="000D434A" w:rsidP="004F4317">
      <w:pPr>
        <w:pStyle w:val="ListParagraph"/>
        <w:ind w:left="1440"/>
      </w:pPr>
    </w:p>
    <w:p w14:paraId="44FFD84C" w14:textId="77777777" w:rsidR="000D434A" w:rsidRPr="00925F86" w:rsidRDefault="000D434A" w:rsidP="00793D83">
      <w:pPr>
        <w:pStyle w:val="ListBullet"/>
        <w:tabs>
          <w:tab w:val="left" w:pos="720"/>
        </w:tabs>
        <w:spacing w:after="0"/>
      </w:pPr>
    </w:p>
    <w:p w14:paraId="00E8CD29" w14:textId="77777777" w:rsidR="003B14B4" w:rsidRPr="00925F86" w:rsidRDefault="003B14B4" w:rsidP="003B14B4">
      <w:pPr>
        <w:pStyle w:val="ListBullet"/>
        <w:tabs>
          <w:tab w:val="left" w:pos="720"/>
        </w:tabs>
        <w:rPr>
          <w:rStyle w:val="StyleBold"/>
        </w:rPr>
      </w:pPr>
      <w:r w:rsidRPr="00925F86">
        <w:rPr>
          <w:rStyle w:val="StyleBold"/>
        </w:rPr>
        <w:lastRenderedPageBreak/>
        <w:t>Other Expectations</w:t>
      </w:r>
    </w:p>
    <w:p w14:paraId="7E135A6F" w14:textId="12804F5A" w:rsidR="003B14B4" w:rsidRPr="00925F86" w:rsidRDefault="003B14B4" w:rsidP="003B14B4">
      <w:pPr>
        <w:pStyle w:val="ListBullet"/>
        <w:tabs>
          <w:tab w:val="left" w:pos="720"/>
        </w:tabs>
        <w:rPr>
          <w:rStyle w:val="StyleBold"/>
        </w:rPr>
      </w:pPr>
      <w:r w:rsidRPr="00925F86">
        <w:t xml:space="preserve">If your application is funded, you will be expected to develop a behavioral health disparities impact statement no later than 60 days after your award.  </w:t>
      </w:r>
      <w:r w:rsidRPr="00932EC7">
        <w:rPr>
          <w:rStyle w:val="StyleBold"/>
          <w:b w:val="0"/>
        </w:rPr>
        <w:t>(</w:t>
      </w:r>
      <w:hyperlink w:anchor="_Appendix_H_–" w:history="1">
        <w:r w:rsidRPr="004F4317">
          <w:rPr>
            <w:rStyle w:val="Hyperlink"/>
          </w:rPr>
          <w:t>Appendix H</w:t>
        </w:r>
      </w:hyperlink>
      <w:r w:rsidRPr="002E6F81">
        <w:rPr>
          <w:u w:val="single"/>
        </w:rPr>
        <w:t>,</w:t>
      </w:r>
      <w:r w:rsidRPr="002E6F81">
        <w:t xml:space="preserve"> Addressing Behavioral Health Disparities</w:t>
      </w:r>
      <w:r w:rsidRPr="00925F86">
        <w:rPr>
          <w:rStyle w:val="Hyperlink"/>
        </w:rPr>
        <w:t>.</w:t>
      </w:r>
      <w:r w:rsidRPr="00932EC7">
        <w:rPr>
          <w:rStyle w:val="StyleBold"/>
          <w:b w:val="0"/>
        </w:rPr>
        <w:t>)</w:t>
      </w:r>
    </w:p>
    <w:p w14:paraId="47814B89" w14:textId="77777777" w:rsidR="003B14B4" w:rsidRDefault="003B14B4" w:rsidP="003B14B4">
      <w:pPr>
        <w:pStyle w:val="ListBullet"/>
        <w:tabs>
          <w:tab w:val="left" w:pos="720"/>
        </w:tabs>
        <w:rPr>
          <w:rStyle w:val="Hyperlink"/>
        </w:rPr>
      </w:pPr>
      <w:r w:rsidRPr="00925F86">
        <w:t xml:space="preserve">SAMHSA, working with tribes, the Indian Health Service, and National Indian Health Board developed the first collaborative National Tribal Behavioral Health Agenda (TBHA). Tribal applicants are encouraged to briefly cite the applicable TBHA foundational element(s), priority(ies), and strategies that are addressed by their grant application. The TBHA can be accessed at </w:t>
      </w:r>
      <w:hyperlink r:id="rId11" w:history="1">
        <w:r w:rsidRPr="00925F86">
          <w:rPr>
            <w:rStyle w:val="Hyperlink"/>
          </w:rPr>
          <w:t>http://nihb.org/docs/12052016/FINAL%20TBHA%2012-4-16.pdf</w:t>
        </w:r>
      </w:hyperlink>
    </w:p>
    <w:p w14:paraId="463BABD9" w14:textId="77777777" w:rsidR="002E6F81" w:rsidRPr="001C68CA" w:rsidRDefault="002E6F81" w:rsidP="002E6F81">
      <w:pPr>
        <w:rPr>
          <w:b/>
          <w:szCs w:val="24"/>
        </w:rPr>
      </w:pPr>
      <w:r w:rsidRPr="001C68CA">
        <w:rPr>
          <w:szCs w:val="24"/>
        </w:rPr>
        <w:t xml:space="preserve">SAMHSA strongly encourages all recipients to adopt a tobacco/nicotine inhalation (vaping) product-free facility/grounds policy and to promote abstinence from all tobacco products (except in regard to accepted tribal traditions and practices).       </w:t>
      </w:r>
    </w:p>
    <w:p w14:paraId="7A3C7EF1" w14:textId="77777777" w:rsidR="002E6F81" w:rsidRDefault="002E6F81" w:rsidP="002E6F81">
      <w:pPr>
        <w:tabs>
          <w:tab w:val="left" w:pos="1008"/>
        </w:tabs>
        <w:rPr>
          <w:szCs w:val="24"/>
        </w:rPr>
      </w:pPr>
      <w:r w:rsidRPr="00C170D8">
        <w:t xml:space="preserve">SAMHSA encourages all recipients to address the behavioral health needs of </w:t>
      </w:r>
      <w:r>
        <w:t xml:space="preserve">active duty military service members, </w:t>
      </w:r>
      <w:r w:rsidRPr="00C170D8">
        <w:t>returning veterans</w:t>
      </w:r>
      <w:r>
        <w:t>,</w:t>
      </w:r>
      <w:r w:rsidRPr="00C170D8">
        <w:t xml:space="preserve"> and </w:t>
      </w:r>
      <w:r>
        <w:t xml:space="preserve">military </w:t>
      </w:r>
      <w:r w:rsidRPr="00C170D8">
        <w:t>families in designing and developing their programs and to consider prioritizing this population for services, where appropriate. </w:t>
      </w:r>
    </w:p>
    <w:p w14:paraId="7DDEDEF4" w14:textId="77777777" w:rsidR="003B14B4" w:rsidRPr="00925F86" w:rsidRDefault="009A0F3A" w:rsidP="003B14B4">
      <w:pPr>
        <w:pStyle w:val="Heading3"/>
      </w:pPr>
      <w:bookmarkStart w:id="20" w:name="_2.3_Data_Collection_1"/>
      <w:bookmarkStart w:id="21" w:name="_Toc198626945"/>
      <w:bookmarkEnd w:id="18"/>
      <w:bookmarkEnd w:id="19"/>
      <w:bookmarkEnd w:id="20"/>
      <w:r>
        <w:t>1</w:t>
      </w:r>
      <w:r w:rsidR="003B14B4" w:rsidRPr="00925F86">
        <w:t>.1</w:t>
      </w:r>
      <w:r w:rsidR="003B14B4" w:rsidRPr="00925F86">
        <w:tab/>
        <w:t>Data Collection and Performance Measurement</w:t>
      </w:r>
    </w:p>
    <w:p w14:paraId="6A1C3D22" w14:textId="77777777" w:rsidR="003B14B4" w:rsidRDefault="003B14B4" w:rsidP="003B14B4">
      <w:r w:rsidRPr="00925F86">
        <w:t xml:space="preserve">All SAMHSA recipients are required to collect and report certain data so that SAMHSA can meet its obligations under the </w:t>
      </w:r>
      <w:r w:rsidRPr="00925F86">
        <w:rPr>
          <w:rFonts w:cs="Arial"/>
          <w:szCs w:val="24"/>
        </w:rPr>
        <w:t>Government Performance and Results (GPRA) Modernization Act of 2010</w:t>
      </w:r>
      <w:r w:rsidRPr="00925F86">
        <w:t xml:space="preserve">.  You must document your ability to collect and report the required data in </w:t>
      </w:r>
      <w:r w:rsidRPr="009A0F3A">
        <w:t>Section D:  Data Collection and Performance Measurement</w:t>
      </w:r>
      <w:r w:rsidRPr="00925F86">
        <w:t xml:space="preserve">. </w:t>
      </w:r>
    </w:p>
    <w:p w14:paraId="5862435A" w14:textId="77777777" w:rsidR="005E2FB2" w:rsidRPr="00925F86" w:rsidRDefault="005E2FB2" w:rsidP="003B14B4">
      <w:r w:rsidRPr="005E2FB2">
        <w:t>Recipients are required to report performance on measures such as the following:</w:t>
      </w:r>
    </w:p>
    <w:p w14:paraId="4CBEB327" w14:textId="724192D9" w:rsidR="003B14B4" w:rsidRPr="00925F86" w:rsidRDefault="003B14B4" w:rsidP="00DD12C9">
      <w:pPr>
        <w:numPr>
          <w:ilvl w:val="0"/>
          <w:numId w:val="85"/>
        </w:numPr>
        <w:ind w:left="720"/>
      </w:pPr>
      <w:r w:rsidRPr="00925F86">
        <w:t xml:space="preserve">The number of first responders and members of other key community sectors equipped with a drug or device approved or cleared under the </w:t>
      </w:r>
      <w:r w:rsidR="00887DFD">
        <w:t>FD&amp;C</w:t>
      </w:r>
      <w:r w:rsidRPr="00925F86">
        <w:t xml:space="preserve"> Act for emergency </w:t>
      </w:r>
      <w:r w:rsidR="000D434A">
        <w:t>reversal</w:t>
      </w:r>
      <w:r w:rsidR="000D434A" w:rsidRPr="00925F86">
        <w:t xml:space="preserve"> </w:t>
      </w:r>
      <w:r w:rsidRPr="00925F86">
        <w:t>of known or suspected opioid overdose;</w:t>
      </w:r>
    </w:p>
    <w:p w14:paraId="4AEBC8BE" w14:textId="4983F377" w:rsidR="003B14B4" w:rsidRDefault="003B14B4" w:rsidP="00DD12C9">
      <w:pPr>
        <w:numPr>
          <w:ilvl w:val="0"/>
          <w:numId w:val="85"/>
        </w:numPr>
        <w:ind w:left="720"/>
      </w:pPr>
      <w:r w:rsidRPr="00925F86">
        <w:t xml:space="preserve">The number of opioid and heroin overdoses reversed by first responders and members of other key community sectors receiving training and supplies of a drug or device approved or cleared under the </w:t>
      </w:r>
      <w:r w:rsidR="00887DFD">
        <w:t>FD</w:t>
      </w:r>
      <w:r w:rsidR="008553EA">
        <w:t>&amp;C Act</w:t>
      </w:r>
      <w:r w:rsidRPr="00925F86">
        <w:t xml:space="preserve"> for emergency treatment of known or suspected opioid overdose;</w:t>
      </w:r>
    </w:p>
    <w:p w14:paraId="749099DA" w14:textId="5628169B" w:rsidR="00F4583A" w:rsidRPr="00925F86" w:rsidRDefault="00F4583A" w:rsidP="00DD12C9">
      <w:pPr>
        <w:numPr>
          <w:ilvl w:val="0"/>
          <w:numId w:val="85"/>
        </w:numPr>
        <w:ind w:left="720"/>
      </w:pPr>
      <w:r>
        <w:t>The total number of overdose deaths in the targeted geographic area;</w:t>
      </w:r>
    </w:p>
    <w:p w14:paraId="5280F83D" w14:textId="5ECB5393" w:rsidR="003B14B4" w:rsidRPr="00CA2939" w:rsidRDefault="003B14B4" w:rsidP="00DD12C9">
      <w:pPr>
        <w:numPr>
          <w:ilvl w:val="0"/>
          <w:numId w:val="85"/>
        </w:numPr>
        <w:ind w:left="720"/>
      </w:pPr>
      <w:r w:rsidRPr="00925F86">
        <w:t xml:space="preserve">The number of responses to requests for services by the entity or subgrantee to </w:t>
      </w:r>
      <w:r w:rsidRPr="00CA2939">
        <w:t xml:space="preserve">opioid and heroin overdose; </w:t>
      </w:r>
    </w:p>
    <w:p w14:paraId="38C0267C" w14:textId="77777777" w:rsidR="003B14B4" w:rsidRPr="00CA2939" w:rsidRDefault="003B14B4" w:rsidP="00DD12C9">
      <w:pPr>
        <w:numPr>
          <w:ilvl w:val="0"/>
          <w:numId w:val="85"/>
        </w:numPr>
        <w:ind w:left="720"/>
      </w:pPr>
      <w:r w:rsidRPr="00CA2939">
        <w:t>The extent to which overdose victims and families receive information about treatment services and available data describing treatment admissions</w:t>
      </w:r>
      <w:r w:rsidR="00A11628">
        <w:t>; and</w:t>
      </w:r>
      <w:r w:rsidRPr="00CA2939">
        <w:t xml:space="preserve"> </w:t>
      </w:r>
    </w:p>
    <w:p w14:paraId="3E913338" w14:textId="77777777" w:rsidR="00137D8D" w:rsidRPr="00CA2939" w:rsidRDefault="00137D8D" w:rsidP="00DD12C9">
      <w:pPr>
        <w:numPr>
          <w:ilvl w:val="0"/>
          <w:numId w:val="85"/>
        </w:numPr>
        <w:ind w:left="720"/>
      </w:pPr>
      <w:r w:rsidRPr="00CA2939">
        <w:lastRenderedPageBreak/>
        <w:t xml:space="preserve">Number of first responders and members of other key community sectors trained on safety around fentanyl, carfentanil and other dangerous and illicit drugs. </w:t>
      </w:r>
    </w:p>
    <w:p w14:paraId="6366D2D1" w14:textId="3C387881" w:rsidR="003B14B4" w:rsidRPr="00925F86" w:rsidRDefault="000D69CB" w:rsidP="003B14B4">
      <w:pPr>
        <w:contextualSpacing/>
      </w:pPr>
      <w:r w:rsidRPr="00AC34BE">
        <w:rPr>
          <w:rFonts w:cs="Arial"/>
        </w:rPr>
        <w:t>This information will be gathered using a uniform data collection tool provided by SAMHSA.</w:t>
      </w:r>
      <w:r>
        <w:rPr>
          <w:rFonts w:cs="Arial"/>
        </w:rPr>
        <w:t xml:space="preserve"> </w:t>
      </w:r>
      <w:r w:rsidRPr="00AC34BE">
        <w:rPr>
          <w:rFonts w:cs="Arial"/>
        </w:rPr>
        <w:t xml:space="preserve">Recipients are required to submit data via SAMHSA’s </w:t>
      </w:r>
      <w:r w:rsidRPr="00DB13F4">
        <w:rPr>
          <w:rFonts w:cs="Arial"/>
        </w:rPr>
        <w:t>Performance Accountability and Reporting System (SPARS)</w:t>
      </w:r>
      <w:r w:rsidRPr="00AC34BE">
        <w:rPr>
          <w:rFonts w:cs="Arial"/>
        </w:rPr>
        <w:t xml:space="preserve">; </w:t>
      </w:r>
      <w:r>
        <w:rPr>
          <w:rFonts w:cs="Arial"/>
        </w:rPr>
        <w:t xml:space="preserve">and </w:t>
      </w:r>
      <w:r w:rsidRPr="00AC34BE">
        <w:rPr>
          <w:rFonts w:cs="Arial"/>
        </w:rPr>
        <w:t xml:space="preserve">access will be provided upon award.  An example of the </w:t>
      </w:r>
      <w:r>
        <w:rPr>
          <w:rFonts w:cs="Arial"/>
        </w:rPr>
        <w:t>required</w:t>
      </w:r>
      <w:r w:rsidRPr="00AC34BE">
        <w:rPr>
          <w:rFonts w:cs="Arial"/>
        </w:rPr>
        <w:t xml:space="preserve"> data collection tool can be found </w:t>
      </w:r>
      <w:r w:rsidRPr="00FB1AA8">
        <w:rPr>
          <w:rFonts w:cs="Arial"/>
        </w:rPr>
        <w:t>here</w:t>
      </w:r>
      <w:r w:rsidRPr="00AC34BE">
        <w:rPr>
          <w:rFonts w:cs="Arial"/>
        </w:rPr>
        <w:t xml:space="preserve"> </w:t>
      </w:r>
      <w:hyperlink r:id="rId12" w:history="1">
        <w:r w:rsidR="008553EA" w:rsidRPr="0043650C">
          <w:rPr>
            <w:rStyle w:val="Hyperlink"/>
            <w:rFonts w:cs="Arial"/>
          </w:rPr>
          <w:t>https://www.samhsa.gov/grants/gpra-measurement-tools/csap-gpra</w:t>
        </w:r>
      </w:hyperlink>
      <w:r w:rsidR="003B14B4" w:rsidRPr="00925F86">
        <w:rPr>
          <w:szCs w:val="23"/>
        </w:rPr>
        <w:t xml:space="preserve">. </w:t>
      </w:r>
      <w:r w:rsidR="003B14B4" w:rsidRPr="00925F86">
        <w:t xml:space="preserve"> The frequency of data reporting will be determined and communicated to recipients following the award.    </w:t>
      </w:r>
    </w:p>
    <w:p w14:paraId="7AB29635" w14:textId="77777777" w:rsidR="003B14B4" w:rsidRPr="00925F86" w:rsidRDefault="003B14B4" w:rsidP="003B14B4">
      <w:pPr>
        <w:spacing w:after="0"/>
        <w:rPr>
          <w:rFonts w:cs="Arial"/>
          <w:szCs w:val="24"/>
        </w:rPr>
      </w:pPr>
    </w:p>
    <w:p w14:paraId="303959E1" w14:textId="77777777" w:rsidR="003B14B4" w:rsidRDefault="003B14B4" w:rsidP="003B14B4">
      <w:pPr>
        <w:rPr>
          <w:rFonts w:cs="Arial"/>
        </w:rPr>
      </w:pPr>
      <w:r w:rsidRPr="00925F86">
        <w:rPr>
          <w:rFonts w:cs="Arial"/>
        </w:rPr>
        <w:t xml:space="preserve">The collection of these data enables SAMHSA to report on key outcome measures relating to the grant program. In addition to these outcomes, data collected by recipients will be used to demonstrate how SAMHSA’s grant programs are reducing disparities in access, service use, and outcomes nationwide.   </w:t>
      </w:r>
    </w:p>
    <w:p w14:paraId="2339D280" w14:textId="77777777" w:rsidR="009A0F3A" w:rsidRDefault="009A0F3A" w:rsidP="009A0F3A">
      <w:pPr>
        <w:rPr>
          <w:rFonts w:cs="Arial"/>
          <w:szCs w:val="24"/>
        </w:rPr>
      </w:pPr>
      <w:r w:rsidRPr="00AC34BE">
        <w:rPr>
          <w:rFonts w:cs="Arial"/>
          <w:szCs w:val="24"/>
        </w:rPr>
        <w:t xml:space="preserve">Performance data will be reported to the public as part of SAMHSA’s Congressional Justification.  </w:t>
      </w:r>
    </w:p>
    <w:p w14:paraId="7C4D3018" w14:textId="77777777" w:rsidR="003B14B4" w:rsidRPr="00925F86" w:rsidRDefault="003B14B4" w:rsidP="003B14B4">
      <w:r w:rsidRPr="00925F86">
        <w:t xml:space="preserve">In addition to conducting performance monitoring, recipients may be asked to participate in a cross-site evaluation of the FR-CARA program, and all recipients must comply with the data collection and reporting requirements mandated by SAMHSA for such an evaluation. Details regarding participation in the cross-site evaluation will be communicated only if participation is required. </w:t>
      </w:r>
    </w:p>
    <w:p w14:paraId="383B0061" w14:textId="77777777" w:rsidR="003B14B4" w:rsidRPr="00925F86" w:rsidRDefault="009A0F3A" w:rsidP="003B14B4">
      <w:pPr>
        <w:pStyle w:val="Heading3"/>
      </w:pPr>
      <w:bookmarkStart w:id="22" w:name="_2.4_Local_Performance"/>
      <w:bookmarkEnd w:id="22"/>
      <w:r>
        <w:t>1</w:t>
      </w:r>
      <w:r w:rsidR="003B14B4" w:rsidRPr="00925F86">
        <w:t>.2</w:t>
      </w:r>
      <w:r w:rsidR="003B14B4" w:rsidRPr="00925F86">
        <w:tab/>
        <w:t>Project Performance Assessment</w:t>
      </w:r>
    </w:p>
    <w:p w14:paraId="4A8A6639" w14:textId="77777777" w:rsidR="009A0F3A" w:rsidRDefault="003B14B4" w:rsidP="003B14B4">
      <w:pPr>
        <w:autoSpaceDE w:val="0"/>
        <w:autoSpaceDN w:val="0"/>
        <w:adjustRightInd w:val="0"/>
        <w:spacing w:after="0"/>
        <w:rPr>
          <w:rFonts w:cs="Arial"/>
        </w:rPr>
      </w:pPr>
      <w:r w:rsidRPr="00925F86">
        <w:rPr>
          <w:rFonts w:cs="Arial"/>
        </w:rPr>
        <w:t>Recipients must periodically review the performance data they report to SAMHSA (as required above), assess their progress, and use this information to improve the management of their grant project. Recipients are also required to report on their progress addressing the goals and objectives identified in B.1</w:t>
      </w:r>
      <w:r w:rsidR="005E2FB2">
        <w:rPr>
          <w:rFonts w:cs="Arial"/>
        </w:rPr>
        <w:t xml:space="preserve"> of your Project Narrative</w:t>
      </w:r>
      <w:r w:rsidRPr="00925F86">
        <w:rPr>
          <w:rFonts w:cs="Arial"/>
        </w:rPr>
        <w:t xml:space="preserve">. </w:t>
      </w:r>
    </w:p>
    <w:p w14:paraId="3A808282" w14:textId="77777777" w:rsidR="009A0F3A" w:rsidRDefault="009A0F3A" w:rsidP="003B14B4">
      <w:pPr>
        <w:autoSpaceDE w:val="0"/>
        <w:autoSpaceDN w:val="0"/>
        <w:adjustRightInd w:val="0"/>
        <w:spacing w:after="0"/>
        <w:rPr>
          <w:rFonts w:cs="Arial"/>
        </w:rPr>
      </w:pPr>
    </w:p>
    <w:p w14:paraId="6F1B7AFB" w14:textId="43F22D7C" w:rsidR="009A0F3A" w:rsidRDefault="003B14B4" w:rsidP="003B14B4">
      <w:pPr>
        <w:autoSpaceDE w:val="0"/>
        <w:autoSpaceDN w:val="0"/>
        <w:adjustRightInd w:val="0"/>
        <w:spacing w:after="0"/>
        <w:rPr>
          <w:rFonts w:cs="Arial"/>
        </w:rPr>
      </w:pPr>
      <w:r w:rsidRPr="00925F86">
        <w:rPr>
          <w:rFonts w:cs="Arial"/>
        </w:rPr>
        <w:t xml:space="preserve">The </w:t>
      </w:r>
      <w:r w:rsidR="009A0F3A">
        <w:rPr>
          <w:rFonts w:cs="Arial"/>
        </w:rPr>
        <w:t xml:space="preserve">project performance </w:t>
      </w:r>
      <w:r w:rsidRPr="00925F86">
        <w:rPr>
          <w:rFonts w:cs="Arial"/>
        </w:rPr>
        <w:t xml:space="preserve">assessment should be designed to help you determine whether you are achieving the goals, objectives, and outcomes you intend to achieve and whether adjustments need to be made to your project.  Performance assessments should also be used to determine whether your project is having/will have the intended impact on behavioral health disparities. </w:t>
      </w:r>
    </w:p>
    <w:p w14:paraId="3CC7CD6E" w14:textId="5820D791" w:rsidR="00F4583A" w:rsidRDefault="00F4583A" w:rsidP="003B14B4">
      <w:pPr>
        <w:autoSpaceDE w:val="0"/>
        <w:autoSpaceDN w:val="0"/>
        <w:adjustRightInd w:val="0"/>
        <w:spacing w:after="0"/>
        <w:rPr>
          <w:rFonts w:cs="Arial"/>
        </w:rPr>
      </w:pPr>
    </w:p>
    <w:p w14:paraId="0C0F93AD" w14:textId="6DFDC5BC" w:rsidR="009A0F3A" w:rsidRDefault="00F4583A" w:rsidP="009A0F3A">
      <w:pPr>
        <w:autoSpaceDE w:val="0"/>
        <w:autoSpaceDN w:val="0"/>
        <w:adjustRightInd w:val="0"/>
        <w:spacing w:after="120"/>
        <w:rPr>
          <w:rFonts w:cs="Arial"/>
          <w:color w:val="231F20"/>
          <w:szCs w:val="24"/>
        </w:rPr>
      </w:pPr>
      <w:r>
        <w:rPr>
          <w:rFonts w:cs="Arial"/>
        </w:rPr>
        <w:t>Quantitative data described in section 1.1 above will be reported quarterly</w:t>
      </w:r>
      <w:r w:rsidR="00765F5F">
        <w:rPr>
          <w:rFonts w:cs="Arial"/>
        </w:rPr>
        <w:t xml:space="preserve"> in SPARS</w:t>
      </w:r>
      <w:r>
        <w:rPr>
          <w:rFonts w:cs="Arial"/>
        </w:rPr>
        <w:t>.  In addition</w:t>
      </w:r>
      <w:r w:rsidR="002835C1">
        <w:rPr>
          <w:rFonts w:cs="Arial"/>
        </w:rPr>
        <w:t>, y</w:t>
      </w:r>
      <w:r w:rsidR="009A0F3A" w:rsidRPr="007C2B74">
        <w:rPr>
          <w:rFonts w:cs="Arial"/>
        </w:rPr>
        <w:t>ou will be required to submit a</w:t>
      </w:r>
      <w:r w:rsidR="00765F5F">
        <w:rPr>
          <w:rFonts w:cs="Arial"/>
        </w:rPr>
        <w:t xml:space="preserve"> narrative</w:t>
      </w:r>
      <w:r w:rsidR="009A0F3A" w:rsidRPr="007C2B74">
        <w:rPr>
          <w:rFonts w:cs="Arial"/>
        </w:rPr>
        <w:t xml:space="preserve"> report on project progress at the midpoint of Year 1 (i.e., at 6 months post award) and an annual report at the end of each grant year. (Two reports will be required in Year 1 and one report will be required at the completion of each year thereafter). This progress report must discuss project progress, barriers encountered, and efforts to overcome these barriers. Refer to </w:t>
      </w:r>
      <w:r w:rsidR="009A0F3A" w:rsidRPr="007C2B74">
        <w:rPr>
          <w:rStyle w:val="Hyperlink"/>
          <w:rFonts w:cs="Arial"/>
          <w:color w:val="auto"/>
          <w:u w:val="none"/>
        </w:rPr>
        <w:t>Section VI.1</w:t>
      </w:r>
      <w:r w:rsidR="009A0F3A" w:rsidRPr="007C2B74">
        <w:rPr>
          <w:rFonts w:cs="Arial"/>
        </w:rPr>
        <w:t xml:space="preserve"> for any program specific information on the frequency of reporting and any additional requirements.</w:t>
      </w:r>
    </w:p>
    <w:p w14:paraId="4CA11855" w14:textId="426E2160" w:rsidR="003B14B4" w:rsidRPr="00925F86" w:rsidRDefault="00D81809" w:rsidP="003B14B4">
      <w:pPr>
        <w:spacing w:before="120"/>
        <w:rPr>
          <w:b/>
          <w:bCs/>
        </w:rPr>
      </w:pPr>
      <w:r>
        <w:rPr>
          <w:b/>
          <w:bCs/>
        </w:rPr>
        <w:lastRenderedPageBreak/>
        <w:t>Up to</w:t>
      </w:r>
      <w:r w:rsidRPr="00925F86">
        <w:rPr>
          <w:b/>
          <w:bCs/>
        </w:rPr>
        <w:t xml:space="preserve"> </w:t>
      </w:r>
      <w:r w:rsidR="003B14B4" w:rsidRPr="00925F86">
        <w:rPr>
          <w:b/>
          <w:bCs/>
        </w:rPr>
        <w:t xml:space="preserve">20 percent of the total grant award </w:t>
      </w:r>
      <w:r w:rsidR="000D69CB">
        <w:rPr>
          <w:b/>
          <w:bCs/>
        </w:rPr>
        <w:t xml:space="preserve">for the budget period </w:t>
      </w:r>
      <w:r w:rsidR="003B14B4" w:rsidRPr="00925F86">
        <w:rPr>
          <w:b/>
          <w:bCs/>
        </w:rPr>
        <w:t>may be used for data collection, performance measurement, and performance assessment, e.g., activities required in Sections I-</w:t>
      </w:r>
      <w:r w:rsidR="009A0F3A">
        <w:rPr>
          <w:b/>
          <w:bCs/>
        </w:rPr>
        <w:t>1</w:t>
      </w:r>
      <w:r w:rsidR="003B14B4" w:rsidRPr="00925F86">
        <w:rPr>
          <w:b/>
          <w:bCs/>
        </w:rPr>
        <w:t xml:space="preserve">.1 and </w:t>
      </w:r>
      <w:r w:rsidR="009A0F3A">
        <w:rPr>
          <w:b/>
          <w:bCs/>
        </w:rPr>
        <w:t>1</w:t>
      </w:r>
      <w:r w:rsidR="003B14B4" w:rsidRPr="00925F86">
        <w:rPr>
          <w:b/>
          <w:bCs/>
        </w:rPr>
        <w:t>.2 above.</w:t>
      </w:r>
      <w:r w:rsidR="003B14B4" w:rsidRPr="00925F86">
        <w:rPr>
          <w:bCs/>
        </w:rPr>
        <w:t xml:space="preserve">  </w:t>
      </w:r>
    </w:p>
    <w:p w14:paraId="5B2F4F77" w14:textId="24DB544D" w:rsidR="003B14B4" w:rsidRPr="00925F86" w:rsidRDefault="003B14B4" w:rsidP="003B14B4">
      <w:pPr>
        <w:tabs>
          <w:tab w:val="left" w:pos="1008"/>
        </w:tabs>
        <w:rPr>
          <w:rFonts w:cs="Arial"/>
          <w:b/>
          <w:bCs/>
        </w:rPr>
      </w:pPr>
      <w:r w:rsidRPr="00925F86">
        <w:rPr>
          <w:rFonts w:cs="Arial"/>
          <w:b/>
          <w:bCs/>
        </w:rPr>
        <w:t xml:space="preserve">Note:  See </w:t>
      </w:r>
      <w:hyperlink w:anchor="_Appendix_F:_" w:history="1">
        <w:r w:rsidRPr="00840A9F">
          <w:rPr>
            <w:rStyle w:val="Hyperlink"/>
            <w:rFonts w:cs="Arial"/>
            <w:b/>
            <w:bCs/>
          </w:rPr>
          <w:t>Appendix E</w:t>
        </w:r>
      </w:hyperlink>
      <w:r w:rsidRPr="00925F86">
        <w:rPr>
          <w:rFonts w:cs="Arial"/>
          <w:b/>
          <w:bCs/>
        </w:rPr>
        <w:t xml:space="preserve"> and </w:t>
      </w:r>
      <w:hyperlink w:anchor="_Appendix_G:_Developing" w:history="1">
        <w:r w:rsidRPr="00840A9F">
          <w:rPr>
            <w:rStyle w:val="Hyperlink"/>
            <w:rFonts w:cs="Arial"/>
            <w:b/>
          </w:rPr>
          <w:t>Appendix F</w:t>
        </w:r>
      </w:hyperlink>
      <w:r w:rsidRPr="009A0F3A">
        <w:rPr>
          <w:rFonts w:cs="Arial"/>
          <w:b/>
          <w:bCs/>
        </w:rPr>
        <w:t xml:space="preserve"> for </w:t>
      </w:r>
      <w:r w:rsidRPr="00925F86">
        <w:rPr>
          <w:rFonts w:cs="Arial"/>
          <w:b/>
          <w:bCs/>
        </w:rPr>
        <w:t>more information on responding to Sections I-</w:t>
      </w:r>
      <w:r w:rsidR="009A0F3A">
        <w:rPr>
          <w:rFonts w:cs="Arial"/>
          <w:b/>
          <w:bCs/>
        </w:rPr>
        <w:t>1.1 and 1</w:t>
      </w:r>
      <w:r w:rsidRPr="00925F86">
        <w:rPr>
          <w:rFonts w:cs="Arial"/>
          <w:b/>
          <w:bCs/>
        </w:rPr>
        <w:t>.2.</w:t>
      </w:r>
    </w:p>
    <w:p w14:paraId="41087939" w14:textId="77777777" w:rsidR="003B14B4" w:rsidRDefault="00A11628" w:rsidP="003B14B4">
      <w:pPr>
        <w:pStyle w:val="Heading3"/>
        <w:rPr>
          <w:szCs w:val="24"/>
        </w:rPr>
      </w:pPr>
      <w:bookmarkStart w:id="23" w:name="_Toc198626947"/>
      <w:bookmarkEnd w:id="21"/>
      <w:r>
        <w:rPr>
          <w:szCs w:val="24"/>
        </w:rPr>
        <w:t>1</w:t>
      </w:r>
      <w:r w:rsidR="003B14B4" w:rsidRPr="00925F86">
        <w:rPr>
          <w:szCs w:val="24"/>
        </w:rPr>
        <w:t>.3</w:t>
      </w:r>
      <w:r w:rsidR="003B14B4" w:rsidRPr="00925F86">
        <w:rPr>
          <w:szCs w:val="24"/>
        </w:rPr>
        <w:tab/>
        <w:t>Grantee Meetings</w:t>
      </w:r>
      <w:bookmarkEnd w:id="23"/>
      <w:r w:rsidR="003B14B4" w:rsidRPr="00925F86">
        <w:rPr>
          <w:szCs w:val="24"/>
        </w:rPr>
        <w:t xml:space="preserve"> </w:t>
      </w:r>
    </w:p>
    <w:p w14:paraId="7D1F563F" w14:textId="77777777" w:rsidR="005E2FB2" w:rsidRDefault="005E2FB2" w:rsidP="005E2FB2">
      <w:pPr>
        <w:spacing w:after="0"/>
        <w:rPr>
          <w:rFonts w:eastAsiaTheme="minorHAnsi" w:cs="Arial"/>
          <w:szCs w:val="22"/>
        </w:rPr>
      </w:pPr>
      <w:r>
        <w:rPr>
          <w:rFonts w:eastAsiaTheme="minorHAnsi" w:cs="Arial"/>
          <w:szCs w:val="22"/>
        </w:rPr>
        <w:t>All g</w:t>
      </w:r>
      <w:r w:rsidRPr="00002BEF">
        <w:rPr>
          <w:rFonts w:eastAsiaTheme="minorHAnsi" w:cs="Arial"/>
          <w:szCs w:val="22"/>
        </w:rPr>
        <w:t>rantee meet</w:t>
      </w:r>
      <w:r>
        <w:rPr>
          <w:rFonts w:eastAsiaTheme="minorHAnsi" w:cs="Arial"/>
          <w:szCs w:val="22"/>
        </w:rPr>
        <w:t>ings will be held virtually and g</w:t>
      </w:r>
      <w:r w:rsidRPr="00002BEF">
        <w:rPr>
          <w:rFonts w:eastAsiaTheme="minorHAnsi" w:cs="Arial"/>
          <w:szCs w:val="22"/>
        </w:rPr>
        <w:t xml:space="preserve">rantees are expected to fully participate in these meetings. If SAMHSA elects to hold an in-person meeting, budget revisions will be permitted. </w:t>
      </w:r>
    </w:p>
    <w:p w14:paraId="363CA739" w14:textId="77777777" w:rsidR="005E2FB2" w:rsidRPr="00002BEF" w:rsidRDefault="005E2FB2" w:rsidP="005E2FB2">
      <w:pPr>
        <w:spacing w:after="0"/>
        <w:rPr>
          <w:rFonts w:eastAsiaTheme="minorHAnsi" w:cs="Arial"/>
          <w:szCs w:val="22"/>
        </w:rPr>
      </w:pPr>
    </w:p>
    <w:p w14:paraId="4FE804C1" w14:textId="77777777" w:rsidR="003B14B4" w:rsidRPr="00925F86" w:rsidRDefault="003B14B4" w:rsidP="003B14B4">
      <w:pPr>
        <w:pStyle w:val="Heading1"/>
      </w:pPr>
      <w:bookmarkStart w:id="24" w:name="_II._AWARD_INFORMATION"/>
      <w:bookmarkStart w:id="25" w:name="_Toc197933190"/>
      <w:bookmarkStart w:id="26" w:name="_Toc67041333"/>
      <w:bookmarkEnd w:id="24"/>
      <w:r w:rsidRPr="00925F86">
        <w:t>II.</w:t>
      </w:r>
      <w:r w:rsidRPr="00925F86">
        <w:tab/>
        <w:t>FEDERAL AWARD INFORMATION</w:t>
      </w:r>
      <w:bookmarkEnd w:id="25"/>
      <w:bookmarkEnd w:id="26"/>
    </w:p>
    <w:p w14:paraId="130B5228" w14:textId="77777777" w:rsidR="003B14B4" w:rsidRPr="00925F86" w:rsidRDefault="003B14B4" w:rsidP="003B14B4">
      <w:pPr>
        <w:ind w:left="4320" w:hanging="4320"/>
        <w:contextualSpacing/>
        <w:rPr>
          <w:b/>
        </w:rPr>
      </w:pPr>
      <w:r w:rsidRPr="00925F86">
        <w:rPr>
          <w:rStyle w:val="Strong"/>
        </w:rPr>
        <w:t>Funding Mechanism:</w:t>
      </w:r>
      <w:r w:rsidRPr="00925F86">
        <w:rPr>
          <w:b/>
        </w:rPr>
        <w:tab/>
      </w:r>
      <w:r w:rsidRPr="00925F86">
        <w:t>Grant</w:t>
      </w:r>
    </w:p>
    <w:p w14:paraId="345B8D8B" w14:textId="77777777" w:rsidR="003B14B4" w:rsidRPr="00925F86" w:rsidRDefault="003B14B4" w:rsidP="003B14B4">
      <w:pPr>
        <w:ind w:left="4320" w:hanging="4320"/>
        <w:contextualSpacing/>
        <w:rPr>
          <w:b/>
        </w:rPr>
      </w:pPr>
    </w:p>
    <w:p w14:paraId="3751CC23" w14:textId="3698E9AA" w:rsidR="003B14B4" w:rsidRPr="00925F86" w:rsidRDefault="003B14B4" w:rsidP="003B14B4">
      <w:pPr>
        <w:ind w:left="4320" w:hanging="4320"/>
        <w:rPr>
          <w:rFonts w:ascii="Calibri" w:hAnsi="Calibri"/>
          <w:color w:val="1F497D"/>
          <w:sz w:val="22"/>
        </w:rPr>
      </w:pPr>
      <w:r w:rsidRPr="00925F86">
        <w:rPr>
          <w:rStyle w:val="Strong"/>
        </w:rPr>
        <w:t>Anticipated Total Available Funding:</w:t>
      </w:r>
      <w:r w:rsidRPr="00925F86">
        <w:rPr>
          <w:b/>
        </w:rPr>
        <w:tab/>
      </w:r>
      <w:r w:rsidR="009935AF" w:rsidRPr="009935AF">
        <w:rPr>
          <w:bCs/>
        </w:rPr>
        <w:t>$</w:t>
      </w:r>
      <w:r w:rsidR="00701399">
        <w:rPr>
          <w:bCs/>
        </w:rPr>
        <w:t>7,</w:t>
      </w:r>
      <w:r w:rsidR="004F4317">
        <w:rPr>
          <w:bCs/>
        </w:rPr>
        <w:t>900,000</w:t>
      </w:r>
      <w:r w:rsidR="009A0F3A" w:rsidRPr="00F23583">
        <w:rPr>
          <w:bCs/>
        </w:rPr>
        <w:t xml:space="preserve"> </w:t>
      </w:r>
      <w:r w:rsidR="00C75076" w:rsidRPr="00F23583">
        <w:rPr>
          <w:bCs/>
        </w:rPr>
        <w:t>(</w:t>
      </w:r>
      <w:bookmarkStart w:id="27" w:name="_Hlk57883625"/>
      <w:r w:rsidR="00C75076">
        <w:t>A</w:t>
      </w:r>
      <w:r w:rsidR="003B5AF7">
        <w:t>pproximately $</w:t>
      </w:r>
      <w:r w:rsidR="00701399" w:rsidRPr="009935AF">
        <w:rPr>
          <w:bCs/>
        </w:rPr>
        <w:t>4</w:t>
      </w:r>
      <w:r w:rsidR="00C75076">
        <w:rPr>
          <w:b/>
        </w:rPr>
        <w:t>.</w:t>
      </w:r>
      <w:r w:rsidR="00C75076" w:rsidRPr="00F23583">
        <w:rPr>
          <w:bCs/>
        </w:rPr>
        <w:t>5M is for</w:t>
      </w:r>
      <w:r w:rsidR="00C75076" w:rsidRPr="00EE1BDA">
        <w:rPr>
          <w:bCs/>
        </w:rPr>
        <w:t xml:space="preserve"> </w:t>
      </w:r>
      <w:r w:rsidRPr="00925F86">
        <w:t>recipients serving rural communities with high rates of opioid abuse.</w:t>
      </w:r>
      <w:r w:rsidR="00C75076">
        <w:t>)</w:t>
      </w:r>
      <w:r w:rsidRPr="00925F86">
        <w:t xml:space="preserve">  </w:t>
      </w:r>
    </w:p>
    <w:p w14:paraId="58112EDC" w14:textId="64755970" w:rsidR="003B14B4" w:rsidRPr="00925F86" w:rsidRDefault="003B14B4" w:rsidP="003B14B4">
      <w:pPr>
        <w:ind w:left="4320" w:hanging="4320"/>
        <w:contextualSpacing/>
        <w:rPr>
          <w:b/>
        </w:rPr>
      </w:pPr>
      <w:bookmarkStart w:id="28" w:name="_Toc139161430"/>
      <w:bookmarkStart w:id="29" w:name="_Toc143489866"/>
      <w:bookmarkEnd w:id="27"/>
      <w:r w:rsidRPr="00925F86">
        <w:rPr>
          <w:rStyle w:val="Strong"/>
        </w:rPr>
        <w:t>Estimated Number of Awards:</w:t>
      </w:r>
      <w:r w:rsidRPr="00925F86">
        <w:tab/>
      </w:r>
      <w:bookmarkEnd w:id="28"/>
      <w:bookmarkEnd w:id="29"/>
      <w:r w:rsidR="004C0BE0">
        <w:t>1</w:t>
      </w:r>
      <w:r w:rsidR="005E2FB2">
        <w:t xml:space="preserve">5 - </w:t>
      </w:r>
      <w:r w:rsidR="004C0BE0">
        <w:t>2</w:t>
      </w:r>
      <w:r w:rsidR="005E2FB2">
        <w:t>0</w:t>
      </w:r>
      <w:r w:rsidRPr="00925F86">
        <w:t xml:space="preserve"> awards</w:t>
      </w:r>
    </w:p>
    <w:p w14:paraId="263F8717" w14:textId="77777777" w:rsidR="003B14B4" w:rsidRPr="00925F86" w:rsidRDefault="003B14B4" w:rsidP="003B14B4">
      <w:pPr>
        <w:ind w:left="4320" w:hanging="4320"/>
        <w:contextualSpacing/>
        <w:rPr>
          <w:b/>
        </w:rPr>
      </w:pPr>
    </w:p>
    <w:p w14:paraId="4DAB1FBE" w14:textId="1AD19402" w:rsidR="002B2652" w:rsidRDefault="003B14B4" w:rsidP="000B1A38">
      <w:pPr>
        <w:spacing w:after="120"/>
      </w:pPr>
      <w:bookmarkStart w:id="30" w:name="_Toc139161431"/>
      <w:bookmarkStart w:id="31" w:name="_Toc143489867"/>
      <w:r w:rsidRPr="00925F86">
        <w:rPr>
          <w:rStyle w:val="Strong"/>
        </w:rPr>
        <w:t>Estimated Award Amount:</w:t>
      </w:r>
      <w:r w:rsidRPr="00925F86">
        <w:rPr>
          <w:b/>
        </w:rPr>
        <w:tab/>
      </w:r>
      <w:r w:rsidR="002B2652">
        <w:rPr>
          <w:b/>
        </w:rPr>
        <w:tab/>
      </w:r>
      <w:r w:rsidR="002B2652">
        <w:t>States up to</w:t>
      </w:r>
      <w:r w:rsidR="002B2652" w:rsidRPr="00932EC7">
        <w:t xml:space="preserve"> $800,000 per year </w:t>
      </w:r>
    </w:p>
    <w:p w14:paraId="38EDA214" w14:textId="77777777" w:rsidR="002B2652" w:rsidRDefault="002B2652" w:rsidP="000B1A38">
      <w:pPr>
        <w:spacing w:after="120"/>
        <w:ind w:left="4320"/>
      </w:pPr>
      <w:r>
        <w:t>Local Governmental Entities up to $500,000 per year</w:t>
      </w:r>
    </w:p>
    <w:p w14:paraId="11E3CD76" w14:textId="7C6537FC" w:rsidR="002B2652" w:rsidRPr="00925F86" w:rsidRDefault="002B2652" w:rsidP="00F23583">
      <w:pPr>
        <w:ind w:left="4320"/>
        <w:contextualSpacing/>
        <w:rPr>
          <w:b/>
        </w:rPr>
      </w:pPr>
      <w:r>
        <w:t>Tribes/Tribal Organizations up to $250,000 per year</w:t>
      </w:r>
      <w:r w:rsidRPr="00925F86" w:rsidDel="002B2652">
        <w:t xml:space="preserve"> </w:t>
      </w:r>
      <w:bookmarkEnd w:id="30"/>
      <w:bookmarkEnd w:id="31"/>
    </w:p>
    <w:p w14:paraId="7DF462F6" w14:textId="77777777" w:rsidR="003B14B4" w:rsidRPr="00925F86" w:rsidRDefault="003B14B4" w:rsidP="00F23583">
      <w:pPr>
        <w:ind w:left="4320"/>
        <w:contextualSpacing/>
      </w:pPr>
    </w:p>
    <w:p w14:paraId="23856896" w14:textId="77777777" w:rsidR="003B14B4" w:rsidRPr="00925F86" w:rsidRDefault="003B14B4" w:rsidP="003B14B4">
      <w:pPr>
        <w:ind w:left="4320" w:hanging="4320"/>
        <w:contextualSpacing/>
      </w:pPr>
      <w:bookmarkStart w:id="32" w:name="_Toc139161432"/>
      <w:bookmarkStart w:id="33" w:name="_Toc143489868"/>
      <w:r w:rsidRPr="00925F86">
        <w:rPr>
          <w:rStyle w:val="Strong"/>
        </w:rPr>
        <w:t>Length of Project Period:</w:t>
      </w:r>
      <w:r w:rsidRPr="00925F86">
        <w:rPr>
          <w:b/>
        </w:rPr>
        <w:tab/>
      </w:r>
      <w:r w:rsidRPr="00925F86">
        <w:t xml:space="preserve">Up to 4 years </w:t>
      </w:r>
      <w:bookmarkEnd w:id="32"/>
      <w:bookmarkEnd w:id="33"/>
    </w:p>
    <w:p w14:paraId="500A07A6" w14:textId="77777777" w:rsidR="003B14B4" w:rsidRPr="00925F86" w:rsidRDefault="003B14B4" w:rsidP="003B14B4">
      <w:pPr>
        <w:contextualSpacing/>
        <w:rPr>
          <w:bCs/>
        </w:rPr>
      </w:pPr>
    </w:p>
    <w:p w14:paraId="11EDD81D" w14:textId="6A273AAE" w:rsidR="00852931" w:rsidRPr="00925F86" w:rsidRDefault="003B14B4" w:rsidP="00CB03F7">
      <w:pPr>
        <w:contextualSpacing/>
        <w:rPr>
          <w:rFonts w:cs="Arial"/>
        </w:rPr>
      </w:pPr>
      <w:r w:rsidRPr="00F23583">
        <w:rPr>
          <w:b/>
        </w:rPr>
        <w:t>Proposed budgets cannot exceed $250,000 - $800,000 in total costs (direct and indirect) in any year of the proposed project.</w:t>
      </w:r>
      <w:r w:rsidRPr="00925F86">
        <w:rPr>
          <w:bCs/>
        </w:rPr>
        <w:t xml:space="preserve">  </w:t>
      </w:r>
      <w:r w:rsidRPr="00925F86">
        <w:rPr>
          <w:rFonts w:cs="Arial"/>
        </w:rPr>
        <w:t>Annual continuation awards will depend on the availability of funds, recipient progress in meeting project goals and objectives, timely submission of required data and reports, and compliance with all terms and conditions of award.</w:t>
      </w:r>
      <w:r w:rsidR="004C0BE0">
        <w:rPr>
          <w:rFonts w:cs="Arial"/>
        </w:rPr>
        <w:t xml:space="preserve">  </w:t>
      </w:r>
    </w:p>
    <w:p w14:paraId="3F42107A" w14:textId="77777777" w:rsidR="003B14B4" w:rsidRPr="00925F86" w:rsidRDefault="003B14B4" w:rsidP="003B14B4">
      <w:pPr>
        <w:pStyle w:val="Heading1"/>
      </w:pPr>
      <w:bookmarkStart w:id="34" w:name="_Toc197933192"/>
      <w:bookmarkStart w:id="35" w:name="_Toc67041334"/>
      <w:r w:rsidRPr="00925F86">
        <w:t>III.</w:t>
      </w:r>
      <w:r w:rsidRPr="00925F86">
        <w:tab/>
        <w:t>ELIGIBILITY INFORMATION</w:t>
      </w:r>
      <w:bookmarkEnd w:id="34"/>
      <w:bookmarkEnd w:id="35"/>
    </w:p>
    <w:p w14:paraId="647EFAED" w14:textId="77777777" w:rsidR="003B14B4" w:rsidRPr="00925F86" w:rsidRDefault="003B14B4" w:rsidP="003B14B4">
      <w:pPr>
        <w:pStyle w:val="Heading2"/>
      </w:pPr>
      <w:bookmarkStart w:id="36" w:name="_1._ELIGIBLE_APPLICANTS"/>
      <w:bookmarkStart w:id="37" w:name="_Toc197933193"/>
      <w:bookmarkStart w:id="38" w:name="_Toc67041335"/>
      <w:bookmarkEnd w:id="36"/>
      <w:r w:rsidRPr="00925F86">
        <w:t>1.</w:t>
      </w:r>
      <w:r w:rsidRPr="00925F86">
        <w:tab/>
        <w:t>ELIGIBLE APPLICANTS</w:t>
      </w:r>
      <w:bookmarkEnd w:id="37"/>
      <w:bookmarkEnd w:id="38"/>
    </w:p>
    <w:p w14:paraId="766D3FD2" w14:textId="77777777" w:rsidR="003B14B4" w:rsidRPr="00925F86" w:rsidRDefault="003B14B4" w:rsidP="003B14B4">
      <w:bookmarkStart w:id="39" w:name="_Hlk57883402"/>
      <w:r w:rsidRPr="00925F86">
        <w:t>Eligible applicants are:</w:t>
      </w:r>
    </w:p>
    <w:p w14:paraId="58364071" w14:textId="77777777" w:rsidR="003B14B4" w:rsidRPr="00925F86" w:rsidRDefault="003B14B4" w:rsidP="00DD12C9">
      <w:pPr>
        <w:numPr>
          <w:ilvl w:val="0"/>
          <w:numId w:val="8"/>
        </w:numPr>
        <w:spacing w:before="240" w:after="100" w:afterAutospacing="1"/>
        <w:contextualSpacing/>
        <w:rPr>
          <w:rFonts w:cs="Arial"/>
          <w:szCs w:val="24"/>
        </w:rPr>
      </w:pPr>
      <w:r w:rsidRPr="00925F86">
        <w:rPr>
          <w:rFonts w:cs="Arial"/>
          <w:szCs w:val="24"/>
        </w:rPr>
        <w:t>State governments</w:t>
      </w:r>
      <w:r w:rsidR="00A51D32">
        <w:rPr>
          <w:rFonts w:cs="Arial"/>
          <w:szCs w:val="24"/>
        </w:rPr>
        <w:t>;</w:t>
      </w:r>
    </w:p>
    <w:p w14:paraId="34531148" w14:textId="77777777" w:rsidR="003B14B4" w:rsidRPr="00925F86" w:rsidRDefault="003B14B4" w:rsidP="003B14B4">
      <w:pPr>
        <w:spacing w:before="240" w:after="100" w:afterAutospacing="1"/>
        <w:ind w:left="720"/>
        <w:contextualSpacing/>
        <w:rPr>
          <w:rFonts w:cs="Arial"/>
          <w:szCs w:val="24"/>
        </w:rPr>
      </w:pPr>
    </w:p>
    <w:p w14:paraId="71CAD603" w14:textId="77777777" w:rsidR="003B14B4" w:rsidRPr="00925F86" w:rsidRDefault="003B14B4" w:rsidP="00DD12C9">
      <w:pPr>
        <w:numPr>
          <w:ilvl w:val="0"/>
          <w:numId w:val="8"/>
        </w:numPr>
        <w:rPr>
          <w:rFonts w:cs="Arial"/>
          <w:szCs w:val="24"/>
        </w:rPr>
      </w:pPr>
      <w:r w:rsidRPr="00925F86">
        <w:rPr>
          <w:rFonts w:cs="Arial"/>
          <w:bCs/>
          <w:iCs/>
          <w:szCs w:val="24"/>
        </w:rPr>
        <w:lastRenderedPageBreak/>
        <w:t>Federally recognized American Indian/Alaska Native (AI/AN) tribes, tribal organizations, Urban Indian Organizations, and consortia of tribes or tribal organizations</w:t>
      </w:r>
      <w:r w:rsidR="00A51D32">
        <w:rPr>
          <w:rFonts w:cs="Arial"/>
          <w:bCs/>
          <w:iCs/>
          <w:szCs w:val="24"/>
        </w:rPr>
        <w:t>; and</w:t>
      </w:r>
    </w:p>
    <w:p w14:paraId="0D812FA6" w14:textId="77777777" w:rsidR="003B14B4" w:rsidRPr="00925F86" w:rsidRDefault="003B14B4" w:rsidP="00DD12C9">
      <w:pPr>
        <w:numPr>
          <w:ilvl w:val="0"/>
          <w:numId w:val="8"/>
        </w:numPr>
        <w:rPr>
          <w:rFonts w:cs="Arial"/>
          <w:szCs w:val="24"/>
        </w:rPr>
      </w:pPr>
      <w:r w:rsidRPr="00925F86">
        <w:rPr>
          <w:rFonts w:cs="Arial"/>
          <w:bCs/>
          <w:szCs w:val="24"/>
        </w:rPr>
        <w:t>Local governmental entities including, but not limited to, municipal corporations, counties, cities, boroughs, incorporated towns, and townships.</w:t>
      </w:r>
    </w:p>
    <w:p w14:paraId="300D9ED7" w14:textId="77777777" w:rsidR="003B14B4" w:rsidRPr="00925F86" w:rsidRDefault="003B14B4" w:rsidP="003B14B4">
      <w:pPr>
        <w:tabs>
          <w:tab w:val="left" w:pos="1008"/>
        </w:tabs>
        <w:rPr>
          <w:rStyle w:val="StyleBold"/>
          <w:b w:val="0"/>
        </w:rPr>
      </w:pPr>
      <w:r w:rsidRPr="00925F86">
        <w:rPr>
          <w:rFonts w:cs="Arial"/>
        </w:rPr>
        <w:t xml:space="preserve">The eligibility for this grant program is statutorily defined in Section 546 of the Public Health Service Act.  </w:t>
      </w:r>
    </w:p>
    <w:p w14:paraId="1593660A" w14:textId="77777777" w:rsidR="003B14B4" w:rsidRPr="00925F86" w:rsidRDefault="003B14B4" w:rsidP="003B14B4">
      <w:pPr>
        <w:rPr>
          <w:rFonts w:cs="Arial"/>
          <w:iCs/>
        </w:rPr>
      </w:pPr>
      <w:r w:rsidRPr="00925F86">
        <w:rPr>
          <w:rFonts w:cs="Arial"/>
          <w:iCs/>
        </w:rPr>
        <w:t xml:space="preserve">Tribal organization means the recognized body of any AI/AN tribe; any legally established organization of AI/ANs which is controlled, sanctioned, or chartered by such governing body, or which is democratically elected by the adult members of the Indian community to be served by such organization and which includes the maximum participation of AI/ANs in all phases of its activities. Consortia of tribes or tribal organizations are eligible to apply, but each participating entity must indicate its approval. A single tribe in the consortium must be the legal applicant, the recipient of the award, and the entity legally responsible for satisfying the grant requirements.  </w:t>
      </w:r>
    </w:p>
    <w:p w14:paraId="1DFFAFDE" w14:textId="17276836" w:rsidR="00837522" w:rsidRPr="001E15C9" w:rsidRDefault="003B14B4" w:rsidP="001E15C9">
      <w:pPr>
        <w:rPr>
          <w:rFonts w:cs="Arial"/>
          <w:iCs/>
        </w:rPr>
      </w:pPr>
      <w:r w:rsidRPr="00925F86">
        <w:rPr>
          <w:rFonts w:cs="Arial"/>
          <w:iCs/>
        </w:rPr>
        <w:t xml:space="preserve">Urban Indian Organization (UIO) (as identified by the Indian Health Service </w:t>
      </w:r>
      <w:r w:rsidR="00325B45">
        <w:rPr>
          <w:rFonts w:cs="Arial"/>
          <w:iCs/>
        </w:rPr>
        <w:t xml:space="preserve">Office of </w:t>
      </w:r>
      <w:r w:rsidRPr="00925F86">
        <w:rPr>
          <w:rFonts w:cs="Arial"/>
          <w:iCs/>
        </w:rPr>
        <w:t>Urban Indian Health Programs through active Title V grants/contracts) means a non-profit corporate body situated in an urban center governed by an urban Indian-controlled board of directors, and providing for the maximum participation of all interested Individuals and groups, which body is capable of legally cooperating with other public and private entities for the purpose of performing the activities described in 503(a) of 25 U .S.C. § 1603. UIOs are not tribes or tribal governments and do not have the same consultation rights or trust relationship with the federal government</w:t>
      </w:r>
      <w:bookmarkStart w:id="40" w:name="_Hlk59110001"/>
      <w:bookmarkStart w:id="41" w:name="_Hlk56592780"/>
      <w:r w:rsidR="00836B75">
        <w:rPr>
          <w:b/>
          <w:szCs w:val="23"/>
        </w:rPr>
        <w:t xml:space="preserve">.  </w:t>
      </w:r>
    </w:p>
    <w:p w14:paraId="38B977ED" w14:textId="33C90A58" w:rsidR="001E15C9" w:rsidRDefault="001E15C9" w:rsidP="001E15C9">
      <w:pPr>
        <w:spacing w:after="0"/>
        <w:rPr>
          <w:b/>
          <w:szCs w:val="23"/>
        </w:rPr>
      </w:pPr>
      <w:r w:rsidRPr="00925F86">
        <w:rPr>
          <w:b/>
          <w:szCs w:val="23"/>
        </w:rPr>
        <w:t>FR-CARA</w:t>
      </w:r>
      <w:r>
        <w:rPr>
          <w:b/>
          <w:szCs w:val="23"/>
        </w:rPr>
        <w:t xml:space="preserve"> grant</w:t>
      </w:r>
      <w:r w:rsidRPr="00925F86">
        <w:rPr>
          <w:b/>
          <w:szCs w:val="23"/>
        </w:rPr>
        <w:t xml:space="preserve"> recipients who received </w:t>
      </w:r>
      <w:r>
        <w:rPr>
          <w:b/>
          <w:szCs w:val="23"/>
        </w:rPr>
        <w:t xml:space="preserve">their initial </w:t>
      </w:r>
      <w:r w:rsidRPr="00925F86">
        <w:rPr>
          <w:b/>
          <w:szCs w:val="23"/>
        </w:rPr>
        <w:t>funding</w:t>
      </w:r>
      <w:r>
        <w:rPr>
          <w:b/>
          <w:szCs w:val="23"/>
        </w:rPr>
        <w:t xml:space="preserve"> in 2018 under </w:t>
      </w:r>
      <w:r w:rsidR="00116EDD">
        <w:rPr>
          <w:b/>
          <w:szCs w:val="23"/>
        </w:rPr>
        <w:t xml:space="preserve">the </w:t>
      </w:r>
      <w:r>
        <w:rPr>
          <w:b/>
          <w:szCs w:val="23"/>
        </w:rPr>
        <w:t xml:space="preserve">FR-CARA FOA (SP-17-005) are not eligible to apply.  </w:t>
      </w:r>
    </w:p>
    <w:p w14:paraId="3E3A94AB" w14:textId="77777777" w:rsidR="001E15C9" w:rsidRDefault="001E15C9" w:rsidP="001E15C9">
      <w:pPr>
        <w:spacing w:after="0"/>
        <w:rPr>
          <w:b/>
          <w:szCs w:val="23"/>
        </w:rPr>
      </w:pPr>
    </w:p>
    <w:p w14:paraId="6866283B" w14:textId="08D800DC" w:rsidR="001E15C9" w:rsidRDefault="001E15C9" w:rsidP="001E15C9">
      <w:pPr>
        <w:spacing w:after="0"/>
        <w:rPr>
          <w:b/>
          <w:szCs w:val="23"/>
        </w:rPr>
      </w:pPr>
      <w:r>
        <w:rPr>
          <w:b/>
          <w:szCs w:val="23"/>
        </w:rPr>
        <w:t xml:space="preserve">FR-CARA grant recipients who received their initial funding in 2019 or 2020 under </w:t>
      </w:r>
      <w:r w:rsidR="00116EDD">
        <w:rPr>
          <w:b/>
          <w:szCs w:val="23"/>
        </w:rPr>
        <w:t xml:space="preserve">the </w:t>
      </w:r>
      <w:r>
        <w:rPr>
          <w:b/>
          <w:szCs w:val="23"/>
        </w:rPr>
        <w:t>FR-CARA FOA (TI-19-004)</w:t>
      </w:r>
      <w:r w:rsidRPr="00925F86">
        <w:rPr>
          <w:b/>
          <w:szCs w:val="23"/>
        </w:rPr>
        <w:t xml:space="preserve"> are not eligible to apply.</w:t>
      </w:r>
    </w:p>
    <w:p w14:paraId="30431F67" w14:textId="77777777" w:rsidR="00837522" w:rsidRDefault="00837522" w:rsidP="0024638C">
      <w:pPr>
        <w:spacing w:after="0"/>
        <w:rPr>
          <w:b/>
          <w:szCs w:val="23"/>
        </w:rPr>
      </w:pPr>
    </w:p>
    <w:bookmarkEnd w:id="39"/>
    <w:bookmarkEnd w:id="40"/>
    <w:bookmarkEnd w:id="41"/>
    <w:p w14:paraId="0A128815" w14:textId="5D0D4B70" w:rsidR="003B14B4" w:rsidRDefault="003B14B4" w:rsidP="003B14B4">
      <w:pPr>
        <w:rPr>
          <w:rFonts w:cs="Arial"/>
          <w:szCs w:val="24"/>
          <w:lang w:val="en"/>
        </w:rPr>
      </w:pPr>
      <w:r w:rsidRPr="00925F86">
        <w:rPr>
          <w:rFonts w:cs="Arial"/>
          <w:szCs w:val="24"/>
          <w:lang w:val="en"/>
        </w:rPr>
        <w:t xml:space="preserve">The definition of “rural” should be the one utilized by the Office of Management and Budget which indicates that they are not located in metropolitan statistical areas. Link to state maps: </w:t>
      </w:r>
      <w:hyperlink r:id="rId13" w:history="1">
        <w:r w:rsidR="00837522" w:rsidRPr="0043650C">
          <w:rPr>
            <w:rStyle w:val="Hyperlink"/>
            <w:rFonts w:cs="Arial"/>
            <w:szCs w:val="24"/>
            <w:lang w:val="en"/>
          </w:rPr>
          <w:t>https://www.census.gov/geographies/reference-maps/2020/geo/cbsa.html</w:t>
        </w:r>
      </w:hyperlink>
      <w:r w:rsidR="00837522">
        <w:rPr>
          <w:rFonts w:cs="Arial"/>
          <w:szCs w:val="24"/>
          <w:lang w:val="en"/>
        </w:rPr>
        <w:t xml:space="preserve">. </w:t>
      </w:r>
      <w:r w:rsidR="00837522" w:rsidRPr="00837522" w:rsidDel="00837522">
        <w:rPr>
          <w:rFonts w:cs="Arial"/>
          <w:szCs w:val="24"/>
          <w:lang w:val="en"/>
        </w:rPr>
        <w:t xml:space="preserve"> </w:t>
      </w:r>
      <w:r w:rsidR="00837522">
        <w:rPr>
          <w:rFonts w:cs="Arial"/>
          <w:szCs w:val="24"/>
          <w:lang w:val="en"/>
        </w:rPr>
        <w:t xml:space="preserve"> </w:t>
      </w:r>
    </w:p>
    <w:p w14:paraId="03FB4169" w14:textId="77777777" w:rsidR="003B14B4" w:rsidRPr="00925F86" w:rsidRDefault="003B14B4" w:rsidP="003B14B4">
      <w:pPr>
        <w:pStyle w:val="Heading2"/>
      </w:pPr>
      <w:bookmarkStart w:id="42" w:name="_Toc197933194"/>
      <w:bookmarkStart w:id="43" w:name="_Toc67041336"/>
      <w:r w:rsidRPr="00925F86">
        <w:t>2.</w:t>
      </w:r>
      <w:r w:rsidRPr="00925F86">
        <w:tab/>
        <w:t>COST SHARING and MATCH REQUIREMENTS</w:t>
      </w:r>
      <w:bookmarkEnd w:id="42"/>
      <w:bookmarkEnd w:id="43"/>
    </w:p>
    <w:p w14:paraId="5908F9F6" w14:textId="77777777" w:rsidR="003B14B4" w:rsidRPr="00925F86" w:rsidRDefault="003B14B4" w:rsidP="003B14B4">
      <w:pPr>
        <w:rPr>
          <w:b/>
          <w:bCs/>
        </w:rPr>
      </w:pPr>
      <w:r w:rsidRPr="00925F86">
        <w:t xml:space="preserve">Cost sharing/match is not required in this program.  </w:t>
      </w:r>
    </w:p>
    <w:p w14:paraId="486A41A3" w14:textId="77777777" w:rsidR="003B14B4" w:rsidRPr="00925F86" w:rsidRDefault="003B14B4" w:rsidP="003B14B4">
      <w:pPr>
        <w:pStyle w:val="Heading1"/>
      </w:pPr>
      <w:bookmarkStart w:id="44" w:name="_Toc197933198"/>
      <w:bookmarkStart w:id="45" w:name="_Toc67041337"/>
      <w:r w:rsidRPr="00925F86">
        <w:lastRenderedPageBreak/>
        <w:t>IV.</w:t>
      </w:r>
      <w:r w:rsidRPr="00925F86">
        <w:tab/>
        <w:t>APPLICATION AND SUBMISSION INFORMATION</w:t>
      </w:r>
      <w:bookmarkEnd w:id="44"/>
      <w:bookmarkEnd w:id="45"/>
      <w:r w:rsidRPr="00925F86">
        <w:t xml:space="preserve">  </w:t>
      </w:r>
    </w:p>
    <w:p w14:paraId="2F64D9F1" w14:textId="77777777" w:rsidR="003B14B4" w:rsidRPr="00925F86" w:rsidRDefault="003B14B4" w:rsidP="00DD12C9">
      <w:pPr>
        <w:pStyle w:val="Heading2"/>
        <w:numPr>
          <w:ilvl w:val="0"/>
          <w:numId w:val="84"/>
        </w:numPr>
        <w:ind w:hanging="720"/>
      </w:pPr>
      <w:bookmarkStart w:id="46" w:name="_1._REGISTRATION_AND"/>
      <w:bookmarkStart w:id="47" w:name="_Toc400021726"/>
      <w:bookmarkStart w:id="48" w:name="_Toc400030722"/>
      <w:bookmarkStart w:id="49" w:name="_Toc67041338"/>
      <w:bookmarkStart w:id="50" w:name="_Toc453859600"/>
      <w:bookmarkStart w:id="51" w:name="_Toc453937163"/>
      <w:bookmarkStart w:id="52" w:name="_Toc197933210"/>
      <w:bookmarkEnd w:id="46"/>
      <w:r w:rsidRPr="00925F86">
        <w:t>REQUIRED APPLICATION COMPONENTS</w:t>
      </w:r>
      <w:bookmarkEnd w:id="47"/>
      <w:bookmarkEnd w:id="48"/>
      <w:bookmarkEnd w:id="49"/>
    </w:p>
    <w:p w14:paraId="4B09B037" w14:textId="720A5742" w:rsidR="003B14B4" w:rsidRPr="00925F86" w:rsidRDefault="003B14B4" w:rsidP="00DD12C9">
      <w:pPr>
        <w:pStyle w:val="ListParagraph"/>
        <w:numPr>
          <w:ilvl w:val="0"/>
          <w:numId w:val="42"/>
        </w:numPr>
        <w:rPr>
          <w:rFonts w:cs="Arial"/>
        </w:rPr>
      </w:pPr>
      <w:bookmarkStart w:id="53" w:name="_2.2_Required_Application"/>
      <w:bookmarkEnd w:id="53"/>
      <w:r w:rsidRPr="00925F86">
        <w:rPr>
          <w:rFonts w:cs="Arial"/>
          <w:b/>
        </w:rPr>
        <w:t>SF-424</w:t>
      </w:r>
      <w:r w:rsidRPr="00925F86">
        <w:rPr>
          <w:rFonts w:cs="Arial"/>
        </w:rPr>
        <w:t xml:space="preserve"> – Fill out all Sections of the SF-424.  In </w:t>
      </w:r>
      <w:r w:rsidRPr="00925F86">
        <w:rPr>
          <w:rFonts w:cs="Arial"/>
          <w:b/>
        </w:rPr>
        <w:t>Line #4</w:t>
      </w:r>
      <w:r w:rsidRPr="00925F86">
        <w:rPr>
          <w:rFonts w:cs="Arial"/>
        </w:rPr>
        <w:t xml:space="preserve"> (i.e., Applicant Identified), input the Commons Username of the PD/PI. In </w:t>
      </w:r>
      <w:r w:rsidRPr="00925F86">
        <w:rPr>
          <w:rFonts w:cs="Arial"/>
          <w:b/>
        </w:rPr>
        <w:t>Line #17</w:t>
      </w:r>
      <w:r w:rsidRPr="00925F86">
        <w:rPr>
          <w:rFonts w:cs="Arial"/>
        </w:rPr>
        <w:t xml:space="preserve"> input the following information: (Proposed Project Date: a. Star</w:t>
      </w:r>
      <w:r w:rsidR="00E470A0">
        <w:rPr>
          <w:rFonts w:cs="Arial"/>
        </w:rPr>
        <w:t xml:space="preserve">t Date: </w:t>
      </w:r>
      <w:r w:rsidR="00CA7D87">
        <w:rPr>
          <w:rFonts w:cs="Arial"/>
        </w:rPr>
        <w:t>9</w:t>
      </w:r>
      <w:r w:rsidRPr="00925F86">
        <w:rPr>
          <w:rFonts w:cs="Arial"/>
        </w:rPr>
        <w:t>/</w:t>
      </w:r>
      <w:r w:rsidR="00CA7D87">
        <w:rPr>
          <w:rFonts w:cs="Arial"/>
        </w:rPr>
        <w:t>30</w:t>
      </w:r>
      <w:r w:rsidR="00E470A0">
        <w:rPr>
          <w:rFonts w:cs="Arial"/>
        </w:rPr>
        <w:t>/20</w:t>
      </w:r>
      <w:r w:rsidR="0039608C">
        <w:rPr>
          <w:rFonts w:cs="Arial"/>
        </w:rPr>
        <w:t>21</w:t>
      </w:r>
      <w:r w:rsidR="00E470A0">
        <w:rPr>
          <w:rFonts w:cs="Arial"/>
        </w:rPr>
        <w:t xml:space="preserve">; b. End Date: </w:t>
      </w:r>
      <w:r w:rsidR="00CA7D87">
        <w:rPr>
          <w:rFonts w:cs="Arial"/>
        </w:rPr>
        <w:t>9</w:t>
      </w:r>
      <w:r w:rsidR="00E470A0">
        <w:rPr>
          <w:rFonts w:cs="Arial"/>
        </w:rPr>
        <w:t>/</w:t>
      </w:r>
      <w:r w:rsidR="00CA7D87">
        <w:rPr>
          <w:rFonts w:cs="Arial"/>
        </w:rPr>
        <w:t>29</w:t>
      </w:r>
      <w:r w:rsidRPr="00925F86">
        <w:rPr>
          <w:rFonts w:cs="Arial"/>
        </w:rPr>
        <w:t>/202</w:t>
      </w:r>
      <w:r w:rsidR="00840A9F">
        <w:rPr>
          <w:rFonts w:cs="Arial"/>
        </w:rPr>
        <w:t>5</w:t>
      </w:r>
      <w:r w:rsidRPr="00925F86">
        <w:rPr>
          <w:rFonts w:cs="Arial"/>
        </w:rPr>
        <w:t>).</w:t>
      </w:r>
    </w:p>
    <w:p w14:paraId="4DBA1AA0" w14:textId="77777777" w:rsidR="003B14B4" w:rsidRPr="00925F86" w:rsidRDefault="003B14B4" w:rsidP="003B14B4">
      <w:pPr>
        <w:pStyle w:val="ListParagraph"/>
        <w:rPr>
          <w:rFonts w:cs="Arial"/>
        </w:rPr>
      </w:pPr>
    </w:p>
    <w:p w14:paraId="779C547F" w14:textId="77777777" w:rsidR="003B14B4" w:rsidRPr="00925F86" w:rsidRDefault="003B14B4" w:rsidP="003B14B4">
      <w:pPr>
        <w:pStyle w:val="ListParagraph"/>
        <w:ind w:left="1080"/>
        <w:rPr>
          <w:rFonts w:cs="Arial"/>
        </w:rPr>
      </w:pPr>
      <w:r w:rsidRPr="00925F86">
        <w:rPr>
          <w:rFonts w:cs="Arial"/>
          <w:b/>
          <w:szCs w:val="24"/>
        </w:rPr>
        <w:t>Budget Information Form</w:t>
      </w:r>
      <w:r w:rsidRPr="00925F86">
        <w:rPr>
          <w:rFonts w:cs="Arial"/>
          <w:b/>
          <w:bCs/>
          <w:szCs w:val="24"/>
        </w:rPr>
        <w:t xml:space="preserve"> </w:t>
      </w:r>
      <w:r w:rsidRPr="00925F86">
        <w:rPr>
          <w:rFonts w:cs="Arial"/>
          <w:bCs/>
          <w:szCs w:val="24"/>
        </w:rPr>
        <w:t>–</w:t>
      </w:r>
      <w:r w:rsidRPr="00925F86">
        <w:rPr>
          <w:rFonts w:cs="Arial"/>
          <w:b/>
          <w:bCs/>
          <w:szCs w:val="24"/>
        </w:rPr>
        <w:t xml:space="preserve"> </w:t>
      </w:r>
      <w:r w:rsidRPr="00925F86">
        <w:rPr>
          <w:rFonts w:cs="Arial"/>
          <w:bCs/>
          <w:szCs w:val="24"/>
        </w:rPr>
        <w:t xml:space="preserve">Use </w:t>
      </w:r>
      <w:r w:rsidRPr="00925F86">
        <w:rPr>
          <w:rFonts w:cs="Arial"/>
          <w:b/>
          <w:bCs/>
          <w:szCs w:val="24"/>
        </w:rPr>
        <w:t>SF-424A</w:t>
      </w:r>
      <w:r w:rsidRPr="00925F86">
        <w:rPr>
          <w:rFonts w:cs="Arial"/>
          <w:bCs/>
          <w:szCs w:val="24"/>
        </w:rPr>
        <w:t xml:space="preserve">. Fill out all Sections of the SF-424A. </w:t>
      </w:r>
    </w:p>
    <w:p w14:paraId="43628D50" w14:textId="77777777" w:rsidR="003B14B4" w:rsidRPr="00925F86" w:rsidRDefault="003B14B4" w:rsidP="003B14B4">
      <w:pPr>
        <w:pStyle w:val="ListParagraph"/>
        <w:rPr>
          <w:rFonts w:cs="Arial"/>
        </w:rPr>
      </w:pPr>
    </w:p>
    <w:p w14:paraId="36D41599" w14:textId="77777777" w:rsidR="003B14B4" w:rsidRPr="00925F86" w:rsidRDefault="003B14B4" w:rsidP="00DD12C9">
      <w:pPr>
        <w:pStyle w:val="ListParagraph"/>
        <w:numPr>
          <w:ilvl w:val="0"/>
          <w:numId w:val="95"/>
        </w:numPr>
        <w:rPr>
          <w:rFonts w:cs="Arial"/>
          <w:szCs w:val="24"/>
        </w:rPr>
      </w:pPr>
      <w:r w:rsidRPr="00925F86">
        <w:rPr>
          <w:rFonts w:cs="Arial"/>
          <w:b/>
          <w:szCs w:val="24"/>
        </w:rPr>
        <w:t xml:space="preserve">Section A – </w:t>
      </w:r>
      <w:r w:rsidRPr="00925F86">
        <w:rPr>
          <w:rFonts w:cs="Arial"/>
          <w:szCs w:val="24"/>
        </w:rPr>
        <w:t xml:space="preserve">Budget Summary:  Use the first row only (Line 1) to report the total federal funds (e) and non-federal funds (f) requested for the </w:t>
      </w:r>
      <w:r w:rsidRPr="00925F86">
        <w:rPr>
          <w:rFonts w:cs="Arial"/>
          <w:b/>
          <w:szCs w:val="24"/>
          <w:u w:val="single"/>
        </w:rPr>
        <w:t>first year</w:t>
      </w:r>
      <w:r w:rsidRPr="00925F86">
        <w:rPr>
          <w:rFonts w:cs="Arial"/>
          <w:szCs w:val="24"/>
        </w:rPr>
        <w:t xml:space="preserve"> of your project only. </w:t>
      </w:r>
    </w:p>
    <w:p w14:paraId="014D58C4" w14:textId="77777777" w:rsidR="003B14B4" w:rsidRPr="00925F86" w:rsidRDefault="003B14B4" w:rsidP="00DD12C9">
      <w:pPr>
        <w:pStyle w:val="ListParagraph"/>
        <w:numPr>
          <w:ilvl w:val="0"/>
          <w:numId w:val="95"/>
        </w:numPr>
        <w:rPr>
          <w:rFonts w:cs="Arial"/>
          <w:szCs w:val="24"/>
        </w:rPr>
      </w:pPr>
      <w:r w:rsidRPr="00925F86">
        <w:rPr>
          <w:rFonts w:cs="Arial"/>
          <w:b/>
          <w:szCs w:val="24"/>
        </w:rPr>
        <w:t>Section B</w:t>
      </w:r>
      <w:r w:rsidRPr="00925F86">
        <w:rPr>
          <w:rFonts w:cs="Arial"/>
          <w:szCs w:val="24"/>
        </w:rPr>
        <w:t xml:space="preserve"> – Budget Categories:  Use the first column only (Column 1) to report the budget category breakouts (Lines 6a through 6h) and indirect charges (Line 6j) for the total funding requested for the </w:t>
      </w:r>
      <w:r w:rsidRPr="00925F86">
        <w:rPr>
          <w:rFonts w:cs="Arial"/>
          <w:b/>
          <w:szCs w:val="24"/>
          <w:u w:val="single"/>
        </w:rPr>
        <w:t>first year</w:t>
      </w:r>
      <w:r w:rsidRPr="00925F86">
        <w:rPr>
          <w:rFonts w:cs="Arial"/>
          <w:szCs w:val="24"/>
        </w:rPr>
        <w:t xml:space="preserve"> of your project only.</w:t>
      </w:r>
    </w:p>
    <w:p w14:paraId="0F5303F0" w14:textId="22A0EB1B" w:rsidR="003B14B4" w:rsidRPr="00925F86" w:rsidRDefault="003B14B4" w:rsidP="00DD12C9">
      <w:pPr>
        <w:pStyle w:val="ListParagraph"/>
        <w:numPr>
          <w:ilvl w:val="0"/>
          <w:numId w:val="95"/>
        </w:numPr>
        <w:rPr>
          <w:rFonts w:cs="Arial"/>
          <w:szCs w:val="24"/>
        </w:rPr>
      </w:pPr>
      <w:r w:rsidRPr="00925F86">
        <w:rPr>
          <w:rFonts w:cs="Arial"/>
          <w:b/>
          <w:szCs w:val="24"/>
        </w:rPr>
        <w:t xml:space="preserve">Section C – </w:t>
      </w:r>
      <w:r w:rsidRPr="00925F86">
        <w:rPr>
          <w:rFonts w:cs="Arial"/>
          <w:szCs w:val="24"/>
        </w:rPr>
        <w:t xml:space="preserve">Leave blank </w:t>
      </w:r>
      <w:r w:rsidR="00A11628">
        <w:rPr>
          <w:rFonts w:cs="Arial"/>
          <w:szCs w:val="24"/>
        </w:rPr>
        <w:t>as</w:t>
      </w:r>
      <w:r w:rsidRPr="00925F86">
        <w:rPr>
          <w:rFonts w:cs="Arial"/>
          <w:szCs w:val="24"/>
        </w:rPr>
        <w:t xml:space="preserve"> cost sharing/match is not required for this program.   </w:t>
      </w:r>
    </w:p>
    <w:p w14:paraId="7ECAD285" w14:textId="77777777" w:rsidR="003B14B4" w:rsidRPr="00925F86" w:rsidRDefault="003B14B4" w:rsidP="00DD12C9">
      <w:pPr>
        <w:pStyle w:val="ListParagraph"/>
        <w:numPr>
          <w:ilvl w:val="0"/>
          <w:numId w:val="95"/>
        </w:numPr>
        <w:rPr>
          <w:rFonts w:cs="Arial"/>
          <w:szCs w:val="24"/>
        </w:rPr>
      </w:pPr>
      <w:r w:rsidRPr="00925F86">
        <w:rPr>
          <w:rFonts w:cs="Arial"/>
          <w:b/>
          <w:szCs w:val="24"/>
        </w:rPr>
        <w:t>Section D</w:t>
      </w:r>
      <w:r w:rsidRPr="00925F86">
        <w:rPr>
          <w:rFonts w:cs="Arial"/>
          <w:szCs w:val="24"/>
        </w:rPr>
        <w:t xml:space="preserve"> – Forecasted Cash Needs: Input the total funds requested, broken down by quarter, only for Year 1 of the project period. Use the first row for federal funds and the second row for non-federal funds.</w:t>
      </w:r>
    </w:p>
    <w:p w14:paraId="134E4C72" w14:textId="2348EB90" w:rsidR="009935AF" w:rsidRDefault="003B14B4" w:rsidP="00DD12C9">
      <w:pPr>
        <w:pStyle w:val="ListParagraph"/>
        <w:numPr>
          <w:ilvl w:val="0"/>
          <w:numId w:val="43"/>
        </w:numPr>
        <w:rPr>
          <w:rFonts w:cs="Arial"/>
          <w:szCs w:val="24"/>
        </w:rPr>
      </w:pPr>
      <w:r w:rsidRPr="00925F86">
        <w:rPr>
          <w:rFonts w:cs="Arial"/>
          <w:b/>
          <w:szCs w:val="24"/>
        </w:rPr>
        <w:t>Section E</w:t>
      </w:r>
      <w:r w:rsidRPr="00925F86">
        <w:rPr>
          <w:rFonts w:cs="Arial"/>
          <w:szCs w:val="24"/>
        </w:rPr>
        <w:t xml:space="preserve"> –</w:t>
      </w:r>
      <w:r w:rsidRPr="00925F86">
        <w:rPr>
          <w:rFonts w:cs="Arial"/>
          <w:i/>
          <w:iCs/>
          <w:szCs w:val="24"/>
        </w:rPr>
        <w:t xml:space="preserve"> </w:t>
      </w:r>
      <w:r w:rsidRPr="00925F86">
        <w:rPr>
          <w:rFonts w:cs="Arial"/>
          <w:szCs w:val="24"/>
        </w:rPr>
        <w:t>Budget Estimates of Federal Funds Needed for Balance of the Project: Input the total funds requested for the out years (e.g., Year 2 Year 3</w:t>
      </w:r>
      <w:r w:rsidR="00020A4E">
        <w:rPr>
          <w:rFonts w:cs="Arial"/>
          <w:szCs w:val="24"/>
        </w:rPr>
        <w:t>, and Year 4</w:t>
      </w:r>
      <w:r w:rsidRPr="00925F86">
        <w:rPr>
          <w:rFonts w:cs="Arial"/>
          <w:szCs w:val="24"/>
        </w:rPr>
        <w:t>). For example, if you are requesting funds for four years in total, you would input information in columns b</w:t>
      </w:r>
      <w:r w:rsidR="00020A4E">
        <w:rPr>
          <w:rFonts w:cs="Arial"/>
          <w:szCs w:val="24"/>
        </w:rPr>
        <w:t>, c</w:t>
      </w:r>
      <w:r w:rsidR="0024638C">
        <w:rPr>
          <w:rFonts w:cs="Arial"/>
          <w:szCs w:val="24"/>
        </w:rPr>
        <w:t xml:space="preserve"> and</w:t>
      </w:r>
      <w:r w:rsidRPr="00925F86">
        <w:rPr>
          <w:rFonts w:cs="Arial"/>
          <w:szCs w:val="24"/>
        </w:rPr>
        <w:t xml:space="preserve"> </w:t>
      </w:r>
      <w:r w:rsidR="00020A4E">
        <w:rPr>
          <w:rFonts w:cs="Arial"/>
          <w:szCs w:val="24"/>
        </w:rPr>
        <w:t>d</w:t>
      </w:r>
      <w:r w:rsidRPr="00925F86">
        <w:rPr>
          <w:rFonts w:cs="Arial"/>
          <w:szCs w:val="24"/>
        </w:rPr>
        <w:t xml:space="preserve"> (i.e., </w:t>
      </w:r>
      <w:r w:rsidR="00020A4E">
        <w:rPr>
          <w:rFonts w:cs="Arial"/>
          <w:szCs w:val="24"/>
        </w:rPr>
        <w:t>3</w:t>
      </w:r>
      <w:r w:rsidRPr="00925F86">
        <w:rPr>
          <w:rFonts w:cs="Arial"/>
          <w:szCs w:val="24"/>
        </w:rPr>
        <w:t xml:space="preserve"> out years)</w:t>
      </w:r>
      <w:r w:rsidR="009935AF">
        <w:rPr>
          <w:rFonts w:cs="Arial"/>
          <w:szCs w:val="24"/>
        </w:rPr>
        <w:t xml:space="preserve"> -</w:t>
      </w:r>
      <w:r w:rsidR="009935AF" w:rsidRPr="009935AF">
        <w:rPr>
          <w:rFonts w:cs="Arial"/>
          <w:szCs w:val="24"/>
        </w:rPr>
        <w:t xml:space="preserve"> </w:t>
      </w:r>
      <w:r w:rsidR="009935AF" w:rsidRPr="007F7801">
        <w:rPr>
          <w:rFonts w:cs="Arial"/>
          <w:szCs w:val="24"/>
        </w:rPr>
        <w:t xml:space="preserve">(b) First column is </w:t>
      </w:r>
      <w:r w:rsidR="009935AF">
        <w:rPr>
          <w:rFonts w:cs="Arial"/>
          <w:szCs w:val="24"/>
        </w:rPr>
        <w:t xml:space="preserve">the </w:t>
      </w:r>
      <w:r w:rsidR="009935AF" w:rsidRPr="007F7801">
        <w:rPr>
          <w:rFonts w:cs="Arial"/>
          <w:szCs w:val="24"/>
        </w:rPr>
        <w:t xml:space="preserve">budget for the second budget period; (c) Second column is </w:t>
      </w:r>
      <w:r w:rsidR="009935AF">
        <w:rPr>
          <w:rFonts w:cs="Arial"/>
          <w:szCs w:val="24"/>
        </w:rPr>
        <w:t xml:space="preserve">the </w:t>
      </w:r>
      <w:r w:rsidR="009935AF" w:rsidRPr="007F7801">
        <w:rPr>
          <w:rFonts w:cs="Arial"/>
          <w:szCs w:val="24"/>
        </w:rPr>
        <w:t>budget for the third budget period</w:t>
      </w:r>
      <w:r w:rsidR="00020A4E">
        <w:rPr>
          <w:rFonts w:cs="Arial"/>
          <w:szCs w:val="24"/>
        </w:rPr>
        <w:t>; (d) Third column is the budget for the fourth budget period</w:t>
      </w:r>
      <w:r w:rsidR="009935AF">
        <w:rPr>
          <w:rFonts w:cs="Arial"/>
          <w:szCs w:val="24"/>
        </w:rPr>
        <w:t xml:space="preserve">. </w:t>
      </w:r>
      <w:r w:rsidR="009935AF" w:rsidRPr="007F7801">
        <w:rPr>
          <w:rFonts w:cs="Arial"/>
          <w:szCs w:val="24"/>
        </w:rPr>
        <w:t xml:space="preserve">Use Line 16 for </w:t>
      </w:r>
      <w:r w:rsidR="009935AF">
        <w:rPr>
          <w:rFonts w:cs="Arial"/>
          <w:szCs w:val="24"/>
        </w:rPr>
        <w:t>f</w:t>
      </w:r>
      <w:r w:rsidR="009935AF" w:rsidRPr="007F7801">
        <w:rPr>
          <w:rFonts w:cs="Arial"/>
          <w:szCs w:val="24"/>
        </w:rPr>
        <w:t xml:space="preserve">ederal funds and Line 17 for </w:t>
      </w:r>
      <w:r w:rsidR="009935AF">
        <w:rPr>
          <w:rFonts w:cs="Arial"/>
          <w:szCs w:val="24"/>
        </w:rPr>
        <w:t>n</w:t>
      </w:r>
      <w:r w:rsidR="009935AF" w:rsidRPr="007F7801">
        <w:rPr>
          <w:rFonts w:cs="Arial"/>
          <w:szCs w:val="24"/>
        </w:rPr>
        <w:t>on-</w:t>
      </w:r>
      <w:r w:rsidR="009935AF">
        <w:rPr>
          <w:rFonts w:cs="Arial"/>
          <w:szCs w:val="24"/>
        </w:rPr>
        <w:t>f</w:t>
      </w:r>
      <w:r w:rsidR="009935AF" w:rsidRPr="007F7801">
        <w:rPr>
          <w:rFonts w:cs="Arial"/>
          <w:szCs w:val="24"/>
        </w:rPr>
        <w:t>ederal funds.</w:t>
      </w:r>
    </w:p>
    <w:p w14:paraId="3F81ADC2" w14:textId="77777777" w:rsidR="004F4317" w:rsidRDefault="004F4317" w:rsidP="004F4317">
      <w:pPr>
        <w:pStyle w:val="ListParagraph"/>
        <w:ind w:left="1440"/>
        <w:rPr>
          <w:rFonts w:cs="Arial"/>
          <w:szCs w:val="24"/>
        </w:rPr>
      </w:pPr>
    </w:p>
    <w:p w14:paraId="570784B9" w14:textId="77777777" w:rsidR="0024638C" w:rsidRPr="0024638C" w:rsidRDefault="0024638C" w:rsidP="0024638C">
      <w:pPr>
        <w:pStyle w:val="ListParagraph"/>
        <w:ind w:left="1440"/>
        <w:rPr>
          <w:rFonts w:cs="Arial"/>
          <w:b/>
          <w:bCs/>
          <w:szCs w:val="24"/>
        </w:rPr>
      </w:pPr>
      <w:r w:rsidRPr="0024638C">
        <w:rPr>
          <w:rFonts w:cs="Arial"/>
          <w:b/>
          <w:bCs/>
          <w:szCs w:val="24"/>
        </w:rPr>
        <w:t>Note: The totals in Sections A, B, and D must match.</w:t>
      </w:r>
    </w:p>
    <w:p w14:paraId="567BA34B" w14:textId="77777777" w:rsidR="0024638C" w:rsidRPr="0024638C" w:rsidRDefault="0024638C" w:rsidP="0024638C">
      <w:pPr>
        <w:pStyle w:val="ListParagraph"/>
        <w:ind w:left="1440"/>
        <w:rPr>
          <w:rFonts w:cs="Arial"/>
          <w:szCs w:val="24"/>
        </w:rPr>
      </w:pPr>
    </w:p>
    <w:p w14:paraId="45FB36D5" w14:textId="18D943F2" w:rsidR="003B14B4" w:rsidRPr="00925F86" w:rsidRDefault="0024638C" w:rsidP="0024638C">
      <w:pPr>
        <w:pStyle w:val="ListParagraph"/>
        <w:ind w:left="1440"/>
        <w:rPr>
          <w:rFonts w:cs="Arial"/>
          <w:szCs w:val="24"/>
        </w:rPr>
      </w:pPr>
      <w:r w:rsidRPr="0024638C">
        <w:rPr>
          <w:rFonts w:cs="Arial"/>
          <w:szCs w:val="24"/>
        </w:rPr>
        <w:t xml:space="preserve">See </w:t>
      </w:r>
      <w:hyperlink w:anchor="_eRA_COMMONS_FORMATTING" w:history="1">
        <w:r w:rsidRPr="00A2788F">
          <w:rPr>
            <w:rStyle w:val="Hyperlink"/>
            <w:rFonts w:cs="Arial"/>
            <w:szCs w:val="24"/>
          </w:rPr>
          <w:t>Appendix B</w:t>
        </w:r>
      </w:hyperlink>
      <w:r w:rsidRPr="0024638C">
        <w:rPr>
          <w:rFonts w:cs="Arial"/>
          <w:szCs w:val="24"/>
        </w:rPr>
        <w:t xml:space="preserve"> #3, to review common errors in completing the SF-424 and the SF-424A.  These errors will prevent your application from being successfully submitted.</w:t>
      </w:r>
    </w:p>
    <w:p w14:paraId="51736B02" w14:textId="14CF83EB" w:rsidR="003B14B4" w:rsidRPr="00925F86" w:rsidRDefault="003B14B4" w:rsidP="00DD12C9">
      <w:pPr>
        <w:pStyle w:val="ListBullet"/>
        <w:numPr>
          <w:ilvl w:val="0"/>
          <w:numId w:val="43"/>
        </w:numPr>
        <w:ind w:left="1080"/>
      </w:pPr>
      <w:r w:rsidRPr="00925F86">
        <w:t xml:space="preserve">A sample budget form and justification </w:t>
      </w:r>
      <w:r w:rsidR="0024638C">
        <w:t>are</w:t>
      </w:r>
      <w:r w:rsidRPr="00925F86">
        <w:t xml:space="preserve"> included in </w:t>
      </w:r>
      <w:hyperlink w:anchor="_Appendix_M_–" w:history="1">
        <w:r w:rsidRPr="00A2788F">
          <w:rPr>
            <w:rStyle w:val="Hyperlink"/>
          </w:rPr>
          <w:t>Appendix L</w:t>
        </w:r>
      </w:hyperlink>
      <w:r w:rsidRPr="00925F86">
        <w:t xml:space="preserve"> of this document.  </w:t>
      </w:r>
      <w:r w:rsidRPr="00925F86">
        <w:rPr>
          <w:rStyle w:val="Strong"/>
        </w:rPr>
        <w:t>It is highly recommended that you use the sample budget format</w:t>
      </w:r>
      <w:r w:rsidR="0039608C">
        <w:rPr>
          <w:rStyle w:val="Strong"/>
        </w:rPr>
        <w:t>.</w:t>
      </w:r>
      <w:r w:rsidRPr="00925F86">
        <w:rPr>
          <w:rStyle w:val="Strong"/>
        </w:rPr>
        <w:t xml:space="preserve"> This will expedite review of your application</w:t>
      </w:r>
      <w:r w:rsidR="0039608C">
        <w:rPr>
          <w:rStyle w:val="Strong"/>
        </w:rPr>
        <w:t>.</w:t>
      </w:r>
    </w:p>
    <w:p w14:paraId="53DD1F91" w14:textId="2F5DD1F7" w:rsidR="003B14B4" w:rsidRPr="00925F86" w:rsidRDefault="003B14B4" w:rsidP="00DD12C9">
      <w:pPr>
        <w:pStyle w:val="ListBullet"/>
        <w:numPr>
          <w:ilvl w:val="0"/>
          <w:numId w:val="90"/>
        </w:numPr>
      </w:pPr>
      <w:r w:rsidRPr="00925F86">
        <w:rPr>
          <w:rStyle w:val="Strong"/>
        </w:rPr>
        <w:t>Project Narrative and Supporting Documentation</w:t>
      </w:r>
      <w:r w:rsidRPr="00925F86">
        <w:t xml:space="preserve"> – The Project Narrative describes your project.  It consists of Sections A through D.   Sections A-D </w:t>
      </w:r>
      <w:r w:rsidRPr="00925F86">
        <w:lastRenderedPageBreak/>
        <w:t xml:space="preserve">together may not be longer than 10 pages. </w:t>
      </w:r>
      <w:r w:rsidR="000B1A38">
        <w:t xml:space="preserve"> </w:t>
      </w:r>
      <w:r w:rsidRPr="00925F86">
        <w:t xml:space="preserve">(Remember that if your Project Narrative starts on page 5 and ends on page 15, it is 11 pages long, not 10 pages.)    More detailed instructions for completing each section of the Project Narrative are provided in </w:t>
      </w:r>
      <w:hyperlink w:anchor="_V._APPLICATION_REVIEW_1" w:history="1">
        <w:r w:rsidRPr="00925F86">
          <w:rPr>
            <w:rStyle w:val="Hyperlink"/>
          </w:rPr>
          <w:t>Section V</w:t>
        </w:r>
      </w:hyperlink>
      <w:r w:rsidRPr="00925F86">
        <w:t xml:space="preserve"> – Application Review Information of this document.</w:t>
      </w:r>
    </w:p>
    <w:p w14:paraId="6510D078" w14:textId="77777777" w:rsidR="0039608C" w:rsidRPr="00AC34BE" w:rsidRDefault="0039608C" w:rsidP="0039608C">
      <w:pPr>
        <w:pStyle w:val="ListBullet"/>
        <w:tabs>
          <w:tab w:val="left" w:pos="1080"/>
        </w:tabs>
        <w:ind w:left="1080"/>
        <w:rPr>
          <w:rFonts w:cs="Arial"/>
        </w:rPr>
      </w:pPr>
      <w:r w:rsidRPr="00AC34BE">
        <w:rPr>
          <w:rFonts w:cs="Arial"/>
        </w:rPr>
        <w:t xml:space="preserve">The Supporting Documentation section provides additional information necessary for the review of your application. </w:t>
      </w:r>
      <w:r w:rsidRPr="001A7EB4">
        <w:t xml:space="preserve">This supporting documentation </w:t>
      </w:r>
      <w:r>
        <w:t>must</w:t>
      </w:r>
      <w:r w:rsidRPr="001A7EB4">
        <w:t xml:space="preserve"> be </w:t>
      </w:r>
      <w:r>
        <w:t xml:space="preserve">attached to your application using </w:t>
      </w:r>
      <w:r w:rsidRPr="00AC34BE">
        <w:rPr>
          <w:rFonts w:cs="Arial"/>
        </w:rPr>
        <w:t xml:space="preserve">the Other Attachments Form </w:t>
      </w:r>
      <w:r>
        <w:rPr>
          <w:rFonts w:cs="Arial"/>
        </w:rPr>
        <w:t>if applying with</w:t>
      </w:r>
      <w:r w:rsidRPr="00AC34BE">
        <w:rPr>
          <w:rFonts w:cs="Arial"/>
        </w:rPr>
        <w:t xml:space="preserve"> Grants.gov</w:t>
      </w:r>
      <w:r>
        <w:rPr>
          <w:rFonts w:cs="Arial"/>
        </w:rPr>
        <w:t xml:space="preserve"> Workspace or Other Narrative Attachments if applying with eRA ASSIST</w:t>
      </w:r>
      <w:r>
        <w:t xml:space="preserve">.  </w:t>
      </w:r>
      <w:r w:rsidRPr="00AC34BE">
        <w:rPr>
          <w:rFonts w:cs="Arial"/>
        </w:rPr>
        <w:t xml:space="preserve">Additional instructions for completing these sections and page limitations for Biographical Sketches/Position Descriptions are included in </w:t>
      </w:r>
      <w:r w:rsidRPr="00002BEF">
        <w:rPr>
          <w:rStyle w:val="Hyperlink"/>
          <w:rFonts w:cs="Arial"/>
          <w:color w:val="auto"/>
          <w:u w:val="none"/>
        </w:rPr>
        <w:t>Appendix A: 3.1</w:t>
      </w:r>
      <w:r w:rsidRPr="00002BEF">
        <w:rPr>
          <w:rFonts w:cs="Arial"/>
        </w:rPr>
        <w:t xml:space="preserve"> </w:t>
      </w:r>
      <w:r w:rsidRPr="00AC34BE">
        <w:rPr>
          <w:rFonts w:cs="Arial"/>
        </w:rPr>
        <w:t xml:space="preserve">Required Application Components, and </w:t>
      </w:r>
      <w:hyperlink w:anchor="_Appendix_G_–" w:history="1">
        <w:r w:rsidRPr="0039608C">
          <w:rPr>
            <w:rStyle w:val="Hyperlink"/>
            <w:rFonts w:cs="Arial"/>
            <w:color w:val="auto"/>
          </w:rPr>
          <w:t>Appendix G</w:t>
        </w:r>
      </w:hyperlink>
      <w:r w:rsidRPr="0039608C">
        <w:rPr>
          <w:rFonts w:cs="Arial"/>
        </w:rPr>
        <w:t>,</w:t>
      </w:r>
      <w:r w:rsidRPr="00AC34BE">
        <w:rPr>
          <w:rFonts w:cs="Arial"/>
        </w:rPr>
        <w:t xml:space="preserve"> Biographical Sketches and Position Descriptions.</w:t>
      </w:r>
      <w:r>
        <w:rPr>
          <w:rFonts w:cs="Arial"/>
        </w:rPr>
        <w:t xml:space="preserve"> </w:t>
      </w:r>
      <w:r w:rsidRPr="00AC34BE">
        <w:rPr>
          <w:rFonts w:cs="Arial"/>
        </w:rPr>
        <w:t xml:space="preserve">Supporting documentation should be submitted in black and white (no color). </w:t>
      </w:r>
    </w:p>
    <w:p w14:paraId="511A80C8" w14:textId="77777777" w:rsidR="0039608C" w:rsidRPr="00A11628" w:rsidRDefault="0039608C" w:rsidP="00DD12C9">
      <w:pPr>
        <w:pStyle w:val="ListParagraph"/>
        <w:numPr>
          <w:ilvl w:val="0"/>
          <w:numId w:val="96"/>
        </w:numPr>
        <w:spacing w:before="120" w:after="360"/>
        <w:rPr>
          <w:u w:val="single"/>
        </w:rPr>
      </w:pPr>
      <w:r w:rsidRPr="00A11628">
        <w:rPr>
          <w:rStyle w:val="StyleListBulletBoldChar"/>
          <w:rFonts w:cs="Arial"/>
          <w:bCs w:val="0"/>
        </w:rPr>
        <w:t>Budget Justification and Narrative</w:t>
      </w:r>
      <w:r w:rsidRPr="00A11628">
        <w:rPr>
          <w:rStyle w:val="StyleListBulletBoldChar"/>
          <w:rFonts w:cs="Arial"/>
          <w:b w:val="0"/>
          <w:bCs w:val="0"/>
        </w:rPr>
        <w:t xml:space="preserve"> – </w:t>
      </w:r>
      <w:r w:rsidRPr="00A11628">
        <w:rPr>
          <w:rFonts w:cs="Arial"/>
        </w:rPr>
        <w:t>The budget justification and narrative must be submitted as a file entitled BNF (Budget Narrative Form) when you submit your application into Grants.gov.  (</w:t>
      </w:r>
      <w:hyperlink w:anchor="_3._WRITE_AND_1" w:history="1">
        <w:r w:rsidRPr="00A11628">
          <w:rPr>
            <w:rStyle w:val="Hyperlink"/>
            <w:rFonts w:cs="Arial"/>
            <w:color w:val="auto"/>
            <w:u w:val="none"/>
          </w:rPr>
          <w:t>See Appendix A: 3.1 Required Application Components</w:t>
        </w:r>
      </w:hyperlink>
      <w:r w:rsidRPr="00A11628">
        <w:rPr>
          <w:rFonts w:cs="Arial"/>
        </w:rPr>
        <w:t>.)</w:t>
      </w:r>
    </w:p>
    <w:p w14:paraId="00CB55CC" w14:textId="77777777" w:rsidR="00A11628" w:rsidRPr="00A11628" w:rsidRDefault="00A11628" w:rsidP="00A11628">
      <w:pPr>
        <w:pStyle w:val="ListParagraph"/>
        <w:spacing w:before="120" w:after="360"/>
        <w:ind w:left="1080"/>
        <w:rPr>
          <w:rStyle w:val="Strong"/>
          <w:b w:val="0"/>
          <w:bCs w:val="0"/>
          <w:u w:val="single"/>
        </w:rPr>
      </w:pPr>
    </w:p>
    <w:p w14:paraId="13A71E1F" w14:textId="77777777" w:rsidR="003B14B4" w:rsidRPr="00925F86" w:rsidRDefault="003B14B4" w:rsidP="00DD12C9">
      <w:pPr>
        <w:pStyle w:val="ListParagraph"/>
        <w:numPr>
          <w:ilvl w:val="0"/>
          <w:numId w:val="90"/>
        </w:numPr>
        <w:rPr>
          <w:rFonts w:cs="Arial"/>
        </w:rPr>
      </w:pPr>
      <w:r w:rsidRPr="00925F86">
        <w:rPr>
          <w:rStyle w:val="StyleListBulletBoldChar"/>
        </w:rPr>
        <w:t xml:space="preserve">You are required to complete the Assurance of Compliance with SAMHSA Charitable Choice Statutes and Regulations Form SMA 170. </w:t>
      </w:r>
      <w:r w:rsidRPr="00925F86">
        <w:rPr>
          <w:rFonts w:cs="Arial"/>
        </w:rPr>
        <w:t xml:space="preserve">This form is posted on SAMHSA’s website at </w:t>
      </w:r>
      <w:hyperlink r:id="rId14" w:history="1">
        <w:r w:rsidRPr="00925F86">
          <w:rPr>
            <w:rStyle w:val="Hyperlink"/>
            <w:rFonts w:cs="Arial"/>
          </w:rPr>
          <w:t>http://www.samhsa.gov/grants/applying/forms-resources</w:t>
        </w:r>
      </w:hyperlink>
      <w:r w:rsidRPr="00925F86">
        <w:rPr>
          <w:rFonts w:cs="Arial"/>
        </w:rPr>
        <w:t>.</w:t>
      </w:r>
    </w:p>
    <w:p w14:paraId="0D3B48C8" w14:textId="77777777" w:rsidR="0039608C" w:rsidRDefault="003B14B4" w:rsidP="00DD12C9">
      <w:pPr>
        <w:pStyle w:val="ListBullet"/>
        <w:numPr>
          <w:ilvl w:val="0"/>
          <w:numId w:val="90"/>
        </w:numPr>
        <w:rPr>
          <w:rStyle w:val="Strong"/>
        </w:rPr>
      </w:pPr>
      <w:r w:rsidRPr="00925F86">
        <w:rPr>
          <w:rStyle w:val="Strong"/>
        </w:rPr>
        <w:t>Attachments 1 through 6</w:t>
      </w:r>
      <w:r w:rsidRPr="0039608C">
        <w:rPr>
          <w:b/>
          <w:bCs/>
        </w:rPr>
        <w:t xml:space="preserve"> </w:t>
      </w:r>
      <w:r w:rsidRPr="00925F86">
        <w:t>–</w:t>
      </w:r>
      <w:r w:rsidR="0039608C" w:rsidRPr="0039608C">
        <w:rPr>
          <w:rFonts w:cs="Arial"/>
        </w:rPr>
        <w:t xml:space="preserve">Use only the attachments listed below. If your application includes any attachments not required in this document, they will be disregarded. Do not use more than a total of 30 pages for </w:t>
      </w:r>
      <w:r w:rsidR="0039608C" w:rsidRPr="00185E07">
        <w:rPr>
          <w:rFonts w:cs="Arial"/>
        </w:rPr>
        <w:t>Attachments 1, 3</w:t>
      </w:r>
      <w:r w:rsidR="00185E07" w:rsidRPr="00185E07">
        <w:rPr>
          <w:rFonts w:cs="Arial"/>
        </w:rPr>
        <w:t>,</w:t>
      </w:r>
      <w:r w:rsidR="0039608C" w:rsidRPr="00185E07">
        <w:rPr>
          <w:rFonts w:cs="Arial"/>
        </w:rPr>
        <w:t xml:space="preserve"> 4</w:t>
      </w:r>
      <w:r w:rsidR="00185E07" w:rsidRPr="00185E07">
        <w:rPr>
          <w:rFonts w:cs="Arial"/>
        </w:rPr>
        <w:t xml:space="preserve">, and 5 </w:t>
      </w:r>
      <w:r w:rsidR="0039608C" w:rsidRPr="00185E07">
        <w:rPr>
          <w:rFonts w:cs="Arial"/>
        </w:rPr>
        <w:t>combined. There are no page limitations for Attachments 2</w:t>
      </w:r>
      <w:r w:rsidR="00185E07" w:rsidRPr="00185E07">
        <w:rPr>
          <w:rFonts w:cs="Arial"/>
        </w:rPr>
        <w:t xml:space="preserve"> </w:t>
      </w:r>
      <w:r w:rsidR="0039608C" w:rsidRPr="00185E07">
        <w:rPr>
          <w:rFonts w:cs="Arial"/>
        </w:rPr>
        <w:t>and 6. Do not</w:t>
      </w:r>
      <w:r w:rsidR="00185E07" w:rsidRPr="00185E07">
        <w:rPr>
          <w:rFonts w:cs="Arial"/>
        </w:rPr>
        <w:t xml:space="preserve"> </w:t>
      </w:r>
      <w:r w:rsidR="0039608C" w:rsidRPr="00185E07">
        <w:rPr>
          <w:rFonts w:cs="Arial"/>
        </w:rPr>
        <w:t>use attachments to extend or replace any of the sections of the Project Narrative. Reviewers will not consider them if you do. Label the</w:t>
      </w:r>
      <w:r w:rsidR="0039608C" w:rsidRPr="0039608C">
        <w:rPr>
          <w:rFonts w:cs="Arial"/>
        </w:rPr>
        <w:t xml:space="preserve"> attachments as: Attachment 1, Attachment 2, etc. (Use the Other Attachments Form if applying with Grants.gov Workspace or Other Narrative Attachments if applying with eRA ASSIST.</w:t>
      </w:r>
    </w:p>
    <w:p w14:paraId="3663E481" w14:textId="77777777" w:rsidR="003B14B4" w:rsidRPr="00925F86" w:rsidRDefault="003B14B4" w:rsidP="00DD12C9">
      <w:pPr>
        <w:pStyle w:val="ListBullet"/>
        <w:numPr>
          <w:ilvl w:val="0"/>
          <w:numId w:val="97"/>
        </w:numPr>
        <w:ind w:left="1440"/>
        <w:rPr>
          <w:rStyle w:val="Strong"/>
        </w:rPr>
      </w:pPr>
      <w:r w:rsidRPr="00925F86">
        <w:rPr>
          <w:rStyle w:val="Strong"/>
        </w:rPr>
        <w:t>Attachment 1:</w:t>
      </w:r>
      <w:r w:rsidRPr="00925F86">
        <w:t xml:space="preserve"> Letters of Commitment from any organization(s) participating in the proposed project</w:t>
      </w:r>
      <w:r w:rsidRPr="00925F86">
        <w:rPr>
          <w:rStyle w:val="Strong"/>
        </w:rPr>
        <w:t>.  (Do not include any letters of support.  Reviewers will not consider them if you do.)</w:t>
      </w:r>
    </w:p>
    <w:p w14:paraId="314201C4" w14:textId="77777777" w:rsidR="003B14B4" w:rsidRPr="00925F86" w:rsidRDefault="003B14B4" w:rsidP="00DD12C9">
      <w:pPr>
        <w:numPr>
          <w:ilvl w:val="2"/>
          <w:numId w:val="98"/>
        </w:numPr>
        <w:ind w:left="1440"/>
      </w:pPr>
      <w:r w:rsidRPr="00925F86">
        <w:rPr>
          <w:rStyle w:val="Strong"/>
        </w:rPr>
        <w:t>Attachment 2:</w:t>
      </w:r>
      <w:r w:rsidRPr="00925F86">
        <w:t xml:space="preserve"> Data Collection Instruments/Interview Protocols – if you are using standardized data collection instruments/interview protocols, you do </w:t>
      </w:r>
      <w:r w:rsidRPr="00925F86">
        <w:rPr>
          <w:u w:val="single"/>
        </w:rPr>
        <w:t>not</w:t>
      </w:r>
      <w:r w:rsidRPr="00925F86">
        <w:t xml:space="preserve"> need to include these in your application.  Instead, provide a web link to the appropriate instrument/protocol.  If the data collection instrument(s) or interview protocol(s) is/are not standardized, you must include a copy in Attachment 2. </w:t>
      </w:r>
    </w:p>
    <w:p w14:paraId="4C4A96B7" w14:textId="2A4D2B40" w:rsidR="003B14B4" w:rsidRPr="00925F86" w:rsidRDefault="00185E07" w:rsidP="00DD12C9">
      <w:pPr>
        <w:numPr>
          <w:ilvl w:val="2"/>
          <w:numId w:val="98"/>
        </w:numPr>
        <w:tabs>
          <w:tab w:val="left" w:pos="1260"/>
        </w:tabs>
        <w:ind w:left="1440"/>
      </w:pPr>
      <w:r>
        <w:rPr>
          <w:rStyle w:val="Strong"/>
        </w:rPr>
        <w:lastRenderedPageBreak/>
        <w:t xml:space="preserve">   </w:t>
      </w:r>
      <w:r w:rsidR="003B14B4" w:rsidRPr="00925F86">
        <w:rPr>
          <w:rStyle w:val="Strong"/>
        </w:rPr>
        <w:t>Attachment 3:</w:t>
      </w:r>
      <w:r w:rsidR="003B14B4" w:rsidRPr="00925F86">
        <w:t xml:space="preserve"> Sample Consent Forms</w:t>
      </w:r>
      <w:r w:rsidR="00C56F07">
        <w:t>.</w:t>
      </w:r>
    </w:p>
    <w:p w14:paraId="6484D481" w14:textId="63C77A19" w:rsidR="003B14B4" w:rsidRPr="00925F86" w:rsidRDefault="00185E07" w:rsidP="00DD12C9">
      <w:pPr>
        <w:numPr>
          <w:ilvl w:val="2"/>
          <w:numId w:val="98"/>
        </w:numPr>
        <w:tabs>
          <w:tab w:val="left" w:pos="1260"/>
        </w:tabs>
        <w:ind w:left="1440"/>
      </w:pPr>
      <w:r>
        <w:rPr>
          <w:rStyle w:val="Strong"/>
        </w:rPr>
        <w:t xml:space="preserve">  </w:t>
      </w:r>
      <w:r w:rsidR="003B14B4" w:rsidRPr="00925F86">
        <w:rPr>
          <w:rStyle w:val="Strong"/>
        </w:rPr>
        <w:t>Attachment 4:</w:t>
      </w:r>
      <w:r w:rsidR="003B14B4" w:rsidRPr="00925F86">
        <w:t xml:space="preserve"> Letter to the SSA (if applicable; </w:t>
      </w:r>
      <w:r w:rsidR="003B14B4" w:rsidRPr="00925F86">
        <w:rPr>
          <w:rFonts w:cs="Arial"/>
        </w:rPr>
        <w:t xml:space="preserve">see: </w:t>
      </w:r>
      <w:hyperlink w:anchor="_Appendix_J_–" w:history="1">
        <w:r w:rsidR="003B14B4" w:rsidRPr="00A2788F">
          <w:rPr>
            <w:rStyle w:val="Hyperlink"/>
            <w:rFonts w:cs="Arial"/>
          </w:rPr>
          <w:t>Appendix J</w:t>
        </w:r>
      </w:hyperlink>
      <w:r w:rsidR="003B14B4" w:rsidRPr="00925F86">
        <w:rPr>
          <w:rFonts w:cs="Arial"/>
        </w:rPr>
        <w:t xml:space="preserve">, Intergovernmental Review (E.O. 12372) Requirements). </w:t>
      </w:r>
    </w:p>
    <w:p w14:paraId="56D93387" w14:textId="32142EE2" w:rsidR="003B14B4" w:rsidRPr="00925F86" w:rsidRDefault="00185E07" w:rsidP="00DD12C9">
      <w:pPr>
        <w:numPr>
          <w:ilvl w:val="2"/>
          <w:numId w:val="98"/>
        </w:numPr>
        <w:tabs>
          <w:tab w:val="left" w:pos="1260"/>
        </w:tabs>
        <w:ind w:left="1440"/>
      </w:pPr>
      <w:r>
        <w:rPr>
          <w:rStyle w:val="Strong"/>
        </w:rPr>
        <w:t xml:space="preserve">   </w:t>
      </w:r>
      <w:r w:rsidR="003B14B4" w:rsidRPr="00925F86">
        <w:rPr>
          <w:rStyle w:val="Strong"/>
        </w:rPr>
        <w:t>Attachment 5:</w:t>
      </w:r>
      <w:r w:rsidR="003B14B4" w:rsidRPr="00925F86">
        <w:t xml:space="preserve">   Signed Statement of Assurance</w:t>
      </w:r>
      <w:r w:rsidR="00C56F07">
        <w:t>, see</w:t>
      </w:r>
      <w:r w:rsidR="003B14B4" w:rsidRPr="00925F86">
        <w:t xml:space="preserve"> </w:t>
      </w:r>
      <w:hyperlink w:anchor="_Appendix_C_–" w:history="1">
        <w:r w:rsidR="003B14B4" w:rsidRPr="00A2788F">
          <w:rPr>
            <w:rStyle w:val="Hyperlink"/>
          </w:rPr>
          <w:t>Appendix C</w:t>
        </w:r>
      </w:hyperlink>
      <w:r w:rsidR="00C56F07">
        <w:rPr>
          <w:rStyle w:val="Hyperlink"/>
        </w:rPr>
        <w:t>.</w:t>
      </w:r>
    </w:p>
    <w:p w14:paraId="659A93A3" w14:textId="04E00B81" w:rsidR="003B14B4" w:rsidRPr="00925F86" w:rsidRDefault="00185E07" w:rsidP="00DD12C9">
      <w:pPr>
        <w:numPr>
          <w:ilvl w:val="2"/>
          <w:numId w:val="98"/>
        </w:numPr>
        <w:tabs>
          <w:tab w:val="left" w:pos="1260"/>
        </w:tabs>
        <w:ind w:left="1440"/>
      </w:pPr>
      <w:r>
        <w:rPr>
          <w:rStyle w:val="Strong"/>
        </w:rPr>
        <w:t xml:space="preserve">   </w:t>
      </w:r>
      <w:r w:rsidR="003B14B4" w:rsidRPr="00925F86">
        <w:rPr>
          <w:rStyle w:val="Strong"/>
        </w:rPr>
        <w:t>Appendix 6:</w:t>
      </w:r>
      <w:r w:rsidR="003B14B4" w:rsidRPr="00925F86">
        <w:t xml:space="preserve">  </w:t>
      </w:r>
      <w:r w:rsidR="00CB03F7">
        <w:t xml:space="preserve">Response to </w:t>
      </w:r>
      <w:hyperlink w:anchor="_Appendix_D_–_2" w:history="1">
        <w:r w:rsidR="00CB03F7" w:rsidRPr="00A2788F">
          <w:rPr>
            <w:rStyle w:val="Hyperlink"/>
          </w:rPr>
          <w:t>Appendix D</w:t>
        </w:r>
      </w:hyperlink>
      <w:r w:rsidR="00CB03F7">
        <w:t xml:space="preserve"> - Confidentiality and SAMHSA Participant Protection/Human Subjects Guidelines</w:t>
      </w:r>
      <w:r w:rsidR="00C56F07">
        <w:t>.</w:t>
      </w:r>
    </w:p>
    <w:p w14:paraId="761ECCFF" w14:textId="77777777" w:rsidR="003B14B4" w:rsidRPr="00925F86" w:rsidRDefault="003B14B4" w:rsidP="00185E07">
      <w:pPr>
        <w:pStyle w:val="Heading2"/>
        <w:ind w:left="1440" w:hanging="360"/>
      </w:pPr>
      <w:bookmarkStart w:id="54" w:name="_2._APPLICATION_SUBMISSION"/>
      <w:bookmarkStart w:id="55" w:name="_Toc266262534"/>
      <w:bookmarkStart w:id="56" w:name="_Toc400030723"/>
      <w:bookmarkStart w:id="57" w:name="_Toc67041339"/>
      <w:bookmarkEnd w:id="54"/>
      <w:r w:rsidRPr="00925F86">
        <w:t>2.</w:t>
      </w:r>
      <w:r w:rsidRPr="00925F86">
        <w:tab/>
        <w:t>APPLICATION SUBMISSION REQUIREMENTS</w:t>
      </w:r>
      <w:bookmarkEnd w:id="55"/>
      <w:bookmarkEnd w:id="56"/>
      <w:bookmarkEnd w:id="57"/>
      <w:r w:rsidRPr="00925F86">
        <w:t xml:space="preserve"> </w:t>
      </w:r>
    </w:p>
    <w:p w14:paraId="16AB4B59" w14:textId="6FCB600A" w:rsidR="003B14B4" w:rsidRPr="00AB5EFE" w:rsidRDefault="003B14B4" w:rsidP="003B14B4">
      <w:pPr>
        <w:rPr>
          <w:b/>
          <w:bCs/>
        </w:rPr>
      </w:pPr>
      <w:r w:rsidRPr="00925F86">
        <w:t xml:space="preserve">Applications are due by </w:t>
      </w:r>
      <w:r w:rsidRPr="00925F86">
        <w:rPr>
          <w:rStyle w:val="Strong"/>
        </w:rPr>
        <w:t>11:59 PM</w:t>
      </w:r>
      <w:r w:rsidRPr="00925F86">
        <w:t xml:space="preserve"> (Eastern Time) on</w:t>
      </w:r>
      <w:r w:rsidR="00CA7D87">
        <w:t xml:space="preserve"> </w:t>
      </w:r>
      <w:r w:rsidR="00AB5EFE" w:rsidRPr="00AB5EFE">
        <w:rPr>
          <w:b/>
          <w:bCs/>
        </w:rPr>
        <w:t>May 17, 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3B14B4" w:rsidRPr="00925F86" w14:paraId="180665C3" w14:textId="77777777" w:rsidTr="00185E07">
        <w:trPr>
          <w:trHeight w:val="5390"/>
        </w:trPr>
        <w:tc>
          <w:tcPr>
            <w:tcW w:w="9211" w:type="dxa"/>
            <w:shd w:val="clear" w:color="auto" w:fill="auto"/>
          </w:tcPr>
          <w:p w14:paraId="447660C9" w14:textId="1268372A" w:rsidR="00185E07" w:rsidRDefault="00185E07" w:rsidP="00185E07">
            <w:pPr>
              <w:rPr>
                <w:b/>
                <w:bCs/>
              </w:rPr>
            </w:pPr>
            <w:r w:rsidRPr="00E0663B">
              <w:rPr>
                <w:b/>
                <w:bCs/>
              </w:rPr>
              <w:t xml:space="preserve">All applicants </w:t>
            </w:r>
            <w:r>
              <w:rPr>
                <w:b/>
                <w:bCs/>
              </w:rPr>
              <w:t xml:space="preserve">MUST </w:t>
            </w:r>
            <w:r w:rsidRPr="00E0663B">
              <w:rPr>
                <w:b/>
                <w:bCs/>
              </w:rPr>
              <w:t xml:space="preserve">register with NIH’s eRA Commons in order to submit an application. </w:t>
            </w:r>
            <w:r w:rsidRPr="0031549F">
              <w:rPr>
                <w:b/>
                <w:bCs/>
                <w:u w:val="single"/>
              </w:rPr>
              <w:t>This process takes up to six weeks</w:t>
            </w:r>
            <w:r w:rsidRPr="00E0663B">
              <w:rPr>
                <w:b/>
                <w:bCs/>
              </w:rPr>
              <w:t>. If you believe you are interested in applying for this opportunity, you MUST start the registration process immediately. Do not wait to start this process. </w:t>
            </w:r>
          </w:p>
          <w:p w14:paraId="0C6BD57E" w14:textId="77777777" w:rsidR="00185E07" w:rsidRPr="00E0663B" w:rsidRDefault="00185E07" w:rsidP="00185E07">
            <w:pPr>
              <w:rPr>
                <w:b/>
                <w:bCs/>
              </w:rPr>
            </w:pPr>
            <w:r>
              <w:rPr>
                <w:b/>
                <w:bCs/>
              </w:rPr>
              <w:t>WARNING: BY THE DEADLINE FOR THIS FOA YOU MUST HAVE SUCCESSFULLY COMPLETED THE FOLLOWING TO SUBMIT AN APPLICATION:</w:t>
            </w:r>
          </w:p>
          <w:p w14:paraId="1FE9E76A" w14:textId="77777777" w:rsidR="00185E07" w:rsidRPr="00E0663B" w:rsidRDefault="00185E07" w:rsidP="00DD12C9">
            <w:pPr>
              <w:numPr>
                <w:ilvl w:val="0"/>
                <w:numId w:val="81"/>
              </w:numPr>
              <w:rPr>
                <w:b/>
                <w:bCs/>
              </w:rPr>
            </w:pPr>
            <w:r>
              <w:rPr>
                <w:b/>
                <w:bCs/>
              </w:rPr>
              <w:t>The applicant</w:t>
            </w:r>
            <w:r w:rsidRPr="00E0663B">
              <w:rPr>
                <w:b/>
                <w:bCs/>
              </w:rPr>
              <w:t xml:space="preserve"> organization </w:t>
            </w:r>
            <w:r>
              <w:rPr>
                <w:b/>
                <w:bCs/>
              </w:rPr>
              <w:t>MUST be</w:t>
            </w:r>
            <w:r w:rsidRPr="00E0663B">
              <w:rPr>
                <w:b/>
                <w:bCs/>
              </w:rPr>
              <w:t xml:space="preserve"> registered in NIH’s eRA Commons</w:t>
            </w:r>
            <w:r>
              <w:rPr>
                <w:b/>
                <w:bCs/>
              </w:rPr>
              <w:t>; AND</w:t>
            </w:r>
          </w:p>
          <w:p w14:paraId="6B5FA087" w14:textId="77777777" w:rsidR="00185E07" w:rsidRPr="00E0663B" w:rsidRDefault="00185E07" w:rsidP="00DD12C9">
            <w:pPr>
              <w:numPr>
                <w:ilvl w:val="0"/>
                <w:numId w:val="81"/>
              </w:numPr>
              <w:rPr>
                <w:b/>
                <w:bCs/>
              </w:rPr>
            </w:pPr>
            <w:r>
              <w:rPr>
                <w:b/>
                <w:bCs/>
              </w:rPr>
              <w:t>The P</w:t>
            </w:r>
            <w:r w:rsidRPr="00E0663B">
              <w:rPr>
                <w:b/>
                <w:bCs/>
              </w:rPr>
              <w:t xml:space="preserve">roject </w:t>
            </w:r>
            <w:r>
              <w:rPr>
                <w:b/>
                <w:bCs/>
              </w:rPr>
              <w:t>D</w:t>
            </w:r>
            <w:r w:rsidRPr="00E0663B">
              <w:rPr>
                <w:b/>
                <w:bCs/>
              </w:rPr>
              <w:t xml:space="preserve">irector </w:t>
            </w:r>
            <w:r>
              <w:rPr>
                <w:b/>
                <w:bCs/>
              </w:rPr>
              <w:t>MUST have</w:t>
            </w:r>
            <w:r w:rsidRPr="00E0663B">
              <w:rPr>
                <w:b/>
                <w:bCs/>
              </w:rPr>
              <w:t xml:space="preserve"> an active eRA Commons account</w:t>
            </w:r>
            <w:r>
              <w:rPr>
                <w:b/>
                <w:bCs/>
              </w:rPr>
              <w:t xml:space="preserve"> (</w:t>
            </w:r>
            <w:r w:rsidRPr="00E0663B">
              <w:rPr>
                <w:b/>
                <w:bCs/>
              </w:rPr>
              <w:t>with the PI role</w:t>
            </w:r>
            <w:r>
              <w:rPr>
                <w:b/>
                <w:bCs/>
              </w:rPr>
              <w:t>)</w:t>
            </w:r>
            <w:r w:rsidRPr="00E0663B">
              <w:rPr>
                <w:b/>
                <w:bCs/>
              </w:rPr>
              <w:t xml:space="preserve"> affiliated with </w:t>
            </w:r>
            <w:r>
              <w:rPr>
                <w:b/>
                <w:bCs/>
              </w:rPr>
              <w:t>the organization in eRA Commons</w:t>
            </w:r>
            <w:r w:rsidRPr="00E0663B">
              <w:rPr>
                <w:b/>
                <w:bCs/>
              </w:rPr>
              <w:t>.</w:t>
            </w:r>
          </w:p>
          <w:p w14:paraId="4E9E3EC6" w14:textId="77777777" w:rsidR="00185E07" w:rsidRPr="0031549F" w:rsidRDefault="00185E07" w:rsidP="00185E07">
            <w:pPr>
              <w:rPr>
                <w:b/>
                <w:bCs/>
                <w:u w:val="single"/>
              </w:rPr>
            </w:pPr>
            <w:r w:rsidRPr="0031549F">
              <w:rPr>
                <w:b/>
                <w:bCs/>
                <w:u w:val="single"/>
              </w:rPr>
              <w:t>No exceptions will be made. </w:t>
            </w:r>
          </w:p>
          <w:p w14:paraId="27DB02C7" w14:textId="1AA7B91E" w:rsidR="003B14B4" w:rsidRPr="00925F86" w:rsidRDefault="00185E07" w:rsidP="00185E07">
            <w:pPr>
              <w:rPr>
                <w:rStyle w:val="StyleBold"/>
                <w:b w:val="0"/>
              </w:rPr>
            </w:pPr>
            <w:r w:rsidRPr="008F4952">
              <w:t xml:space="preserve">Applicants must </w:t>
            </w:r>
            <w:r w:rsidR="0024638C">
              <w:t xml:space="preserve">also </w:t>
            </w:r>
            <w:r w:rsidRPr="008F4952">
              <w:t xml:space="preserve">register with the System for Award Management (SAM) and Grants.gov (see </w:t>
            </w:r>
            <w:hyperlink w:anchor="_Appendix_A_–" w:history="1">
              <w:r w:rsidRPr="00E25E9D">
                <w:rPr>
                  <w:rStyle w:val="Hyperlink"/>
                </w:rPr>
                <w:t>Appendix A</w:t>
              </w:r>
            </w:hyperlink>
            <w:r w:rsidRPr="008F4952">
              <w:t xml:space="preserve"> for all registration requirements). </w:t>
            </w:r>
          </w:p>
        </w:tc>
      </w:tr>
    </w:tbl>
    <w:p w14:paraId="487A98AB" w14:textId="77777777" w:rsidR="00185E07" w:rsidRPr="00925F86" w:rsidRDefault="00185E07" w:rsidP="003B14B4">
      <w:pPr>
        <w:rPr>
          <w:rStyle w:val="StyleBold"/>
          <w:b w:val="0"/>
        </w:rPr>
      </w:pPr>
    </w:p>
    <w:p w14:paraId="223FC61E" w14:textId="77777777" w:rsidR="003B14B4" w:rsidRDefault="003B14B4" w:rsidP="00DD12C9">
      <w:pPr>
        <w:pStyle w:val="Heading2"/>
        <w:numPr>
          <w:ilvl w:val="0"/>
          <w:numId w:val="84"/>
        </w:numPr>
        <w:tabs>
          <w:tab w:val="left" w:pos="1008"/>
        </w:tabs>
      </w:pPr>
      <w:bookmarkStart w:id="58" w:name="_3._REQUIRED_APPLICATION"/>
      <w:bookmarkStart w:id="59" w:name="_5._FUNDING_LIMITATIONS/RESTRICTIONS"/>
      <w:bookmarkStart w:id="60" w:name="_3._FUNDING_LIMITATIONS/RESTRICTIONS"/>
      <w:bookmarkStart w:id="61" w:name="_Toc453937166"/>
      <w:bookmarkStart w:id="62" w:name="_Toc67041340"/>
      <w:bookmarkEnd w:id="50"/>
      <w:bookmarkEnd w:id="51"/>
      <w:bookmarkEnd w:id="58"/>
      <w:bookmarkEnd w:id="59"/>
      <w:bookmarkEnd w:id="60"/>
      <w:r w:rsidRPr="00925F86">
        <w:t>FUNDING LIMITATIONS/RESTRICTIONS</w:t>
      </w:r>
      <w:bookmarkEnd w:id="61"/>
      <w:bookmarkEnd w:id="62"/>
    </w:p>
    <w:p w14:paraId="03A03941" w14:textId="77777777" w:rsidR="00185E07" w:rsidRPr="00185E07" w:rsidRDefault="00185E07" w:rsidP="00185E07">
      <w:pPr>
        <w:ind w:left="360"/>
      </w:pPr>
      <w:r w:rsidRPr="00185E07">
        <w:rPr>
          <w:rFonts w:cs="Arial"/>
          <w:szCs w:val="24"/>
        </w:rPr>
        <w:t>The funding restrictions for this project are as follows:</w:t>
      </w:r>
    </w:p>
    <w:p w14:paraId="34C1299D" w14:textId="02279F24" w:rsidR="003B14B4" w:rsidRPr="00925F86" w:rsidRDefault="003B14B4" w:rsidP="00DD12C9">
      <w:pPr>
        <w:pStyle w:val="ListBullet"/>
        <w:numPr>
          <w:ilvl w:val="0"/>
          <w:numId w:val="91"/>
        </w:numPr>
      </w:pPr>
      <w:r w:rsidRPr="00925F86">
        <w:t xml:space="preserve">No more than 20 percent of the grant award </w:t>
      </w:r>
      <w:r w:rsidR="003131BA">
        <w:t xml:space="preserve">for the budget period </w:t>
      </w:r>
      <w:r w:rsidRPr="00925F86">
        <w:t xml:space="preserve">may be used for data collection, performance measurement, and performance assessment expenses.  </w:t>
      </w:r>
    </w:p>
    <w:p w14:paraId="71662BF2" w14:textId="77777777" w:rsidR="003B14B4" w:rsidRPr="00932EC7" w:rsidRDefault="003B14B4" w:rsidP="00DD12C9">
      <w:pPr>
        <w:pStyle w:val="ListBullet"/>
        <w:numPr>
          <w:ilvl w:val="0"/>
          <w:numId w:val="91"/>
        </w:numPr>
        <w:rPr>
          <w:rStyle w:val="StyleBold"/>
          <w:b w:val="0"/>
        </w:rPr>
      </w:pPr>
      <w:r w:rsidRPr="00932EC7">
        <w:rPr>
          <w:rStyle w:val="StyleBold"/>
          <w:b w:val="0"/>
        </w:rPr>
        <w:t xml:space="preserve">Recipients may use up to 10 percent of funds for state, tribal or local governmental level administrative costs. </w:t>
      </w:r>
    </w:p>
    <w:p w14:paraId="77B0E0CA" w14:textId="77777777" w:rsidR="003B14B4" w:rsidRPr="00925F86" w:rsidRDefault="003B14B4" w:rsidP="00DD12C9">
      <w:pPr>
        <w:pStyle w:val="ListBullet"/>
        <w:numPr>
          <w:ilvl w:val="0"/>
          <w:numId w:val="91"/>
        </w:numPr>
      </w:pPr>
      <w:r w:rsidRPr="00925F86">
        <w:lastRenderedPageBreak/>
        <w:t>SAMHSA grant award funds must not be used for the same activities that are funded by HRSA, CDC, or other SAMHSA programs.</w:t>
      </w:r>
    </w:p>
    <w:p w14:paraId="57ACAB94" w14:textId="77777777" w:rsidR="003B14B4" w:rsidRPr="00925F86" w:rsidRDefault="003B14B4" w:rsidP="00DD12C9">
      <w:pPr>
        <w:pStyle w:val="ListBullet"/>
        <w:numPr>
          <w:ilvl w:val="0"/>
          <w:numId w:val="91"/>
        </w:numPr>
      </w:pPr>
      <w:r w:rsidRPr="00925F86">
        <w:t xml:space="preserve">Only drugs or devices approved or cleared under the Federal Food, Drug, and Cosmetic Act for emergency treatment of known or suspected opioid overdose may be purchased with FR-CARA funds.  </w:t>
      </w:r>
    </w:p>
    <w:p w14:paraId="163F32E5" w14:textId="34327F4F" w:rsidR="003B14B4" w:rsidRPr="00925F86" w:rsidRDefault="0024638C" w:rsidP="0024638C">
      <w:pPr>
        <w:pStyle w:val="ListBullet"/>
      </w:pPr>
      <w:r>
        <w:t xml:space="preserve">         </w:t>
      </w:r>
      <w:r w:rsidR="003B14B4" w:rsidRPr="00925F86">
        <w:t>Be sure to identify these expenses in your proposed budget.</w:t>
      </w:r>
    </w:p>
    <w:p w14:paraId="119044C6" w14:textId="78475846" w:rsidR="003B14B4" w:rsidRPr="00925F86" w:rsidRDefault="003B14B4" w:rsidP="003B14B4">
      <w:pPr>
        <w:tabs>
          <w:tab w:val="left" w:pos="1008"/>
        </w:tabs>
        <w:rPr>
          <w:rFonts w:cs="Arial"/>
          <w:b/>
          <w:bCs/>
        </w:rPr>
      </w:pPr>
      <w:bookmarkStart w:id="63" w:name="_V._APPLICATION_REVIEW"/>
      <w:bookmarkEnd w:id="63"/>
      <w:r w:rsidRPr="00925F86">
        <w:rPr>
          <w:rFonts w:cs="Arial"/>
          <w:b/>
          <w:bCs/>
        </w:rPr>
        <w:t xml:space="preserve">SAMHSA recipients must also comply with SAMHSA’s standard funding restrictions, which are included in </w:t>
      </w:r>
      <w:hyperlink w:anchor="_Appendix_I_–" w:history="1">
        <w:r w:rsidRPr="00A2788F">
          <w:rPr>
            <w:rStyle w:val="Hyperlink"/>
            <w:rFonts w:cs="Arial"/>
            <w:b/>
            <w:bCs/>
          </w:rPr>
          <w:t>Appendix I</w:t>
        </w:r>
      </w:hyperlink>
      <w:r w:rsidRPr="00185E07">
        <w:rPr>
          <w:rFonts w:cs="Arial"/>
          <w:b/>
          <w:bCs/>
        </w:rPr>
        <w:t xml:space="preserve">, </w:t>
      </w:r>
      <w:r w:rsidRPr="00925F86">
        <w:rPr>
          <w:rFonts w:cs="Arial"/>
          <w:b/>
          <w:bCs/>
        </w:rPr>
        <w:t xml:space="preserve">Standard Funding Restrictions. </w:t>
      </w:r>
    </w:p>
    <w:p w14:paraId="66AB21A4" w14:textId="25EA635F" w:rsidR="003B14B4" w:rsidRDefault="003B14B4" w:rsidP="00DD12C9">
      <w:pPr>
        <w:pStyle w:val="Heading2"/>
        <w:numPr>
          <w:ilvl w:val="0"/>
          <w:numId w:val="84"/>
        </w:numPr>
        <w:tabs>
          <w:tab w:val="left" w:pos="1008"/>
        </w:tabs>
        <w:ind w:left="360"/>
      </w:pPr>
      <w:bookmarkStart w:id="64" w:name="_Toc67041341"/>
      <w:r w:rsidRPr="00925F86">
        <w:t>INTERGOVERNMENTAL REVIEW (E.O. 12372) REQUIREMENTS</w:t>
      </w:r>
      <w:bookmarkEnd w:id="64"/>
    </w:p>
    <w:p w14:paraId="37DE7586" w14:textId="77777777" w:rsidR="0024638C" w:rsidRPr="0024638C" w:rsidRDefault="0024638C" w:rsidP="0024638C">
      <w:pPr>
        <w:tabs>
          <w:tab w:val="left" w:pos="1008"/>
        </w:tabs>
        <w:rPr>
          <w:rFonts w:cs="Arial"/>
        </w:rPr>
      </w:pPr>
      <w:r w:rsidRPr="0024638C">
        <w:rPr>
          <w:rFonts w:cs="Arial"/>
        </w:rPr>
        <w:t>All SAMHSA grant programs are covered under Executive Order (EO) 12372, as implemented through Department of Health and Human Services (HHS) regulation at 45 CFR Part 100. Under this Order, states may design their own processes for reviewing and commenting on proposed federal assistance under covered programs.  See</w:t>
      </w:r>
      <w:r w:rsidRPr="0024638C">
        <w:rPr>
          <w:rStyle w:val="Hyperlink"/>
          <w:rFonts w:cs="Arial"/>
          <w:color w:val="auto"/>
          <w:u w:val="none"/>
        </w:rPr>
        <w:t xml:space="preserve"> </w:t>
      </w:r>
      <w:hyperlink w:anchor="_Appendix_J_–" w:history="1">
        <w:r w:rsidRPr="0024638C">
          <w:rPr>
            <w:rStyle w:val="Hyperlink"/>
            <w:rFonts w:cs="Arial"/>
          </w:rPr>
          <w:t>Appendix J</w:t>
        </w:r>
      </w:hyperlink>
      <w:r w:rsidRPr="0024638C">
        <w:rPr>
          <w:rStyle w:val="Hyperlink"/>
          <w:rFonts w:cs="Arial"/>
          <w:color w:val="auto"/>
          <w:u w:val="none"/>
        </w:rPr>
        <w:t xml:space="preserve"> </w:t>
      </w:r>
      <w:r w:rsidRPr="0024638C">
        <w:rPr>
          <w:rFonts w:cs="Arial"/>
        </w:rPr>
        <w:t>for additional information on these requirements as well as requirements for the Public Health System Impact Statement (PHSIS).</w:t>
      </w:r>
    </w:p>
    <w:p w14:paraId="1A5528C2" w14:textId="77777777" w:rsidR="003B14B4" w:rsidRPr="00925F86" w:rsidRDefault="003B14B4" w:rsidP="003B14B4">
      <w:pPr>
        <w:pStyle w:val="Heading1"/>
      </w:pPr>
      <w:bookmarkStart w:id="65" w:name="_V._APPLICATION_REVIEW_1"/>
      <w:bookmarkStart w:id="66" w:name="_Toc67041342"/>
      <w:bookmarkEnd w:id="65"/>
      <w:r w:rsidRPr="00925F86">
        <w:t>V.</w:t>
      </w:r>
      <w:r w:rsidRPr="00925F86">
        <w:tab/>
        <w:t>APPLICATION REVIEW INFORMATION</w:t>
      </w:r>
      <w:bookmarkEnd w:id="52"/>
      <w:bookmarkEnd w:id="66"/>
    </w:p>
    <w:p w14:paraId="50096328" w14:textId="77777777" w:rsidR="003B14B4" w:rsidRPr="00925F86" w:rsidRDefault="003B14B4" w:rsidP="003B14B4">
      <w:r w:rsidRPr="00925F86">
        <w:t>EQUITABLE DISTRIBUTION OF FUNDS</w:t>
      </w:r>
    </w:p>
    <w:p w14:paraId="132DD6B7" w14:textId="77777777" w:rsidR="003B14B4" w:rsidRPr="00925F86" w:rsidRDefault="003B14B4" w:rsidP="003B14B4">
      <w:pPr>
        <w:shd w:val="clear" w:color="auto" w:fill="FFFFFF"/>
        <w:rPr>
          <w:rFonts w:cs="Arial"/>
          <w:szCs w:val="24"/>
          <w:lang w:val="en"/>
        </w:rPr>
      </w:pPr>
      <w:r w:rsidRPr="00925F86">
        <w:rPr>
          <w:rFonts w:cs="Arial"/>
          <w:szCs w:val="24"/>
          <w:lang w:val="en"/>
        </w:rPr>
        <w:t xml:space="preserve">In awarding FR-CARA grants SAMHSA will distribute funds equitably to address the needs of underserved populations, including rural and tribal communities; and focus on communities that have been disproportionately impacted by opioid abuse as evidenced in part by high rates of primary treatment admissions for heroin and other opioids.. </w:t>
      </w:r>
    </w:p>
    <w:p w14:paraId="6092F482" w14:textId="272DB5C8" w:rsidR="003B14B4" w:rsidRPr="00925F86" w:rsidRDefault="006F6030" w:rsidP="003B14B4">
      <w:pPr>
        <w:shd w:val="clear" w:color="auto" w:fill="FFFFFF"/>
        <w:rPr>
          <w:rStyle w:val="Strong"/>
        </w:rPr>
      </w:pPr>
      <w:r>
        <w:rPr>
          <w:rStyle w:val="Strong"/>
        </w:rPr>
        <w:t>A minimum of $</w:t>
      </w:r>
      <w:r w:rsidR="00701399">
        <w:rPr>
          <w:rStyle w:val="Strong"/>
        </w:rPr>
        <w:t>4</w:t>
      </w:r>
      <w:r w:rsidR="00A70765">
        <w:rPr>
          <w:rStyle w:val="Strong"/>
        </w:rPr>
        <w:t>.5M</w:t>
      </w:r>
      <w:r w:rsidR="003131BA" w:rsidRPr="003131BA">
        <w:rPr>
          <w:rStyle w:val="Strong"/>
        </w:rPr>
        <w:t xml:space="preserve"> </w:t>
      </w:r>
      <w:r w:rsidR="003B14B4" w:rsidRPr="00925F86">
        <w:rPr>
          <w:rStyle w:val="Strong"/>
        </w:rPr>
        <w:t xml:space="preserve">of the funds available for awards will be dedicated to rural communities of high need.  </w:t>
      </w:r>
    </w:p>
    <w:p w14:paraId="00BB0AC1" w14:textId="77777777" w:rsidR="003B14B4" w:rsidRPr="00925F86" w:rsidRDefault="003B14B4" w:rsidP="003B14B4">
      <w:pPr>
        <w:pStyle w:val="Heading2"/>
      </w:pPr>
      <w:bookmarkStart w:id="67" w:name="_1._EVALUATION_CRITERIA"/>
      <w:bookmarkStart w:id="68" w:name="_Toc197933211"/>
      <w:bookmarkStart w:id="69" w:name="_Toc67041343"/>
      <w:bookmarkEnd w:id="67"/>
      <w:r w:rsidRPr="00925F86">
        <w:t>1.</w:t>
      </w:r>
      <w:r w:rsidRPr="00925F86">
        <w:tab/>
        <w:t>EVALUATION CRITERIA</w:t>
      </w:r>
      <w:bookmarkEnd w:id="68"/>
      <w:bookmarkEnd w:id="69"/>
    </w:p>
    <w:p w14:paraId="22983454" w14:textId="77777777" w:rsidR="003B14B4" w:rsidRPr="00925F86" w:rsidRDefault="003B14B4" w:rsidP="003B14B4">
      <w:r w:rsidRPr="00925F86">
        <w:t xml:space="preserve">The Project Narrative describes what you intend to do with your project and includes the Evaluation Criteria in Sections A-D below.  Your application will be reviewed and scored according to the </w:t>
      </w:r>
      <w:r w:rsidRPr="00925F86">
        <w:rPr>
          <w:u w:val="single"/>
        </w:rPr>
        <w:t>quality</w:t>
      </w:r>
      <w:r w:rsidRPr="00925F86">
        <w:t xml:space="preserve"> of your response to the requirements in Sections A-D.  </w:t>
      </w:r>
    </w:p>
    <w:p w14:paraId="441C466B" w14:textId="77777777" w:rsidR="003B14B4" w:rsidRPr="00925F86" w:rsidRDefault="003B14B4" w:rsidP="00185E07">
      <w:pPr>
        <w:pStyle w:val="ListBullet"/>
      </w:pPr>
      <w:r w:rsidRPr="00925F86">
        <w:t xml:space="preserve">In developing the Project Narrative section of your application, use these instructions, which have been tailored to this program.  </w:t>
      </w:r>
    </w:p>
    <w:p w14:paraId="0BC65C4A" w14:textId="77777777" w:rsidR="003B14B4" w:rsidRPr="00925F86" w:rsidRDefault="003B14B4" w:rsidP="00DD12C9">
      <w:pPr>
        <w:pStyle w:val="ListBullet"/>
        <w:numPr>
          <w:ilvl w:val="0"/>
          <w:numId w:val="92"/>
        </w:numPr>
        <w:ind w:left="720"/>
        <w:rPr>
          <w:b/>
        </w:rPr>
      </w:pPr>
      <w:r w:rsidRPr="00925F86">
        <w:t xml:space="preserve">The Project Narrative (Sections A-D) together may be no longer than </w:t>
      </w:r>
      <w:r w:rsidRPr="00925F86">
        <w:rPr>
          <w:b/>
        </w:rPr>
        <w:t>10</w:t>
      </w:r>
      <w:r w:rsidRPr="00925F86">
        <w:t xml:space="preserve"> </w:t>
      </w:r>
      <w:r w:rsidRPr="00925F86">
        <w:rPr>
          <w:b/>
        </w:rPr>
        <w:t>pages.</w:t>
      </w:r>
    </w:p>
    <w:p w14:paraId="53CF43C5" w14:textId="4378C819" w:rsidR="003B14B4" w:rsidRPr="00925F86" w:rsidRDefault="003B14B4" w:rsidP="00DD12C9">
      <w:pPr>
        <w:pStyle w:val="ListBullet"/>
        <w:numPr>
          <w:ilvl w:val="0"/>
          <w:numId w:val="92"/>
        </w:numPr>
        <w:ind w:left="720"/>
      </w:pPr>
      <w:r w:rsidRPr="00925F86">
        <w:t xml:space="preserve">You must use the four sections/headings listed below in developing your Project Narrative.  </w:t>
      </w:r>
      <w:r w:rsidRPr="00925F86">
        <w:rPr>
          <w:rStyle w:val="Strong"/>
        </w:rPr>
        <w:t xml:space="preserve">You </w:t>
      </w:r>
      <w:r w:rsidRPr="0024638C">
        <w:rPr>
          <w:rStyle w:val="Strong"/>
          <w:u w:val="single"/>
        </w:rPr>
        <w:t>must</w:t>
      </w:r>
      <w:r w:rsidRPr="00925F86">
        <w:rPr>
          <w:rStyle w:val="Strong"/>
        </w:rPr>
        <w:t xml:space="preserve"> indicate the Section letter and number in your response, i.e., type “A-1”, “A-2”, etc., before your response to each </w:t>
      </w:r>
      <w:r w:rsidRPr="00925F86">
        <w:rPr>
          <w:rStyle w:val="Strong"/>
        </w:rPr>
        <w:lastRenderedPageBreak/>
        <w:t xml:space="preserve">question.  </w:t>
      </w:r>
      <w:r w:rsidR="0024638C" w:rsidRPr="0024638C">
        <w:rPr>
          <w:rFonts w:cs="Arial"/>
        </w:rPr>
        <w:t>You do not need to type the full criterion in each section. You only need to include the letter and number of the criterion.</w:t>
      </w:r>
      <w:r w:rsidR="0024638C">
        <w:rPr>
          <w:rFonts w:cs="Arial"/>
        </w:rPr>
        <w:t xml:space="preserve"> </w:t>
      </w:r>
      <w:r w:rsidRPr="00925F86">
        <w:t xml:space="preserve">You may not combine two or more questions or refer to another section of the Project Narrative in your response, such as indicating that the response for B.2 is in C.7.  </w:t>
      </w:r>
      <w:r w:rsidRPr="00925F86">
        <w:rPr>
          <w:rStyle w:val="Strong"/>
        </w:rPr>
        <w:t>Only information included in the appropriate numbered question will be considered by reviewers.</w:t>
      </w:r>
      <w:r w:rsidRPr="00925F86">
        <w:t xml:space="preserve">  Your application will be scored according to how well you address the requirements for each section of the Project Narrative.  </w:t>
      </w:r>
    </w:p>
    <w:p w14:paraId="5167C1F2" w14:textId="77777777" w:rsidR="003B14B4" w:rsidRPr="00925F86" w:rsidRDefault="003B14B4" w:rsidP="00DD12C9">
      <w:pPr>
        <w:pStyle w:val="ListBullet"/>
        <w:numPr>
          <w:ilvl w:val="0"/>
          <w:numId w:val="93"/>
        </w:numPr>
        <w:ind w:left="720"/>
      </w:pPr>
      <w:r w:rsidRPr="00925F86">
        <w:t>The number of points after each heading is the maximum number of points a review committee may assign to that section of your Project Narrative.  Although scoring weights are not assigned to individual bullets, each bullet is assessed in deriving the overall Section score.</w:t>
      </w:r>
    </w:p>
    <w:p w14:paraId="1488318A" w14:textId="395DD06C" w:rsidR="003B14B4" w:rsidRPr="00925F86" w:rsidRDefault="003B14B4" w:rsidP="003B14B4">
      <w:pPr>
        <w:pStyle w:val="Heading3"/>
      </w:pPr>
      <w:r w:rsidRPr="00925F86">
        <w:t>Section A:</w:t>
      </w:r>
      <w:r w:rsidRPr="00925F86">
        <w:tab/>
        <w:t>Statement of Need (</w:t>
      </w:r>
      <w:r w:rsidR="006C6D0B">
        <w:t>3</w:t>
      </w:r>
      <w:r w:rsidR="00AA20CA">
        <w:t>0</w:t>
      </w:r>
      <w:r w:rsidR="006C6D0B" w:rsidRPr="00925F86">
        <w:t xml:space="preserve"> </w:t>
      </w:r>
      <w:r w:rsidRPr="00925F86">
        <w:t xml:space="preserve">points – approximately </w:t>
      </w:r>
      <w:r w:rsidR="00116EDD">
        <w:t>3</w:t>
      </w:r>
      <w:r w:rsidRPr="00925F86">
        <w:t xml:space="preserve"> page</w:t>
      </w:r>
      <w:r w:rsidR="00116EDD">
        <w:t>s</w:t>
      </w:r>
      <w:r w:rsidRPr="00925F86">
        <w:t>)</w:t>
      </w:r>
    </w:p>
    <w:p w14:paraId="47E13FB1" w14:textId="5117BF10" w:rsidR="003B14B4" w:rsidRPr="00925F86" w:rsidRDefault="003B14B4" w:rsidP="00DD12C9">
      <w:pPr>
        <w:numPr>
          <w:ilvl w:val="0"/>
          <w:numId w:val="39"/>
        </w:numPr>
        <w:spacing w:after="200"/>
        <w:rPr>
          <w:rFonts w:cs="Arial"/>
          <w:szCs w:val="24"/>
        </w:rPr>
      </w:pPr>
      <w:r w:rsidRPr="00925F86">
        <w:rPr>
          <w:rFonts w:cs="Arial"/>
          <w:szCs w:val="24"/>
        </w:rPr>
        <w:t xml:space="preserve">Identify </w:t>
      </w:r>
      <w:r w:rsidR="0024638C">
        <w:rPr>
          <w:rFonts w:cs="Arial"/>
          <w:szCs w:val="24"/>
        </w:rPr>
        <w:t xml:space="preserve">and describe </w:t>
      </w:r>
      <w:r w:rsidRPr="00925F86">
        <w:rPr>
          <w:rFonts w:cs="Arial"/>
          <w:szCs w:val="24"/>
        </w:rPr>
        <w:t xml:space="preserve">your population(s) of focus and the geographic catchment area where services will be delivered. </w:t>
      </w:r>
      <w:r w:rsidR="00701399">
        <w:rPr>
          <w:rFonts w:cs="Arial"/>
          <w:szCs w:val="24"/>
        </w:rPr>
        <w:t xml:space="preserve"> </w:t>
      </w:r>
      <w:r w:rsidRPr="00925F86">
        <w:t xml:space="preserve">If you are applying for the Rural Set Aside, provide evidence that the project community/communities that will be utilizing the funding are not within a Metropolitan Statistical Area.  </w:t>
      </w:r>
    </w:p>
    <w:p w14:paraId="27554ADC" w14:textId="77777777" w:rsidR="003B14B4" w:rsidRPr="00925F86" w:rsidRDefault="003B14B4" w:rsidP="00DD12C9">
      <w:pPr>
        <w:numPr>
          <w:ilvl w:val="0"/>
          <w:numId w:val="39"/>
        </w:numPr>
        <w:spacing w:after="200"/>
        <w:contextualSpacing/>
        <w:rPr>
          <w:rFonts w:cs="Arial"/>
        </w:rPr>
      </w:pPr>
      <w:r w:rsidRPr="00925F86">
        <w:rPr>
          <w:rFonts w:cs="Arial"/>
        </w:rPr>
        <w:t xml:space="preserve">Describe the extent of the problem in the catchment area, including service gaps, and document the extent of the need (i.e., current prevalence rates or incidence data) for the population(s) of focus identified in your response to A.1. Identify the source of the data.  </w:t>
      </w:r>
    </w:p>
    <w:p w14:paraId="0E25A06F" w14:textId="2AF54201" w:rsidR="003B14B4" w:rsidRPr="00925F86" w:rsidRDefault="003B14B4" w:rsidP="003B14B4">
      <w:pPr>
        <w:pStyle w:val="Heading3"/>
      </w:pPr>
      <w:r w:rsidRPr="00925F86">
        <w:t>Section B:</w:t>
      </w:r>
      <w:r w:rsidRPr="00925F86">
        <w:tab/>
        <w:t>Proposed Approach (</w:t>
      </w:r>
      <w:r w:rsidR="006C6D0B" w:rsidRPr="00925F86">
        <w:t>3</w:t>
      </w:r>
      <w:r w:rsidR="00AA20CA">
        <w:t>5</w:t>
      </w:r>
      <w:r w:rsidR="006C6D0B" w:rsidRPr="00925F86">
        <w:t xml:space="preserve"> </w:t>
      </w:r>
      <w:r w:rsidRPr="00925F86">
        <w:t>points – approximately 5 pages)</w:t>
      </w:r>
    </w:p>
    <w:p w14:paraId="1B2613D8" w14:textId="1651AC90" w:rsidR="007B745C" w:rsidRPr="00020A4E" w:rsidRDefault="003B14B4" w:rsidP="00DD12C9">
      <w:pPr>
        <w:numPr>
          <w:ilvl w:val="0"/>
          <w:numId w:val="18"/>
        </w:numPr>
        <w:spacing w:after="200"/>
        <w:ind w:left="360"/>
        <w:rPr>
          <w:rFonts w:cs="Arial"/>
          <w:szCs w:val="24"/>
        </w:rPr>
      </w:pPr>
      <w:r w:rsidRPr="00925F86">
        <w:rPr>
          <w:rFonts w:cs="Arial"/>
          <w:szCs w:val="24"/>
        </w:rPr>
        <w:t xml:space="preserve">Describe the goals and </w:t>
      </w:r>
      <w:r w:rsidR="00701399">
        <w:rPr>
          <w:rFonts w:cs="Arial"/>
          <w:szCs w:val="24"/>
        </w:rPr>
        <w:t xml:space="preserve">measurable </w:t>
      </w:r>
      <w:r w:rsidRPr="00925F86">
        <w:rPr>
          <w:rFonts w:cs="Arial"/>
          <w:szCs w:val="24"/>
        </w:rPr>
        <w:t xml:space="preserve">objectives (see </w:t>
      </w:r>
      <w:hyperlink w:anchor="_Appendix_F:_" w:history="1">
        <w:r w:rsidRPr="00A2788F">
          <w:rPr>
            <w:rStyle w:val="Hyperlink"/>
            <w:rFonts w:cs="Arial"/>
            <w:szCs w:val="24"/>
          </w:rPr>
          <w:t xml:space="preserve">Appendix </w:t>
        </w:r>
        <w:r w:rsidR="00D461B7" w:rsidRPr="00A2788F">
          <w:rPr>
            <w:rStyle w:val="Hyperlink"/>
            <w:rFonts w:cs="Arial"/>
            <w:szCs w:val="24"/>
          </w:rPr>
          <w:t>E</w:t>
        </w:r>
      </w:hyperlink>
      <w:r w:rsidRPr="00D461B7">
        <w:rPr>
          <w:rFonts w:cs="Arial"/>
          <w:szCs w:val="24"/>
        </w:rPr>
        <w:t xml:space="preserve">) </w:t>
      </w:r>
      <w:r w:rsidRPr="00925F86">
        <w:rPr>
          <w:rFonts w:cs="Arial"/>
          <w:szCs w:val="24"/>
        </w:rPr>
        <w:t xml:space="preserve">of the proposed project and align them with the Statement of Need described in A.2.  </w:t>
      </w:r>
      <w:r w:rsidR="007B745C">
        <w:rPr>
          <w:rFonts w:cs="Arial"/>
          <w:szCs w:val="24"/>
        </w:rPr>
        <w:t>Provide the following table:</w:t>
      </w:r>
    </w:p>
    <w:tbl>
      <w:tblPr>
        <w:tblStyle w:val="TableGrid"/>
        <w:tblW w:w="9360" w:type="dxa"/>
        <w:tblInd w:w="440" w:type="dxa"/>
        <w:tblLook w:val="04A0" w:firstRow="1" w:lastRow="0" w:firstColumn="1" w:lastColumn="0" w:noHBand="0" w:noVBand="1"/>
      </w:tblPr>
      <w:tblGrid>
        <w:gridCol w:w="2070"/>
        <w:gridCol w:w="1800"/>
        <w:gridCol w:w="1890"/>
        <w:gridCol w:w="1885"/>
        <w:gridCol w:w="1715"/>
      </w:tblGrid>
      <w:tr w:rsidR="007B745C" w:rsidRPr="008A232E" w14:paraId="4635BFBF" w14:textId="77777777" w:rsidTr="007B745C">
        <w:tc>
          <w:tcPr>
            <w:tcW w:w="9360" w:type="dxa"/>
            <w:gridSpan w:val="5"/>
            <w:tcBorders>
              <w:top w:val="single" w:sz="8" w:space="0" w:color="000000"/>
              <w:left w:val="single" w:sz="8" w:space="0" w:color="000000"/>
              <w:right w:val="single" w:sz="8" w:space="0" w:color="000000"/>
            </w:tcBorders>
          </w:tcPr>
          <w:p w14:paraId="1ED400F7" w14:textId="35004B6B" w:rsidR="007B745C" w:rsidRPr="008A232E" w:rsidRDefault="007B745C" w:rsidP="00BB5D0F">
            <w:pPr>
              <w:spacing w:after="200"/>
              <w:jc w:val="center"/>
              <w:rPr>
                <w:rFonts w:cs="Arial"/>
                <w:b/>
                <w:bCs/>
                <w:szCs w:val="24"/>
              </w:rPr>
            </w:pPr>
            <w:r w:rsidRPr="008A232E">
              <w:rPr>
                <w:rFonts w:cs="Arial"/>
                <w:b/>
                <w:bCs/>
                <w:szCs w:val="24"/>
              </w:rPr>
              <w:t xml:space="preserve">Number </w:t>
            </w:r>
            <w:r>
              <w:rPr>
                <w:rFonts w:cs="Arial"/>
                <w:b/>
                <w:bCs/>
                <w:szCs w:val="24"/>
              </w:rPr>
              <w:t>o</w:t>
            </w:r>
            <w:r w:rsidRPr="008A232E">
              <w:rPr>
                <w:rFonts w:cs="Arial"/>
                <w:b/>
                <w:bCs/>
                <w:szCs w:val="24"/>
              </w:rPr>
              <w:t xml:space="preserve">f Unduplicated Individuals </w:t>
            </w:r>
            <w:r>
              <w:rPr>
                <w:rFonts w:cs="Arial"/>
                <w:b/>
                <w:bCs/>
                <w:szCs w:val="24"/>
              </w:rPr>
              <w:t>t</w:t>
            </w:r>
            <w:r w:rsidRPr="008A232E">
              <w:rPr>
                <w:rFonts w:cs="Arial"/>
                <w:b/>
                <w:bCs/>
                <w:szCs w:val="24"/>
              </w:rPr>
              <w:t xml:space="preserve">o </w:t>
            </w:r>
            <w:r>
              <w:rPr>
                <w:rFonts w:cs="Arial"/>
                <w:b/>
                <w:bCs/>
                <w:szCs w:val="24"/>
              </w:rPr>
              <w:t>b</w:t>
            </w:r>
            <w:r w:rsidRPr="008A232E">
              <w:rPr>
                <w:rFonts w:cs="Arial"/>
                <w:b/>
                <w:bCs/>
                <w:szCs w:val="24"/>
              </w:rPr>
              <w:t xml:space="preserve">e </w:t>
            </w:r>
            <w:r w:rsidR="00817734">
              <w:rPr>
                <w:rFonts w:cs="Arial"/>
                <w:b/>
                <w:bCs/>
                <w:szCs w:val="24"/>
              </w:rPr>
              <w:t>Trained</w:t>
            </w:r>
            <w:r w:rsidRPr="008A232E">
              <w:rPr>
                <w:rFonts w:cs="Arial"/>
                <w:b/>
                <w:bCs/>
                <w:szCs w:val="24"/>
              </w:rPr>
              <w:t xml:space="preserve"> </w:t>
            </w:r>
            <w:r>
              <w:rPr>
                <w:rFonts w:cs="Arial"/>
                <w:b/>
                <w:bCs/>
                <w:szCs w:val="24"/>
              </w:rPr>
              <w:t>wi</w:t>
            </w:r>
            <w:r w:rsidRPr="008A232E">
              <w:rPr>
                <w:rFonts w:cs="Arial"/>
                <w:b/>
                <w:bCs/>
                <w:szCs w:val="24"/>
              </w:rPr>
              <w:t>th Grant Funds</w:t>
            </w:r>
          </w:p>
        </w:tc>
      </w:tr>
      <w:tr w:rsidR="007B745C" w14:paraId="3AFAF123" w14:textId="77777777" w:rsidTr="007B745C">
        <w:tc>
          <w:tcPr>
            <w:tcW w:w="2070" w:type="dxa"/>
            <w:tcBorders>
              <w:top w:val="single" w:sz="8" w:space="0" w:color="000000"/>
              <w:left w:val="single" w:sz="8" w:space="0" w:color="000000"/>
              <w:bottom w:val="single" w:sz="8" w:space="0" w:color="000000"/>
              <w:right w:val="single" w:sz="8" w:space="0" w:color="000000"/>
            </w:tcBorders>
          </w:tcPr>
          <w:p w14:paraId="1709EF2F" w14:textId="77777777" w:rsidR="007B745C" w:rsidRPr="008A232E" w:rsidRDefault="007B745C" w:rsidP="007B745C">
            <w:pPr>
              <w:spacing w:after="200"/>
              <w:jc w:val="center"/>
              <w:rPr>
                <w:rFonts w:cs="Arial"/>
                <w:szCs w:val="24"/>
              </w:rPr>
            </w:pPr>
            <w:r w:rsidRPr="008A232E">
              <w:rPr>
                <w:rFonts w:cs="Arial"/>
                <w:szCs w:val="24"/>
              </w:rPr>
              <w:t>Year 1</w:t>
            </w:r>
          </w:p>
        </w:tc>
        <w:tc>
          <w:tcPr>
            <w:tcW w:w="1800" w:type="dxa"/>
            <w:tcBorders>
              <w:top w:val="single" w:sz="8" w:space="0" w:color="000000"/>
              <w:left w:val="single" w:sz="8" w:space="0" w:color="000000"/>
              <w:bottom w:val="single" w:sz="8" w:space="0" w:color="000000"/>
              <w:right w:val="single" w:sz="8" w:space="0" w:color="000000"/>
            </w:tcBorders>
          </w:tcPr>
          <w:p w14:paraId="7329AE05" w14:textId="77777777" w:rsidR="007B745C" w:rsidRPr="008A232E" w:rsidRDefault="007B745C" w:rsidP="007B745C">
            <w:pPr>
              <w:spacing w:after="200"/>
              <w:jc w:val="center"/>
              <w:rPr>
                <w:rFonts w:cs="Arial"/>
                <w:szCs w:val="24"/>
              </w:rPr>
            </w:pPr>
            <w:r w:rsidRPr="008A232E">
              <w:rPr>
                <w:rFonts w:cs="Arial"/>
                <w:szCs w:val="24"/>
              </w:rPr>
              <w:t>Year 2</w:t>
            </w:r>
          </w:p>
        </w:tc>
        <w:tc>
          <w:tcPr>
            <w:tcW w:w="1890" w:type="dxa"/>
            <w:tcBorders>
              <w:top w:val="single" w:sz="8" w:space="0" w:color="000000"/>
              <w:left w:val="single" w:sz="8" w:space="0" w:color="000000"/>
              <w:bottom w:val="single" w:sz="8" w:space="0" w:color="000000"/>
              <w:right w:val="single" w:sz="8" w:space="0" w:color="000000"/>
            </w:tcBorders>
          </w:tcPr>
          <w:p w14:paraId="2105EEC1" w14:textId="77777777" w:rsidR="007B745C" w:rsidRPr="008A232E" w:rsidRDefault="007B745C" w:rsidP="007B745C">
            <w:pPr>
              <w:spacing w:after="200"/>
              <w:jc w:val="center"/>
              <w:rPr>
                <w:rFonts w:cs="Arial"/>
                <w:szCs w:val="24"/>
              </w:rPr>
            </w:pPr>
            <w:r w:rsidRPr="008A232E">
              <w:rPr>
                <w:rFonts w:cs="Arial"/>
                <w:szCs w:val="24"/>
              </w:rPr>
              <w:t>Year 3</w:t>
            </w:r>
          </w:p>
        </w:tc>
        <w:tc>
          <w:tcPr>
            <w:tcW w:w="1885" w:type="dxa"/>
            <w:tcBorders>
              <w:top w:val="single" w:sz="8" w:space="0" w:color="000000"/>
              <w:left w:val="single" w:sz="8" w:space="0" w:color="000000"/>
              <w:bottom w:val="single" w:sz="8" w:space="0" w:color="000000"/>
              <w:right w:val="single" w:sz="8" w:space="0" w:color="000000"/>
            </w:tcBorders>
          </w:tcPr>
          <w:p w14:paraId="08370826" w14:textId="29F2997B" w:rsidR="007B745C" w:rsidRPr="008A232E" w:rsidRDefault="007B745C" w:rsidP="007B745C">
            <w:pPr>
              <w:spacing w:after="200"/>
              <w:jc w:val="center"/>
              <w:rPr>
                <w:rFonts w:cs="Arial"/>
                <w:szCs w:val="24"/>
              </w:rPr>
            </w:pPr>
            <w:r w:rsidRPr="008A232E">
              <w:rPr>
                <w:rFonts w:cs="Arial"/>
                <w:szCs w:val="24"/>
              </w:rPr>
              <w:t>Year 4</w:t>
            </w:r>
          </w:p>
        </w:tc>
        <w:tc>
          <w:tcPr>
            <w:tcW w:w="1715" w:type="dxa"/>
            <w:tcBorders>
              <w:top w:val="single" w:sz="8" w:space="0" w:color="000000"/>
              <w:left w:val="single" w:sz="8" w:space="0" w:color="000000"/>
              <w:bottom w:val="single" w:sz="8" w:space="0" w:color="000000"/>
              <w:right w:val="single" w:sz="8" w:space="0" w:color="000000"/>
            </w:tcBorders>
          </w:tcPr>
          <w:p w14:paraId="424061F6" w14:textId="77777777" w:rsidR="007B745C" w:rsidRDefault="007B745C" w:rsidP="007B745C">
            <w:pPr>
              <w:spacing w:after="200"/>
              <w:jc w:val="center"/>
              <w:rPr>
                <w:rFonts w:cs="Arial"/>
                <w:szCs w:val="24"/>
              </w:rPr>
            </w:pPr>
            <w:r w:rsidRPr="008A232E">
              <w:rPr>
                <w:rFonts w:cs="Arial"/>
                <w:szCs w:val="24"/>
              </w:rPr>
              <w:t>Total</w:t>
            </w:r>
          </w:p>
        </w:tc>
      </w:tr>
      <w:tr w:rsidR="007B745C" w14:paraId="372C2F1C" w14:textId="77777777" w:rsidTr="007B745C">
        <w:tc>
          <w:tcPr>
            <w:tcW w:w="2070" w:type="dxa"/>
            <w:tcBorders>
              <w:top w:val="single" w:sz="8" w:space="0" w:color="000000"/>
              <w:left w:val="single" w:sz="8" w:space="0" w:color="000000"/>
              <w:bottom w:val="single" w:sz="8" w:space="0" w:color="000000"/>
              <w:right w:val="single" w:sz="8" w:space="0" w:color="000000"/>
            </w:tcBorders>
          </w:tcPr>
          <w:p w14:paraId="48018C3A" w14:textId="77777777" w:rsidR="007B745C" w:rsidRDefault="007B745C" w:rsidP="00BB5D0F">
            <w:pPr>
              <w:spacing w:after="200"/>
              <w:rPr>
                <w:rFonts w:cs="Arial"/>
                <w:szCs w:val="24"/>
              </w:rPr>
            </w:pPr>
          </w:p>
        </w:tc>
        <w:tc>
          <w:tcPr>
            <w:tcW w:w="1800" w:type="dxa"/>
            <w:tcBorders>
              <w:top w:val="single" w:sz="8" w:space="0" w:color="000000"/>
              <w:left w:val="single" w:sz="8" w:space="0" w:color="000000"/>
              <w:bottom w:val="single" w:sz="8" w:space="0" w:color="000000"/>
              <w:right w:val="single" w:sz="8" w:space="0" w:color="000000"/>
            </w:tcBorders>
          </w:tcPr>
          <w:p w14:paraId="7E6D75F7" w14:textId="77777777" w:rsidR="007B745C" w:rsidRDefault="007B745C" w:rsidP="00BB5D0F">
            <w:pPr>
              <w:spacing w:after="200"/>
              <w:rPr>
                <w:rFonts w:cs="Arial"/>
                <w:szCs w:val="24"/>
              </w:rPr>
            </w:pPr>
          </w:p>
        </w:tc>
        <w:tc>
          <w:tcPr>
            <w:tcW w:w="1890" w:type="dxa"/>
            <w:tcBorders>
              <w:top w:val="single" w:sz="8" w:space="0" w:color="000000"/>
              <w:left w:val="single" w:sz="8" w:space="0" w:color="000000"/>
              <w:bottom w:val="single" w:sz="8" w:space="0" w:color="000000"/>
              <w:right w:val="single" w:sz="8" w:space="0" w:color="000000"/>
            </w:tcBorders>
          </w:tcPr>
          <w:p w14:paraId="48539052" w14:textId="77777777" w:rsidR="007B745C" w:rsidRDefault="007B745C" w:rsidP="00BB5D0F">
            <w:pPr>
              <w:spacing w:after="200"/>
              <w:rPr>
                <w:rFonts w:cs="Arial"/>
                <w:szCs w:val="24"/>
              </w:rPr>
            </w:pPr>
          </w:p>
        </w:tc>
        <w:tc>
          <w:tcPr>
            <w:tcW w:w="1885" w:type="dxa"/>
            <w:tcBorders>
              <w:top w:val="single" w:sz="8" w:space="0" w:color="000000"/>
              <w:left w:val="single" w:sz="8" w:space="0" w:color="000000"/>
              <w:bottom w:val="single" w:sz="8" w:space="0" w:color="000000"/>
              <w:right w:val="single" w:sz="8" w:space="0" w:color="000000"/>
            </w:tcBorders>
          </w:tcPr>
          <w:p w14:paraId="1BAF1EC8" w14:textId="77777777" w:rsidR="007B745C" w:rsidRDefault="007B745C" w:rsidP="00BB5D0F">
            <w:pPr>
              <w:spacing w:after="200"/>
              <w:rPr>
                <w:rFonts w:cs="Arial"/>
                <w:szCs w:val="24"/>
              </w:rPr>
            </w:pPr>
          </w:p>
        </w:tc>
        <w:tc>
          <w:tcPr>
            <w:tcW w:w="1715" w:type="dxa"/>
            <w:tcBorders>
              <w:top w:val="single" w:sz="8" w:space="0" w:color="000000"/>
              <w:left w:val="single" w:sz="8" w:space="0" w:color="000000"/>
              <w:bottom w:val="single" w:sz="8" w:space="0" w:color="000000"/>
              <w:right w:val="single" w:sz="8" w:space="0" w:color="000000"/>
            </w:tcBorders>
          </w:tcPr>
          <w:p w14:paraId="283C94FB" w14:textId="77777777" w:rsidR="007B745C" w:rsidRDefault="007B745C" w:rsidP="00BB5D0F">
            <w:pPr>
              <w:spacing w:after="200"/>
              <w:rPr>
                <w:rFonts w:cs="Arial"/>
                <w:szCs w:val="24"/>
              </w:rPr>
            </w:pPr>
          </w:p>
        </w:tc>
      </w:tr>
    </w:tbl>
    <w:p w14:paraId="548872E0" w14:textId="0499CBA4" w:rsidR="003B14B4" w:rsidRPr="00020A4E" w:rsidRDefault="003B14B4" w:rsidP="007B745C">
      <w:pPr>
        <w:spacing w:after="200"/>
        <w:ind w:left="360"/>
        <w:rPr>
          <w:rFonts w:cs="Arial"/>
          <w:szCs w:val="24"/>
        </w:rPr>
      </w:pPr>
    </w:p>
    <w:p w14:paraId="11ABF031" w14:textId="7170A7C7" w:rsidR="003B14B4" w:rsidRPr="00925F86" w:rsidRDefault="003B14B4" w:rsidP="00DD12C9">
      <w:pPr>
        <w:numPr>
          <w:ilvl w:val="0"/>
          <w:numId w:val="18"/>
        </w:numPr>
        <w:spacing w:after="200"/>
        <w:ind w:left="360"/>
        <w:rPr>
          <w:rFonts w:cs="Arial"/>
          <w:szCs w:val="24"/>
        </w:rPr>
      </w:pPr>
      <w:r w:rsidRPr="00925F86">
        <w:rPr>
          <w:rFonts w:cs="Arial"/>
          <w:szCs w:val="24"/>
        </w:rPr>
        <w:t xml:space="preserve">Describe how you will implement the Required Activities as stated in </w:t>
      </w:r>
      <w:r w:rsidR="00D461B7">
        <w:rPr>
          <w:rFonts w:cs="Arial"/>
          <w:szCs w:val="24"/>
        </w:rPr>
        <w:t>Section I</w:t>
      </w:r>
      <w:r w:rsidRPr="00925F86">
        <w:rPr>
          <w:rFonts w:cs="Arial"/>
          <w:szCs w:val="24"/>
        </w:rPr>
        <w:t>.</w:t>
      </w:r>
      <w:r w:rsidR="00020A4E">
        <w:rPr>
          <w:rFonts w:cs="Arial"/>
          <w:szCs w:val="24"/>
        </w:rPr>
        <w:t>1.</w:t>
      </w:r>
      <w:r w:rsidRPr="00925F86">
        <w:rPr>
          <w:rFonts w:cs="Arial"/>
          <w:szCs w:val="24"/>
        </w:rPr>
        <w:t xml:space="preserve">    </w:t>
      </w:r>
    </w:p>
    <w:p w14:paraId="0C2A4219" w14:textId="26345560" w:rsidR="003B14B4" w:rsidRPr="00925F86" w:rsidRDefault="003B14B4" w:rsidP="00DD12C9">
      <w:pPr>
        <w:numPr>
          <w:ilvl w:val="0"/>
          <w:numId w:val="27"/>
        </w:numPr>
        <w:spacing w:after="200"/>
        <w:ind w:left="360"/>
        <w:rPr>
          <w:rFonts w:cs="Arial"/>
          <w:szCs w:val="24"/>
        </w:rPr>
      </w:pPr>
      <w:r w:rsidRPr="00925F86">
        <w:rPr>
          <w:rFonts w:cs="Arial"/>
          <w:color w:val="000000"/>
          <w:szCs w:val="24"/>
        </w:rPr>
        <w:t xml:space="preserve">Provide a chart or graph depicting a realistic timeline for the entire </w:t>
      </w:r>
      <w:r w:rsidR="00D461B7">
        <w:rPr>
          <w:rFonts w:cs="Arial"/>
          <w:color w:val="000000"/>
          <w:szCs w:val="24"/>
        </w:rPr>
        <w:t>four</w:t>
      </w:r>
      <w:r w:rsidR="004B687A">
        <w:rPr>
          <w:rFonts w:cs="Arial"/>
          <w:b/>
          <w:color w:val="000000"/>
          <w:szCs w:val="24"/>
        </w:rPr>
        <w:t xml:space="preserve"> </w:t>
      </w:r>
      <w:r w:rsidRPr="00925F86">
        <w:rPr>
          <w:rFonts w:cs="Arial"/>
          <w:color w:val="000000"/>
          <w:szCs w:val="24"/>
        </w:rPr>
        <w:t xml:space="preserve">years of the project period showing dates, key activities, and responsible staff. These key activities must include the requirements outlined </w:t>
      </w:r>
      <w:r w:rsidRPr="00D461B7">
        <w:rPr>
          <w:rFonts w:cs="Arial"/>
          <w:szCs w:val="24"/>
        </w:rPr>
        <w:t xml:space="preserve">in </w:t>
      </w:r>
      <w:r w:rsidRPr="00020A4E">
        <w:rPr>
          <w:rFonts w:cs="Arial"/>
          <w:szCs w:val="24"/>
        </w:rPr>
        <w:t>Section I</w:t>
      </w:r>
      <w:r w:rsidRPr="00D461B7">
        <w:rPr>
          <w:rFonts w:cs="Arial"/>
          <w:szCs w:val="24"/>
        </w:rPr>
        <w:t>.</w:t>
      </w:r>
      <w:r w:rsidR="00020A4E">
        <w:rPr>
          <w:rFonts w:cs="Arial"/>
          <w:szCs w:val="24"/>
        </w:rPr>
        <w:t>1.</w:t>
      </w:r>
      <w:r w:rsidRPr="00D461B7">
        <w:rPr>
          <w:rFonts w:cs="Arial"/>
          <w:szCs w:val="24"/>
        </w:rPr>
        <w:t xml:space="preserve"> [NOTE</w:t>
      </w:r>
      <w:r w:rsidRPr="00925F86">
        <w:rPr>
          <w:rFonts w:cs="Arial"/>
          <w:color w:val="000000"/>
          <w:szCs w:val="24"/>
        </w:rPr>
        <w:t>: Be sure to show that the project can be implemented and service delivery can begin as soon as possible and no later than four months after grant award. The timeline must be part of the Project Narrative. It must not be placed in an attachment.]</w:t>
      </w:r>
    </w:p>
    <w:p w14:paraId="4C3678B2" w14:textId="79162C82" w:rsidR="003B14B4" w:rsidRPr="00925F86" w:rsidRDefault="003B14B4" w:rsidP="003B14B4">
      <w:pPr>
        <w:pStyle w:val="Heading3"/>
      </w:pPr>
      <w:r w:rsidRPr="00925F86">
        <w:lastRenderedPageBreak/>
        <w:t>Section C:</w:t>
      </w:r>
      <w:r w:rsidRPr="00925F86">
        <w:tab/>
        <w:t xml:space="preserve">Staff, Management, and Relevant Experience (20 points – approximately </w:t>
      </w:r>
      <w:r w:rsidR="00116EDD">
        <w:t>1</w:t>
      </w:r>
      <w:r w:rsidRPr="00925F86">
        <w:t xml:space="preserve"> page)</w:t>
      </w:r>
    </w:p>
    <w:p w14:paraId="60C126AB" w14:textId="77777777" w:rsidR="003B14B4" w:rsidRPr="00925F86" w:rsidRDefault="003B14B4" w:rsidP="00DD12C9">
      <w:pPr>
        <w:numPr>
          <w:ilvl w:val="0"/>
          <w:numId w:val="40"/>
        </w:numPr>
        <w:spacing w:after="0"/>
        <w:ind w:left="360"/>
        <w:rPr>
          <w:rFonts w:eastAsiaTheme="minorHAnsi" w:cs="Arial"/>
          <w:szCs w:val="24"/>
        </w:rPr>
      </w:pPr>
      <w:r w:rsidRPr="00925F86">
        <w:rPr>
          <w:rFonts w:eastAsiaTheme="minorHAnsi" w:cs="Arial"/>
          <w:szCs w:val="24"/>
        </w:rPr>
        <w:t xml:space="preserve">Describe the experience of your organization with similar projects and/or providing services to the population(s) of focus for this </w:t>
      </w:r>
      <w:r w:rsidRPr="00925F86">
        <w:rPr>
          <w:rFonts w:eastAsiaTheme="minorHAnsi" w:cs="Arial"/>
          <w:bCs/>
          <w:szCs w:val="24"/>
        </w:rPr>
        <w:t>FOA</w:t>
      </w:r>
      <w:r w:rsidRPr="00925F86">
        <w:rPr>
          <w:rFonts w:eastAsiaTheme="minorHAnsi" w:cs="Arial"/>
          <w:szCs w:val="24"/>
        </w:rPr>
        <w:t xml:space="preserve">.  </w:t>
      </w:r>
      <w:r w:rsidRPr="00925F86">
        <w:rPr>
          <w:rFonts w:cs="Arial"/>
          <w:szCs w:val="24"/>
        </w:rPr>
        <w:t xml:space="preserve">Identify other organization(s) that you will partner with in the proposed project.  Describe their experience providing services to the population(s) of focus, and their specific roles and responsibilities for this project. </w:t>
      </w:r>
      <w:r w:rsidRPr="00925F86">
        <w:rPr>
          <w:rFonts w:eastAsiaTheme="minorHAnsi" w:cs="Arial"/>
          <w:szCs w:val="24"/>
        </w:rPr>
        <w:t xml:space="preserve"> If applicable, Letters of Commitment from each partner must be included </w:t>
      </w:r>
      <w:r w:rsidRPr="00925F86">
        <w:rPr>
          <w:rFonts w:eastAsiaTheme="minorHAnsi" w:cs="Arial"/>
          <w:b/>
          <w:szCs w:val="24"/>
        </w:rPr>
        <w:t>Attachment 1</w:t>
      </w:r>
      <w:r w:rsidRPr="00925F86">
        <w:rPr>
          <w:rFonts w:eastAsiaTheme="minorHAnsi" w:cs="Arial"/>
          <w:szCs w:val="24"/>
        </w:rPr>
        <w:t xml:space="preserve"> of your application. If you are not partnering with any other organization(s), indicate so in your response.</w:t>
      </w:r>
    </w:p>
    <w:p w14:paraId="6CF55E70" w14:textId="77777777" w:rsidR="003B14B4" w:rsidRPr="00925F86" w:rsidRDefault="003B14B4" w:rsidP="003B14B4">
      <w:pPr>
        <w:spacing w:after="0"/>
        <w:ind w:left="360"/>
        <w:rPr>
          <w:rFonts w:cs="Arial"/>
          <w:szCs w:val="24"/>
        </w:rPr>
      </w:pPr>
    </w:p>
    <w:p w14:paraId="1C34D33E" w14:textId="25A2CDF2" w:rsidR="003B14B4" w:rsidRPr="00925F86" w:rsidRDefault="003B14B4" w:rsidP="00DD12C9">
      <w:pPr>
        <w:numPr>
          <w:ilvl w:val="0"/>
          <w:numId w:val="40"/>
        </w:numPr>
        <w:spacing w:after="0"/>
        <w:ind w:left="360"/>
        <w:rPr>
          <w:rFonts w:eastAsiaTheme="minorHAnsi" w:cs="Arial"/>
          <w:szCs w:val="24"/>
        </w:rPr>
      </w:pPr>
      <w:r w:rsidRPr="00925F86">
        <w:rPr>
          <w:rFonts w:eastAsiaTheme="minorHAnsi" w:cs="Arial"/>
          <w:szCs w:val="24"/>
        </w:rPr>
        <w:t xml:space="preserve">Provide a complete list of staff positions for the project, including the Key Personnel (Project Director and Evaluator) and other significant personnel. Describe the role of each, their level of effort, and qualifications, to include their experience providing services to the population(s) of focus and familiarity with their culture(s) and language(s). </w:t>
      </w:r>
    </w:p>
    <w:p w14:paraId="3198C25F" w14:textId="26FC3688" w:rsidR="003B14B4" w:rsidRPr="00925F86" w:rsidRDefault="003B14B4" w:rsidP="003B14B4">
      <w:pPr>
        <w:pStyle w:val="Heading3"/>
        <w:spacing w:before="240"/>
      </w:pPr>
      <w:bookmarkStart w:id="70" w:name="_Section_D:_Data"/>
      <w:bookmarkEnd w:id="70"/>
      <w:r w:rsidRPr="00925F86">
        <w:t>Section D:</w:t>
      </w:r>
      <w:r w:rsidRPr="00925F86">
        <w:tab/>
        <w:t>Data Collection and Performance Measurement (</w:t>
      </w:r>
      <w:r w:rsidR="006C6D0B">
        <w:t>15</w:t>
      </w:r>
      <w:r w:rsidR="006C6D0B" w:rsidRPr="00925F86">
        <w:t xml:space="preserve"> </w:t>
      </w:r>
      <w:r w:rsidRPr="00925F86">
        <w:t xml:space="preserve">points – approximately </w:t>
      </w:r>
      <w:r w:rsidR="00116EDD">
        <w:t>1</w:t>
      </w:r>
      <w:r w:rsidRPr="00925F86">
        <w:t xml:space="preserve"> page)</w:t>
      </w:r>
    </w:p>
    <w:p w14:paraId="4C658FFA" w14:textId="77777777" w:rsidR="003B14B4" w:rsidRDefault="003B14B4" w:rsidP="00DD12C9">
      <w:pPr>
        <w:numPr>
          <w:ilvl w:val="0"/>
          <w:numId w:val="41"/>
        </w:numPr>
        <w:tabs>
          <w:tab w:val="left" w:pos="0"/>
        </w:tabs>
        <w:spacing w:after="0"/>
        <w:ind w:left="360"/>
        <w:contextualSpacing/>
        <w:rPr>
          <w:rFonts w:cs="Arial"/>
          <w:szCs w:val="24"/>
        </w:rPr>
      </w:pPr>
      <w:r w:rsidRPr="00925F86">
        <w:rPr>
          <w:rFonts w:cs="Arial"/>
          <w:szCs w:val="24"/>
        </w:rPr>
        <w:t>Provide specific information about how you will collect the required data for this program and how such data will be utilized to manage, monitor and enhance the program.</w:t>
      </w:r>
    </w:p>
    <w:p w14:paraId="6F513F03" w14:textId="77777777" w:rsidR="00932EC7" w:rsidRPr="00932EC7" w:rsidRDefault="00932EC7" w:rsidP="00932EC7">
      <w:pPr>
        <w:tabs>
          <w:tab w:val="left" w:pos="0"/>
        </w:tabs>
        <w:spacing w:after="0"/>
        <w:ind w:left="360"/>
        <w:contextualSpacing/>
        <w:rPr>
          <w:rStyle w:val="Strong"/>
          <w:rFonts w:cs="Arial"/>
          <w:b w:val="0"/>
          <w:bCs w:val="0"/>
          <w:szCs w:val="24"/>
        </w:rPr>
      </w:pPr>
    </w:p>
    <w:p w14:paraId="1AEB4416" w14:textId="77777777" w:rsidR="003B14B4" w:rsidRPr="00925F86" w:rsidRDefault="003B14B4" w:rsidP="003B14B4">
      <w:pPr>
        <w:rPr>
          <w:rFonts w:cs="Arial"/>
        </w:rPr>
      </w:pPr>
      <w:r w:rsidRPr="00925F86">
        <w:rPr>
          <w:rFonts w:cs="Arial"/>
          <w:b/>
        </w:rPr>
        <w:t>Budget Justification, Existing Resources, Other Support (other federal and non-federal sources)</w:t>
      </w:r>
    </w:p>
    <w:p w14:paraId="4E9FCC58" w14:textId="77777777" w:rsidR="003B14B4" w:rsidRPr="00925F86" w:rsidRDefault="003B14B4" w:rsidP="003B14B4">
      <w:pPr>
        <w:tabs>
          <w:tab w:val="left" w:pos="1008"/>
        </w:tabs>
        <w:contextualSpacing/>
        <w:rPr>
          <w:rFonts w:cs="Arial"/>
        </w:rPr>
      </w:pPr>
      <w:r w:rsidRPr="00925F86">
        <w:rPr>
          <w:rFonts w:cs="Arial"/>
        </w:rPr>
        <w:t xml:space="preserve">You must provide a narrative justification of the items included in your proposed budget, as well as a description of existing resources and other support you expect to receive for the proposed project. </w:t>
      </w:r>
      <w:r w:rsidRPr="00925F86">
        <w:rPr>
          <w:rFonts w:cs="Arial"/>
          <w:szCs w:val="24"/>
        </w:rPr>
        <w:t xml:space="preserve">Other support is defined as funds or resources, whether federal, non-federal or institutional, in direct support of activities through fellowships, gifts, prizes, in-kind contributions, or non-federal means. </w:t>
      </w:r>
      <w:r w:rsidRPr="00925F86">
        <w:rPr>
          <w:rFonts w:cs="Arial"/>
        </w:rPr>
        <w:t xml:space="preserve">(This should correspond to Item #18 on your SF-424, Estimated Funding.) Other sources of funds may be used for unallowable costs, e.g., meals, sporting events, entertainment.    </w:t>
      </w:r>
    </w:p>
    <w:p w14:paraId="636F2954" w14:textId="77777777" w:rsidR="003B14B4" w:rsidRPr="00925F86" w:rsidRDefault="003B14B4" w:rsidP="003B14B4">
      <w:pPr>
        <w:tabs>
          <w:tab w:val="left" w:pos="1008"/>
        </w:tabs>
        <w:contextualSpacing/>
        <w:rPr>
          <w:rFonts w:cs="Arial"/>
        </w:rPr>
      </w:pPr>
    </w:p>
    <w:p w14:paraId="3A9161CB" w14:textId="540CBD4C" w:rsidR="003B14B4" w:rsidRPr="00925F86" w:rsidRDefault="003B14B4" w:rsidP="003B14B4">
      <w:pPr>
        <w:tabs>
          <w:tab w:val="left" w:pos="1008"/>
        </w:tabs>
        <w:contextualSpacing/>
        <w:rPr>
          <w:rFonts w:cs="Arial"/>
        </w:rPr>
      </w:pPr>
      <w:r w:rsidRPr="00925F86">
        <w:rPr>
          <w:rFonts w:cs="Arial"/>
        </w:rPr>
        <w:t xml:space="preserve">An illustration of a budget and narrative justification is included in </w:t>
      </w:r>
      <w:hyperlink w:anchor="_Appendix_M_–" w:history="1">
        <w:r w:rsidRPr="00A2788F">
          <w:rPr>
            <w:rStyle w:val="Hyperlink"/>
            <w:rFonts w:cs="Arial"/>
          </w:rPr>
          <w:t>Appendix L</w:t>
        </w:r>
      </w:hyperlink>
      <w:r w:rsidRPr="00925F86">
        <w:rPr>
          <w:rFonts w:cs="Arial"/>
        </w:rPr>
        <w:t xml:space="preserve">: Sample Budget and Justification. </w:t>
      </w:r>
      <w:r w:rsidRPr="00925F86">
        <w:rPr>
          <w:rFonts w:cs="Arial"/>
          <w:b/>
        </w:rPr>
        <w:t xml:space="preserve">It is highly recommended that you use this sample budget format. </w:t>
      </w:r>
      <w:r w:rsidRPr="00925F86">
        <w:rPr>
          <w:rFonts w:cs="Arial"/>
        </w:rPr>
        <w:t xml:space="preserve">Your budget must reflect the funding limitations/restrictions specified in </w:t>
      </w:r>
      <w:hyperlink w:anchor="_3._FUNDING_LIMITATIONS/RESTRICTIONS_1" w:history="1">
        <w:r w:rsidRPr="00925F86">
          <w:rPr>
            <w:rFonts w:cs="Arial"/>
            <w:color w:val="0000FF"/>
            <w:u w:val="single"/>
          </w:rPr>
          <w:t>Section IV-3</w:t>
        </w:r>
      </w:hyperlink>
      <w:r w:rsidRPr="00925F86">
        <w:rPr>
          <w:rFonts w:cs="Arial"/>
        </w:rPr>
        <w:t xml:space="preserve">. </w:t>
      </w:r>
      <w:r w:rsidRPr="00925F86">
        <w:rPr>
          <w:rFonts w:cs="Arial"/>
          <w:b/>
          <w:bCs/>
        </w:rPr>
        <w:t>Specifically identify the items associated with these costs in your budget</w:t>
      </w:r>
      <w:r w:rsidRPr="00925F86">
        <w:rPr>
          <w:rFonts w:cs="Arial"/>
        </w:rPr>
        <w:t xml:space="preserve">.  </w:t>
      </w:r>
    </w:p>
    <w:p w14:paraId="76618042" w14:textId="77777777" w:rsidR="003B14B4" w:rsidRPr="00925F86" w:rsidRDefault="003B14B4" w:rsidP="003B14B4">
      <w:pPr>
        <w:tabs>
          <w:tab w:val="left" w:pos="1008"/>
        </w:tabs>
        <w:contextualSpacing/>
        <w:rPr>
          <w:rFonts w:cs="Arial"/>
        </w:rPr>
      </w:pPr>
    </w:p>
    <w:p w14:paraId="15826A2D" w14:textId="77777777" w:rsidR="003B14B4" w:rsidRPr="00925F86" w:rsidRDefault="003B14B4" w:rsidP="003B14B4">
      <w:pPr>
        <w:keepNext/>
        <w:outlineLvl w:val="2"/>
        <w:rPr>
          <w:rFonts w:cs="Arial"/>
          <w:szCs w:val="26"/>
        </w:rPr>
      </w:pPr>
      <w:r w:rsidRPr="00925F86">
        <w:rPr>
          <w:rFonts w:cs="Arial"/>
          <w:b/>
          <w:bCs/>
          <w:szCs w:val="26"/>
        </w:rPr>
        <w:t>1.  REQUIRED SUPPORTING DOCUMENTATION</w:t>
      </w:r>
    </w:p>
    <w:p w14:paraId="4730001D" w14:textId="77777777" w:rsidR="003B14B4" w:rsidRPr="00925F86" w:rsidRDefault="003B14B4" w:rsidP="003B14B4">
      <w:pPr>
        <w:rPr>
          <w:b/>
        </w:rPr>
      </w:pPr>
      <w:bookmarkStart w:id="71" w:name="_Toc371519001"/>
      <w:r w:rsidRPr="00925F86">
        <w:rPr>
          <w:b/>
        </w:rPr>
        <w:t xml:space="preserve">Biographical Sketches and Position Descriptions  </w:t>
      </w:r>
    </w:p>
    <w:p w14:paraId="1781221E" w14:textId="001DAB18" w:rsidR="003B14B4" w:rsidRPr="00925F86" w:rsidRDefault="003B14B4" w:rsidP="003B14B4">
      <w:pPr>
        <w:rPr>
          <w:rFonts w:cs="Arial"/>
          <w:color w:val="FF0000"/>
        </w:rPr>
      </w:pPr>
      <w:bookmarkStart w:id="72" w:name="_Toc197933221"/>
      <w:bookmarkStart w:id="73" w:name="_Toc198626972"/>
      <w:bookmarkStart w:id="74" w:name="_Toc256672009"/>
      <w:r w:rsidRPr="00925F86">
        <w:rPr>
          <w:rFonts w:cs="Arial"/>
        </w:rPr>
        <w:t xml:space="preserve">See </w:t>
      </w:r>
      <w:hyperlink w:anchor="_Appendix_G_–" w:history="1">
        <w:r w:rsidRPr="00A2788F">
          <w:rPr>
            <w:rStyle w:val="Hyperlink"/>
            <w:rFonts w:cs="Arial"/>
          </w:rPr>
          <w:t>Appendix G</w:t>
        </w:r>
      </w:hyperlink>
      <w:r w:rsidRPr="00925F86">
        <w:rPr>
          <w:rFonts w:cs="Arial"/>
        </w:rPr>
        <w:t xml:space="preserve"> for information on completing biographical sketches and job descriptions.  </w:t>
      </w:r>
    </w:p>
    <w:p w14:paraId="50069A9C" w14:textId="77777777" w:rsidR="003B14B4" w:rsidRPr="00925F86" w:rsidRDefault="003B14B4" w:rsidP="003B14B4">
      <w:pPr>
        <w:pStyle w:val="Heading2"/>
      </w:pPr>
      <w:bookmarkStart w:id="75" w:name="_Section_F:_Confidentiality"/>
      <w:bookmarkStart w:id="76" w:name="_Toc485307392"/>
      <w:bookmarkStart w:id="77" w:name="_Toc522022984"/>
      <w:bookmarkStart w:id="78" w:name="_Toc67041344"/>
      <w:bookmarkEnd w:id="72"/>
      <w:bookmarkEnd w:id="73"/>
      <w:bookmarkEnd w:id="74"/>
      <w:bookmarkEnd w:id="75"/>
      <w:r w:rsidRPr="00925F86">
        <w:lastRenderedPageBreak/>
        <w:t>2.</w:t>
      </w:r>
      <w:r w:rsidRPr="00925F86">
        <w:tab/>
        <w:t>REVIEW AND SELECTION PROCESS</w:t>
      </w:r>
      <w:bookmarkEnd w:id="71"/>
      <w:bookmarkEnd w:id="76"/>
      <w:bookmarkEnd w:id="77"/>
      <w:bookmarkEnd w:id="78"/>
    </w:p>
    <w:p w14:paraId="286637FA" w14:textId="77777777" w:rsidR="003B14B4" w:rsidRPr="00925F86" w:rsidRDefault="003B14B4" w:rsidP="003B14B4">
      <w:pPr>
        <w:tabs>
          <w:tab w:val="left" w:pos="1008"/>
        </w:tabs>
        <w:rPr>
          <w:rFonts w:cs="Arial"/>
        </w:rPr>
      </w:pPr>
      <w:r w:rsidRPr="00925F86">
        <w:rPr>
          <w:rFonts w:cs="Arial"/>
        </w:rPr>
        <w:t xml:space="preserve">SAMHSA applications are peer-reviewed according to the evaluation criteria listed above.  </w:t>
      </w:r>
    </w:p>
    <w:p w14:paraId="747E3B79" w14:textId="77777777" w:rsidR="003B14B4" w:rsidRPr="00925F86" w:rsidRDefault="003B14B4" w:rsidP="003B14B4">
      <w:pPr>
        <w:tabs>
          <w:tab w:val="left" w:pos="1008"/>
        </w:tabs>
        <w:rPr>
          <w:rFonts w:cs="Arial"/>
        </w:rPr>
      </w:pPr>
      <w:r w:rsidRPr="00925F86">
        <w:rPr>
          <w:rFonts w:cs="Arial"/>
        </w:rPr>
        <w:t>Decisions to fund a grant are based on:</w:t>
      </w:r>
    </w:p>
    <w:p w14:paraId="29BC8001" w14:textId="77777777" w:rsidR="003B14B4" w:rsidRPr="00925F86" w:rsidRDefault="003B14B4" w:rsidP="00DD12C9">
      <w:pPr>
        <w:numPr>
          <w:ilvl w:val="0"/>
          <w:numId w:val="9"/>
        </w:numPr>
        <w:tabs>
          <w:tab w:val="left" w:pos="1080"/>
        </w:tabs>
        <w:rPr>
          <w:rFonts w:cs="Arial"/>
          <w:szCs w:val="24"/>
        </w:rPr>
      </w:pPr>
      <w:r w:rsidRPr="00925F86">
        <w:rPr>
          <w:rFonts w:cs="Arial"/>
          <w:szCs w:val="24"/>
        </w:rPr>
        <w:t xml:space="preserve">The </w:t>
      </w:r>
      <w:r w:rsidRPr="00414C09">
        <w:rPr>
          <w:rFonts w:cs="Arial"/>
          <w:szCs w:val="24"/>
        </w:rPr>
        <w:t>strengths and weaknesses of the application as identified by peer reviewers.  The results of the peer review are of an advisory nature.  The program office and approving official make the final determination for funding;</w:t>
      </w:r>
      <w:r>
        <w:rPr>
          <w:rFonts w:cs="Arial"/>
          <w:szCs w:val="24"/>
        </w:rPr>
        <w:t xml:space="preserve"> </w:t>
      </w:r>
    </w:p>
    <w:p w14:paraId="3F876155" w14:textId="77777777" w:rsidR="003B14B4" w:rsidRPr="00925F86" w:rsidRDefault="003B14B4" w:rsidP="00DD12C9">
      <w:pPr>
        <w:numPr>
          <w:ilvl w:val="0"/>
          <w:numId w:val="9"/>
        </w:numPr>
        <w:tabs>
          <w:tab w:val="left" w:pos="1080"/>
        </w:tabs>
        <w:rPr>
          <w:rFonts w:cs="Arial"/>
          <w:b/>
          <w:szCs w:val="24"/>
        </w:rPr>
      </w:pPr>
      <w:r w:rsidRPr="00925F86">
        <w:rPr>
          <w:rFonts w:cs="Arial"/>
          <w:szCs w:val="24"/>
        </w:rPr>
        <w:t xml:space="preserve">When the individual award is over $250,000, approval by the CSAT National Advisory Council; </w:t>
      </w:r>
    </w:p>
    <w:p w14:paraId="47ADD1D8" w14:textId="77777777" w:rsidR="003B14B4" w:rsidRPr="00925F86" w:rsidRDefault="003B14B4" w:rsidP="00DD12C9">
      <w:pPr>
        <w:numPr>
          <w:ilvl w:val="0"/>
          <w:numId w:val="9"/>
        </w:numPr>
        <w:tabs>
          <w:tab w:val="left" w:pos="1080"/>
        </w:tabs>
        <w:rPr>
          <w:rFonts w:cs="Arial"/>
          <w:b/>
          <w:szCs w:val="24"/>
        </w:rPr>
      </w:pPr>
      <w:r w:rsidRPr="00925F86">
        <w:rPr>
          <w:rFonts w:cs="Arial"/>
          <w:szCs w:val="24"/>
        </w:rPr>
        <w:t xml:space="preserve">Availability of funds; </w:t>
      </w:r>
    </w:p>
    <w:p w14:paraId="72582EBF" w14:textId="77777777" w:rsidR="003B14B4" w:rsidRPr="00925F86" w:rsidRDefault="003B14B4" w:rsidP="00DD12C9">
      <w:pPr>
        <w:numPr>
          <w:ilvl w:val="0"/>
          <w:numId w:val="9"/>
        </w:numPr>
        <w:tabs>
          <w:tab w:val="left" w:pos="1080"/>
        </w:tabs>
        <w:rPr>
          <w:rFonts w:cs="Arial"/>
          <w:szCs w:val="24"/>
        </w:rPr>
      </w:pPr>
      <w:r w:rsidRPr="00925F86">
        <w:rPr>
          <w:rFonts w:cs="Arial"/>
          <w:szCs w:val="24"/>
        </w:rPr>
        <w:t xml:space="preserve">Equitable distribution of awards in terms of geography (including urban, rural and remote settings) and balance among populations of focus and program size; </w:t>
      </w:r>
    </w:p>
    <w:p w14:paraId="3C064914" w14:textId="77777777" w:rsidR="003B14B4" w:rsidRPr="00925F86" w:rsidRDefault="003B14B4" w:rsidP="00DD12C9">
      <w:pPr>
        <w:numPr>
          <w:ilvl w:val="0"/>
          <w:numId w:val="9"/>
        </w:numPr>
        <w:tabs>
          <w:tab w:val="left" w:pos="1080"/>
        </w:tabs>
        <w:rPr>
          <w:rFonts w:cs="Arial"/>
        </w:rPr>
      </w:pPr>
      <w:r w:rsidRPr="00925F86">
        <w:rPr>
          <w:rFonts w:cs="Arial"/>
        </w:rPr>
        <w:t>Submission of any required documentation that must be submitted prior to making an award; and</w:t>
      </w:r>
    </w:p>
    <w:p w14:paraId="582E4920" w14:textId="77777777" w:rsidR="003B14B4" w:rsidRPr="00925F86" w:rsidRDefault="003B14B4" w:rsidP="00DD12C9">
      <w:pPr>
        <w:numPr>
          <w:ilvl w:val="0"/>
          <w:numId w:val="9"/>
        </w:numPr>
        <w:rPr>
          <w:rFonts w:cs="Arial"/>
        </w:rPr>
      </w:pPr>
      <w:r w:rsidRPr="00925F86">
        <w:rPr>
          <w:rFonts w:cs="Arial"/>
        </w:rPr>
        <w:t xml:space="preserve">In accordance with 45 CFR 75.212, SAMHSA reserves the right not to make an award to an entity if that entity does not meet the minimum qualification standards as described in section 75.205(a)(2). If SAMHSA chooses not to award a fundable application, SAMHSA must report that determination to the designated integrity and performance system accessible through the System for Award Management (SAM) [currently the Federal Awardee Performance and Integrity Information System (FAPIIS)]. </w:t>
      </w:r>
    </w:p>
    <w:p w14:paraId="02B827B2" w14:textId="77777777" w:rsidR="003B14B4" w:rsidRPr="00925F86" w:rsidRDefault="003B14B4" w:rsidP="003B14B4">
      <w:pPr>
        <w:pStyle w:val="Heading1"/>
      </w:pPr>
      <w:bookmarkStart w:id="79" w:name="_Toc197933225"/>
      <w:bookmarkStart w:id="80" w:name="_Toc457552082"/>
      <w:bookmarkStart w:id="81" w:name="_Toc485307393"/>
      <w:bookmarkStart w:id="82" w:name="_Toc522022985"/>
      <w:bookmarkStart w:id="83" w:name="_Toc67041345"/>
      <w:bookmarkStart w:id="84" w:name="_Toc442260779"/>
      <w:bookmarkStart w:id="85" w:name="_Toc453325316"/>
      <w:r w:rsidRPr="00925F86">
        <w:t>VI.</w:t>
      </w:r>
      <w:r w:rsidRPr="00925F86">
        <w:tab/>
        <w:t>FEDERAL AWARD ADMINISTRATION INFORMATION</w:t>
      </w:r>
      <w:bookmarkEnd w:id="79"/>
      <w:bookmarkEnd w:id="80"/>
      <w:bookmarkEnd w:id="81"/>
      <w:bookmarkEnd w:id="82"/>
      <w:bookmarkEnd w:id="83"/>
    </w:p>
    <w:p w14:paraId="6DD78DAF" w14:textId="77777777" w:rsidR="003B14B4" w:rsidRPr="00925F86" w:rsidRDefault="003B14B4" w:rsidP="003B14B4">
      <w:pPr>
        <w:pStyle w:val="Heading2"/>
      </w:pPr>
      <w:bookmarkStart w:id="86" w:name="_REPORTING_REQUIREMENTS"/>
      <w:bookmarkStart w:id="87" w:name="_Toc453937173"/>
      <w:bookmarkStart w:id="88" w:name="_Toc457552083"/>
      <w:bookmarkStart w:id="89" w:name="_Toc485307394"/>
      <w:bookmarkStart w:id="90" w:name="_Toc522022986"/>
      <w:bookmarkStart w:id="91" w:name="_Toc67041346"/>
      <w:bookmarkEnd w:id="86"/>
      <w:r w:rsidRPr="00925F86">
        <w:t>1.        REPORTING REQUIREMENTS</w:t>
      </w:r>
      <w:bookmarkEnd w:id="87"/>
      <w:bookmarkEnd w:id="88"/>
      <w:bookmarkEnd w:id="89"/>
      <w:bookmarkEnd w:id="90"/>
      <w:bookmarkEnd w:id="91"/>
    </w:p>
    <w:p w14:paraId="0163715C" w14:textId="77777777" w:rsidR="003B14B4" w:rsidRPr="00925F86" w:rsidRDefault="003B14B4" w:rsidP="003B14B4">
      <w:pPr>
        <w:rPr>
          <w:rFonts w:cs="Arial"/>
          <w:b/>
        </w:rPr>
      </w:pPr>
      <w:r w:rsidRPr="00925F86">
        <w:rPr>
          <w:rFonts w:cs="Arial"/>
          <w:b/>
        </w:rPr>
        <w:t>Program Specific:</w:t>
      </w:r>
    </w:p>
    <w:p w14:paraId="5F008780" w14:textId="65F33842" w:rsidR="003B14B4" w:rsidRPr="00925F86" w:rsidRDefault="003B14B4" w:rsidP="003B14B4">
      <w:pPr>
        <w:rPr>
          <w:rFonts w:cs="Arial"/>
          <w:b/>
          <w:szCs w:val="24"/>
        </w:rPr>
      </w:pPr>
      <w:r w:rsidRPr="00925F86">
        <w:rPr>
          <w:rFonts w:cs="Arial"/>
          <w:szCs w:val="24"/>
        </w:rPr>
        <w:t>Recipients must comply with the data reporting requirements listed</w:t>
      </w:r>
      <w:r w:rsidR="00852931">
        <w:rPr>
          <w:rFonts w:cs="Arial"/>
          <w:szCs w:val="24"/>
        </w:rPr>
        <w:t xml:space="preserve"> below:</w:t>
      </w:r>
      <w:r w:rsidRPr="00925F86">
        <w:rPr>
          <w:rFonts w:cs="Arial"/>
          <w:szCs w:val="24"/>
        </w:rPr>
        <w:t xml:space="preserve"> </w:t>
      </w:r>
    </w:p>
    <w:p w14:paraId="325B125E" w14:textId="40BC1D57" w:rsidR="00D461B7" w:rsidRDefault="003B14B4" w:rsidP="003B14B4">
      <w:pPr>
        <w:rPr>
          <w:rFonts w:cs="Arial"/>
          <w:szCs w:val="24"/>
        </w:rPr>
      </w:pPr>
      <w:r w:rsidRPr="00925F86">
        <w:rPr>
          <w:rFonts w:cs="Arial"/>
          <w:b/>
          <w:szCs w:val="24"/>
        </w:rPr>
        <w:t>Data Collection</w:t>
      </w:r>
      <w:r w:rsidRPr="00925F86">
        <w:rPr>
          <w:rFonts w:cs="Arial"/>
          <w:szCs w:val="24"/>
        </w:rPr>
        <w:t xml:space="preserve"> </w:t>
      </w:r>
      <w:r w:rsidR="00D461B7">
        <w:rPr>
          <w:rFonts w:cs="Arial"/>
          <w:szCs w:val="24"/>
        </w:rPr>
        <w:t>–</w:t>
      </w:r>
      <w:r w:rsidRPr="00925F86">
        <w:rPr>
          <w:rFonts w:cs="Arial"/>
          <w:szCs w:val="24"/>
        </w:rPr>
        <w:t xml:space="preserve"> </w:t>
      </w:r>
      <w:r w:rsidR="00D461B7">
        <w:rPr>
          <w:rFonts w:cs="Arial"/>
          <w:szCs w:val="24"/>
        </w:rPr>
        <w:t>Refer to Secti</w:t>
      </w:r>
      <w:r w:rsidR="00020A4E">
        <w:rPr>
          <w:rFonts w:cs="Arial"/>
          <w:szCs w:val="24"/>
        </w:rPr>
        <w:t>o</w:t>
      </w:r>
      <w:r w:rsidR="00D461B7">
        <w:rPr>
          <w:rFonts w:cs="Arial"/>
          <w:szCs w:val="24"/>
        </w:rPr>
        <w:t>n I-1.1 for requirements related to data collection.</w:t>
      </w:r>
    </w:p>
    <w:p w14:paraId="6ADC6F6C" w14:textId="77777777" w:rsidR="00D461B7" w:rsidRDefault="003B14B4" w:rsidP="00D461B7">
      <w:pPr>
        <w:pStyle w:val="CommentText"/>
        <w:rPr>
          <w:rFonts w:cs="Arial"/>
          <w:sz w:val="24"/>
          <w:szCs w:val="24"/>
        </w:rPr>
      </w:pPr>
      <w:r w:rsidRPr="00925F86">
        <w:rPr>
          <w:rFonts w:cs="Arial"/>
          <w:b/>
          <w:szCs w:val="24"/>
        </w:rPr>
        <w:t>Progress Reports</w:t>
      </w:r>
      <w:r w:rsidRPr="00925F86">
        <w:rPr>
          <w:rFonts w:cs="Arial"/>
          <w:szCs w:val="24"/>
        </w:rPr>
        <w:t xml:space="preserve"> – </w:t>
      </w:r>
      <w:r w:rsidR="00D461B7">
        <w:rPr>
          <w:rFonts w:cs="Arial"/>
          <w:sz w:val="24"/>
          <w:szCs w:val="24"/>
        </w:rPr>
        <w:t>Refer to Section I-1.2 for requirements related to progress reports.</w:t>
      </w:r>
    </w:p>
    <w:p w14:paraId="25AB62D2" w14:textId="77777777" w:rsidR="003B14B4" w:rsidRPr="00925F86" w:rsidRDefault="003B14B4" w:rsidP="003B14B4">
      <w:pPr>
        <w:rPr>
          <w:rFonts w:cs="Arial"/>
          <w:b/>
          <w:szCs w:val="24"/>
        </w:rPr>
      </w:pPr>
      <w:r w:rsidRPr="00925F86">
        <w:rPr>
          <w:rFonts w:cs="Arial"/>
          <w:b/>
          <w:szCs w:val="24"/>
        </w:rPr>
        <w:t xml:space="preserve">Grants Management: </w:t>
      </w:r>
    </w:p>
    <w:p w14:paraId="3AFACB03" w14:textId="369CB36F" w:rsidR="003B14B4" w:rsidRPr="00925F86" w:rsidRDefault="003B14B4" w:rsidP="003B14B4">
      <w:pPr>
        <w:rPr>
          <w:rFonts w:cs="Arial"/>
          <w:b/>
          <w:szCs w:val="24"/>
        </w:rPr>
      </w:pPr>
      <w:r w:rsidRPr="00925F86">
        <w:rPr>
          <w:rFonts w:cs="Arial"/>
          <w:szCs w:val="24"/>
        </w:rPr>
        <w:t xml:space="preserve">Successful applicants must also comply with the following standard grants management reporting and schedules at </w:t>
      </w:r>
      <w:hyperlink r:id="rId15" w:history="1">
        <w:r w:rsidRPr="00925F86">
          <w:rPr>
            <w:rFonts w:cs="Arial"/>
            <w:color w:val="0000FF"/>
            <w:szCs w:val="24"/>
            <w:u w:val="single"/>
          </w:rPr>
          <w:t>https://www.samhsa.gov/grants/grants-</w:t>
        </w:r>
        <w:r w:rsidRPr="00925F86">
          <w:rPr>
            <w:rFonts w:cs="Arial"/>
            <w:color w:val="0000FF"/>
            <w:szCs w:val="24"/>
            <w:u w:val="single"/>
          </w:rPr>
          <w:lastRenderedPageBreak/>
          <w:t>management/reporting-requirements</w:t>
        </w:r>
      </w:hyperlink>
      <w:r w:rsidRPr="00925F86">
        <w:rPr>
          <w:rFonts w:cs="Arial"/>
          <w:szCs w:val="24"/>
        </w:rPr>
        <w:t>, unless otherwise noted in the FOA or Notice of Award</w:t>
      </w:r>
      <w:r w:rsidR="003131BA">
        <w:rPr>
          <w:rFonts w:cs="Arial"/>
          <w:szCs w:val="24"/>
        </w:rPr>
        <w:t xml:space="preserve"> (NoA).</w:t>
      </w:r>
    </w:p>
    <w:p w14:paraId="424AF8D3" w14:textId="77777777" w:rsidR="003B14B4" w:rsidRPr="00925F86" w:rsidRDefault="003B14B4" w:rsidP="003B14B4">
      <w:pPr>
        <w:pStyle w:val="Heading2"/>
      </w:pPr>
      <w:bookmarkStart w:id="92" w:name="_Toc485307395"/>
      <w:bookmarkStart w:id="93" w:name="_Toc522022987"/>
      <w:bookmarkStart w:id="94" w:name="_Toc67041347"/>
      <w:r w:rsidRPr="00925F86">
        <w:t>2.       FEDERAL AWARD NOTICES</w:t>
      </w:r>
      <w:bookmarkEnd w:id="92"/>
      <w:bookmarkEnd w:id="93"/>
      <w:bookmarkEnd w:id="94"/>
      <w:r w:rsidRPr="00925F86">
        <w:t xml:space="preserve"> </w:t>
      </w:r>
    </w:p>
    <w:p w14:paraId="570055E9" w14:textId="77777777" w:rsidR="0024638C" w:rsidRPr="00486C06" w:rsidRDefault="0024638C" w:rsidP="0024638C">
      <w:pPr>
        <w:tabs>
          <w:tab w:val="left" w:pos="1008"/>
        </w:tabs>
      </w:pPr>
      <w:bookmarkStart w:id="95" w:name="_VII._AGENCY_CONTACTS"/>
      <w:bookmarkStart w:id="96" w:name="_Toc485307396"/>
      <w:bookmarkStart w:id="97" w:name="_Toc522022988"/>
      <w:bookmarkEnd w:id="84"/>
      <w:bookmarkEnd w:id="85"/>
      <w:bookmarkEnd w:id="95"/>
      <w:r w:rsidRPr="00486C06">
        <w:t xml:space="preserve">You will receive an email from SAMHSA, via NIH’s eRA Commons, that </w:t>
      </w:r>
      <w:r>
        <w:t xml:space="preserve">will </w:t>
      </w:r>
      <w:r w:rsidRPr="00486C06">
        <w:t>describe the</w:t>
      </w:r>
      <w:r>
        <w:t xml:space="preserve"> </w:t>
      </w:r>
      <w:r w:rsidRPr="00444292">
        <w:rPr>
          <w:rFonts w:eastAsia="Calibri" w:cs="Arial"/>
          <w:szCs w:val="24"/>
        </w:rPr>
        <w:t>process for how you can view the general results of the review of your application, including the score that your application received.</w:t>
      </w:r>
    </w:p>
    <w:p w14:paraId="42ECACAD" w14:textId="77777777" w:rsidR="0024638C" w:rsidRPr="002478E9" w:rsidRDefault="0024638C" w:rsidP="0024638C">
      <w:pPr>
        <w:spacing w:after="100" w:afterAutospacing="1"/>
        <w:rPr>
          <w:rFonts w:eastAsia="Calibri" w:cs="Arial"/>
          <w:szCs w:val="24"/>
        </w:rPr>
      </w:pPr>
      <w:r w:rsidRPr="00444292">
        <w:rPr>
          <w:rFonts w:eastAsia="Calibri" w:cs="Arial"/>
          <w:szCs w:val="24"/>
        </w:rPr>
        <w:t xml:space="preserve">If </w:t>
      </w:r>
      <w:r>
        <w:rPr>
          <w:rFonts w:eastAsia="Calibri" w:cs="Arial"/>
          <w:szCs w:val="24"/>
        </w:rPr>
        <w:t>your application is approved</w:t>
      </w:r>
      <w:r w:rsidRPr="00444292">
        <w:rPr>
          <w:rFonts w:eastAsia="Calibri" w:cs="Arial"/>
          <w:szCs w:val="24"/>
        </w:rPr>
        <w:t xml:space="preserve"> for funding, a NoA will be emailed to</w:t>
      </w:r>
      <w:r>
        <w:rPr>
          <w:rFonts w:eastAsia="Calibri" w:cs="Arial"/>
          <w:szCs w:val="24"/>
        </w:rPr>
        <w:t xml:space="preserve"> the following</w:t>
      </w:r>
      <w:r w:rsidRPr="00547753">
        <w:rPr>
          <w:rFonts w:eastAsia="Calibri" w:cs="Arial"/>
          <w:szCs w:val="24"/>
        </w:rPr>
        <w:t xml:space="preserve">: 1) the Business Official’s (BO) email address identified </w:t>
      </w:r>
      <w:r>
        <w:rPr>
          <w:rFonts w:eastAsia="Calibri" w:cs="Arial"/>
          <w:szCs w:val="24"/>
        </w:rPr>
        <w:t>i</w:t>
      </w:r>
      <w:r w:rsidRPr="00547753">
        <w:rPr>
          <w:rFonts w:eastAsia="Calibri" w:cs="Arial"/>
          <w:szCs w:val="24"/>
        </w:rPr>
        <w:t>n the</w:t>
      </w:r>
      <w:r>
        <w:rPr>
          <w:rFonts w:eastAsia="Calibri" w:cs="Arial"/>
          <w:color w:val="000000" w:themeColor="text1"/>
          <w:szCs w:val="24"/>
        </w:rPr>
        <w:t xml:space="preserve"> Authorized Representative section email field on page 4 of the SF-424</w:t>
      </w:r>
      <w:r w:rsidRPr="00547753">
        <w:rPr>
          <w:rFonts w:eastAsia="Calibri" w:cs="Arial"/>
          <w:color w:val="000000" w:themeColor="text1"/>
          <w:szCs w:val="24"/>
        </w:rPr>
        <w:t>; a</w:t>
      </w:r>
      <w:r w:rsidRPr="00547753">
        <w:rPr>
          <w:rFonts w:eastAsia="Calibri" w:cs="Arial"/>
          <w:szCs w:val="24"/>
        </w:rPr>
        <w:t>nd 2) the email associated with the Commons account for the Project Director</w:t>
      </w:r>
      <w:r>
        <w:rPr>
          <w:rFonts w:eastAsia="Calibri" w:cs="Arial"/>
          <w:szCs w:val="24"/>
        </w:rPr>
        <w:t xml:space="preserve"> (section 8 </w:t>
      </w:r>
      <w:r>
        <w:rPr>
          <w:rFonts w:cs="Arial"/>
        </w:rPr>
        <w:t>Item f on page 2 of the SF-424)</w:t>
      </w:r>
      <w:r w:rsidRPr="00547753">
        <w:rPr>
          <w:rFonts w:eastAsia="Calibri" w:cs="Arial"/>
          <w:szCs w:val="24"/>
        </w:rPr>
        <w:t>. Hard copies</w:t>
      </w:r>
      <w:r w:rsidRPr="00444292">
        <w:rPr>
          <w:rFonts w:eastAsia="Calibri" w:cs="Arial"/>
          <w:szCs w:val="24"/>
        </w:rPr>
        <w:t xml:space="preserve"> of the NoA will no longer</w:t>
      </w:r>
      <w:r>
        <w:rPr>
          <w:rFonts w:eastAsia="Calibri" w:cs="Arial"/>
          <w:szCs w:val="24"/>
        </w:rPr>
        <w:t xml:space="preserve"> be mailed via postal service. </w:t>
      </w:r>
      <w:r w:rsidRPr="00444292">
        <w:rPr>
          <w:rFonts w:eastAsia="Calibri" w:cs="Arial"/>
          <w:szCs w:val="24"/>
        </w:rPr>
        <w:t>The NoA is the sole obligating document that allows you to receive federal funding for work on the grant project.  Information about what is included in the NoA can be found at: </w:t>
      </w:r>
      <w:hyperlink r:id="rId16" w:history="1">
        <w:r w:rsidRPr="00444292">
          <w:rPr>
            <w:rFonts w:eastAsia="Calibri" w:cs="Arial"/>
            <w:color w:val="0000FF"/>
            <w:szCs w:val="24"/>
            <w:u w:val="single"/>
          </w:rPr>
          <w:t>https://www.samhsa.gov/grants/grants-management/notice-award-noa</w:t>
        </w:r>
      </w:hyperlink>
      <w:r w:rsidRPr="00444292">
        <w:rPr>
          <w:rFonts w:eastAsia="Calibri" w:cs="Arial"/>
          <w:szCs w:val="24"/>
        </w:rPr>
        <w:t>.</w:t>
      </w:r>
    </w:p>
    <w:p w14:paraId="0CA94B4F" w14:textId="77777777" w:rsidR="0024638C" w:rsidRPr="00486C06" w:rsidRDefault="0024638C" w:rsidP="0024638C">
      <w:r>
        <w:t>If</w:t>
      </w:r>
      <w:r w:rsidRPr="00486C06">
        <w:t xml:space="preserve"> </w:t>
      </w:r>
      <w:r>
        <w:t>your application is not funded</w:t>
      </w:r>
      <w:r w:rsidRPr="00486C06">
        <w:t xml:space="preserve">, you will receive a notification from SAMHSA, via NIH’s eRA Commons.  </w:t>
      </w:r>
    </w:p>
    <w:p w14:paraId="4E1C74DD" w14:textId="783C1FCC" w:rsidR="003B14B4" w:rsidRPr="00925F86" w:rsidRDefault="003B14B4" w:rsidP="003B14B4">
      <w:pPr>
        <w:pStyle w:val="Heading1"/>
      </w:pPr>
      <w:bookmarkStart w:id="98" w:name="_Toc67041348"/>
      <w:r w:rsidRPr="00925F86">
        <w:t>VII.</w:t>
      </w:r>
      <w:r w:rsidRPr="00925F86">
        <w:tab/>
        <w:t>AGENCY CONTACTS</w:t>
      </w:r>
      <w:bookmarkEnd w:id="96"/>
      <w:bookmarkEnd w:id="97"/>
      <w:bookmarkEnd w:id="98"/>
    </w:p>
    <w:p w14:paraId="34BC14A2" w14:textId="77777777" w:rsidR="00D461B7" w:rsidRDefault="00D461B7" w:rsidP="00D461B7">
      <w:pPr>
        <w:tabs>
          <w:tab w:val="left" w:pos="1008"/>
        </w:tabs>
        <w:rPr>
          <w:rStyle w:val="StyleBold"/>
          <w:rFonts w:cs="Arial"/>
        </w:rPr>
      </w:pPr>
      <w:bookmarkStart w:id="99" w:name="_Toc527546948"/>
      <w:bookmarkStart w:id="100" w:name="_Toc529183935"/>
      <w:r w:rsidRPr="00AC34BE">
        <w:rPr>
          <w:rFonts w:cs="Arial"/>
        </w:rPr>
        <w:t xml:space="preserve">For </w:t>
      </w:r>
      <w:r>
        <w:rPr>
          <w:rFonts w:cs="Arial"/>
        </w:rPr>
        <w:t xml:space="preserve">program related and eligibility </w:t>
      </w:r>
      <w:r w:rsidRPr="00AC34BE">
        <w:rPr>
          <w:rFonts w:cs="Arial"/>
        </w:rPr>
        <w:t xml:space="preserve">questions contact: </w:t>
      </w:r>
    </w:p>
    <w:p w14:paraId="25E903ED" w14:textId="5523D7D2" w:rsidR="001E15C9" w:rsidRDefault="00D575E9" w:rsidP="001E15C9">
      <w:pPr>
        <w:tabs>
          <w:tab w:val="left" w:pos="1008"/>
        </w:tabs>
        <w:spacing w:after="0"/>
        <w:rPr>
          <w:rFonts w:cs="Arial"/>
        </w:rPr>
      </w:pPr>
      <w:r>
        <w:rPr>
          <w:rFonts w:cs="Arial"/>
        </w:rPr>
        <w:t>Judith Ellis</w:t>
      </w:r>
    </w:p>
    <w:p w14:paraId="2E70563B" w14:textId="3BDBB95C" w:rsidR="00D461B7" w:rsidRPr="008B79AF" w:rsidRDefault="00D461B7" w:rsidP="00D461B7">
      <w:pPr>
        <w:tabs>
          <w:tab w:val="left" w:pos="1008"/>
        </w:tabs>
        <w:rPr>
          <w:rStyle w:val="StyleBold"/>
          <w:rFonts w:cs="Arial"/>
          <w:b w:val="0"/>
          <w:bCs w:val="0"/>
          <w:color w:val="0000FF"/>
          <w:u w:val="single"/>
        </w:rPr>
      </w:pPr>
      <w:r>
        <w:rPr>
          <w:rFonts w:cs="Arial"/>
        </w:rPr>
        <w:t>Center</w:t>
      </w:r>
      <w:r w:rsidR="00596306">
        <w:rPr>
          <w:rFonts w:cs="Arial"/>
        </w:rPr>
        <w:t xml:space="preserve"> for Substance Abuse Prevention</w:t>
      </w:r>
      <w:r w:rsidRPr="00AC34BE">
        <w:rPr>
          <w:rFonts w:cs="Arial"/>
        </w:rPr>
        <w:br/>
        <w:t xml:space="preserve">Substance Abuse and Mental Health Services Administration </w:t>
      </w:r>
      <w:r w:rsidRPr="00AC34BE">
        <w:rPr>
          <w:rFonts w:cs="Arial"/>
        </w:rPr>
        <w:br/>
      </w:r>
      <w:r>
        <w:rPr>
          <w:rFonts w:cs="Arial"/>
        </w:rPr>
        <w:t>(240) 276-</w:t>
      </w:r>
      <w:r w:rsidR="00D575E9">
        <w:rPr>
          <w:rFonts w:cs="Arial"/>
        </w:rPr>
        <w:t>2567</w:t>
      </w:r>
      <w:r w:rsidRPr="00AC34BE">
        <w:rPr>
          <w:rFonts w:cs="Arial"/>
        </w:rPr>
        <w:br/>
      </w:r>
      <w:bookmarkStart w:id="101" w:name="_Hlk64545470"/>
      <w:r w:rsidR="00116EDD">
        <w:rPr>
          <w:rFonts w:cs="Arial"/>
        </w:rPr>
        <w:fldChar w:fldCharType="begin"/>
      </w:r>
      <w:r w:rsidR="00116EDD">
        <w:rPr>
          <w:rFonts w:cs="Arial"/>
        </w:rPr>
        <w:instrText xml:space="preserve"> HYPERLINK "mailto:CSAP.DSP@samhsa.hhs.gov" </w:instrText>
      </w:r>
      <w:r w:rsidR="00116EDD">
        <w:rPr>
          <w:rFonts w:cs="Arial"/>
        </w:rPr>
        <w:fldChar w:fldCharType="separate"/>
      </w:r>
      <w:r w:rsidR="00AA20CA" w:rsidRPr="00116EDD">
        <w:rPr>
          <w:rStyle w:val="Hyperlink"/>
          <w:rFonts w:cs="Arial"/>
        </w:rPr>
        <w:t>CSAP.DSP</w:t>
      </w:r>
      <w:r w:rsidR="00596306" w:rsidRPr="00116EDD">
        <w:rPr>
          <w:rStyle w:val="Hyperlink"/>
          <w:rFonts w:cs="Arial"/>
        </w:rPr>
        <w:t>@sam</w:t>
      </w:r>
      <w:bookmarkStart w:id="102" w:name="_GoBack"/>
      <w:bookmarkEnd w:id="102"/>
      <w:r w:rsidR="00596306" w:rsidRPr="00116EDD">
        <w:rPr>
          <w:rStyle w:val="Hyperlink"/>
          <w:rFonts w:cs="Arial"/>
        </w:rPr>
        <w:t>hsa.hhs.gov</w:t>
      </w:r>
      <w:r w:rsidR="00116EDD">
        <w:rPr>
          <w:rFonts w:cs="Arial"/>
        </w:rPr>
        <w:fldChar w:fldCharType="end"/>
      </w:r>
      <w:bookmarkEnd w:id="101"/>
    </w:p>
    <w:p w14:paraId="26A8E4EF" w14:textId="77777777" w:rsidR="00D461B7" w:rsidRPr="00AC34BE" w:rsidRDefault="00D461B7" w:rsidP="00D461B7">
      <w:pPr>
        <w:tabs>
          <w:tab w:val="left" w:pos="1008"/>
        </w:tabs>
        <w:rPr>
          <w:rFonts w:cs="Arial"/>
        </w:rPr>
      </w:pPr>
      <w:r w:rsidRPr="00AC34BE">
        <w:rPr>
          <w:rFonts w:cs="Arial"/>
        </w:rPr>
        <w:t xml:space="preserve">For </w:t>
      </w:r>
      <w:r>
        <w:rPr>
          <w:rFonts w:cs="Arial"/>
        </w:rPr>
        <w:t xml:space="preserve">fiscal/budget related </w:t>
      </w:r>
      <w:r w:rsidRPr="00AC34BE">
        <w:rPr>
          <w:rFonts w:cs="Arial"/>
        </w:rPr>
        <w:t xml:space="preserve">questions contact: </w:t>
      </w:r>
    </w:p>
    <w:p w14:paraId="386373F3" w14:textId="77777777" w:rsidR="00D461B7" w:rsidRDefault="00D461B7" w:rsidP="00D461B7">
      <w:pPr>
        <w:tabs>
          <w:tab w:val="left" w:pos="1008"/>
        </w:tabs>
        <w:spacing w:after="0"/>
        <w:rPr>
          <w:rFonts w:cs="Arial"/>
        </w:rPr>
      </w:pPr>
      <w:r>
        <w:rPr>
          <w:rFonts w:cs="Arial"/>
        </w:rPr>
        <w:t>Corey Sullivan</w:t>
      </w:r>
      <w:r w:rsidRPr="00AC34BE">
        <w:rPr>
          <w:rFonts w:cs="Arial"/>
        </w:rPr>
        <w:br/>
        <w:t>Office of Financial Resources, Division of Grants Management</w:t>
      </w:r>
      <w:r w:rsidRPr="00AC34BE">
        <w:rPr>
          <w:rFonts w:cs="Arial"/>
        </w:rPr>
        <w:br/>
        <w:t xml:space="preserve">Substance Abuse and Mental Health Services Administration </w:t>
      </w:r>
      <w:r w:rsidRPr="00AC34BE">
        <w:rPr>
          <w:rFonts w:cs="Arial"/>
        </w:rPr>
        <w:br/>
      </w:r>
      <w:r>
        <w:rPr>
          <w:rFonts w:cs="Arial"/>
        </w:rPr>
        <w:t xml:space="preserve">(240) 276-1213 </w:t>
      </w:r>
    </w:p>
    <w:p w14:paraId="042121FC" w14:textId="5EA49D1E" w:rsidR="00116EDD" w:rsidRPr="00116EDD" w:rsidRDefault="005F3BD1" w:rsidP="00116EDD">
      <w:pPr>
        <w:tabs>
          <w:tab w:val="left" w:pos="1008"/>
        </w:tabs>
        <w:spacing w:after="0"/>
        <w:rPr>
          <w:rFonts w:cs="Arial"/>
        </w:rPr>
      </w:pPr>
      <w:hyperlink r:id="rId17" w:history="1">
        <w:r w:rsidR="00116EDD" w:rsidRPr="00116EDD">
          <w:rPr>
            <w:rStyle w:val="Hyperlink"/>
            <w:rFonts w:cs="Arial"/>
          </w:rPr>
          <w:t>FOACSAT@samhsa.hhs.gov</w:t>
        </w:r>
      </w:hyperlink>
    </w:p>
    <w:p w14:paraId="5A6403EC" w14:textId="2F090BE6" w:rsidR="00D461B7" w:rsidRDefault="00D461B7" w:rsidP="00D461B7">
      <w:pPr>
        <w:tabs>
          <w:tab w:val="left" w:pos="1008"/>
        </w:tabs>
        <w:spacing w:after="0"/>
        <w:rPr>
          <w:rFonts w:cs="Arial"/>
        </w:rPr>
      </w:pPr>
    </w:p>
    <w:p w14:paraId="49F75BFC" w14:textId="77777777" w:rsidR="00D461B7" w:rsidRDefault="00D461B7" w:rsidP="00D461B7">
      <w:pPr>
        <w:tabs>
          <w:tab w:val="left" w:pos="1008"/>
        </w:tabs>
        <w:spacing w:after="0"/>
        <w:rPr>
          <w:rFonts w:cs="Arial"/>
        </w:rPr>
      </w:pPr>
    </w:p>
    <w:p w14:paraId="7CCF3272" w14:textId="77777777" w:rsidR="00116EDD" w:rsidRDefault="00116EDD" w:rsidP="00D461B7">
      <w:pPr>
        <w:tabs>
          <w:tab w:val="left" w:pos="1008"/>
        </w:tabs>
        <w:rPr>
          <w:rFonts w:cs="Arial"/>
        </w:rPr>
      </w:pPr>
    </w:p>
    <w:p w14:paraId="2E727D0C" w14:textId="77777777" w:rsidR="00116EDD" w:rsidRDefault="00116EDD" w:rsidP="00D461B7">
      <w:pPr>
        <w:tabs>
          <w:tab w:val="left" w:pos="1008"/>
        </w:tabs>
        <w:rPr>
          <w:rFonts w:cs="Arial"/>
        </w:rPr>
      </w:pPr>
    </w:p>
    <w:p w14:paraId="5A6C2966" w14:textId="77777777" w:rsidR="00116EDD" w:rsidRDefault="00116EDD" w:rsidP="00D461B7">
      <w:pPr>
        <w:tabs>
          <w:tab w:val="left" w:pos="1008"/>
        </w:tabs>
        <w:rPr>
          <w:rFonts w:cs="Arial"/>
        </w:rPr>
      </w:pPr>
    </w:p>
    <w:p w14:paraId="3190B7ED" w14:textId="7933FC8A" w:rsidR="00D461B7" w:rsidRDefault="00D461B7" w:rsidP="00D461B7">
      <w:pPr>
        <w:tabs>
          <w:tab w:val="left" w:pos="1008"/>
        </w:tabs>
        <w:rPr>
          <w:rFonts w:cs="Arial"/>
        </w:rPr>
      </w:pPr>
      <w:r w:rsidRPr="00AC34BE">
        <w:rPr>
          <w:rFonts w:cs="Arial"/>
        </w:rPr>
        <w:lastRenderedPageBreak/>
        <w:t xml:space="preserve">For </w:t>
      </w:r>
      <w:r>
        <w:rPr>
          <w:rFonts w:cs="Arial"/>
        </w:rPr>
        <w:t>grant review process and application status questions</w:t>
      </w:r>
      <w:r w:rsidRPr="00AC34BE">
        <w:rPr>
          <w:rFonts w:cs="Arial"/>
        </w:rPr>
        <w:t xml:space="preserve"> contact: </w:t>
      </w:r>
    </w:p>
    <w:p w14:paraId="4149B19A" w14:textId="77777777" w:rsidR="00116EDD" w:rsidRPr="00116EDD" w:rsidRDefault="00116EDD" w:rsidP="00116EDD">
      <w:pPr>
        <w:tabs>
          <w:tab w:val="left" w:pos="1008"/>
        </w:tabs>
        <w:rPr>
          <w:rFonts w:cs="Arial"/>
        </w:rPr>
      </w:pPr>
      <w:r w:rsidRPr="00116EDD">
        <w:rPr>
          <w:rFonts w:cs="Arial"/>
        </w:rPr>
        <w:t>Irvin Moore</w:t>
      </w:r>
      <w:r w:rsidRPr="00116EDD">
        <w:rPr>
          <w:rFonts w:cs="Arial"/>
        </w:rPr>
        <w:br/>
        <w:t>Office of Financial Resources, Division of Grant Review</w:t>
      </w:r>
      <w:r w:rsidRPr="00116EDD">
        <w:rPr>
          <w:rFonts w:cs="Arial"/>
        </w:rPr>
        <w:br/>
        <w:t xml:space="preserve">Substance Abuse and Mental Health Services Administration </w:t>
      </w:r>
      <w:r w:rsidRPr="00116EDD">
        <w:rPr>
          <w:rFonts w:cs="Arial"/>
        </w:rPr>
        <w:br/>
        <w:t>(240) 276-1003</w:t>
      </w:r>
      <w:r w:rsidRPr="00116EDD">
        <w:rPr>
          <w:rFonts w:cs="Arial"/>
        </w:rPr>
        <w:br/>
      </w:r>
      <w:hyperlink r:id="rId18" w:history="1">
        <w:r w:rsidRPr="00116EDD">
          <w:rPr>
            <w:rFonts w:cs="Arial"/>
            <w:color w:val="0000FF"/>
            <w:u w:val="single"/>
          </w:rPr>
          <w:t>Irvin.Moore@samhsa.hhs.gov</w:t>
        </w:r>
      </w:hyperlink>
    </w:p>
    <w:p w14:paraId="7DF1D372" w14:textId="77777777" w:rsidR="00116EDD" w:rsidRPr="00AC34BE" w:rsidRDefault="00116EDD" w:rsidP="00D461B7">
      <w:pPr>
        <w:tabs>
          <w:tab w:val="left" w:pos="1008"/>
        </w:tabs>
        <w:rPr>
          <w:rStyle w:val="StyleBold"/>
          <w:rFonts w:cs="Arial"/>
        </w:rPr>
      </w:pPr>
    </w:p>
    <w:p w14:paraId="70565EB3" w14:textId="027D2438" w:rsidR="00116EDD" w:rsidRDefault="00116EDD" w:rsidP="00F23583">
      <w:pPr>
        <w:pStyle w:val="Heading1"/>
        <w:spacing w:after="120"/>
        <w:jc w:val="center"/>
      </w:pPr>
      <w:bookmarkStart w:id="103" w:name="_Toc56094597"/>
    </w:p>
    <w:p w14:paraId="15E33CFB" w14:textId="49A72B59" w:rsidR="00116EDD" w:rsidRDefault="00116EDD" w:rsidP="00116EDD"/>
    <w:p w14:paraId="2D36CEB9" w14:textId="2AA55D6F" w:rsidR="00116EDD" w:rsidRDefault="00116EDD" w:rsidP="00116EDD"/>
    <w:p w14:paraId="24FE3714" w14:textId="4793C63E" w:rsidR="00116EDD" w:rsidRDefault="00116EDD" w:rsidP="00116EDD"/>
    <w:p w14:paraId="0B291969" w14:textId="42C07F4D" w:rsidR="00116EDD" w:rsidRDefault="00116EDD" w:rsidP="00116EDD"/>
    <w:p w14:paraId="6DE0829D" w14:textId="58FFB27A" w:rsidR="00116EDD" w:rsidRDefault="00116EDD" w:rsidP="00116EDD"/>
    <w:p w14:paraId="646ECC75" w14:textId="09A6920D" w:rsidR="00116EDD" w:rsidRDefault="00116EDD" w:rsidP="00116EDD"/>
    <w:p w14:paraId="563DC5A0" w14:textId="1AD38137" w:rsidR="00116EDD" w:rsidRDefault="00116EDD" w:rsidP="00116EDD"/>
    <w:p w14:paraId="3F10D8A6" w14:textId="04541E97" w:rsidR="00116EDD" w:rsidRDefault="00116EDD" w:rsidP="00116EDD"/>
    <w:p w14:paraId="2A2648DE" w14:textId="19C64777" w:rsidR="00116EDD" w:rsidRDefault="00116EDD" w:rsidP="00116EDD"/>
    <w:p w14:paraId="66B05966" w14:textId="16628E9A" w:rsidR="00116EDD" w:rsidRDefault="00116EDD" w:rsidP="00116EDD"/>
    <w:p w14:paraId="5E0556AD" w14:textId="0DDB158D" w:rsidR="00116EDD" w:rsidRDefault="00116EDD" w:rsidP="00116EDD"/>
    <w:p w14:paraId="28D66883" w14:textId="44743C76" w:rsidR="00116EDD" w:rsidRDefault="00116EDD" w:rsidP="00116EDD"/>
    <w:p w14:paraId="3A4050A9" w14:textId="50633C69" w:rsidR="00116EDD" w:rsidRDefault="00116EDD" w:rsidP="00116EDD"/>
    <w:p w14:paraId="0A1159E5" w14:textId="56B2602F" w:rsidR="00116EDD" w:rsidRDefault="00116EDD" w:rsidP="00116EDD"/>
    <w:p w14:paraId="1420DB8B" w14:textId="4B932F9F" w:rsidR="00116EDD" w:rsidRDefault="00116EDD" w:rsidP="00116EDD"/>
    <w:p w14:paraId="6896D594" w14:textId="77777777" w:rsidR="00116EDD" w:rsidRPr="00116EDD" w:rsidRDefault="00116EDD" w:rsidP="00116EDD"/>
    <w:p w14:paraId="382FF2BF" w14:textId="3C7BEA65" w:rsidR="00701399" w:rsidRPr="00701399" w:rsidRDefault="00701399" w:rsidP="00F23583">
      <w:pPr>
        <w:pStyle w:val="Heading1"/>
        <w:spacing w:after="120"/>
        <w:jc w:val="center"/>
      </w:pPr>
      <w:bookmarkStart w:id="104" w:name="_Appendix_A_–"/>
      <w:bookmarkStart w:id="105" w:name="_Toc67041349"/>
      <w:bookmarkEnd w:id="104"/>
      <w:r w:rsidRPr="00AC34BE">
        <w:lastRenderedPageBreak/>
        <w:t>Appendix A</w:t>
      </w:r>
      <w:r>
        <w:t xml:space="preserve"> – </w:t>
      </w:r>
      <w:r w:rsidRPr="00AC34BE">
        <w:t>Application and Submission Requirements</w:t>
      </w:r>
      <w:bookmarkEnd w:id="103"/>
      <w:bookmarkEnd w:id="105"/>
    </w:p>
    <w:p w14:paraId="08BF22F4" w14:textId="77777777" w:rsidR="00701399" w:rsidRPr="00FB1AA8" w:rsidRDefault="00701399" w:rsidP="00701399">
      <w:pPr>
        <w:rPr>
          <w:b/>
          <w:bCs/>
        </w:rPr>
      </w:pPr>
      <w:bookmarkStart w:id="106" w:name="_Toc465087546"/>
      <w:bookmarkStart w:id="107" w:name="_Toc485307399"/>
      <w:r w:rsidRPr="00FB1AA8">
        <w:rPr>
          <w:b/>
          <w:bCs/>
          <w:u w:val="single"/>
        </w:rPr>
        <w:t>WARNING</w:t>
      </w:r>
      <w:r w:rsidRPr="00FB1AA8">
        <w:rPr>
          <w:b/>
          <w:bCs/>
        </w:rPr>
        <w:t xml:space="preserve">: If your organization is not registered and you do not have an active eRA Commons </w:t>
      </w:r>
      <w:r>
        <w:rPr>
          <w:b/>
          <w:bCs/>
        </w:rPr>
        <w:t>PD/</w:t>
      </w:r>
      <w:r w:rsidRPr="00FB1AA8">
        <w:rPr>
          <w:b/>
          <w:bCs/>
        </w:rPr>
        <w:t xml:space="preserve">PI account by the deadline, the application will </w:t>
      </w:r>
      <w:r>
        <w:rPr>
          <w:b/>
          <w:bCs/>
        </w:rPr>
        <w:t xml:space="preserve">NOT </w:t>
      </w:r>
      <w:r w:rsidRPr="00FB1AA8">
        <w:rPr>
          <w:b/>
          <w:bCs/>
        </w:rPr>
        <w:t>be accepted.  </w:t>
      </w:r>
      <w:r w:rsidRPr="00FB1AA8">
        <w:rPr>
          <w:b/>
          <w:bCs/>
          <w:u w:val="single"/>
        </w:rPr>
        <w:t>No exceptions will be made.</w:t>
      </w:r>
      <w:r w:rsidRPr="00FB1AA8">
        <w:rPr>
          <w:b/>
          <w:bCs/>
        </w:rPr>
        <w:t> </w:t>
      </w:r>
    </w:p>
    <w:p w14:paraId="27ACB319" w14:textId="77777777" w:rsidR="00701399" w:rsidRDefault="00701399" w:rsidP="00701399">
      <w:pPr>
        <w:rPr>
          <w:b/>
          <w:bCs/>
        </w:rPr>
      </w:pPr>
      <w:r w:rsidRPr="00FB1AA8">
        <w:rPr>
          <w:b/>
          <w:bCs/>
        </w:rPr>
        <w:t>All applicants must register with NIH’s eRA Commons in order to submit an application. </w:t>
      </w:r>
      <w:r w:rsidRPr="00FB1AA8">
        <w:rPr>
          <w:b/>
          <w:bCs/>
          <w:u w:val="single"/>
        </w:rPr>
        <w:t>This process take</w:t>
      </w:r>
      <w:r>
        <w:rPr>
          <w:b/>
          <w:bCs/>
          <w:u w:val="single"/>
        </w:rPr>
        <w:t>s</w:t>
      </w:r>
      <w:r w:rsidRPr="00FB1AA8">
        <w:rPr>
          <w:b/>
          <w:bCs/>
          <w:u w:val="single"/>
        </w:rPr>
        <w:t xml:space="preserve"> up to six weeks</w:t>
      </w:r>
      <w:r w:rsidRPr="00FB1AA8">
        <w:rPr>
          <w:b/>
          <w:bCs/>
        </w:rPr>
        <w:t>.  If you believe you are interested in applying for this opportunity, you MUST start the registration process immediately. Do not wait to start this process</w:t>
      </w:r>
      <w:r w:rsidRPr="00DC5EC0">
        <w:rPr>
          <w:b/>
          <w:bCs/>
        </w:rPr>
        <w:t>.</w:t>
      </w:r>
    </w:p>
    <w:p w14:paraId="275F925C" w14:textId="77777777" w:rsidR="00701399" w:rsidRPr="00E753F1" w:rsidRDefault="00701399" w:rsidP="00701399">
      <w:r w:rsidRPr="008F4952">
        <w:t xml:space="preserve">Applicants also must register with the System for Award Management (SAM) and Grants.gov (see </w:t>
      </w:r>
      <w:r>
        <w:t xml:space="preserve">below </w:t>
      </w:r>
      <w:r w:rsidRPr="008F4952">
        <w:t>for all registration requirements). </w:t>
      </w:r>
    </w:p>
    <w:p w14:paraId="187EA9D1" w14:textId="77777777" w:rsidR="00701399" w:rsidRPr="00AC34BE" w:rsidRDefault="00701399" w:rsidP="00DD12C9">
      <w:pPr>
        <w:pStyle w:val="Heading2"/>
        <w:numPr>
          <w:ilvl w:val="0"/>
          <w:numId w:val="15"/>
        </w:numPr>
        <w:ind w:hanging="720"/>
      </w:pPr>
      <w:bookmarkStart w:id="108" w:name="_GET_REGISTERED"/>
      <w:bookmarkStart w:id="109" w:name="_Toc56094598"/>
      <w:bookmarkStart w:id="110" w:name="_Toc67041350"/>
      <w:bookmarkEnd w:id="108"/>
      <w:r w:rsidRPr="00AC34BE">
        <w:t>GET REGISTERED</w:t>
      </w:r>
      <w:bookmarkEnd w:id="106"/>
      <w:bookmarkEnd w:id="107"/>
      <w:bookmarkEnd w:id="109"/>
      <w:bookmarkEnd w:id="110"/>
    </w:p>
    <w:p w14:paraId="4E457AF6" w14:textId="77777777" w:rsidR="00701399" w:rsidRPr="00AC34BE" w:rsidRDefault="00701399" w:rsidP="00701399">
      <w:pPr>
        <w:tabs>
          <w:tab w:val="left" w:pos="720"/>
        </w:tabs>
        <w:rPr>
          <w:rFonts w:cs="Arial"/>
        </w:rPr>
      </w:pPr>
      <w:r w:rsidRPr="00AC34BE">
        <w:rPr>
          <w:rFonts w:cs="Arial"/>
        </w:rPr>
        <w:tab/>
        <w:t xml:space="preserve">You are required to complete </w:t>
      </w:r>
      <w:r w:rsidRPr="00AC34BE">
        <w:rPr>
          <w:rFonts w:cs="Arial"/>
          <w:b/>
        </w:rPr>
        <w:t>four (4) registration processes:</w:t>
      </w:r>
      <w:r w:rsidRPr="00AC34BE">
        <w:rPr>
          <w:rFonts w:cs="Arial"/>
        </w:rPr>
        <w:t xml:space="preserve"> </w:t>
      </w:r>
    </w:p>
    <w:p w14:paraId="5A8B0682" w14:textId="77777777" w:rsidR="00701399" w:rsidRPr="00AC34BE" w:rsidRDefault="00701399" w:rsidP="00DD12C9">
      <w:pPr>
        <w:pStyle w:val="ListParagraph"/>
        <w:numPr>
          <w:ilvl w:val="1"/>
          <w:numId w:val="11"/>
        </w:numPr>
        <w:tabs>
          <w:tab w:val="left" w:pos="720"/>
        </w:tabs>
        <w:rPr>
          <w:rFonts w:cs="Arial"/>
        </w:rPr>
      </w:pPr>
      <w:r w:rsidRPr="00AC34BE">
        <w:rPr>
          <w:rFonts w:cs="Arial"/>
        </w:rPr>
        <w:t>Dun &amp; Bradstreet Data Universal Numbering System (to obtain a DUNS number);</w:t>
      </w:r>
    </w:p>
    <w:p w14:paraId="22858C95" w14:textId="77777777" w:rsidR="00701399" w:rsidRPr="00AC34BE" w:rsidRDefault="00701399" w:rsidP="00DD12C9">
      <w:pPr>
        <w:pStyle w:val="ListParagraph"/>
        <w:numPr>
          <w:ilvl w:val="1"/>
          <w:numId w:val="11"/>
        </w:numPr>
        <w:tabs>
          <w:tab w:val="left" w:pos="720"/>
        </w:tabs>
        <w:rPr>
          <w:rFonts w:cs="Arial"/>
        </w:rPr>
      </w:pPr>
      <w:r w:rsidRPr="00AC34BE">
        <w:rPr>
          <w:rFonts w:cs="Arial"/>
        </w:rPr>
        <w:t>System for Award Management (SAM);</w:t>
      </w:r>
    </w:p>
    <w:p w14:paraId="786F046C" w14:textId="77777777" w:rsidR="00701399" w:rsidRPr="00AC34BE" w:rsidRDefault="00701399" w:rsidP="00DD12C9">
      <w:pPr>
        <w:pStyle w:val="ListParagraph"/>
        <w:numPr>
          <w:ilvl w:val="1"/>
          <w:numId w:val="11"/>
        </w:numPr>
        <w:tabs>
          <w:tab w:val="left" w:pos="720"/>
        </w:tabs>
        <w:rPr>
          <w:rFonts w:cs="Arial"/>
        </w:rPr>
      </w:pPr>
      <w:r w:rsidRPr="00AC34BE">
        <w:rPr>
          <w:rFonts w:cs="Arial"/>
        </w:rPr>
        <w:t xml:space="preserve">Grants.gov; and </w:t>
      </w:r>
    </w:p>
    <w:p w14:paraId="56098A56" w14:textId="77777777" w:rsidR="00701399" w:rsidRPr="00AC34BE" w:rsidRDefault="00701399" w:rsidP="00DD12C9">
      <w:pPr>
        <w:pStyle w:val="ListParagraph"/>
        <w:numPr>
          <w:ilvl w:val="1"/>
          <w:numId w:val="11"/>
        </w:numPr>
        <w:tabs>
          <w:tab w:val="left" w:pos="720"/>
        </w:tabs>
        <w:rPr>
          <w:rFonts w:cs="Arial"/>
        </w:rPr>
      </w:pPr>
      <w:r w:rsidRPr="00AC34BE">
        <w:rPr>
          <w:rFonts w:cs="Arial"/>
        </w:rPr>
        <w:t>eRA Commons.</w:t>
      </w:r>
    </w:p>
    <w:p w14:paraId="470CDCAF" w14:textId="77777777" w:rsidR="00701399" w:rsidRPr="00AC34BE" w:rsidRDefault="00701399" w:rsidP="00701399">
      <w:pPr>
        <w:rPr>
          <w:rFonts w:cs="Arial"/>
          <w:b/>
          <w:bCs/>
        </w:rPr>
      </w:pPr>
      <w:r w:rsidRPr="00AC34BE">
        <w:rPr>
          <w:rFonts w:cs="Arial"/>
        </w:rPr>
        <w:t>If this is your first time submitting an application, you must complete al</w:t>
      </w:r>
      <w:r>
        <w:rPr>
          <w:rFonts w:cs="Arial"/>
        </w:rPr>
        <w:t xml:space="preserve">l four registration processes. </w:t>
      </w:r>
      <w:r w:rsidRPr="00AC34BE">
        <w:rPr>
          <w:rFonts w:cs="Arial"/>
        </w:rPr>
        <w:t xml:space="preserve">If you have already completed registrations for DUNS, SAM, and Grants.gov, you need to ensure that your accounts are still active, and then register in </w:t>
      </w:r>
      <w:r w:rsidRPr="00AC34BE">
        <w:rPr>
          <w:rFonts w:cs="Arial"/>
          <w:b/>
        </w:rPr>
        <w:t>eRA Commons</w:t>
      </w:r>
      <w:r w:rsidRPr="00AC34BE">
        <w:rPr>
          <w:rFonts w:cs="Arial"/>
        </w:rPr>
        <w:t xml:space="preserve">. If you have not registered in Grants.gov, the registration for Grants.gov and eRA Commons can be done concurrently. </w:t>
      </w:r>
      <w:r w:rsidRPr="00AC34BE">
        <w:rPr>
          <w:rFonts w:cs="Arial"/>
          <w:szCs w:val="24"/>
        </w:rPr>
        <w:t xml:space="preserve">You must register in eRA Commons and receive a Commons Username in order to have access to electronic submission, receive notifications on the status of your application, and retrieve grant </w:t>
      </w:r>
      <w:r w:rsidRPr="00AC34BE">
        <w:rPr>
          <w:rFonts w:cs="Arial"/>
        </w:rPr>
        <w:t>information.</w:t>
      </w:r>
      <w:r>
        <w:rPr>
          <w:rFonts w:cs="Arial"/>
          <w:b/>
        </w:rPr>
        <w:t xml:space="preserve"> </w:t>
      </w:r>
      <w:r w:rsidRPr="00AC34BE">
        <w:rPr>
          <w:rFonts w:cs="Arial"/>
          <w:b/>
          <w:bCs/>
        </w:rPr>
        <w:t>If your organization is not registered and does not have an active eRA Commons PI account by the deadline, the application will not be accepted.</w:t>
      </w:r>
    </w:p>
    <w:p w14:paraId="537AFE70" w14:textId="77777777" w:rsidR="00701399" w:rsidRPr="00F5108C" w:rsidRDefault="00701399" w:rsidP="00701399">
      <w:pPr>
        <w:pStyle w:val="ListParagraph"/>
        <w:autoSpaceDE w:val="0"/>
        <w:autoSpaceDN w:val="0"/>
        <w:adjustRightInd w:val="0"/>
        <w:spacing w:after="0"/>
        <w:ind w:left="0"/>
        <w:rPr>
          <w:rFonts w:cs="Arial"/>
          <w:color w:val="000000" w:themeColor="text1"/>
        </w:rPr>
      </w:pPr>
      <w:r w:rsidRPr="00AC34BE">
        <w:rPr>
          <w:rFonts w:cs="Arial"/>
          <w:color w:val="000000"/>
        </w:rPr>
        <w:t>The organization must maintain an active and up-to-date SAM and DUNS registrations in orde</w:t>
      </w:r>
      <w:r>
        <w:rPr>
          <w:rFonts w:cs="Arial"/>
          <w:color w:val="000000"/>
        </w:rPr>
        <w:t xml:space="preserve">r for SAMHSA to make an award. </w:t>
      </w:r>
      <w:r w:rsidRPr="00AC34BE">
        <w:rPr>
          <w:rFonts w:cs="Arial"/>
          <w:color w:val="000000"/>
        </w:rPr>
        <w:t>If your organization is not compliant when SAMHSA is ready to make an award, SAMHSA may determine that your organization is not qualified to receive an award and use that determination as the basis for making an award to another applicant.</w:t>
      </w:r>
    </w:p>
    <w:p w14:paraId="307FF8DD" w14:textId="77777777" w:rsidR="00701399" w:rsidRPr="00AC34BE" w:rsidRDefault="00701399" w:rsidP="00701399">
      <w:pPr>
        <w:pStyle w:val="Heading3"/>
        <w:spacing w:before="240"/>
      </w:pPr>
      <w:r w:rsidRPr="00AC34BE">
        <w:t>1.1</w:t>
      </w:r>
      <w:r w:rsidRPr="00AC34BE">
        <w:tab/>
        <w:t>Dun &amp; Bradstreet Data Universal Numbering System (DUNS) Registration</w:t>
      </w:r>
    </w:p>
    <w:p w14:paraId="387AF886" w14:textId="52089011" w:rsidR="00701399" w:rsidRPr="00AC34BE" w:rsidRDefault="00701399" w:rsidP="00701399">
      <w:pPr>
        <w:rPr>
          <w:rFonts w:cs="Arial"/>
          <w:szCs w:val="24"/>
        </w:rPr>
      </w:pPr>
      <w:r w:rsidRPr="00AC34BE">
        <w:rPr>
          <w:rFonts w:cs="Arial"/>
          <w:szCs w:val="24"/>
        </w:rPr>
        <w:t xml:space="preserve">SAMHSA applicants are required to obtain a valid DUNS Number, also known as the Unique Entity Identifier, and provide that number in the application. Obtaining a DUNS number is easy and there is no charge. </w:t>
      </w:r>
      <w:r>
        <w:rPr>
          <w:rFonts w:cs="Arial"/>
          <w:szCs w:val="24"/>
        </w:rPr>
        <w:t xml:space="preserve">(The DUNS Number will be phased out </w:t>
      </w:r>
      <w:r w:rsidR="00BB5D0F">
        <w:rPr>
          <w:rFonts w:cs="Arial"/>
          <w:szCs w:val="24"/>
        </w:rPr>
        <w:t>by April 2022</w:t>
      </w:r>
      <w:r>
        <w:rPr>
          <w:rFonts w:cs="Arial"/>
          <w:szCs w:val="24"/>
        </w:rPr>
        <w:t xml:space="preserve">. Organizations will be assigned a Unique Identifier ID – a new 12-character identifier.)  </w:t>
      </w:r>
    </w:p>
    <w:p w14:paraId="609CF608" w14:textId="77777777" w:rsidR="00701399" w:rsidRPr="00AC34BE" w:rsidRDefault="00701399" w:rsidP="00701399">
      <w:pPr>
        <w:rPr>
          <w:rStyle w:val="StyleBold"/>
          <w:rFonts w:cs="Arial"/>
          <w:szCs w:val="24"/>
        </w:rPr>
      </w:pPr>
      <w:r w:rsidRPr="00AC34BE">
        <w:rPr>
          <w:rFonts w:cs="Arial"/>
        </w:rPr>
        <w:lastRenderedPageBreak/>
        <w:t xml:space="preserve">To obtain a DUNS number, access the Dun and Bradstreet website at: </w:t>
      </w:r>
      <w:hyperlink r:id="rId19" w:history="1">
        <w:r w:rsidRPr="00AC34BE">
          <w:rPr>
            <w:rStyle w:val="Hyperlink"/>
            <w:rFonts w:cs="Arial"/>
          </w:rPr>
          <w:t>http://www.dnb.com</w:t>
        </w:r>
      </w:hyperlink>
      <w:r w:rsidRPr="00AC34BE">
        <w:rPr>
          <w:rStyle w:val="Hyperlink"/>
          <w:rFonts w:cs="Arial"/>
        </w:rPr>
        <w:t xml:space="preserve"> </w:t>
      </w:r>
      <w:r>
        <w:rPr>
          <w:rFonts w:cs="Arial"/>
        </w:rPr>
        <w:t xml:space="preserve">or call 1-866-705-5711. </w:t>
      </w:r>
      <w:r w:rsidRPr="00AC34BE">
        <w:rPr>
          <w:rFonts w:cs="Arial"/>
        </w:rPr>
        <w:t xml:space="preserve">To expedite the process, let Dun and Bradstreet know that you are a public/private nonprofit organization getting ready to submit a federal grant application. </w:t>
      </w:r>
      <w:r w:rsidRPr="00AC34BE">
        <w:rPr>
          <w:rStyle w:val="StyleBold"/>
          <w:rFonts w:cs="Arial"/>
          <w:szCs w:val="24"/>
        </w:rPr>
        <w:t xml:space="preserve">The DUNS number you use on your application must be registered and active in the System for Award Management (SAM).  </w:t>
      </w:r>
    </w:p>
    <w:p w14:paraId="00978A72" w14:textId="77777777" w:rsidR="00701399" w:rsidRPr="00AC34BE" w:rsidRDefault="00701399" w:rsidP="00701399">
      <w:pPr>
        <w:pStyle w:val="Heading3"/>
        <w:rPr>
          <w:szCs w:val="24"/>
        </w:rPr>
      </w:pPr>
      <w:r w:rsidRPr="00AC34BE">
        <w:t>1.2</w:t>
      </w:r>
      <w:r w:rsidRPr="00AC34BE">
        <w:tab/>
        <w:t xml:space="preserve">System </w:t>
      </w:r>
      <w:r w:rsidRPr="00AC34BE">
        <w:rPr>
          <w:szCs w:val="24"/>
        </w:rPr>
        <w:t>for Award Management (SAM) Registration</w:t>
      </w:r>
    </w:p>
    <w:p w14:paraId="50A6DC5A" w14:textId="77777777" w:rsidR="00701399" w:rsidRPr="00AC34BE" w:rsidRDefault="00701399" w:rsidP="00701399">
      <w:pPr>
        <w:pStyle w:val="ListParagraph"/>
        <w:autoSpaceDE w:val="0"/>
        <w:autoSpaceDN w:val="0"/>
        <w:adjustRightInd w:val="0"/>
        <w:spacing w:after="0"/>
        <w:ind w:left="0"/>
        <w:rPr>
          <w:rStyle w:val="Hyperlink"/>
          <w:rFonts w:cs="Arial"/>
          <w:color w:val="auto"/>
          <w:szCs w:val="24"/>
          <w:u w:val="none"/>
        </w:rPr>
      </w:pPr>
      <w:r w:rsidRPr="00AC34BE">
        <w:rPr>
          <w:rStyle w:val="StyleBold"/>
          <w:rFonts w:cs="Arial"/>
          <w:b w:val="0"/>
          <w:szCs w:val="24"/>
        </w:rPr>
        <w:t>You must also register with the System for Award Management (SAM) and continue to maintain active SAM registration with current information during the period of time your organization has an active federal award or an application under consideration by an agency (unless you are an individual or federal agency that is exempted from those requirements under 2 CFR §</w:t>
      </w:r>
      <w:r w:rsidRPr="00AC34BE">
        <w:rPr>
          <w:rFonts w:cs="Arial"/>
        </w:rPr>
        <w:t xml:space="preserve"> </w:t>
      </w:r>
      <w:r w:rsidRPr="00AC34BE">
        <w:rPr>
          <w:rStyle w:val="StyleBold"/>
          <w:rFonts w:cs="Arial"/>
          <w:b w:val="0"/>
          <w:szCs w:val="24"/>
        </w:rPr>
        <w:t>25.110(b) or (c), has an exception approved by the agency under 2 CFR § 25.110(d)). To create a SAM user account, Register/Update your account, and/or Search Records, go to</w:t>
      </w:r>
      <w:r w:rsidRPr="00AC34BE">
        <w:rPr>
          <w:rStyle w:val="StyleBold"/>
          <w:rFonts w:cs="Arial"/>
          <w:szCs w:val="24"/>
        </w:rPr>
        <w:t xml:space="preserve"> </w:t>
      </w:r>
      <w:hyperlink r:id="rId20" w:history="1">
        <w:r w:rsidRPr="00AC34BE">
          <w:rPr>
            <w:rStyle w:val="Hyperlink"/>
            <w:rFonts w:cs="Arial"/>
          </w:rPr>
          <w:t>https://www.sam.gov</w:t>
        </w:r>
      </w:hyperlink>
      <w:r w:rsidRPr="00AC34BE">
        <w:rPr>
          <w:rStyle w:val="Hyperlink"/>
          <w:rFonts w:cs="Arial"/>
          <w:color w:val="auto"/>
          <w:u w:val="none"/>
        </w:rPr>
        <w:t xml:space="preserve">. </w:t>
      </w:r>
      <w:r>
        <w:rPr>
          <w:rStyle w:val="Hyperlink"/>
          <w:rFonts w:cs="Arial"/>
          <w:color w:val="auto"/>
          <w:u w:val="none"/>
        </w:rPr>
        <w:t xml:space="preserve">It takes 7-10 business days for a new SAM entity registration to become active so it is important to initiate this process well before the application deadline. </w:t>
      </w:r>
      <w:r w:rsidRPr="00306F6C">
        <w:rPr>
          <w:rStyle w:val="Hyperlink"/>
          <w:rFonts w:cs="Arial"/>
          <w:color w:val="auto"/>
          <w:u w:val="none"/>
        </w:rPr>
        <w:t>You will receive an email alerting you when your registration is active.</w:t>
      </w:r>
    </w:p>
    <w:p w14:paraId="2C605798" w14:textId="77777777" w:rsidR="00701399" w:rsidRPr="00AC34BE" w:rsidRDefault="00701399" w:rsidP="00701399">
      <w:pPr>
        <w:autoSpaceDE w:val="0"/>
        <w:autoSpaceDN w:val="0"/>
        <w:adjustRightInd w:val="0"/>
        <w:spacing w:after="0"/>
        <w:ind w:left="720"/>
        <w:rPr>
          <w:rFonts w:cs="Arial"/>
          <w:u w:val="single"/>
        </w:rPr>
      </w:pPr>
    </w:p>
    <w:p w14:paraId="070D1A92" w14:textId="77777777" w:rsidR="00701399" w:rsidRPr="00AC34BE" w:rsidRDefault="00701399" w:rsidP="00701399">
      <w:pPr>
        <w:pStyle w:val="ListParagraph"/>
        <w:autoSpaceDE w:val="0"/>
        <w:autoSpaceDN w:val="0"/>
        <w:adjustRightInd w:val="0"/>
        <w:spacing w:after="0"/>
        <w:ind w:left="0"/>
        <w:rPr>
          <w:rFonts w:cs="Arial"/>
          <w:b/>
          <w:color w:val="000000"/>
          <w:szCs w:val="24"/>
        </w:rPr>
      </w:pPr>
      <w:r w:rsidRPr="00AC34BE">
        <w:rPr>
          <w:rFonts w:cs="Arial"/>
          <w:color w:val="000000"/>
          <w:szCs w:val="24"/>
        </w:rPr>
        <w:t xml:space="preserve">It is also highly recommended that you renew your account prior to the expiration date. </w:t>
      </w:r>
      <w:r w:rsidRPr="00AC34BE">
        <w:rPr>
          <w:rFonts w:cs="Arial"/>
          <w:b/>
          <w:color w:val="000000"/>
          <w:szCs w:val="24"/>
        </w:rPr>
        <w:t xml:space="preserve"> </w:t>
      </w:r>
      <w:r w:rsidRPr="00AC34BE">
        <w:rPr>
          <w:rStyle w:val="StyleBold"/>
          <w:rFonts w:cs="Arial"/>
          <w:szCs w:val="24"/>
        </w:rPr>
        <w:t xml:space="preserve">SAM information must be active and up-to-date and should be updated at least every 12 months to remain active (for both recipients and sub-recipients). </w:t>
      </w:r>
      <w:r w:rsidRPr="00AC34BE">
        <w:rPr>
          <w:rFonts w:eastAsia="Calibri" w:cs="Arial"/>
          <w:szCs w:val="24"/>
        </w:rPr>
        <w:t xml:space="preserve">Once you update your record in SAM, it will take 48 to 72 hours to complete the validation processes. </w:t>
      </w:r>
      <w:r w:rsidRPr="00AC34BE">
        <w:rPr>
          <w:rStyle w:val="StyleBold"/>
          <w:rFonts w:cs="Arial"/>
          <w:b w:val="0"/>
          <w:szCs w:val="24"/>
        </w:rPr>
        <w:t xml:space="preserve">Grants.gov rejects electronic submissions from applicants with expired registrations.  </w:t>
      </w:r>
    </w:p>
    <w:p w14:paraId="1CC0F6EF" w14:textId="77777777" w:rsidR="00701399" w:rsidRPr="00AC34BE" w:rsidRDefault="00701399" w:rsidP="00701399">
      <w:pPr>
        <w:pStyle w:val="ListParagraph"/>
        <w:autoSpaceDE w:val="0"/>
        <w:autoSpaceDN w:val="0"/>
        <w:adjustRightInd w:val="0"/>
        <w:spacing w:after="0"/>
        <w:ind w:left="0"/>
        <w:rPr>
          <w:rFonts w:cs="Arial"/>
          <w:b/>
          <w:color w:val="000000"/>
          <w:szCs w:val="24"/>
        </w:rPr>
      </w:pPr>
    </w:p>
    <w:p w14:paraId="31CDE287" w14:textId="77777777" w:rsidR="00701399" w:rsidRPr="00AC34BE" w:rsidRDefault="00701399" w:rsidP="00701399">
      <w:pPr>
        <w:pStyle w:val="ListParagraph"/>
        <w:autoSpaceDE w:val="0"/>
        <w:autoSpaceDN w:val="0"/>
        <w:adjustRightInd w:val="0"/>
        <w:spacing w:after="0"/>
        <w:ind w:left="0"/>
        <w:rPr>
          <w:rFonts w:cs="Arial"/>
          <w:color w:val="000000"/>
          <w:szCs w:val="24"/>
        </w:rPr>
      </w:pPr>
      <w:r w:rsidRPr="00AC34BE">
        <w:rPr>
          <w:rFonts w:eastAsia="Calibri" w:cs="Arial"/>
          <w:szCs w:val="24"/>
        </w:rPr>
        <w:t>If your</w:t>
      </w:r>
      <w:r w:rsidRPr="00AC34BE">
        <w:rPr>
          <w:rFonts w:cs="Arial"/>
          <w:color w:val="000000"/>
          <w:szCs w:val="24"/>
        </w:rPr>
        <w:t xml:space="preserve"> SAM account expires, the renewal process requires the same validation with IRS and DoD (Cage Co</w:t>
      </w:r>
      <w:r>
        <w:rPr>
          <w:rFonts w:cs="Arial"/>
          <w:color w:val="000000"/>
          <w:szCs w:val="24"/>
        </w:rPr>
        <w:t xml:space="preserve">de) as a new account requires. </w:t>
      </w:r>
    </w:p>
    <w:p w14:paraId="42781542" w14:textId="77777777" w:rsidR="00701399" w:rsidRPr="00AC34BE" w:rsidRDefault="00701399" w:rsidP="00701399">
      <w:pPr>
        <w:pStyle w:val="ListParagraph"/>
        <w:autoSpaceDE w:val="0"/>
        <w:autoSpaceDN w:val="0"/>
        <w:adjustRightInd w:val="0"/>
        <w:spacing w:after="0"/>
        <w:ind w:left="0"/>
        <w:rPr>
          <w:rFonts w:cs="Arial"/>
          <w:color w:val="000000"/>
          <w:szCs w:val="24"/>
        </w:rPr>
      </w:pPr>
    </w:p>
    <w:p w14:paraId="13D45202" w14:textId="77777777" w:rsidR="00701399" w:rsidRPr="00AC34BE" w:rsidRDefault="00701399" w:rsidP="00701399">
      <w:pPr>
        <w:pStyle w:val="Heading3"/>
        <w:contextualSpacing/>
      </w:pPr>
      <w:r w:rsidRPr="00AC34BE">
        <w:t>1.3</w:t>
      </w:r>
      <w:r w:rsidRPr="00AC34BE">
        <w:tab/>
        <w:t>Grants.gov Registration</w:t>
      </w:r>
    </w:p>
    <w:p w14:paraId="535ABFB6" w14:textId="77777777" w:rsidR="00701399" w:rsidRPr="00AC34BE" w:rsidRDefault="005F3BD1" w:rsidP="00701399">
      <w:pPr>
        <w:contextualSpacing/>
        <w:rPr>
          <w:rStyle w:val="StyleBold"/>
          <w:rFonts w:cs="Arial"/>
          <w:b w:val="0"/>
          <w:szCs w:val="24"/>
        </w:rPr>
      </w:pPr>
      <w:hyperlink r:id="rId21" w:history="1">
        <w:r w:rsidR="00701399" w:rsidRPr="00AC34BE">
          <w:rPr>
            <w:rStyle w:val="Hyperlink"/>
            <w:rFonts w:cs="Arial"/>
            <w:szCs w:val="24"/>
          </w:rPr>
          <w:t>Grants.gov</w:t>
        </w:r>
      </w:hyperlink>
      <w:r w:rsidR="00701399" w:rsidRPr="00AC34BE">
        <w:rPr>
          <w:rStyle w:val="StyleBold"/>
          <w:rFonts w:cs="Arial"/>
          <w:b w:val="0"/>
          <w:szCs w:val="24"/>
        </w:rPr>
        <w:t xml:space="preserve"> is an online portal for submitt</w:t>
      </w:r>
      <w:r w:rsidR="00701399">
        <w:rPr>
          <w:rStyle w:val="StyleBold"/>
          <w:rFonts w:cs="Arial"/>
          <w:b w:val="0"/>
          <w:szCs w:val="24"/>
        </w:rPr>
        <w:t>ing federal grant applications.</w:t>
      </w:r>
      <w:r w:rsidR="00701399" w:rsidRPr="00AC34BE">
        <w:rPr>
          <w:rStyle w:val="StyleBold"/>
          <w:rFonts w:cs="Arial"/>
          <w:b w:val="0"/>
          <w:szCs w:val="24"/>
        </w:rPr>
        <w:t xml:space="preserve"> It requires a one-time registration in</w:t>
      </w:r>
      <w:r w:rsidR="00701399">
        <w:rPr>
          <w:rStyle w:val="StyleBold"/>
          <w:rFonts w:cs="Arial"/>
          <w:b w:val="0"/>
          <w:szCs w:val="24"/>
        </w:rPr>
        <w:t xml:space="preserve"> order to submit applications. </w:t>
      </w:r>
      <w:r w:rsidR="00701399" w:rsidRPr="00AC34BE">
        <w:rPr>
          <w:rStyle w:val="StyleBold"/>
          <w:rFonts w:cs="Arial"/>
          <w:b w:val="0"/>
          <w:szCs w:val="24"/>
        </w:rPr>
        <w:t>While Grants.gov registration is a one-time only registration process, it consists of multiple sub-registration processes (i.e., DUNS number and SAM registrations) before yo</w:t>
      </w:r>
      <w:r w:rsidR="00701399">
        <w:rPr>
          <w:rStyle w:val="StyleBold"/>
          <w:rFonts w:cs="Arial"/>
          <w:b w:val="0"/>
          <w:szCs w:val="24"/>
        </w:rPr>
        <w:t xml:space="preserve">u can submit your application. </w:t>
      </w:r>
      <w:r w:rsidR="00701399" w:rsidRPr="00AC34BE">
        <w:rPr>
          <w:rStyle w:val="StyleBold"/>
          <w:rFonts w:cs="Arial"/>
          <w:b w:val="0"/>
          <w:szCs w:val="24"/>
        </w:rPr>
        <w:t xml:space="preserve">[Note:  eRA Commons registration is separate]. </w:t>
      </w:r>
    </w:p>
    <w:p w14:paraId="5B7990AB" w14:textId="77777777" w:rsidR="00701399" w:rsidRPr="00AC34BE" w:rsidRDefault="00701399" w:rsidP="00701399">
      <w:pPr>
        <w:pStyle w:val="ListParagraph"/>
        <w:tabs>
          <w:tab w:val="left" w:pos="720"/>
        </w:tabs>
        <w:ind w:left="0"/>
        <w:rPr>
          <w:rFonts w:cs="Arial"/>
        </w:rPr>
      </w:pPr>
      <w:r w:rsidRPr="00AC34BE">
        <w:rPr>
          <w:rFonts w:cs="Arial"/>
        </w:rPr>
        <w:t xml:space="preserve">You can register to obtain a Grants.gov username and password at </w:t>
      </w:r>
      <w:hyperlink r:id="rId22" w:history="1">
        <w:r w:rsidRPr="00AC34BE">
          <w:rPr>
            <w:rStyle w:val="Hyperlink"/>
            <w:rFonts w:cs="Arial"/>
          </w:rPr>
          <w:t>http://www.grants.gov/web/grants/register.html</w:t>
        </w:r>
      </w:hyperlink>
      <w:r w:rsidRPr="00AC34BE">
        <w:rPr>
          <w:rFonts w:cs="Arial"/>
        </w:rPr>
        <w:t xml:space="preserve">. </w:t>
      </w:r>
    </w:p>
    <w:p w14:paraId="61AFCB02" w14:textId="77777777" w:rsidR="00701399" w:rsidRPr="00AC34BE" w:rsidRDefault="00701399" w:rsidP="00701399">
      <w:pPr>
        <w:rPr>
          <w:rFonts w:cs="Arial"/>
          <w:bCs/>
          <w:szCs w:val="24"/>
        </w:rPr>
      </w:pPr>
      <w:r w:rsidRPr="00AC34BE">
        <w:rPr>
          <w:rStyle w:val="StyleBold"/>
          <w:rFonts w:cs="Arial"/>
          <w:b w:val="0"/>
          <w:szCs w:val="24"/>
        </w:rPr>
        <w:t>If you have already completed Grants.gov registration and ensured your</w:t>
      </w:r>
      <w:r w:rsidRPr="00AC34BE">
        <w:rPr>
          <w:rStyle w:val="StyleBold"/>
          <w:rFonts w:cs="Arial"/>
          <w:szCs w:val="24"/>
        </w:rPr>
        <w:t xml:space="preserve"> Grants.gov and SAM accounts are up-to-date and/or renewed</w:t>
      </w:r>
      <w:r w:rsidRPr="00AC34BE">
        <w:rPr>
          <w:rStyle w:val="StyleBold"/>
          <w:rFonts w:cs="Arial"/>
          <w:b w:val="0"/>
          <w:szCs w:val="24"/>
        </w:rPr>
        <w:t xml:space="preserve">, </w:t>
      </w:r>
      <w:r>
        <w:rPr>
          <w:rStyle w:val="StyleBold"/>
          <w:rFonts w:cs="Arial"/>
          <w:b w:val="0"/>
          <w:szCs w:val="24"/>
        </w:rPr>
        <w:t>s</w:t>
      </w:r>
      <w:r w:rsidRPr="00AC34BE">
        <w:rPr>
          <w:rStyle w:val="StyleBold"/>
          <w:rFonts w:cs="Arial"/>
          <w:b w:val="0"/>
          <w:szCs w:val="24"/>
        </w:rPr>
        <w:t xml:space="preserve">kip this section and focus on the </w:t>
      </w:r>
      <w:r w:rsidRPr="00AC34BE">
        <w:rPr>
          <w:rStyle w:val="StyleBold"/>
          <w:rFonts w:cs="Arial"/>
          <w:b w:val="0"/>
          <w:bCs w:val="0"/>
          <w:szCs w:val="24"/>
        </w:rPr>
        <w:t>eRA Commons</w:t>
      </w:r>
      <w:r w:rsidRPr="00AC34BE">
        <w:rPr>
          <w:rStyle w:val="StyleBold"/>
          <w:rFonts w:cs="Arial"/>
          <w:b w:val="0"/>
          <w:szCs w:val="24"/>
        </w:rPr>
        <w:t xml:space="preserve"> r</w:t>
      </w:r>
      <w:r>
        <w:rPr>
          <w:rStyle w:val="StyleBold"/>
          <w:rFonts w:cs="Arial"/>
          <w:b w:val="0"/>
          <w:szCs w:val="24"/>
        </w:rPr>
        <w:t xml:space="preserve">egistration steps noted below. </w:t>
      </w:r>
      <w:r w:rsidRPr="00AC34BE">
        <w:rPr>
          <w:rStyle w:val="StyleBold"/>
          <w:rFonts w:cs="Arial"/>
          <w:b w:val="0"/>
          <w:szCs w:val="24"/>
        </w:rPr>
        <w:t>If this is your first time submitting an application through Grants.gov, registration information can be found at the Grants.gov “</w:t>
      </w:r>
      <w:hyperlink r:id="rId23" w:history="1">
        <w:r w:rsidRPr="00AC34BE">
          <w:rPr>
            <w:rStyle w:val="Hyperlink"/>
            <w:rFonts w:cs="Arial"/>
            <w:szCs w:val="24"/>
          </w:rPr>
          <w:t>Applicants</w:t>
        </w:r>
      </w:hyperlink>
      <w:r w:rsidRPr="00AC34BE">
        <w:rPr>
          <w:rStyle w:val="StyleBold"/>
          <w:rFonts w:cs="Arial"/>
          <w:b w:val="0"/>
          <w:szCs w:val="24"/>
        </w:rPr>
        <w:t xml:space="preserve">” tab.  </w:t>
      </w:r>
    </w:p>
    <w:p w14:paraId="300BF23B" w14:textId="77777777" w:rsidR="00701399" w:rsidRPr="00AC34BE" w:rsidRDefault="00701399" w:rsidP="00701399">
      <w:pPr>
        <w:pStyle w:val="ListParagraph"/>
        <w:tabs>
          <w:tab w:val="left" w:pos="720"/>
        </w:tabs>
        <w:ind w:left="0"/>
        <w:rPr>
          <w:rStyle w:val="Hyperlink"/>
          <w:rFonts w:cs="Arial"/>
        </w:rPr>
      </w:pPr>
      <w:r w:rsidRPr="00AC34BE">
        <w:rPr>
          <w:rFonts w:cs="Arial"/>
        </w:rPr>
        <w:lastRenderedPageBreak/>
        <w:t>The person submitting your application must be properly registered with Grants.gov as the Authorized Organization Representative (AOR) for the specific DUNS number cit</w:t>
      </w:r>
      <w:r>
        <w:rPr>
          <w:rFonts w:cs="Arial"/>
        </w:rPr>
        <w:t xml:space="preserve">ed on the SF-424 (first page). </w:t>
      </w:r>
      <w:r w:rsidRPr="00AC34BE">
        <w:rPr>
          <w:rFonts w:cs="Arial"/>
        </w:rPr>
        <w:t xml:space="preserve">See the Organization Registration User Guide for details at the following Grants.gov link: </w:t>
      </w:r>
      <w:hyperlink r:id="rId24" w:history="1">
        <w:r w:rsidRPr="00AC34BE">
          <w:rPr>
            <w:rStyle w:val="Hyperlink"/>
            <w:rFonts w:cs="Arial"/>
          </w:rPr>
          <w:t>http://www.grants.gov/web/grants/applicants/organization-registration.html</w:t>
        </w:r>
      </w:hyperlink>
      <w:r w:rsidRPr="00AC34BE">
        <w:rPr>
          <w:rStyle w:val="Hyperlink"/>
          <w:rFonts w:cs="Arial"/>
        </w:rPr>
        <w:t>.</w:t>
      </w:r>
    </w:p>
    <w:p w14:paraId="5558877E" w14:textId="77777777" w:rsidR="00701399" w:rsidRPr="00AC34BE" w:rsidRDefault="00701399" w:rsidP="00701399">
      <w:pPr>
        <w:pStyle w:val="Heading3"/>
      </w:pPr>
      <w:r w:rsidRPr="00AC34BE">
        <w:t>1.4</w:t>
      </w:r>
      <w:r w:rsidRPr="00AC34BE">
        <w:tab/>
        <w:t>eRA Commons Registration</w:t>
      </w:r>
    </w:p>
    <w:p w14:paraId="4052C03E" w14:textId="77777777" w:rsidR="00701399" w:rsidRPr="00AC34BE" w:rsidRDefault="00701399" w:rsidP="00701399">
      <w:pPr>
        <w:rPr>
          <w:rFonts w:cs="Arial"/>
          <w:szCs w:val="24"/>
        </w:rPr>
      </w:pPr>
      <w:r w:rsidRPr="00AC34BE">
        <w:rPr>
          <w:rFonts w:cs="Arial"/>
        </w:rPr>
        <w:t>eRA Commons is an online interface managed by NIH that allows applicants, recipients, and federal staff to securely share, manage, and process grant-related information.  Organizations applying for SAMHSA funding</w:t>
      </w:r>
      <w:r>
        <w:rPr>
          <w:rFonts w:cs="Arial"/>
        </w:rPr>
        <w:t xml:space="preserve"> must register in eRA Commons. This is a one-time registration</w:t>
      </w:r>
      <w:r w:rsidRPr="00AC34BE">
        <w:rPr>
          <w:rFonts w:cs="Arial"/>
        </w:rPr>
        <w:t xml:space="preserve"> separate</w:t>
      </w:r>
      <w:r>
        <w:rPr>
          <w:rFonts w:cs="Arial"/>
        </w:rPr>
        <w:t xml:space="preserve"> from Grants.gov registration. </w:t>
      </w:r>
      <w:r w:rsidRPr="00AC34BE">
        <w:rPr>
          <w:rFonts w:cs="Arial"/>
        </w:rPr>
        <w:t xml:space="preserve">In addition to the organization registration, </w:t>
      </w:r>
      <w:r>
        <w:rPr>
          <w:rFonts w:cs="Arial"/>
        </w:rPr>
        <w:t xml:space="preserve">the </w:t>
      </w:r>
      <w:r w:rsidRPr="00AC34BE">
        <w:rPr>
          <w:rFonts w:cs="Arial"/>
        </w:rPr>
        <w:t xml:space="preserve">Business Official </w:t>
      </w:r>
      <w:r>
        <w:rPr>
          <w:rFonts w:cs="Arial"/>
        </w:rPr>
        <w:t xml:space="preserve">named in the Authorized Representative section field on page 4 of the SF-424 </w:t>
      </w:r>
      <w:r w:rsidRPr="00AC34BE">
        <w:rPr>
          <w:rFonts w:cs="Arial"/>
        </w:rPr>
        <w:t xml:space="preserve">and </w:t>
      </w:r>
      <w:r>
        <w:rPr>
          <w:rFonts w:cs="Arial"/>
        </w:rPr>
        <w:t xml:space="preserve">the </w:t>
      </w:r>
      <w:r w:rsidRPr="00AC34BE">
        <w:rPr>
          <w:rFonts w:cs="Arial"/>
        </w:rPr>
        <w:t>Pro</w:t>
      </w:r>
      <w:r>
        <w:rPr>
          <w:rFonts w:cs="Arial"/>
        </w:rPr>
        <w:t>ject</w:t>
      </w:r>
      <w:r w:rsidRPr="00AC34BE">
        <w:rPr>
          <w:rFonts w:cs="Arial"/>
        </w:rPr>
        <w:t xml:space="preserve"> Director </w:t>
      </w:r>
      <w:r>
        <w:rPr>
          <w:rFonts w:cs="Arial"/>
        </w:rPr>
        <w:t xml:space="preserve">details entered in the Applicant Information item f on page 2 of the SF-424 (Name and contact information of the person to be contacted on matters involving this application) </w:t>
      </w:r>
      <w:r w:rsidRPr="00AC34BE">
        <w:rPr>
          <w:rFonts w:cs="Arial"/>
        </w:rPr>
        <w:t xml:space="preserve">must </w:t>
      </w:r>
      <w:r>
        <w:rPr>
          <w:rFonts w:cs="Arial"/>
        </w:rPr>
        <w:t>have accounts</w:t>
      </w:r>
      <w:r w:rsidRPr="00AC34BE">
        <w:rPr>
          <w:rFonts w:cs="Arial"/>
        </w:rPr>
        <w:t xml:space="preserve"> in eRA Commons and receive a Commons ID in order to have access to electronic submission and retrieval of </w:t>
      </w:r>
      <w:r>
        <w:rPr>
          <w:rFonts w:cs="Arial"/>
        </w:rPr>
        <w:t xml:space="preserve">application/grant information. </w:t>
      </w:r>
      <w:r w:rsidRPr="00AC34BE">
        <w:rPr>
          <w:rFonts w:cs="Arial"/>
        </w:rPr>
        <w:t xml:space="preserve">It is strongly recommended that you start the eRA Commons registration process </w:t>
      </w:r>
      <w:r w:rsidRPr="00AC34BE">
        <w:rPr>
          <w:rFonts w:cs="Arial"/>
          <w:b/>
          <w:bCs/>
        </w:rPr>
        <w:t>at least six (6) weeks</w:t>
      </w:r>
      <w:r w:rsidRPr="00AC34BE">
        <w:rPr>
          <w:rFonts w:cs="Arial"/>
        </w:rPr>
        <w:t xml:space="preserve"> prior to the application due date.  </w:t>
      </w:r>
      <w:r w:rsidRPr="00AC34BE">
        <w:rPr>
          <w:rFonts w:cs="Arial"/>
          <w:b/>
          <w:bCs/>
        </w:rPr>
        <w:t xml:space="preserve">If your organization is not registered and does not have an active eRA Commons PI account by the deadline, the application will not be accepted. </w:t>
      </w:r>
    </w:p>
    <w:p w14:paraId="41A5F1B3" w14:textId="77777777" w:rsidR="00701399" w:rsidRPr="00AC34BE" w:rsidRDefault="00701399" w:rsidP="00701399">
      <w:pPr>
        <w:spacing w:before="100" w:beforeAutospacing="1" w:after="100" w:afterAutospacing="1"/>
        <w:rPr>
          <w:rFonts w:cs="Arial"/>
          <w:szCs w:val="24"/>
        </w:rPr>
      </w:pPr>
      <w:r w:rsidRPr="00547753">
        <w:rPr>
          <w:rFonts w:cs="Arial"/>
          <w:szCs w:val="24"/>
        </w:rPr>
        <w:t xml:space="preserve">For organizations registering with eRA Commons for the first time,  the </w:t>
      </w:r>
      <w:r>
        <w:rPr>
          <w:rFonts w:cs="Arial"/>
          <w:szCs w:val="24"/>
        </w:rPr>
        <w:t xml:space="preserve">Business Official (BO) named in the </w:t>
      </w:r>
      <w:r w:rsidRPr="00547753">
        <w:rPr>
          <w:rFonts w:cs="Arial"/>
          <w:szCs w:val="24"/>
        </w:rPr>
        <w:t xml:space="preserve">Authorized Organization Representative (AOR) </w:t>
      </w:r>
      <w:r>
        <w:rPr>
          <w:rFonts w:cs="Arial"/>
          <w:szCs w:val="24"/>
        </w:rPr>
        <w:t xml:space="preserve">section of </w:t>
      </w:r>
      <w:r w:rsidRPr="00547753">
        <w:rPr>
          <w:rFonts w:cs="Arial"/>
          <w:szCs w:val="24"/>
        </w:rPr>
        <w:t xml:space="preserve"> the SF-424 must complete the online </w:t>
      </w:r>
      <w:hyperlink r:id="rId25" w:history="1">
        <w:r w:rsidRPr="00547753">
          <w:rPr>
            <w:rStyle w:val="Hyperlink"/>
            <w:rFonts w:cs="Arial"/>
            <w:szCs w:val="24"/>
          </w:rPr>
          <w:t>Institution Registration Form</w:t>
        </w:r>
      </w:hyperlink>
      <w:r w:rsidRPr="00AC34BE">
        <w:rPr>
          <w:rFonts w:cs="Arial"/>
          <w:szCs w:val="24"/>
        </w:rPr>
        <w:t>.  Instructions on how to complete the online Institution Registration Form is provided on the eRA Commons Online Registration Page.</w:t>
      </w:r>
    </w:p>
    <w:p w14:paraId="16363E71" w14:textId="77777777" w:rsidR="00701399" w:rsidRPr="00AC34BE" w:rsidRDefault="00701399" w:rsidP="00701399">
      <w:pPr>
        <w:rPr>
          <w:rFonts w:cs="Arial"/>
          <w:szCs w:val="24"/>
        </w:rPr>
      </w:pPr>
      <w:r w:rsidRPr="00AC34BE">
        <w:rPr>
          <w:rFonts w:cs="Arial"/>
          <w:szCs w:val="24"/>
        </w:rPr>
        <w:t>[Note: You must have a valid and verifiable DUNS number to complete the eRA Commons registration.]</w:t>
      </w:r>
    </w:p>
    <w:p w14:paraId="3A06236F" w14:textId="77777777" w:rsidR="00701399" w:rsidRPr="00AC34BE" w:rsidRDefault="00701399" w:rsidP="00701399">
      <w:pPr>
        <w:spacing w:before="100" w:beforeAutospacing="1" w:after="100" w:afterAutospacing="1"/>
        <w:rPr>
          <w:rFonts w:cs="Arial"/>
          <w:szCs w:val="24"/>
        </w:rPr>
      </w:pPr>
      <w:r w:rsidRPr="00AC34BE">
        <w:rPr>
          <w:rFonts w:cs="Arial"/>
        </w:rPr>
        <w:t xml:space="preserve">After the </w:t>
      </w:r>
      <w:r>
        <w:rPr>
          <w:rFonts w:cs="Arial"/>
        </w:rPr>
        <w:t>Business Official (BO) named as the Authorized O</w:t>
      </w:r>
      <w:r w:rsidRPr="00AC34BE">
        <w:rPr>
          <w:rFonts w:cs="Arial"/>
        </w:rPr>
        <w:t xml:space="preserve">rganization </w:t>
      </w:r>
      <w:r>
        <w:rPr>
          <w:rFonts w:cs="Arial"/>
        </w:rPr>
        <w:t>R</w:t>
      </w:r>
      <w:r w:rsidRPr="00AC34BE">
        <w:rPr>
          <w:rFonts w:cs="Arial"/>
        </w:rPr>
        <w:t xml:space="preserve">epresentative (AOR) completes the online Institution Registration Form and clicks Submit, the eRA Commons will send an e-mail notification from </w:t>
      </w:r>
      <w:hyperlink r:id="rId26" w:history="1">
        <w:r w:rsidRPr="00AC34BE">
          <w:rPr>
            <w:rStyle w:val="Hyperlink"/>
            <w:rFonts w:cs="Arial"/>
          </w:rPr>
          <w:t>era-notify@mail.nih.gov</w:t>
        </w:r>
      </w:hyperlink>
      <w:r w:rsidRPr="00AC34BE">
        <w:rPr>
          <w:rFonts w:cs="Arial"/>
        </w:rPr>
        <w:t xml:space="preserve"> with the link</w:t>
      </w:r>
      <w:r>
        <w:rPr>
          <w:rFonts w:cs="Arial"/>
        </w:rPr>
        <w:t xml:space="preserve"> to confirm the email address. </w:t>
      </w:r>
      <w:r w:rsidRPr="00AC34BE">
        <w:rPr>
          <w:rFonts w:cs="Arial"/>
        </w:rPr>
        <w:t>Once the e-mail address is verified, the registration request will be rev</w:t>
      </w:r>
      <w:r>
        <w:rPr>
          <w:rFonts w:cs="Arial"/>
        </w:rPr>
        <w:t xml:space="preserve">iewed and confirmed via email. </w:t>
      </w:r>
      <w:r w:rsidRPr="00AC34BE">
        <w:rPr>
          <w:rFonts w:cs="Arial"/>
        </w:rPr>
        <w:t>If your request is denied, the representative will receive an email detail</w:t>
      </w:r>
      <w:r>
        <w:rPr>
          <w:rFonts w:cs="Arial"/>
        </w:rPr>
        <w:t xml:space="preserve">ing the reason for the denial. </w:t>
      </w:r>
      <w:r w:rsidRPr="00AC34BE">
        <w:rPr>
          <w:rFonts w:cs="Arial"/>
        </w:rPr>
        <w:t xml:space="preserve">If the request is approved, the representative </w:t>
      </w:r>
      <w:r>
        <w:rPr>
          <w:rFonts w:cs="Arial"/>
        </w:rPr>
        <w:t xml:space="preserve">(BO) </w:t>
      </w:r>
      <w:r w:rsidRPr="00AC34BE">
        <w:rPr>
          <w:rFonts w:cs="Arial"/>
        </w:rPr>
        <w:t>will receive an email with a Commons User ID</w:t>
      </w:r>
      <w:r>
        <w:rPr>
          <w:rFonts w:cs="Arial"/>
        </w:rPr>
        <w:t xml:space="preserve"> for the</w:t>
      </w:r>
      <w:r w:rsidRPr="00AC34BE">
        <w:rPr>
          <w:rFonts w:cs="Arial"/>
        </w:rPr>
        <w:t xml:space="preserve"> Signing Official</w:t>
      </w:r>
      <w:r>
        <w:rPr>
          <w:rFonts w:cs="Arial"/>
        </w:rPr>
        <w:t xml:space="preserve"> account</w:t>
      </w:r>
      <w:r w:rsidRPr="00AC34BE">
        <w:rPr>
          <w:rFonts w:cs="Arial"/>
        </w:rPr>
        <w:t xml:space="preserve"> </w:t>
      </w:r>
      <w:r>
        <w:rPr>
          <w:rFonts w:cs="Arial"/>
        </w:rPr>
        <w:t>(</w:t>
      </w:r>
      <w:r w:rsidRPr="00AC34BE">
        <w:rPr>
          <w:rFonts w:cs="Arial"/>
        </w:rPr>
        <w:t>‘SO</w:t>
      </w:r>
      <w:r>
        <w:rPr>
          <w:rFonts w:cs="Arial"/>
        </w:rPr>
        <w:t>’ role).  The representative will receive a separate email pertaining to this SO account containing its temporary password used for first-time log in.</w:t>
      </w:r>
      <w:r w:rsidRPr="00AC34BE">
        <w:rPr>
          <w:rFonts w:cs="Arial"/>
        </w:rPr>
        <w:t xml:space="preserve"> The representative will need to log into Commons with the temporary password, at which time the system will provide prompts to change the temporary password to one of their ch</w:t>
      </w:r>
      <w:r>
        <w:rPr>
          <w:rFonts w:cs="Arial"/>
        </w:rPr>
        <w:t xml:space="preserve">oosing. </w:t>
      </w:r>
      <w:r w:rsidRPr="00AC34BE">
        <w:rPr>
          <w:rFonts w:cs="Arial"/>
        </w:rPr>
        <w:t>Once the designated contact Signing Official (SO) signs the registration request, the organization will be active in Commons</w:t>
      </w:r>
      <w:r>
        <w:rPr>
          <w:rFonts w:cs="Arial"/>
        </w:rPr>
        <w:t>.  The Signing Official can then</w:t>
      </w:r>
      <w:r w:rsidRPr="00AC34BE">
        <w:rPr>
          <w:rFonts w:cs="Arial"/>
        </w:rPr>
        <w:t xml:space="preserve"> create </w:t>
      </w:r>
      <w:r>
        <w:rPr>
          <w:rFonts w:cs="Arial"/>
        </w:rPr>
        <w:t>add</w:t>
      </w:r>
      <w:r w:rsidRPr="00AC34BE">
        <w:rPr>
          <w:rFonts w:cs="Arial"/>
        </w:rPr>
        <w:t>itional accounts for the organization</w:t>
      </w:r>
      <w:r>
        <w:rPr>
          <w:rFonts w:cs="Arial"/>
        </w:rPr>
        <w:t xml:space="preserve"> as needed.  Organizations can have </w:t>
      </w:r>
      <w:r>
        <w:rPr>
          <w:rFonts w:cs="Arial"/>
        </w:rPr>
        <w:lastRenderedPageBreak/>
        <w:t>multiple user accounts with the SO role, and any user with the SO role will be able to create and maintain additional accounts for the organization</w:t>
      </w:r>
      <w:r w:rsidRPr="00AC34BE">
        <w:rPr>
          <w:rFonts w:cs="Arial"/>
        </w:rPr>
        <w:t>’s staff, including accounts for those designated as Pro</w:t>
      </w:r>
      <w:r>
        <w:rPr>
          <w:rFonts w:cs="Arial"/>
        </w:rPr>
        <w:t>ject</w:t>
      </w:r>
      <w:r w:rsidRPr="00AC34BE">
        <w:rPr>
          <w:rFonts w:cs="Arial"/>
        </w:rPr>
        <w:t xml:space="preserve"> Directors</w:t>
      </w:r>
      <w:r>
        <w:rPr>
          <w:rFonts w:cs="Arial"/>
        </w:rPr>
        <w:t xml:space="preserve"> (PI role) and other Business Officials (SO role)</w:t>
      </w:r>
      <w:r w:rsidRPr="00AC34BE">
        <w:rPr>
          <w:rFonts w:cs="Arial"/>
        </w:rPr>
        <w:t xml:space="preserve">. </w:t>
      </w:r>
    </w:p>
    <w:p w14:paraId="188A1D83" w14:textId="77777777" w:rsidR="00701399" w:rsidRPr="00AC34BE" w:rsidRDefault="00701399" w:rsidP="00701399">
      <w:pPr>
        <w:contextualSpacing/>
        <w:rPr>
          <w:rFonts w:cs="Arial"/>
          <w:szCs w:val="24"/>
        </w:rPr>
      </w:pPr>
      <w:r w:rsidRPr="00F31CFC">
        <w:rPr>
          <w:rFonts w:cs="Arial"/>
          <w:b/>
          <w:szCs w:val="24"/>
        </w:rPr>
        <w:t>Important</w:t>
      </w:r>
      <w:r w:rsidRPr="00F31CFC">
        <w:rPr>
          <w:rFonts w:cs="Arial"/>
          <w:szCs w:val="24"/>
        </w:rPr>
        <w:t xml:space="preserve">: The eRA Commons requires organizations to identify at least one </w:t>
      </w:r>
      <w:r>
        <w:rPr>
          <w:rFonts w:cs="Arial"/>
          <w:szCs w:val="24"/>
        </w:rPr>
        <w:t>BO/</w:t>
      </w:r>
      <w:r w:rsidRPr="00F31CFC">
        <w:rPr>
          <w:rFonts w:cs="Arial"/>
          <w:szCs w:val="24"/>
        </w:rPr>
        <w:t xml:space="preserve">SO, who </w:t>
      </w:r>
      <w:r>
        <w:rPr>
          <w:rFonts w:cs="Arial"/>
          <w:szCs w:val="24"/>
        </w:rPr>
        <w:t xml:space="preserve">is </w:t>
      </w:r>
      <w:r w:rsidRPr="00F31CFC">
        <w:rPr>
          <w:rFonts w:cs="Arial"/>
          <w:szCs w:val="24"/>
        </w:rPr>
        <w:t xml:space="preserve">the </w:t>
      </w:r>
      <w:r>
        <w:rPr>
          <w:rFonts w:cs="Arial"/>
          <w:szCs w:val="24"/>
        </w:rPr>
        <w:t>BO entered in the Authorized Representative (</w:t>
      </w:r>
      <w:r w:rsidRPr="00F31CFC">
        <w:rPr>
          <w:rFonts w:cs="Arial"/>
          <w:szCs w:val="24"/>
        </w:rPr>
        <w:t>AOR</w:t>
      </w:r>
      <w:r>
        <w:rPr>
          <w:rFonts w:cs="Arial"/>
          <w:szCs w:val="24"/>
        </w:rPr>
        <w:t>) section on</w:t>
      </w:r>
      <w:r w:rsidRPr="00F31CFC">
        <w:rPr>
          <w:rFonts w:cs="Arial"/>
          <w:szCs w:val="24"/>
        </w:rPr>
        <w:t xml:space="preserve"> the SF-424, and </w:t>
      </w:r>
      <w:r>
        <w:rPr>
          <w:rFonts w:cs="Arial"/>
          <w:szCs w:val="24"/>
        </w:rPr>
        <w:t xml:space="preserve">a </w:t>
      </w:r>
      <w:r w:rsidRPr="00F31CFC">
        <w:rPr>
          <w:rFonts w:cs="Arial"/>
          <w:szCs w:val="24"/>
        </w:rPr>
        <w:t>Pro</w:t>
      </w:r>
      <w:r>
        <w:rPr>
          <w:rFonts w:cs="Arial"/>
          <w:szCs w:val="24"/>
        </w:rPr>
        <w:t>ject</w:t>
      </w:r>
      <w:r w:rsidRPr="00F31CFC">
        <w:rPr>
          <w:rFonts w:cs="Arial"/>
          <w:szCs w:val="24"/>
        </w:rPr>
        <w:t xml:space="preserve"> Director/Principal Investigator (PD/PI) in order to submit an application. The primary </w:t>
      </w:r>
      <w:r>
        <w:rPr>
          <w:rFonts w:cs="Arial"/>
          <w:szCs w:val="24"/>
        </w:rPr>
        <w:t>BO/</w:t>
      </w:r>
      <w:r w:rsidRPr="00F31CFC">
        <w:rPr>
          <w:rFonts w:cs="Arial"/>
          <w:szCs w:val="24"/>
        </w:rPr>
        <w:t xml:space="preserve">SO must create the account for the PD/PI listed as the </w:t>
      </w:r>
      <w:r>
        <w:rPr>
          <w:rFonts w:cs="Arial"/>
          <w:szCs w:val="24"/>
        </w:rPr>
        <w:t>person to contact regarding the application on page 2 of the SF-424</w:t>
      </w:r>
      <w:r w:rsidRPr="00F31CFC">
        <w:rPr>
          <w:rFonts w:cs="Arial"/>
          <w:color w:val="FF0000"/>
          <w:szCs w:val="24"/>
        </w:rPr>
        <w:t xml:space="preserve"> </w:t>
      </w:r>
      <w:r w:rsidRPr="00F31CFC">
        <w:rPr>
          <w:rFonts w:cs="Arial"/>
          <w:szCs w:val="24"/>
        </w:rPr>
        <w:t xml:space="preserve">assigning that person the ‘PI’ role in Commons. Note that you must </w:t>
      </w:r>
      <w:r>
        <w:rPr>
          <w:rFonts w:cs="Arial"/>
          <w:szCs w:val="24"/>
        </w:rPr>
        <w:t xml:space="preserve">also </w:t>
      </w:r>
      <w:r w:rsidRPr="00F31CFC">
        <w:rPr>
          <w:rFonts w:cs="Arial"/>
          <w:szCs w:val="24"/>
        </w:rPr>
        <w:t>enter the PD/PI’s Commons Username into the ‘Applicant Identifier’ field of the SF-424 document (Line 4).</w:t>
      </w:r>
    </w:p>
    <w:p w14:paraId="059AE94F" w14:textId="77777777" w:rsidR="00701399" w:rsidRPr="00AC34BE" w:rsidRDefault="00701399" w:rsidP="00701399">
      <w:pPr>
        <w:contextualSpacing/>
        <w:rPr>
          <w:rFonts w:cs="Arial"/>
          <w:szCs w:val="24"/>
        </w:rPr>
      </w:pPr>
    </w:p>
    <w:p w14:paraId="22F53073" w14:textId="77777777" w:rsidR="00701399" w:rsidRPr="00AC34BE" w:rsidRDefault="00701399" w:rsidP="00701399">
      <w:pPr>
        <w:tabs>
          <w:tab w:val="left" w:pos="720"/>
        </w:tabs>
        <w:spacing w:after="100" w:afterAutospacing="1"/>
        <w:contextualSpacing/>
        <w:rPr>
          <w:rStyle w:val="Heading1Char"/>
          <w:sz w:val="24"/>
          <w:szCs w:val="24"/>
          <w:u w:val="single"/>
        </w:rPr>
      </w:pPr>
      <w:r w:rsidRPr="00AC34BE">
        <w:rPr>
          <w:rFonts w:cs="Arial"/>
          <w:szCs w:val="24"/>
        </w:rPr>
        <w:t xml:space="preserve">You can find additional information about the eRA Commons registration process at </w:t>
      </w:r>
      <w:hyperlink r:id="rId27" w:history="1">
        <w:r w:rsidRPr="00AC34BE">
          <w:rPr>
            <w:rStyle w:val="Hyperlink"/>
            <w:rFonts w:cs="Arial"/>
            <w:szCs w:val="24"/>
          </w:rPr>
          <w:t>https://era.nih.gov/reg_accounts/register_commons.cfm</w:t>
        </w:r>
      </w:hyperlink>
      <w:r w:rsidRPr="00AC34BE">
        <w:rPr>
          <w:rFonts w:cs="Arial"/>
          <w:szCs w:val="24"/>
        </w:rPr>
        <w:t>.</w:t>
      </w:r>
    </w:p>
    <w:p w14:paraId="335080D2" w14:textId="77777777" w:rsidR="00701399" w:rsidRPr="00AC34BE" w:rsidRDefault="00701399" w:rsidP="00701399">
      <w:pPr>
        <w:pStyle w:val="Heading2"/>
      </w:pPr>
      <w:bookmarkStart w:id="111" w:name="_Toc465087553"/>
      <w:bookmarkStart w:id="112" w:name="_Toc485307400"/>
      <w:bookmarkStart w:id="113" w:name="_Toc56094599"/>
      <w:bookmarkStart w:id="114" w:name="_Toc67041351"/>
      <w:r w:rsidRPr="00AC34BE">
        <w:t>2.</w:t>
      </w:r>
      <w:r w:rsidRPr="00AC34BE">
        <w:tab/>
        <w:t>APPLICATION COMPONENTS</w:t>
      </w:r>
      <w:bookmarkEnd w:id="111"/>
      <w:bookmarkEnd w:id="112"/>
      <w:bookmarkEnd w:id="113"/>
      <w:bookmarkEnd w:id="114"/>
    </w:p>
    <w:p w14:paraId="326AD859" w14:textId="77777777" w:rsidR="00701399" w:rsidRDefault="00701399" w:rsidP="00701399">
      <w:pPr>
        <w:spacing w:after="0"/>
        <w:contextualSpacing/>
        <w:rPr>
          <w:rFonts w:cs="Arial"/>
          <w:b/>
          <w:bCs/>
          <w:szCs w:val="26"/>
        </w:rPr>
      </w:pPr>
      <w:r w:rsidRPr="00AC34BE">
        <w:rPr>
          <w:rFonts w:cs="Arial"/>
        </w:rPr>
        <w:t>You must complete your application using eRA ASSIST, Grants.gov Workspace or anot</w:t>
      </w:r>
      <w:r>
        <w:rPr>
          <w:rFonts w:cs="Arial"/>
        </w:rPr>
        <w:t xml:space="preserve">her system to system (S2S) provider. </w:t>
      </w:r>
      <w:r w:rsidRPr="00300FFF">
        <w:rPr>
          <w:rFonts w:cs="Arial"/>
        </w:rPr>
        <w:t>Applicants must go to both Grans.gov and the SAMHSA website (samhsa.gov) to download the required documents needed to apply for a grant.</w:t>
      </w:r>
      <w:r w:rsidRPr="00AC34BE">
        <w:rPr>
          <w:rFonts w:cs="Arial"/>
        </w:rPr>
        <w:t xml:space="preserve"> </w:t>
      </w:r>
    </w:p>
    <w:p w14:paraId="47FAA2ED" w14:textId="77777777" w:rsidR="00701399" w:rsidRPr="00AC34BE" w:rsidRDefault="00701399" w:rsidP="00701399">
      <w:pPr>
        <w:spacing w:after="0"/>
        <w:contextualSpacing/>
        <w:rPr>
          <w:rFonts w:cs="Arial"/>
          <w:b/>
          <w:bCs/>
          <w:szCs w:val="26"/>
        </w:rPr>
      </w:pPr>
    </w:p>
    <w:p w14:paraId="75493AB5" w14:textId="77777777" w:rsidR="00701399" w:rsidRPr="00AC34BE" w:rsidRDefault="00701399" w:rsidP="00701399">
      <w:pPr>
        <w:pStyle w:val="Heading3"/>
      </w:pPr>
      <w:r w:rsidRPr="00AC34BE">
        <w:t>2.</w:t>
      </w:r>
      <w:r>
        <w:t>1</w:t>
      </w:r>
      <w:r w:rsidRPr="00AC34BE">
        <w:t xml:space="preserve"> </w:t>
      </w:r>
      <w:r w:rsidRPr="00AC34BE">
        <w:tab/>
        <w:t>Additional Documents for Submission (SAMHSA Website)</w:t>
      </w:r>
    </w:p>
    <w:p w14:paraId="155E1F14" w14:textId="77777777" w:rsidR="00701399" w:rsidRPr="00AC34BE" w:rsidRDefault="00701399" w:rsidP="00701399">
      <w:pPr>
        <w:tabs>
          <w:tab w:val="left" w:pos="1008"/>
        </w:tabs>
        <w:rPr>
          <w:rFonts w:cs="Arial"/>
        </w:rPr>
      </w:pPr>
      <w:r w:rsidRPr="00AC34BE">
        <w:rPr>
          <w:rFonts w:cs="Arial"/>
        </w:rPr>
        <w:t xml:space="preserve">You will find additional materials you will need to complete your application on the SAMHSA website at </w:t>
      </w:r>
      <w:hyperlink r:id="rId28" w:history="1">
        <w:r w:rsidRPr="00AC34BE">
          <w:rPr>
            <w:rStyle w:val="Hyperlink"/>
            <w:rFonts w:cs="Arial"/>
          </w:rPr>
          <w:t>http://www.samhsa.gov/grants/applying/forms-resources</w:t>
        </w:r>
      </w:hyperlink>
      <w:r w:rsidRPr="00AC34BE">
        <w:rPr>
          <w:rFonts w:cs="Arial"/>
        </w:rPr>
        <w:t>.</w:t>
      </w:r>
    </w:p>
    <w:p w14:paraId="56DAF657" w14:textId="77777777" w:rsidR="00701399" w:rsidRPr="003A5D6C" w:rsidRDefault="00701399" w:rsidP="00701399">
      <w:pPr>
        <w:tabs>
          <w:tab w:val="left" w:pos="720"/>
        </w:tabs>
        <w:contextualSpacing/>
        <w:rPr>
          <w:rFonts w:cs="Arial"/>
          <w:sz w:val="28"/>
        </w:rPr>
      </w:pPr>
      <w:r w:rsidRPr="00AC34BE">
        <w:rPr>
          <w:rFonts w:cs="Arial"/>
        </w:rPr>
        <w:t xml:space="preserve">For a </w:t>
      </w:r>
      <w:r w:rsidRPr="00AC34BE">
        <w:rPr>
          <w:rFonts w:cs="Arial"/>
          <w:b/>
        </w:rPr>
        <w:t>full list of required application components</w:t>
      </w:r>
      <w:r w:rsidRPr="00AC34BE">
        <w:rPr>
          <w:rFonts w:cs="Arial"/>
        </w:rPr>
        <w:t xml:space="preserve">, refer to </w:t>
      </w:r>
      <w:r w:rsidRPr="003A5D6C">
        <w:rPr>
          <w:rFonts w:cs="Arial"/>
        </w:rPr>
        <w:t>Section II-3.1, Required Application Components.</w:t>
      </w:r>
      <w:bookmarkStart w:id="115" w:name="_3._WRITE_AND"/>
      <w:bookmarkStart w:id="116" w:name="_Toc465087554"/>
      <w:bookmarkStart w:id="117" w:name="_Toc485307401"/>
      <w:bookmarkEnd w:id="115"/>
    </w:p>
    <w:p w14:paraId="29294AAA" w14:textId="77777777" w:rsidR="00701399" w:rsidRPr="00AC34BE" w:rsidRDefault="00701399" w:rsidP="00701399">
      <w:pPr>
        <w:pStyle w:val="Heading2"/>
        <w:spacing w:after="0"/>
      </w:pPr>
      <w:bookmarkStart w:id="118" w:name="_3._WRITE_AND_1"/>
      <w:bookmarkStart w:id="119" w:name="_Toc56094600"/>
      <w:bookmarkStart w:id="120" w:name="_Toc67041352"/>
      <w:bookmarkEnd w:id="118"/>
      <w:r w:rsidRPr="00576D27">
        <w:rPr>
          <w:szCs w:val="24"/>
        </w:rPr>
        <w:t>3.</w:t>
      </w:r>
      <w:r w:rsidRPr="00576D27">
        <w:rPr>
          <w:szCs w:val="24"/>
        </w:rPr>
        <w:tab/>
        <w:t>WRITE</w:t>
      </w:r>
      <w:r w:rsidRPr="00AC34BE">
        <w:t xml:space="preserve"> AND COMPLETE APPLICATION</w:t>
      </w:r>
      <w:bookmarkEnd w:id="116"/>
      <w:bookmarkEnd w:id="117"/>
      <w:bookmarkEnd w:id="119"/>
      <w:bookmarkEnd w:id="120"/>
    </w:p>
    <w:p w14:paraId="3022142E" w14:textId="77777777" w:rsidR="00701399" w:rsidRPr="00AC34BE" w:rsidRDefault="00701399" w:rsidP="00701399">
      <w:pPr>
        <w:keepNext/>
        <w:tabs>
          <w:tab w:val="left" w:pos="720"/>
          <w:tab w:val="left" w:pos="1008"/>
        </w:tabs>
        <w:ind w:left="720" w:hanging="720"/>
        <w:contextualSpacing/>
        <w:outlineLvl w:val="1"/>
        <w:rPr>
          <w:rFonts w:cs="Arial"/>
          <w:b/>
          <w:bCs/>
          <w:iCs/>
          <w:szCs w:val="24"/>
        </w:rPr>
      </w:pPr>
    </w:p>
    <w:p w14:paraId="266CF9EF" w14:textId="77777777" w:rsidR="00701399" w:rsidRDefault="00701399" w:rsidP="00701399">
      <w:pPr>
        <w:tabs>
          <w:tab w:val="left" w:pos="1008"/>
        </w:tabs>
        <w:rPr>
          <w:rFonts w:cs="Arial"/>
          <w:b/>
          <w:bCs/>
          <w:szCs w:val="24"/>
        </w:rPr>
      </w:pPr>
      <w:r w:rsidRPr="00AC34BE">
        <w:rPr>
          <w:rFonts w:cs="Arial"/>
          <w:b/>
          <w:bCs/>
          <w:szCs w:val="24"/>
        </w:rPr>
        <w:t xml:space="preserve">SAMHSA strongly encourages you to sign up for Grants.gov email notifications regarding this </w:t>
      </w:r>
      <w:r>
        <w:rPr>
          <w:rFonts w:cs="Arial"/>
          <w:b/>
          <w:bCs/>
          <w:szCs w:val="24"/>
        </w:rPr>
        <w:t>FOA.</w:t>
      </w:r>
      <w:r w:rsidRPr="00AC34BE">
        <w:rPr>
          <w:rFonts w:cs="Arial"/>
          <w:b/>
          <w:bCs/>
          <w:szCs w:val="24"/>
        </w:rPr>
        <w:t xml:space="preserve"> If the FO</w:t>
      </w:r>
      <w:r>
        <w:rPr>
          <w:rFonts w:cs="Arial"/>
          <w:b/>
          <w:bCs/>
          <w:szCs w:val="24"/>
        </w:rPr>
        <w:t>A</w:t>
      </w:r>
      <w:r w:rsidRPr="00AC34BE">
        <w:rPr>
          <w:rFonts w:cs="Arial"/>
          <w:b/>
          <w:bCs/>
          <w:szCs w:val="24"/>
        </w:rPr>
        <w:t xml:space="preserve"> is cancelled or modified, individuals who sign up with Grants.gov for updates will be automatically notified.</w:t>
      </w:r>
    </w:p>
    <w:p w14:paraId="3DBD1BC4" w14:textId="77777777" w:rsidR="00701399" w:rsidRDefault="00701399" w:rsidP="00701399">
      <w:pPr>
        <w:pStyle w:val="Heading3"/>
      </w:pPr>
      <w:bookmarkStart w:id="121" w:name="_3.1_Required_Application"/>
      <w:bookmarkEnd w:id="121"/>
      <w:r w:rsidRPr="00AC34BE">
        <w:t>3.1</w:t>
      </w:r>
      <w:r w:rsidRPr="00AC34BE">
        <w:tab/>
        <w:t>Required Application Components</w:t>
      </w:r>
    </w:p>
    <w:p w14:paraId="1ADF1528" w14:textId="77777777" w:rsidR="00701399" w:rsidRPr="00AC34BE" w:rsidRDefault="00701399" w:rsidP="00701399">
      <w:pPr>
        <w:autoSpaceDE w:val="0"/>
        <w:autoSpaceDN w:val="0"/>
        <w:adjustRightInd w:val="0"/>
        <w:spacing w:after="0"/>
        <w:rPr>
          <w:rFonts w:cs="Arial"/>
          <w:szCs w:val="24"/>
        </w:rPr>
      </w:pPr>
      <w:r w:rsidRPr="0093486F">
        <w:t>After downloading and retrieving the required application components and completing the registration processes, it is time to write a</w:t>
      </w:r>
      <w:r>
        <w:rPr>
          <w:rFonts w:cs="Arial"/>
        </w:rPr>
        <w:t xml:space="preserve">nd complete your application. </w:t>
      </w:r>
      <w:r w:rsidRPr="00AC34BE">
        <w:rPr>
          <w:rFonts w:cs="Arial"/>
          <w:color w:val="000000"/>
          <w:szCs w:val="24"/>
        </w:rPr>
        <w:t xml:space="preserve">All </w:t>
      </w:r>
      <w:r w:rsidRPr="00AC34BE">
        <w:rPr>
          <w:rFonts w:cs="Arial"/>
          <w:bCs/>
          <w:szCs w:val="24"/>
        </w:rPr>
        <w:t xml:space="preserve">files uploaded with the Grants.gov application </w:t>
      </w:r>
      <w:r w:rsidRPr="00AC34BE">
        <w:rPr>
          <w:rFonts w:cs="Arial"/>
          <w:b/>
          <w:bCs/>
          <w:szCs w:val="24"/>
        </w:rPr>
        <w:t>MUST</w:t>
      </w:r>
      <w:r w:rsidRPr="00AC34BE">
        <w:rPr>
          <w:rFonts w:cs="Arial"/>
          <w:bCs/>
          <w:szCs w:val="24"/>
        </w:rPr>
        <w:t xml:space="preserve"> be in </w:t>
      </w:r>
      <w:r w:rsidRPr="00AC34BE">
        <w:rPr>
          <w:rFonts w:cs="Arial"/>
          <w:b/>
          <w:bCs/>
          <w:szCs w:val="24"/>
        </w:rPr>
        <w:t>Adobe PDF</w:t>
      </w:r>
      <w:r w:rsidRPr="00AC34BE">
        <w:rPr>
          <w:rFonts w:cs="Arial"/>
          <w:bCs/>
          <w:szCs w:val="24"/>
        </w:rPr>
        <w:t xml:space="preserve"> file format</w:t>
      </w:r>
      <w:r w:rsidRPr="00AC34BE">
        <w:rPr>
          <w:rFonts w:cs="Arial"/>
          <w:color w:val="000000"/>
          <w:szCs w:val="24"/>
        </w:rPr>
        <w:t xml:space="preserve">.  </w:t>
      </w:r>
      <w:r w:rsidRPr="00AC34BE">
        <w:rPr>
          <w:rFonts w:cs="Arial"/>
          <w:szCs w:val="24"/>
        </w:rPr>
        <w:t>Directions for creating PDF files can be fo</w:t>
      </w:r>
      <w:r>
        <w:rPr>
          <w:rFonts w:cs="Arial"/>
          <w:szCs w:val="24"/>
        </w:rPr>
        <w:t>und on the Grants.gov website. S</w:t>
      </w:r>
      <w:r w:rsidRPr="00AC34BE">
        <w:rPr>
          <w:rFonts w:cs="Arial"/>
          <w:szCs w:val="24"/>
        </w:rPr>
        <w:t>ee</w:t>
      </w:r>
      <w:r w:rsidRPr="00AC34BE">
        <w:rPr>
          <w:rFonts w:cs="Arial"/>
          <w:b/>
          <w:bCs/>
        </w:rPr>
        <w:t xml:space="preserve"> </w:t>
      </w:r>
      <w:r w:rsidRPr="0080071B">
        <w:rPr>
          <w:rStyle w:val="Hyperlink"/>
          <w:rFonts w:cs="Arial"/>
          <w:bCs/>
          <w:color w:val="auto"/>
          <w:u w:val="none"/>
        </w:rPr>
        <w:t>Appendix B</w:t>
      </w:r>
      <w:r w:rsidRPr="00AC34BE">
        <w:rPr>
          <w:rFonts w:cs="Arial"/>
          <w:b/>
          <w:bCs/>
        </w:rPr>
        <w:t xml:space="preserve"> for all</w:t>
      </w:r>
      <w:r w:rsidRPr="00AC34BE">
        <w:rPr>
          <w:rFonts w:cs="Arial"/>
          <w:bCs/>
        </w:rPr>
        <w:t xml:space="preserve"> application formatting and validation requirements</w:t>
      </w:r>
      <w:r>
        <w:rPr>
          <w:rFonts w:cs="Arial"/>
          <w:b/>
          <w:bCs/>
        </w:rPr>
        <w:t xml:space="preserve">.  </w:t>
      </w:r>
      <w:r w:rsidRPr="00AC34BE">
        <w:rPr>
          <w:rFonts w:cs="Arial"/>
          <w:b/>
          <w:bCs/>
        </w:rPr>
        <w:t>Applications that do not comply with these requirements will be screened out and will not be reviewed.</w:t>
      </w:r>
    </w:p>
    <w:p w14:paraId="7B3B6908" w14:textId="77777777" w:rsidR="00701399" w:rsidRDefault="00701399" w:rsidP="00701399">
      <w:pPr>
        <w:tabs>
          <w:tab w:val="left" w:pos="1008"/>
        </w:tabs>
        <w:rPr>
          <w:rFonts w:cs="Arial"/>
          <w:b/>
        </w:rPr>
      </w:pPr>
    </w:p>
    <w:p w14:paraId="31395F61" w14:textId="77777777" w:rsidR="00701399" w:rsidRPr="00AC34BE" w:rsidRDefault="00701399" w:rsidP="00701399">
      <w:pPr>
        <w:tabs>
          <w:tab w:val="left" w:pos="1008"/>
        </w:tabs>
        <w:rPr>
          <w:rFonts w:cs="Arial"/>
          <w:b/>
        </w:rPr>
      </w:pPr>
      <w:r w:rsidRPr="00AC34BE">
        <w:rPr>
          <w:rFonts w:cs="Arial"/>
          <w:b/>
        </w:rPr>
        <w:lastRenderedPageBreak/>
        <w:t>Standard Application Components</w:t>
      </w:r>
    </w:p>
    <w:p w14:paraId="010CCF4E" w14:textId="77777777" w:rsidR="00701399" w:rsidRPr="00AC34BE" w:rsidRDefault="00701399" w:rsidP="00701399">
      <w:pPr>
        <w:tabs>
          <w:tab w:val="left" w:pos="1008"/>
        </w:tabs>
        <w:rPr>
          <w:rFonts w:cs="Arial"/>
          <w:color w:val="FFFFFF"/>
        </w:rPr>
      </w:pPr>
      <w:r w:rsidRPr="00AC34BE">
        <w:rPr>
          <w:rFonts w:cs="Arial"/>
        </w:rPr>
        <w:t>Applications must include the following required application compone</w:t>
      </w:r>
      <w:r>
        <w:rPr>
          <w:rFonts w:cs="Arial"/>
        </w:rPr>
        <w:t xml:space="preserve">nts listed in the table below. </w:t>
      </w:r>
      <w:r w:rsidRPr="00AC34BE">
        <w:rPr>
          <w:rFonts w:cs="Arial"/>
        </w:rPr>
        <w:t xml:space="preserve">This table consists of a full list of standard application components, a description of each required component, and its source for application submission.  </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430"/>
        <w:gridCol w:w="5130"/>
        <w:gridCol w:w="1458"/>
      </w:tblGrid>
      <w:tr w:rsidR="00701399" w:rsidRPr="00AC34BE" w14:paraId="473B03A6" w14:textId="77777777" w:rsidTr="00BB5D0F">
        <w:trPr>
          <w:cantSplit/>
          <w:tblHeader/>
        </w:trPr>
        <w:tc>
          <w:tcPr>
            <w:tcW w:w="450" w:type="dxa"/>
            <w:shd w:val="clear" w:color="auto" w:fill="B8CCE4" w:themeFill="accent1" w:themeFillTint="66"/>
          </w:tcPr>
          <w:p w14:paraId="63798640" w14:textId="77777777" w:rsidR="00701399" w:rsidRPr="00A821EC" w:rsidRDefault="00701399" w:rsidP="00BB5D0F">
            <w:pPr>
              <w:spacing w:after="0"/>
              <w:jc w:val="center"/>
              <w:rPr>
                <w:rFonts w:cs="Arial"/>
                <w:sz w:val="22"/>
                <w:szCs w:val="22"/>
              </w:rPr>
            </w:pPr>
            <w:bookmarkStart w:id="122" w:name="_4._APPLY:_REQUIRED"/>
            <w:bookmarkEnd w:id="122"/>
          </w:p>
          <w:p w14:paraId="482037D1" w14:textId="77777777" w:rsidR="00701399" w:rsidRPr="00A821EC" w:rsidRDefault="00701399" w:rsidP="00BB5D0F">
            <w:pPr>
              <w:spacing w:after="0"/>
              <w:jc w:val="center"/>
              <w:rPr>
                <w:rFonts w:cs="Arial"/>
                <w:b/>
                <w:sz w:val="22"/>
                <w:szCs w:val="22"/>
              </w:rPr>
            </w:pPr>
            <w:r w:rsidRPr="00A821EC">
              <w:rPr>
                <w:rFonts w:cs="Arial"/>
                <w:b/>
                <w:sz w:val="22"/>
                <w:szCs w:val="22"/>
              </w:rPr>
              <w:t>#</w:t>
            </w:r>
          </w:p>
        </w:tc>
        <w:tc>
          <w:tcPr>
            <w:tcW w:w="2430" w:type="dxa"/>
            <w:shd w:val="clear" w:color="auto" w:fill="B8CCE4" w:themeFill="accent1" w:themeFillTint="66"/>
          </w:tcPr>
          <w:p w14:paraId="170A27D1" w14:textId="77777777" w:rsidR="00701399" w:rsidRPr="00A821EC" w:rsidRDefault="00701399" w:rsidP="00BB5D0F">
            <w:pPr>
              <w:spacing w:after="0"/>
              <w:jc w:val="center"/>
              <w:rPr>
                <w:rFonts w:cs="Arial"/>
                <w:b/>
                <w:sz w:val="22"/>
                <w:szCs w:val="22"/>
              </w:rPr>
            </w:pPr>
          </w:p>
          <w:p w14:paraId="7BA63D10" w14:textId="77777777" w:rsidR="00701399" w:rsidRPr="00A821EC" w:rsidRDefault="00701399" w:rsidP="00BB5D0F">
            <w:pPr>
              <w:spacing w:after="0"/>
              <w:jc w:val="center"/>
              <w:rPr>
                <w:rFonts w:cs="Arial"/>
                <w:b/>
                <w:sz w:val="22"/>
                <w:szCs w:val="22"/>
              </w:rPr>
            </w:pPr>
            <w:r w:rsidRPr="00A821EC">
              <w:rPr>
                <w:rFonts w:cs="Arial"/>
                <w:b/>
                <w:sz w:val="22"/>
                <w:szCs w:val="22"/>
              </w:rPr>
              <w:t>Standard Application Components</w:t>
            </w:r>
          </w:p>
          <w:p w14:paraId="33817B3C" w14:textId="77777777" w:rsidR="00701399" w:rsidRPr="00A821EC" w:rsidRDefault="00701399" w:rsidP="00BB5D0F">
            <w:pPr>
              <w:spacing w:after="0"/>
              <w:jc w:val="center"/>
              <w:rPr>
                <w:rFonts w:cs="Arial"/>
                <w:b/>
                <w:sz w:val="22"/>
                <w:szCs w:val="22"/>
              </w:rPr>
            </w:pPr>
          </w:p>
        </w:tc>
        <w:tc>
          <w:tcPr>
            <w:tcW w:w="5130" w:type="dxa"/>
            <w:shd w:val="clear" w:color="auto" w:fill="B8CCE4" w:themeFill="accent1" w:themeFillTint="66"/>
          </w:tcPr>
          <w:p w14:paraId="09618058" w14:textId="77777777" w:rsidR="00701399" w:rsidRPr="00A821EC" w:rsidRDefault="00701399" w:rsidP="00BB5D0F">
            <w:pPr>
              <w:spacing w:after="0"/>
              <w:jc w:val="center"/>
              <w:rPr>
                <w:rFonts w:cs="Arial"/>
                <w:b/>
                <w:sz w:val="22"/>
                <w:szCs w:val="22"/>
              </w:rPr>
            </w:pPr>
          </w:p>
          <w:p w14:paraId="7C8577BF" w14:textId="77777777" w:rsidR="00701399" w:rsidRPr="00A821EC" w:rsidRDefault="00701399" w:rsidP="00BB5D0F">
            <w:pPr>
              <w:spacing w:after="0"/>
              <w:jc w:val="center"/>
              <w:rPr>
                <w:rFonts w:cs="Arial"/>
                <w:b/>
                <w:sz w:val="22"/>
                <w:szCs w:val="22"/>
              </w:rPr>
            </w:pPr>
            <w:r w:rsidRPr="00A821EC">
              <w:rPr>
                <w:rFonts w:cs="Arial"/>
                <w:b/>
                <w:sz w:val="22"/>
                <w:szCs w:val="22"/>
              </w:rPr>
              <w:t>Description</w:t>
            </w:r>
          </w:p>
        </w:tc>
        <w:tc>
          <w:tcPr>
            <w:tcW w:w="1458" w:type="dxa"/>
            <w:shd w:val="clear" w:color="auto" w:fill="B8CCE4" w:themeFill="accent1" w:themeFillTint="66"/>
          </w:tcPr>
          <w:p w14:paraId="274FDB0A" w14:textId="77777777" w:rsidR="00701399" w:rsidRPr="00A821EC" w:rsidRDefault="00701399" w:rsidP="00BB5D0F">
            <w:pPr>
              <w:spacing w:after="0"/>
              <w:jc w:val="center"/>
              <w:rPr>
                <w:rFonts w:cs="Arial"/>
                <w:b/>
                <w:sz w:val="22"/>
                <w:szCs w:val="22"/>
              </w:rPr>
            </w:pPr>
          </w:p>
          <w:p w14:paraId="3D92E3D4" w14:textId="77777777" w:rsidR="00701399" w:rsidRPr="00A821EC" w:rsidRDefault="00701399" w:rsidP="00BB5D0F">
            <w:pPr>
              <w:spacing w:after="0"/>
              <w:jc w:val="center"/>
              <w:rPr>
                <w:rFonts w:cs="Arial"/>
                <w:b/>
                <w:sz w:val="22"/>
                <w:szCs w:val="22"/>
              </w:rPr>
            </w:pPr>
            <w:r w:rsidRPr="00A821EC">
              <w:rPr>
                <w:rFonts w:cs="Arial"/>
                <w:b/>
                <w:sz w:val="22"/>
                <w:szCs w:val="22"/>
              </w:rPr>
              <w:t>Source</w:t>
            </w:r>
          </w:p>
        </w:tc>
      </w:tr>
      <w:tr w:rsidR="00701399" w:rsidRPr="00AC34BE" w14:paraId="0A8AAB2F" w14:textId="77777777" w:rsidTr="00BB5D0F">
        <w:trPr>
          <w:trHeight w:val="521"/>
        </w:trPr>
        <w:tc>
          <w:tcPr>
            <w:tcW w:w="450" w:type="dxa"/>
            <w:shd w:val="clear" w:color="auto" w:fill="auto"/>
          </w:tcPr>
          <w:p w14:paraId="3E07C3A8" w14:textId="77777777" w:rsidR="00701399" w:rsidRPr="00A821EC" w:rsidRDefault="00701399" w:rsidP="00BB5D0F">
            <w:pPr>
              <w:spacing w:after="0"/>
              <w:jc w:val="center"/>
              <w:rPr>
                <w:rFonts w:cs="Arial"/>
                <w:sz w:val="20"/>
              </w:rPr>
            </w:pPr>
            <w:r w:rsidRPr="00A821EC">
              <w:rPr>
                <w:rFonts w:cs="Arial"/>
                <w:sz w:val="20"/>
              </w:rPr>
              <w:t>1</w:t>
            </w:r>
          </w:p>
        </w:tc>
        <w:tc>
          <w:tcPr>
            <w:tcW w:w="2430" w:type="dxa"/>
            <w:shd w:val="clear" w:color="auto" w:fill="auto"/>
          </w:tcPr>
          <w:p w14:paraId="4AE9E164" w14:textId="77777777" w:rsidR="00701399" w:rsidRPr="00A821EC" w:rsidRDefault="00701399" w:rsidP="00BB5D0F">
            <w:pPr>
              <w:rPr>
                <w:rFonts w:cs="Arial"/>
                <w:b/>
                <w:sz w:val="20"/>
              </w:rPr>
            </w:pPr>
            <w:r w:rsidRPr="00A821EC">
              <w:rPr>
                <w:rFonts w:cs="Arial"/>
                <w:sz w:val="20"/>
              </w:rPr>
              <w:t>SF-424 (Application for Federal Assistance) Form</w:t>
            </w:r>
          </w:p>
        </w:tc>
        <w:tc>
          <w:tcPr>
            <w:tcW w:w="5130" w:type="dxa"/>
            <w:shd w:val="clear" w:color="auto" w:fill="auto"/>
          </w:tcPr>
          <w:p w14:paraId="09789F9C" w14:textId="77777777" w:rsidR="00701399" w:rsidRDefault="00701399" w:rsidP="00BB5D0F">
            <w:pPr>
              <w:spacing w:after="0"/>
              <w:rPr>
                <w:rFonts w:cs="Arial"/>
                <w:sz w:val="20"/>
              </w:rPr>
            </w:pPr>
            <w:r w:rsidRPr="00A821EC">
              <w:rPr>
                <w:rFonts w:cs="Arial"/>
                <w:sz w:val="20"/>
              </w:rPr>
              <w:t>This form must be completed by applicants for all SAMHSA grants</w:t>
            </w:r>
            <w:r>
              <w:rPr>
                <w:rFonts w:cs="Arial"/>
                <w:sz w:val="20"/>
              </w:rPr>
              <w:t>.</w:t>
            </w:r>
            <w:r w:rsidRPr="00A821EC">
              <w:rPr>
                <w:rFonts w:cs="Arial"/>
                <w:sz w:val="20"/>
              </w:rPr>
              <w:t xml:space="preserve">  </w:t>
            </w:r>
          </w:p>
          <w:p w14:paraId="738FD4D2" w14:textId="77777777" w:rsidR="00701399" w:rsidRPr="00300FFF" w:rsidRDefault="00701399" w:rsidP="00BB5D0F">
            <w:pPr>
              <w:rPr>
                <w:rFonts w:cs="Arial"/>
                <w:sz w:val="20"/>
              </w:rPr>
            </w:pPr>
            <w:r w:rsidRPr="00300FFF">
              <w:rPr>
                <w:rFonts w:cs="Arial"/>
                <w:sz w:val="20"/>
              </w:rPr>
              <w:t xml:space="preserve">The names and contact information for Project Director (PD) and Business Official (BO) are required for SAMHSA applications, and are to be entered on the SF-424 form.  </w:t>
            </w:r>
          </w:p>
          <w:p w14:paraId="6FE4827C" w14:textId="77777777" w:rsidR="00701399" w:rsidRPr="00300FFF" w:rsidRDefault="00701399" w:rsidP="00DD12C9">
            <w:pPr>
              <w:numPr>
                <w:ilvl w:val="0"/>
                <w:numId w:val="99"/>
              </w:numPr>
              <w:spacing w:after="160" w:line="252" w:lineRule="auto"/>
              <w:rPr>
                <w:rFonts w:cs="Arial"/>
                <w:sz w:val="20"/>
              </w:rPr>
            </w:pPr>
            <w:r w:rsidRPr="00300FFF">
              <w:rPr>
                <w:rFonts w:cs="Arial"/>
                <w:sz w:val="20"/>
              </w:rPr>
              <w:t xml:space="preserve">The PD must have an eRA Commons account: the PD’s Commons ID must be entered in field </w:t>
            </w:r>
            <w:r w:rsidRPr="00300FFF">
              <w:rPr>
                <w:rFonts w:cs="Arial"/>
                <w:b/>
                <w:bCs/>
                <w:sz w:val="20"/>
              </w:rPr>
              <w:t>4. Applicant Identifier</w:t>
            </w:r>
            <w:r w:rsidRPr="00300FFF">
              <w:rPr>
                <w:rFonts w:cs="Arial"/>
                <w:sz w:val="20"/>
              </w:rPr>
              <w:t xml:space="preserve">; and the PD’s name, phone number and email address must be entered in Section </w:t>
            </w:r>
            <w:r w:rsidRPr="00300FFF">
              <w:rPr>
                <w:rFonts w:cs="Arial"/>
                <w:b/>
                <w:bCs/>
                <w:sz w:val="20"/>
              </w:rPr>
              <w:t>8. APPLICANT INFORMATION</w:t>
            </w:r>
            <w:r w:rsidRPr="00300FFF">
              <w:rPr>
                <w:rFonts w:cs="Arial"/>
                <w:sz w:val="20"/>
              </w:rPr>
              <w:t xml:space="preserve">: </w:t>
            </w:r>
            <w:r w:rsidRPr="00300FFF">
              <w:rPr>
                <w:rFonts w:cs="Arial"/>
                <w:b/>
                <w:sz w:val="20"/>
              </w:rPr>
              <w:t>item</w:t>
            </w:r>
            <w:r w:rsidRPr="00300FFF">
              <w:rPr>
                <w:rFonts w:cs="Arial"/>
                <w:b/>
                <w:bCs/>
                <w:sz w:val="20"/>
              </w:rPr>
              <w:t xml:space="preserve"> f. Name and contact information of person to be contacted on matters involving this application</w:t>
            </w:r>
            <w:r w:rsidRPr="00300FFF">
              <w:rPr>
                <w:rFonts w:cs="Arial"/>
                <w:sz w:val="20"/>
              </w:rPr>
              <w:t xml:space="preserve">.  </w:t>
            </w:r>
          </w:p>
          <w:p w14:paraId="2C6EB52D" w14:textId="77777777" w:rsidR="00701399" w:rsidRPr="00300FFF" w:rsidRDefault="00701399" w:rsidP="00DD12C9">
            <w:pPr>
              <w:numPr>
                <w:ilvl w:val="0"/>
                <w:numId w:val="99"/>
              </w:numPr>
              <w:spacing w:after="160" w:line="252" w:lineRule="auto"/>
              <w:rPr>
                <w:rFonts w:cs="Arial"/>
                <w:sz w:val="20"/>
              </w:rPr>
            </w:pPr>
            <w:r w:rsidRPr="00300FFF">
              <w:rPr>
                <w:rFonts w:cs="Arial"/>
                <w:sz w:val="20"/>
              </w:rPr>
              <w:t xml:space="preserve">The BO name, title, email address and phone number must be entered in the </w:t>
            </w:r>
            <w:r w:rsidRPr="00300FFF">
              <w:rPr>
                <w:rFonts w:cs="Arial"/>
                <w:b/>
                <w:bCs/>
                <w:sz w:val="20"/>
              </w:rPr>
              <w:t>Authorized Representative</w:t>
            </w:r>
            <w:r w:rsidRPr="00300FFF">
              <w:rPr>
                <w:rFonts w:cs="Arial"/>
                <w:sz w:val="20"/>
              </w:rPr>
              <w:t xml:space="preserve"> section fields on page four of the SF 424.  The organization mailing address is required in section 8. </w:t>
            </w:r>
            <w:r w:rsidRPr="00300FFF">
              <w:rPr>
                <w:rFonts w:cs="Arial"/>
                <w:b/>
                <w:bCs/>
                <w:sz w:val="20"/>
              </w:rPr>
              <w:t>APPLICANT INFORMATION</w:t>
            </w:r>
            <w:r w:rsidRPr="00300FFF">
              <w:rPr>
                <w:rFonts w:cs="Arial"/>
                <w:sz w:val="20"/>
              </w:rPr>
              <w:t xml:space="preserve"> item </w:t>
            </w:r>
            <w:r w:rsidRPr="00300FFF">
              <w:rPr>
                <w:rFonts w:cs="Arial"/>
                <w:b/>
                <w:bCs/>
                <w:sz w:val="20"/>
              </w:rPr>
              <w:t>d. Address.</w:t>
            </w:r>
          </w:p>
          <w:p w14:paraId="2E294901" w14:textId="77777777" w:rsidR="00701399" w:rsidRPr="00A821EC" w:rsidRDefault="00701399" w:rsidP="00BB5D0F">
            <w:pPr>
              <w:spacing w:after="0"/>
              <w:rPr>
                <w:rFonts w:cs="Arial"/>
                <w:sz w:val="20"/>
              </w:rPr>
            </w:pPr>
            <w:r w:rsidRPr="00300FFF">
              <w:rPr>
                <w:rFonts w:cs="Arial"/>
                <w:sz w:val="20"/>
              </w:rPr>
              <w:t>All SAMHSA Notices of Award (NoAs) will be emailed by SAMHSA via NIH’s eRA Commons to the Project Director/Principal Investigator (PD/PI), and the Signing Official/Business Official (SO/BO).</w:t>
            </w:r>
          </w:p>
        </w:tc>
        <w:tc>
          <w:tcPr>
            <w:tcW w:w="1458" w:type="dxa"/>
            <w:shd w:val="clear" w:color="auto" w:fill="auto"/>
          </w:tcPr>
          <w:p w14:paraId="00E2740C" w14:textId="77777777" w:rsidR="00701399" w:rsidRPr="00A821EC" w:rsidRDefault="00701399" w:rsidP="00BB5D0F">
            <w:pPr>
              <w:spacing w:after="0"/>
              <w:rPr>
                <w:rFonts w:cs="Arial"/>
                <w:sz w:val="20"/>
              </w:rPr>
            </w:pPr>
            <w:r w:rsidRPr="00FB1AA8">
              <w:rPr>
                <w:rFonts w:cs="Arial"/>
                <w:sz w:val="20"/>
              </w:rPr>
              <w:t>ASSIST, Workspace, or other S2S provider</w:t>
            </w:r>
          </w:p>
        </w:tc>
      </w:tr>
      <w:tr w:rsidR="00701399" w:rsidRPr="00AC34BE" w14:paraId="12E27E15" w14:textId="77777777" w:rsidTr="00BB5D0F">
        <w:trPr>
          <w:trHeight w:val="1007"/>
        </w:trPr>
        <w:tc>
          <w:tcPr>
            <w:tcW w:w="450" w:type="dxa"/>
            <w:shd w:val="clear" w:color="auto" w:fill="auto"/>
          </w:tcPr>
          <w:p w14:paraId="04D5CDBF" w14:textId="77777777" w:rsidR="00701399" w:rsidRPr="00A821EC" w:rsidRDefault="00701399" w:rsidP="00BB5D0F">
            <w:pPr>
              <w:jc w:val="center"/>
              <w:rPr>
                <w:rFonts w:cs="Arial"/>
                <w:sz w:val="20"/>
              </w:rPr>
            </w:pPr>
            <w:r w:rsidRPr="00A821EC">
              <w:rPr>
                <w:rFonts w:cs="Arial"/>
                <w:sz w:val="20"/>
              </w:rPr>
              <w:t>2</w:t>
            </w:r>
          </w:p>
        </w:tc>
        <w:tc>
          <w:tcPr>
            <w:tcW w:w="2430" w:type="dxa"/>
            <w:shd w:val="clear" w:color="auto" w:fill="auto"/>
          </w:tcPr>
          <w:p w14:paraId="1942C2B0" w14:textId="77777777" w:rsidR="00701399" w:rsidRPr="00A821EC" w:rsidRDefault="00701399" w:rsidP="00BB5D0F">
            <w:pPr>
              <w:spacing w:after="0"/>
              <w:rPr>
                <w:rFonts w:cs="Arial"/>
                <w:sz w:val="20"/>
              </w:rPr>
            </w:pPr>
            <w:r w:rsidRPr="00A821EC">
              <w:rPr>
                <w:rFonts w:cs="Arial"/>
                <w:sz w:val="20"/>
              </w:rPr>
              <w:t>SF-424 A (Budget Information – Non-Construction Programs) Form</w:t>
            </w:r>
          </w:p>
        </w:tc>
        <w:tc>
          <w:tcPr>
            <w:tcW w:w="5130" w:type="dxa"/>
            <w:shd w:val="clear" w:color="auto" w:fill="auto"/>
          </w:tcPr>
          <w:p w14:paraId="31338ECD" w14:textId="77777777" w:rsidR="00701399" w:rsidRPr="00A821EC" w:rsidRDefault="00701399" w:rsidP="00BB5D0F">
            <w:pPr>
              <w:autoSpaceDE w:val="0"/>
              <w:autoSpaceDN w:val="0"/>
              <w:adjustRightInd w:val="0"/>
              <w:spacing w:after="0"/>
              <w:rPr>
                <w:rFonts w:cs="Arial"/>
                <w:sz w:val="20"/>
              </w:rPr>
            </w:pPr>
            <w:r w:rsidRPr="00A821EC">
              <w:rPr>
                <w:rFonts w:cs="Arial"/>
                <w:bCs/>
                <w:color w:val="000000"/>
                <w:sz w:val="20"/>
              </w:rPr>
              <w:t xml:space="preserve">Use SF-424A.  Fill out Sections A, B, D and E of the SF-424A.  Section C should only be completed if applicable. </w:t>
            </w:r>
            <w:r w:rsidRPr="00A821EC">
              <w:rPr>
                <w:rFonts w:cs="Arial"/>
                <w:b/>
                <w:bCs/>
                <w:color w:val="000000"/>
                <w:sz w:val="20"/>
              </w:rPr>
              <w:t>It is highly recommended that you use the sample budget format in the FO</w:t>
            </w:r>
            <w:r>
              <w:rPr>
                <w:rFonts w:cs="Arial"/>
                <w:b/>
                <w:bCs/>
                <w:color w:val="000000"/>
                <w:sz w:val="20"/>
              </w:rPr>
              <w:t>A</w:t>
            </w:r>
            <w:r w:rsidRPr="00A821EC">
              <w:rPr>
                <w:rFonts w:cs="Arial"/>
                <w:b/>
                <w:bCs/>
                <w:color w:val="000000"/>
                <w:sz w:val="20"/>
              </w:rPr>
              <w:t xml:space="preserve">.  </w:t>
            </w:r>
          </w:p>
        </w:tc>
        <w:tc>
          <w:tcPr>
            <w:tcW w:w="1458" w:type="dxa"/>
            <w:shd w:val="clear" w:color="auto" w:fill="auto"/>
          </w:tcPr>
          <w:p w14:paraId="21FA1ACA" w14:textId="77777777" w:rsidR="00701399" w:rsidRPr="00A821EC" w:rsidRDefault="00701399" w:rsidP="00BB5D0F">
            <w:pPr>
              <w:spacing w:after="0"/>
              <w:rPr>
                <w:rFonts w:cs="Arial"/>
                <w:sz w:val="20"/>
              </w:rPr>
            </w:pPr>
            <w:r w:rsidRPr="0031549F">
              <w:rPr>
                <w:rFonts w:cs="Arial"/>
                <w:sz w:val="20"/>
              </w:rPr>
              <w:t>ASSIST, Workspace, or other S2S provider</w:t>
            </w:r>
          </w:p>
        </w:tc>
      </w:tr>
      <w:tr w:rsidR="00701399" w:rsidRPr="00AC34BE" w14:paraId="2771EC1E" w14:textId="77777777" w:rsidTr="00BB5D0F">
        <w:tc>
          <w:tcPr>
            <w:tcW w:w="450" w:type="dxa"/>
            <w:shd w:val="clear" w:color="auto" w:fill="auto"/>
          </w:tcPr>
          <w:p w14:paraId="160B9A6D" w14:textId="77777777" w:rsidR="00701399" w:rsidRPr="00A821EC" w:rsidRDefault="00701399" w:rsidP="00BB5D0F">
            <w:pPr>
              <w:jc w:val="center"/>
              <w:rPr>
                <w:rFonts w:cs="Arial"/>
                <w:sz w:val="20"/>
              </w:rPr>
            </w:pPr>
            <w:r>
              <w:rPr>
                <w:rFonts w:cs="Arial"/>
                <w:sz w:val="20"/>
              </w:rPr>
              <w:t>3</w:t>
            </w:r>
          </w:p>
        </w:tc>
        <w:tc>
          <w:tcPr>
            <w:tcW w:w="2430" w:type="dxa"/>
            <w:shd w:val="clear" w:color="auto" w:fill="auto"/>
          </w:tcPr>
          <w:p w14:paraId="562FF890" w14:textId="77777777" w:rsidR="00701399" w:rsidRPr="00A821EC" w:rsidRDefault="00701399" w:rsidP="00BB5D0F">
            <w:pPr>
              <w:rPr>
                <w:rFonts w:cs="Arial"/>
                <w:b/>
                <w:sz w:val="20"/>
              </w:rPr>
            </w:pPr>
            <w:r w:rsidRPr="00A821EC">
              <w:rPr>
                <w:rFonts w:cs="Arial"/>
                <w:bCs/>
                <w:sz w:val="20"/>
              </w:rPr>
              <w:t>Project/Performance Site Location(s) Form</w:t>
            </w:r>
          </w:p>
        </w:tc>
        <w:tc>
          <w:tcPr>
            <w:tcW w:w="5130" w:type="dxa"/>
            <w:shd w:val="clear" w:color="auto" w:fill="auto"/>
          </w:tcPr>
          <w:p w14:paraId="095F8DE9" w14:textId="77777777" w:rsidR="00701399" w:rsidRPr="00A821EC" w:rsidRDefault="00701399" w:rsidP="00BB5D0F">
            <w:pPr>
              <w:tabs>
                <w:tab w:val="left" w:pos="90"/>
              </w:tabs>
              <w:rPr>
                <w:rFonts w:cs="Arial"/>
                <w:sz w:val="20"/>
              </w:rPr>
            </w:pPr>
            <w:r w:rsidRPr="00A821EC">
              <w:rPr>
                <w:rFonts w:cs="Arial"/>
                <w:sz w:val="20"/>
              </w:rPr>
              <w:t>The purpose of this form is to collect location information on the site(s) where work funded under this grant announcement will be performed.</w:t>
            </w:r>
          </w:p>
        </w:tc>
        <w:tc>
          <w:tcPr>
            <w:tcW w:w="1458" w:type="dxa"/>
            <w:shd w:val="clear" w:color="auto" w:fill="auto"/>
          </w:tcPr>
          <w:p w14:paraId="31D3DA7E" w14:textId="77777777" w:rsidR="00701399" w:rsidRPr="00A821EC" w:rsidRDefault="00701399" w:rsidP="00BB5D0F">
            <w:pPr>
              <w:tabs>
                <w:tab w:val="left" w:pos="90"/>
              </w:tabs>
              <w:rPr>
                <w:rFonts w:cs="Arial"/>
                <w:sz w:val="20"/>
              </w:rPr>
            </w:pPr>
            <w:r w:rsidRPr="0031549F">
              <w:rPr>
                <w:rFonts w:cs="Arial"/>
                <w:sz w:val="20"/>
              </w:rPr>
              <w:t>ASSIST, Workspace, or other S2S provider</w:t>
            </w:r>
          </w:p>
        </w:tc>
      </w:tr>
      <w:tr w:rsidR="00701399" w:rsidRPr="00AC34BE" w14:paraId="420D0139" w14:textId="77777777" w:rsidTr="00BB5D0F">
        <w:trPr>
          <w:trHeight w:val="413"/>
        </w:trPr>
        <w:tc>
          <w:tcPr>
            <w:tcW w:w="450" w:type="dxa"/>
            <w:shd w:val="clear" w:color="auto" w:fill="auto"/>
          </w:tcPr>
          <w:p w14:paraId="587BF44B" w14:textId="77777777" w:rsidR="00701399" w:rsidRPr="00A821EC" w:rsidRDefault="00701399" w:rsidP="00BB5D0F">
            <w:pPr>
              <w:jc w:val="center"/>
              <w:rPr>
                <w:rFonts w:cs="Arial"/>
                <w:sz w:val="20"/>
              </w:rPr>
            </w:pPr>
            <w:r>
              <w:rPr>
                <w:rFonts w:cs="Arial"/>
                <w:sz w:val="20"/>
              </w:rPr>
              <w:t>4</w:t>
            </w:r>
          </w:p>
        </w:tc>
        <w:tc>
          <w:tcPr>
            <w:tcW w:w="2430" w:type="dxa"/>
            <w:shd w:val="clear" w:color="auto" w:fill="auto"/>
          </w:tcPr>
          <w:p w14:paraId="2657C055" w14:textId="77777777" w:rsidR="00701399" w:rsidRPr="00A821EC" w:rsidRDefault="00701399" w:rsidP="00BB5D0F">
            <w:pPr>
              <w:rPr>
                <w:rFonts w:cs="Arial"/>
                <w:sz w:val="20"/>
              </w:rPr>
            </w:pPr>
            <w:r w:rsidRPr="00A821EC">
              <w:rPr>
                <w:rFonts w:cs="Arial"/>
                <w:sz w:val="20"/>
              </w:rPr>
              <w:t xml:space="preserve">Project Abstract Summary </w:t>
            </w:r>
          </w:p>
        </w:tc>
        <w:tc>
          <w:tcPr>
            <w:tcW w:w="5130" w:type="dxa"/>
            <w:shd w:val="clear" w:color="auto" w:fill="auto"/>
          </w:tcPr>
          <w:p w14:paraId="0F7A439D" w14:textId="77777777" w:rsidR="00701399" w:rsidRPr="00A821EC" w:rsidRDefault="00701399" w:rsidP="00BB5D0F">
            <w:pPr>
              <w:tabs>
                <w:tab w:val="left" w:pos="90"/>
              </w:tabs>
              <w:rPr>
                <w:rFonts w:cs="Arial"/>
                <w:sz w:val="20"/>
              </w:rPr>
            </w:pPr>
            <w:r w:rsidRPr="00A821EC">
              <w:rPr>
                <w:rFonts w:cs="Arial"/>
                <w:sz w:val="20"/>
              </w:rPr>
              <w:t>Your total abstract mus</w:t>
            </w:r>
            <w:r>
              <w:rPr>
                <w:rFonts w:cs="Arial"/>
                <w:sz w:val="20"/>
              </w:rPr>
              <w:t xml:space="preserve">t not be longer than 35 lines. </w:t>
            </w:r>
            <w:r w:rsidRPr="00A821EC">
              <w:rPr>
                <w:rFonts w:cs="Arial"/>
                <w:sz w:val="20"/>
              </w:rPr>
              <w:t xml:space="preserve">It should include the project name, population(s) to be served (demographics and clinical characteristics), strategies/interventions, project goals and measurable objectives, including the number of people to be served annually and throughout the lifetime of the project, etc.  </w:t>
            </w:r>
            <w:r w:rsidRPr="00A821EC">
              <w:rPr>
                <w:rFonts w:cs="Arial"/>
                <w:sz w:val="20"/>
              </w:rPr>
              <w:lastRenderedPageBreak/>
              <w:t>In the first five lines or less of your abstract, write a summary of your project that can be used, if your project is funded, in publications, reports to Congress, or press releases.</w:t>
            </w:r>
          </w:p>
        </w:tc>
        <w:tc>
          <w:tcPr>
            <w:tcW w:w="1458" w:type="dxa"/>
            <w:shd w:val="clear" w:color="auto" w:fill="auto"/>
          </w:tcPr>
          <w:p w14:paraId="6080A37E" w14:textId="77777777" w:rsidR="00701399" w:rsidRPr="00A821EC" w:rsidRDefault="00701399" w:rsidP="00BB5D0F">
            <w:pPr>
              <w:tabs>
                <w:tab w:val="left" w:pos="90"/>
              </w:tabs>
              <w:rPr>
                <w:rFonts w:cs="Arial"/>
                <w:sz w:val="20"/>
              </w:rPr>
            </w:pPr>
            <w:r w:rsidRPr="0031549F">
              <w:rPr>
                <w:rFonts w:cs="Arial"/>
                <w:sz w:val="20"/>
              </w:rPr>
              <w:lastRenderedPageBreak/>
              <w:t>ASSIST, Workspace, or other S2S provider</w:t>
            </w:r>
          </w:p>
        </w:tc>
      </w:tr>
      <w:tr w:rsidR="00701399" w:rsidRPr="00AC34BE" w14:paraId="6F1ED31B" w14:textId="77777777" w:rsidTr="00BB5D0F">
        <w:tc>
          <w:tcPr>
            <w:tcW w:w="450" w:type="dxa"/>
            <w:shd w:val="clear" w:color="auto" w:fill="auto"/>
          </w:tcPr>
          <w:p w14:paraId="07F4C97E" w14:textId="77777777" w:rsidR="00701399" w:rsidRPr="00A821EC" w:rsidRDefault="00701399" w:rsidP="00BB5D0F">
            <w:pPr>
              <w:jc w:val="center"/>
              <w:rPr>
                <w:rFonts w:cs="Arial"/>
                <w:sz w:val="20"/>
              </w:rPr>
            </w:pPr>
            <w:r>
              <w:rPr>
                <w:rFonts w:cs="Arial"/>
                <w:sz w:val="20"/>
              </w:rPr>
              <w:t>5</w:t>
            </w:r>
          </w:p>
        </w:tc>
        <w:tc>
          <w:tcPr>
            <w:tcW w:w="2430" w:type="dxa"/>
            <w:shd w:val="clear" w:color="auto" w:fill="auto"/>
          </w:tcPr>
          <w:p w14:paraId="54E29BD2" w14:textId="77777777" w:rsidR="00701399" w:rsidRPr="00A821EC" w:rsidRDefault="00701399" w:rsidP="00BB5D0F">
            <w:pPr>
              <w:rPr>
                <w:rFonts w:cs="Arial"/>
                <w:sz w:val="20"/>
              </w:rPr>
            </w:pPr>
            <w:r w:rsidRPr="00A821EC">
              <w:rPr>
                <w:rFonts w:cs="Arial"/>
                <w:sz w:val="20"/>
              </w:rPr>
              <w:t xml:space="preserve">Project Narrative Attachment </w:t>
            </w:r>
          </w:p>
        </w:tc>
        <w:tc>
          <w:tcPr>
            <w:tcW w:w="5130" w:type="dxa"/>
            <w:shd w:val="clear" w:color="auto" w:fill="auto"/>
          </w:tcPr>
          <w:p w14:paraId="1480B835" w14:textId="3E05A281" w:rsidR="00701399" w:rsidRPr="00A821EC" w:rsidRDefault="00701399" w:rsidP="00BB5D0F">
            <w:pPr>
              <w:autoSpaceDE w:val="0"/>
              <w:autoSpaceDN w:val="0"/>
              <w:adjustRightInd w:val="0"/>
              <w:spacing w:after="0"/>
              <w:rPr>
                <w:rFonts w:cs="Arial"/>
                <w:sz w:val="20"/>
              </w:rPr>
            </w:pPr>
            <w:r w:rsidRPr="00A821EC">
              <w:rPr>
                <w:rFonts w:cs="Arial"/>
                <w:sz w:val="20"/>
              </w:rPr>
              <w:t>The Project Narrative</w:t>
            </w:r>
            <w:r>
              <w:rPr>
                <w:rFonts w:cs="Arial"/>
                <w:sz w:val="20"/>
              </w:rPr>
              <w:t xml:space="preserve"> is your response to the Evaluation Criteria. It can</w:t>
            </w:r>
            <w:r w:rsidR="0000112E">
              <w:rPr>
                <w:rFonts w:cs="Arial"/>
                <w:sz w:val="20"/>
              </w:rPr>
              <w:t>not</w:t>
            </w:r>
            <w:r>
              <w:rPr>
                <w:rFonts w:cs="Arial"/>
                <w:sz w:val="20"/>
              </w:rPr>
              <w:t xml:space="preserve"> be longer than 10 pages. </w:t>
            </w:r>
            <w:r w:rsidRPr="00A821EC">
              <w:rPr>
                <w:rFonts w:cs="Arial"/>
                <w:sz w:val="20"/>
              </w:rPr>
              <w:t xml:space="preserve">You must attach the </w:t>
            </w:r>
            <w:r>
              <w:rPr>
                <w:rFonts w:cs="Arial"/>
                <w:sz w:val="20"/>
              </w:rPr>
              <w:t>P</w:t>
            </w:r>
            <w:r w:rsidRPr="00A821EC">
              <w:rPr>
                <w:rFonts w:cs="Arial"/>
                <w:sz w:val="20"/>
              </w:rPr>
              <w:t xml:space="preserve">roject </w:t>
            </w:r>
            <w:r>
              <w:rPr>
                <w:rFonts w:cs="Arial"/>
                <w:sz w:val="20"/>
              </w:rPr>
              <w:t>N</w:t>
            </w:r>
            <w:r w:rsidRPr="00A821EC">
              <w:rPr>
                <w:rFonts w:cs="Arial"/>
                <w:sz w:val="20"/>
              </w:rPr>
              <w:t>arrative file (Adobe PDF format only) inside the Project Narrative Attachment Form.</w:t>
            </w:r>
          </w:p>
        </w:tc>
        <w:tc>
          <w:tcPr>
            <w:tcW w:w="1458" w:type="dxa"/>
            <w:shd w:val="clear" w:color="auto" w:fill="auto"/>
          </w:tcPr>
          <w:p w14:paraId="292798D4" w14:textId="77777777" w:rsidR="00701399" w:rsidRPr="00A821EC" w:rsidRDefault="00701399" w:rsidP="00BB5D0F">
            <w:pPr>
              <w:tabs>
                <w:tab w:val="left" w:pos="90"/>
              </w:tabs>
              <w:rPr>
                <w:rFonts w:cs="Arial"/>
                <w:sz w:val="20"/>
              </w:rPr>
            </w:pPr>
            <w:r w:rsidRPr="0031549F">
              <w:rPr>
                <w:rFonts w:cs="Arial"/>
                <w:sz w:val="20"/>
              </w:rPr>
              <w:t>ASSIST, Workspace, or other S2S provider</w:t>
            </w:r>
          </w:p>
        </w:tc>
      </w:tr>
      <w:tr w:rsidR="00701399" w:rsidRPr="00AC34BE" w14:paraId="6292A06D" w14:textId="77777777" w:rsidTr="00BB5D0F">
        <w:tc>
          <w:tcPr>
            <w:tcW w:w="450" w:type="dxa"/>
            <w:shd w:val="clear" w:color="auto" w:fill="auto"/>
          </w:tcPr>
          <w:p w14:paraId="0C95A7B3" w14:textId="77777777" w:rsidR="00701399" w:rsidRPr="00A821EC" w:rsidRDefault="00701399" w:rsidP="00BB5D0F">
            <w:pPr>
              <w:jc w:val="center"/>
              <w:rPr>
                <w:rFonts w:cs="Arial"/>
                <w:sz w:val="20"/>
              </w:rPr>
            </w:pPr>
            <w:r>
              <w:rPr>
                <w:rFonts w:cs="Arial"/>
                <w:sz w:val="20"/>
              </w:rPr>
              <w:t>6</w:t>
            </w:r>
          </w:p>
        </w:tc>
        <w:tc>
          <w:tcPr>
            <w:tcW w:w="2430" w:type="dxa"/>
            <w:shd w:val="clear" w:color="auto" w:fill="auto"/>
          </w:tcPr>
          <w:p w14:paraId="644F3F4A" w14:textId="77777777" w:rsidR="00701399" w:rsidRPr="00A821EC" w:rsidRDefault="00701399" w:rsidP="00BB5D0F">
            <w:pPr>
              <w:rPr>
                <w:rFonts w:cs="Arial"/>
                <w:sz w:val="20"/>
              </w:rPr>
            </w:pPr>
            <w:r w:rsidRPr="00A821EC">
              <w:rPr>
                <w:rFonts w:cs="Arial"/>
                <w:sz w:val="20"/>
              </w:rPr>
              <w:t xml:space="preserve">Budget Justification and Narrative Attachment </w:t>
            </w:r>
          </w:p>
        </w:tc>
        <w:tc>
          <w:tcPr>
            <w:tcW w:w="5130" w:type="dxa"/>
            <w:shd w:val="clear" w:color="auto" w:fill="auto"/>
          </w:tcPr>
          <w:p w14:paraId="4F3BDBBD" w14:textId="77777777" w:rsidR="00701399" w:rsidRPr="00A821EC" w:rsidRDefault="00701399" w:rsidP="00BB5D0F">
            <w:pPr>
              <w:autoSpaceDE w:val="0"/>
              <w:autoSpaceDN w:val="0"/>
              <w:adjustRightInd w:val="0"/>
              <w:spacing w:after="0"/>
              <w:rPr>
                <w:rFonts w:cs="Arial"/>
                <w:sz w:val="20"/>
              </w:rPr>
            </w:pPr>
            <w:r w:rsidRPr="00A821EC">
              <w:rPr>
                <w:rFonts w:cs="Arial"/>
                <w:sz w:val="20"/>
              </w:rPr>
              <w:t xml:space="preserve">You must include a detailed Budget Narrative in addition to Budget Form SF-424A. In preparing the budget, adhere to any existing federal grantor agency guidelines which prescribe how and whether budgeted amounts should be separately shown for different functions or activities within the program. The budget justification and narrative must be submitted as file </w:t>
            </w:r>
            <w:r w:rsidRPr="00A821EC">
              <w:rPr>
                <w:rFonts w:cs="Arial"/>
                <w:b/>
                <w:sz w:val="20"/>
              </w:rPr>
              <w:t>BNF</w:t>
            </w:r>
            <w:r w:rsidRPr="00A821EC">
              <w:rPr>
                <w:rFonts w:cs="Arial"/>
                <w:sz w:val="20"/>
              </w:rPr>
              <w:t xml:space="preserve"> when you submit your application into Grants.gov</w:t>
            </w:r>
            <w:r>
              <w:rPr>
                <w:rFonts w:cs="Arial"/>
                <w:sz w:val="20"/>
              </w:rPr>
              <w:t>.</w:t>
            </w:r>
            <w:r w:rsidRPr="00A821EC">
              <w:rPr>
                <w:rFonts w:cs="Arial"/>
                <w:sz w:val="20"/>
              </w:rPr>
              <w:t xml:space="preserve">  </w:t>
            </w:r>
          </w:p>
        </w:tc>
        <w:tc>
          <w:tcPr>
            <w:tcW w:w="1458" w:type="dxa"/>
            <w:shd w:val="clear" w:color="auto" w:fill="auto"/>
          </w:tcPr>
          <w:p w14:paraId="4669C40A" w14:textId="77777777" w:rsidR="00701399" w:rsidRPr="00A821EC" w:rsidRDefault="00701399" w:rsidP="00BB5D0F">
            <w:pPr>
              <w:tabs>
                <w:tab w:val="left" w:pos="90"/>
              </w:tabs>
              <w:rPr>
                <w:rFonts w:cs="Arial"/>
                <w:sz w:val="20"/>
                <w:highlight w:val="yellow"/>
              </w:rPr>
            </w:pPr>
            <w:r w:rsidRPr="0031549F">
              <w:rPr>
                <w:rFonts w:cs="Arial"/>
                <w:sz w:val="20"/>
              </w:rPr>
              <w:t>ASSIST, Workspace, or other S2S provider</w:t>
            </w:r>
          </w:p>
        </w:tc>
      </w:tr>
      <w:tr w:rsidR="00701399" w:rsidRPr="00AC34BE" w14:paraId="759C04E0" w14:textId="77777777" w:rsidTr="00BB5D0F">
        <w:tc>
          <w:tcPr>
            <w:tcW w:w="450" w:type="dxa"/>
            <w:shd w:val="clear" w:color="auto" w:fill="auto"/>
          </w:tcPr>
          <w:p w14:paraId="2E216BE9" w14:textId="77777777" w:rsidR="00701399" w:rsidRPr="00A821EC" w:rsidRDefault="00701399" w:rsidP="00BB5D0F">
            <w:pPr>
              <w:jc w:val="center"/>
              <w:rPr>
                <w:rFonts w:cs="Arial"/>
                <w:sz w:val="20"/>
              </w:rPr>
            </w:pPr>
            <w:r>
              <w:rPr>
                <w:rFonts w:cs="Arial"/>
                <w:sz w:val="20"/>
              </w:rPr>
              <w:t>7</w:t>
            </w:r>
          </w:p>
        </w:tc>
        <w:tc>
          <w:tcPr>
            <w:tcW w:w="2430" w:type="dxa"/>
            <w:shd w:val="clear" w:color="auto" w:fill="auto"/>
          </w:tcPr>
          <w:p w14:paraId="53359C37" w14:textId="77777777" w:rsidR="00701399" w:rsidRPr="00A821EC" w:rsidRDefault="00701399" w:rsidP="00BB5D0F">
            <w:pPr>
              <w:rPr>
                <w:rFonts w:cs="Arial"/>
                <w:sz w:val="20"/>
              </w:rPr>
            </w:pPr>
            <w:r w:rsidRPr="00A821EC">
              <w:rPr>
                <w:rFonts w:cs="Arial"/>
                <w:sz w:val="20"/>
              </w:rPr>
              <w:t>SF-424 B (Assurances for Non-Construction) Form</w:t>
            </w:r>
          </w:p>
        </w:tc>
        <w:tc>
          <w:tcPr>
            <w:tcW w:w="5130" w:type="dxa"/>
            <w:shd w:val="clear" w:color="auto" w:fill="auto"/>
          </w:tcPr>
          <w:p w14:paraId="4AB6CA43" w14:textId="77777777" w:rsidR="00701399" w:rsidRPr="00A821EC" w:rsidRDefault="00701399" w:rsidP="00BB5D0F">
            <w:pPr>
              <w:tabs>
                <w:tab w:val="left" w:pos="90"/>
              </w:tabs>
              <w:spacing w:after="0"/>
              <w:rPr>
                <w:rFonts w:cs="Arial"/>
                <w:sz w:val="20"/>
              </w:rPr>
            </w:pPr>
            <w:r w:rsidRPr="00A821EC">
              <w:rPr>
                <w:rFonts w:cs="Arial"/>
                <w:sz w:val="20"/>
              </w:rPr>
              <w:t xml:space="preserve">You must read the list of assurances provided on the SAMHSA website </w:t>
            </w:r>
            <w:r w:rsidRPr="00A821EC">
              <w:rPr>
                <w:rFonts w:cs="Arial"/>
                <w:bCs/>
                <w:sz w:val="20"/>
              </w:rPr>
              <w:t>and check the box marked ‘I Agree’</w:t>
            </w:r>
            <w:r w:rsidRPr="00A821EC">
              <w:rPr>
                <w:rFonts w:cs="Arial"/>
                <w:sz w:val="20"/>
              </w:rPr>
              <w:t xml:space="preserve"> before signing the first page (SF-424) of the application</w:t>
            </w:r>
            <w:r w:rsidRPr="00A821EC">
              <w:rPr>
                <w:rFonts w:cs="Arial"/>
                <w:bCs/>
                <w:sz w:val="20"/>
              </w:rPr>
              <w:t xml:space="preserve">.  </w:t>
            </w:r>
          </w:p>
        </w:tc>
        <w:tc>
          <w:tcPr>
            <w:tcW w:w="1458" w:type="dxa"/>
            <w:shd w:val="clear" w:color="auto" w:fill="auto"/>
          </w:tcPr>
          <w:p w14:paraId="617A55D6" w14:textId="77777777" w:rsidR="00701399" w:rsidRPr="00A821EC" w:rsidRDefault="005F3BD1" w:rsidP="00BB5D0F">
            <w:pPr>
              <w:spacing w:after="0"/>
              <w:jc w:val="center"/>
              <w:rPr>
                <w:rFonts w:cs="Arial"/>
                <w:sz w:val="20"/>
              </w:rPr>
            </w:pPr>
            <w:hyperlink r:id="rId29" w:history="1">
              <w:r w:rsidR="00701399" w:rsidRPr="00A821EC">
                <w:rPr>
                  <w:rFonts w:cs="Arial"/>
                  <w:color w:val="0000FF"/>
                  <w:sz w:val="20"/>
                  <w:u w:val="single"/>
                </w:rPr>
                <w:t>SAMHSA Website</w:t>
              </w:r>
            </w:hyperlink>
          </w:p>
          <w:p w14:paraId="2D3BE95B" w14:textId="77777777" w:rsidR="00701399" w:rsidRPr="00A821EC" w:rsidRDefault="00701399" w:rsidP="00BB5D0F">
            <w:pPr>
              <w:spacing w:after="0"/>
              <w:rPr>
                <w:rFonts w:cs="Arial"/>
                <w:b/>
                <w:sz w:val="20"/>
              </w:rPr>
            </w:pPr>
          </w:p>
          <w:p w14:paraId="6E741023" w14:textId="77777777" w:rsidR="00701399" w:rsidRPr="00A821EC" w:rsidRDefault="00701399" w:rsidP="00BB5D0F">
            <w:pPr>
              <w:spacing w:after="0"/>
              <w:rPr>
                <w:rFonts w:cs="Arial"/>
                <w:b/>
                <w:sz w:val="20"/>
              </w:rPr>
            </w:pPr>
          </w:p>
        </w:tc>
      </w:tr>
      <w:tr w:rsidR="00701399" w:rsidRPr="00AC34BE" w14:paraId="3B30E490" w14:textId="77777777" w:rsidTr="00BB5D0F">
        <w:trPr>
          <w:trHeight w:val="1439"/>
        </w:trPr>
        <w:tc>
          <w:tcPr>
            <w:tcW w:w="450" w:type="dxa"/>
            <w:shd w:val="clear" w:color="auto" w:fill="auto"/>
          </w:tcPr>
          <w:p w14:paraId="7D73F072" w14:textId="77777777" w:rsidR="00701399" w:rsidRPr="00A821EC" w:rsidRDefault="00701399" w:rsidP="00BB5D0F">
            <w:pPr>
              <w:jc w:val="center"/>
              <w:rPr>
                <w:rFonts w:cs="Arial"/>
                <w:sz w:val="20"/>
              </w:rPr>
            </w:pPr>
            <w:r>
              <w:rPr>
                <w:rFonts w:cs="Arial"/>
                <w:sz w:val="20"/>
              </w:rPr>
              <w:t>8</w:t>
            </w:r>
          </w:p>
        </w:tc>
        <w:tc>
          <w:tcPr>
            <w:tcW w:w="2430" w:type="dxa"/>
            <w:shd w:val="clear" w:color="auto" w:fill="auto"/>
          </w:tcPr>
          <w:p w14:paraId="63DC34FB" w14:textId="77777777" w:rsidR="00701399" w:rsidRPr="00A821EC" w:rsidRDefault="00701399" w:rsidP="00BB5D0F">
            <w:pPr>
              <w:rPr>
                <w:rFonts w:cs="Arial"/>
                <w:bCs/>
                <w:sz w:val="20"/>
              </w:rPr>
            </w:pPr>
            <w:r w:rsidRPr="00A821EC">
              <w:rPr>
                <w:rFonts w:cs="Arial"/>
                <w:bCs/>
                <w:sz w:val="20"/>
              </w:rPr>
              <w:t>Disclosure of Lobbying Activities (SF-LLL) Form</w:t>
            </w:r>
          </w:p>
        </w:tc>
        <w:tc>
          <w:tcPr>
            <w:tcW w:w="5130" w:type="dxa"/>
            <w:shd w:val="clear" w:color="auto" w:fill="auto"/>
          </w:tcPr>
          <w:p w14:paraId="11E96CDC" w14:textId="77777777" w:rsidR="00701399" w:rsidRPr="00A821EC" w:rsidRDefault="00701399" w:rsidP="00BB5D0F">
            <w:pPr>
              <w:tabs>
                <w:tab w:val="left" w:pos="1080"/>
              </w:tabs>
              <w:rPr>
                <w:rFonts w:cs="Arial"/>
                <w:sz w:val="20"/>
              </w:rPr>
            </w:pPr>
            <w:r w:rsidRPr="00A821EC">
              <w:rPr>
                <w:rFonts w:cs="Arial"/>
                <w:sz w:val="20"/>
              </w:rPr>
              <w:t>Federal law prohibits the use of appropriated funds for publicity or propaganda purposes or for the preparation, distribution, or use of the information designed to support or defeat legislation pending before Congress or state legislatures. You must sign and submit this form, if applicable.</w:t>
            </w:r>
          </w:p>
        </w:tc>
        <w:tc>
          <w:tcPr>
            <w:tcW w:w="1458" w:type="dxa"/>
            <w:shd w:val="clear" w:color="auto" w:fill="auto"/>
          </w:tcPr>
          <w:p w14:paraId="4301E812" w14:textId="77777777" w:rsidR="00701399" w:rsidRPr="00A821EC" w:rsidRDefault="00701399" w:rsidP="00BB5D0F">
            <w:pPr>
              <w:tabs>
                <w:tab w:val="left" w:pos="90"/>
              </w:tabs>
              <w:rPr>
                <w:rFonts w:cs="Arial"/>
                <w:sz w:val="20"/>
              </w:rPr>
            </w:pPr>
            <w:r w:rsidRPr="0031549F">
              <w:rPr>
                <w:rFonts w:cs="Arial"/>
                <w:sz w:val="20"/>
              </w:rPr>
              <w:t>ASSIST, Workspace, or other S2S provider</w:t>
            </w:r>
          </w:p>
        </w:tc>
      </w:tr>
      <w:tr w:rsidR="00701399" w:rsidRPr="00AC34BE" w14:paraId="16BE4299" w14:textId="77777777" w:rsidTr="00BB5D0F">
        <w:trPr>
          <w:trHeight w:val="926"/>
        </w:trPr>
        <w:tc>
          <w:tcPr>
            <w:tcW w:w="450" w:type="dxa"/>
            <w:shd w:val="clear" w:color="auto" w:fill="auto"/>
          </w:tcPr>
          <w:p w14:paraId="5DBD42F9" w14:textId="77777777" w:rsidR="00701399" w:rsidRPr="00A821EC" w:rsidRDefault="00701399" w:rsidP="00BB5D0F">
            <w:pPr>
              <w:jc w:val="center"/>
              <w:rPr>
                <w:rFonts w:cs="Arial"/>
                <w:sz w:val="20"/>
              </w:rPr>
            </w:pPr>
            <w:r>
              <w:rPr>
                <w:rFonts w:cs="Arial"/>
                <w:sz w:val="20"/>
              </w:rPr>
              <w:t>9</w:t>
            </w:r>
          </w:p>
        </w:tc>
        <w:tc>
          <w:tcPr>
            <w:tcW w:w="2430" w:type="dxa"/>
            <w:shd w:val="clear" w:color="auto" w:fill="auto"/>
          </w:tcPr>
          <w:p w14:paraId="40BF426B" w14:textId="77777777" w:rsidR="00701399" w:rsidRPr="00FB1AA8" w:rsidRDefault="00701399" w:rsidP="00BB5D0F">
            <w:pPr>
              <w:rPr>
                <w:rFonts w:cs="Arial"/>
                <w:bCs/>
                <w:sz w:val="20"/>
              </w:rPr>
            </w:pPr>
            <w:r w:rsidRPr="00FB1AA8">
              <w:rPr>
                <w:rFonts w:cs="Arial"/>
                <w:bCs/>
                <w:sz w:val="20"/>
              </w:rPr>
              <w:t>Other Attachments Form</w:t>
            </w:r>
          </w:p>
        </w:tc>
        <w:tc>
          <w:tcPr>
            <w:tcW w:w="5130" w:type="dxa"/>
            <w:shd w:val="clear" w:color="auto" w:fill="auto"/>
          </w:tcPr>
          <w:p w14:paraId="0463D54C" w14:textId="77777777" w:rsidR="00701399" w:rsidRPr="00FB1AA8" w:rsidRDefault="00701399" w:rsidP="00BB5D0F">
            <w:pPr>
              <w:tabs>
                <w:tab w:val="left" w:pos="1080"/>
              </w:tabs>
              <w:rPr>
                <w:rFonts w:cs="Arial"/>
                <w:sz w:val="20"/>
              </w:rPr>
            </w:pPr>
            <w:r w:rsidRPr="00FB1AA8">
              <w:rPr>
                <w:rFonts w:cs="Arial"/>
                <w:sz w:val="20"/>
              </w:rPr>
              <w:t xml:space="preserve">Refer to the Supporting Documents below. Use the Other Attachments Form to attach all required additional/supporting documents listed in the table below. </w:t>
            </w:r>
          </w:p>
        </w:tc>
        <w:tc>
          <w:tcPr>
            <w:tcW w:w="1458" w:type="dxa"/>
            <w:shd w:val="clear" w:color="auto" w:fill="auto"/>
          </w:tcPr>
          <w:p w14:paraId="04FA7099" w14:textId="77777777" w:rsidR="00701399" w:rsidRPr="00FB1AA8" w:rsidRDefault="00701399" w:rsidP="00BB5D0F">
            <w:pPr>
              <w:tabs>
                <w:tab w:val="left" w:pos="90"/>
              </w:tabs>
              <w:rPr>
                <w:rFonts w:cs="Arial"/>
                <w:sz w:val="20"/>
                <w:highlight w:val="red"/>
              </w:rPr>
            </w:pPr>
            <w:r w:rsidRPr="0031549F">
              <w:rPr>
                <w:rFonts w:cs="Arial"/>
                <w:sz w:val="20"/>
              </w:rPr>
              <w:t>ASSIST, Workspace, or other S2S provider</w:t>
            </w:r>
          </w:p>
        </w:tc>
      </w:tr>
    </w:tbl>
    <w:p w14:paraId="1C0DB715" w14:textId="77777777" w:rsidR="00701399" w:rsidRDefault="00701399" w:rsidP="00701399">
      <w:pPr>
        <w:tabs>
          <w:tab w:val="left" w:pos="0"/>
        </w:tabs>
        <w:rPr>
          <w:rFonts w:cs="Arial"/>
          <w:b/>
          <w:szCs w:val="24"/>
        </w:rPr>
      </w:pPr>
    </w:p>
    <w:p w14:paraId="55356FC1" w14:textId="77777777" w:rsidR="00701399" w:rsidRPr="00AC34BE" w:rsidRDefault="00701399" w:rsidP="00701399">
      <w:pPr>
        <w:tabs>
          <w:tab w:val="left" w:pos="0"/>
        </w:tabs>
        <w:rPr>
          <w:rFonts w:cs="Arial"/>
          <w:b/>
          <w:szCs w:val="24"/>
        </w:rPr>
      </w:pPr>
      <w:r w:rsidRPr="00AC34BE">
        <w:rPr>
          <w:rFonts w:cs="Arial"/>
          <w:b/>
          <w:szCs w:val="24"/>
        </w:rPr>
        <w:t>Supporting Documents</w:t>
      </w:r>
    </w:p>
    <w:p w14:paraId="7E0D11C1" w14:textId="77777777" w:rsidR="00701399" w:rsidRPr="00AC34BE" w:rsidRDefault="00701399" w:rsidP="00701399">
      <w:pPr>
        <w:tabs>
          <w:tab w:val="left" w:pos="0"/>
        </w:tabs>
        <w:rPr>
          <w:rFonts w:cs="Arial"/>
          <w:b/>
          <w:szCs w:val="24"/>
        </w:rPr>
      </w:pPr>
      <w:r w:rsidRPr="00AC34BE">
        <w:rPr>
          <w:rFonts w:cs="Arial"/>
          <w:szCs w:val="24"/>
        </w:rPr>
        <w:t>In addition to the Standard Application Components listed above, the following supporting documents are necessary for t</w:t>
      </w:r>
      <w:r>
        <w:rPr>
          <w:rFonts w:cs="Arial"/>
          <w:szCs w:val="24"/>
        </w:rPr>
        <w:t xml:space="preserve">he review of your application. </w:t>
      </w:r>
      <w:r w:rsidRPr="00AC34BE">
        <w:rPr>
          <w:rFonts w:cs="Arial"/>
          <w:szCs w:val="24"/>
        </w:rPr>
        <w:t xml:space="preserve">Supporting documents must be attached to your application. </w:t>
      </w:r>
      <w:r w:rsidRPr="00AC34BE">
        <w:rPr>
          <w:rFonts w:cs="Arial"/>
          <w:b/>
          <w:szCs w:val="24"/>
        </w:rPr>
        <w:t>For each of the following application components, attach each document (Adobe PDF format only)</w:t>
      </w:r>
      <w:r w:rsidRPr="00AC34BE" w:rsidDel="00033279">
        <w:rPr>
          <w:rFonts w:cs="Arial"/>
          <w:b/>
          <w:szCs w:val="24"/>
        </w:rPr>
        <w:t xml:space="preserve"> </w:t>
      </w:r>
      <w:r w:rsidRPr="00AC34BE">
        <w:rPr>
          <w:rFonts w:cs="Arial"/>
          <w:b/>
          <w:szCs w:val="24"/>
        </w:rPr>
        <w:t xml:space="preserve">using the Other Attachments Form </w:t>
      </w:r>
      <w:r>
        <w:rPr>
          <w:rFonts w:cs="Arial"/>
          <w:b/>
          <w:szCs w:val="24"/>
        </w:rPr>
        <w:t>in ASSIST, Workspace, or other S2S provider.</w:t>
      </w:r>
      <w:r w:rsidRPr="00AC34BE">
        <w:rPr>
          <w:rFonts w:cs="Arial"/>
          <w:b/>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340"/>
        <w:gridCol w:w="5130"/>
        <w:gridCol w:w="1548"/>
      </w:tblGrid>
      <w:tr w:rsidR="00701399" w:rsidRPr="00AC34BE" w14:paraId="6C6EF47F" w14:textId="77777777" w:rsidTr="00BB5D0F">
        <w:tc>
          <w:tcPr>
            <w:tcW w:w="558" w:type="dxa"/>
            <w:shd w:val="clear" w:color="auto" w:fill="B8CCE4" w:themeFill="accent1" w:themeFillTint="66"/>
          </w:tcPr>
          <w:p w14:paraId="566F26BA" w14:textId="77777777" w:rsidR="00701399" w:rsidRPr="00A821EC" w:rsidRDefault="00701399" w:rsidP="00BB5D0F">
            <w:pPr>
              <w:spacing w:after="0"/>
              <w:jc w:val="center"/>
              <w:rPr>
                <w:rFonts w:cs="Arial"/>
                <w:sz w:val="22"/>
                <w:szCs w:val="22"/>
              </w:rPr>
            </w:pPr>
            <w:r w:rsidRPr="00A821EC">
              <w:rPr>
                <w:rFonts w:cs="Arial"/>
                <w:sz w:val="22"/>
                <w:szCs w:val="22"/>
              </w:rPr>
              <w:br w:type="page"/>
            </w:r>
            <w:r w:rsidRPr="00A821EC">
              <w:rPr>
                <w:rFonts w:cs="Arial"/>
                <w:sz w:val="22"/>
                <w:szCs w:val="22"/>
              </w:rPr>
              <w:br w:type="page"/>
            </w:r>
            <w:r w:rsidRPr="00A821EC">
              <w:rPr>
                <w:rFonts w:cs="Arial"/>
                <w:sz w:val="22"/>
                <w:szCs w:val="22"/>
              </w:rPr>
              <w:br w:type="page"/>
            </w:r>
          </w:p>
          <w:p w14:paraId="012D931A" w14:textId="77777777" w:rsidR="00701399" w:rsidRPr="00A821EC" w:rsidRDefault="00701399" w:rsidP="00BB5D0F">
            <w:pPr>
              <w:spacing w:after="0"/>
              <w:jc w:val="center"/>
              <w:rPr>
                <w:rFonts w:cs="Arial"/>
                <w:b/>
                <w:sz w:val="22"/>
                <w:szCs w:val="22"/>
              </w:rPr>
            </w:pPr>
            <w:r w:rsidRPr="00A821EC">
              <w:rPr>
                <w:rFonts w:cs="Arial"/>
                <w:b/>
                <w:sz w:val="22"/>
                <w:szCs w:val="22"/>
              </w:rPr>
              <w:t>#</w:t>
            </w:r>
          </w:p>
        </w:tc>
        <w:tc>
          <w:tcPr>
            <w:tcW w:w="2340" w:type="dxa"/>
            <w:shd w:val="clear" w:color="auto" w:fill="B8CCE4" w:themeFill="accent1" w:themeFillTint="66"/>
          </w:tcPr>
          <w:p w14:paraId="4C7104A4" w14:textId="77777777" w:rsidR="00701399" w:rsidRPr="00A821EC" w:rsidRDefault="00701399" w:rsidP="00BB5D0F">
            <w:pPr>
              <w:spacing w:after="0"/>
              <w:jc w:val="center"/>
              <w:rPr>
                <w:rFonts w:cs="Arial"/>
                <w:b/>
                <w:sz w:val="22"/>
                <w:szCs w:val="22"/>
              </w:rPr>
            </w:pPr>
          </w:p>
          <w:p w14:paraId="26CBEA43" w14:textId="77777777" w:rsidR="00701399" w:rsidRPr="00A821EC" w:rsidRDefault="00701399" w:rsidP="00BB5D0F">
            <w:pPr>
              <w:spacing w:after="0"/>
              <w:jc w:val="center"/>
              <w:rPr>
                <w:rFonts w:cs="Arial"/>
                <w:b/>
                <w:sz w:val="22"/>
                <w:szCs w:val="22"/>
              </w:rPr>
            </w:pPr>
            <w:r w:rsidRPr="00A821EC">
              <w:rPr>
                <w:rFonts w:cs="Arial"/>
                <w:b/>
                <w:sz w:val="22"/>
                <w:szCs w:val="22"/>
              </w:rPr>
              <w:t>Supporting Documents</w:t>
            </w:r>
          </w:p>
          <w:p w14:paraId="77E6D3BE" w14:textId="77777777" w:rsidR="00701399" w:rsidRPr="00A821EC" w:rsidRDefault="00701399" w:rsidP="00BB5D0F">
            <w:pPr>
              <w:spacing w:after="0"/>
              <w:jc w:val="center"/>
              <w:rPr>
                <w:rFonts w:cs="Arial"/>
                <w:b/>
                <w:sz w:val="22"/>
                <w:szCs w:val="22"/>
              </w:rPr>
            </w:pPr>
          </w:p>
        </w:tc>
        <w:tc>
          <w:tcPr>
            <w:tcW w:w="5130" w:type="dxa"/>
            <w:shd w:val="clear" w:color="auto" w:fill="B8CCE4" w:themeFill="accent1" w:themeFillTint="66"/>
          </w:tcPr>
          <w:p w14:paraId="6D562432" w14:textId="77777777" w:rsidR="00701399" w:rsidRPr="00A821EC" w:rsidRDefault="00701399" w:rsidP="00BB5D0F">
            <w:pPr>
              <w:spacing w:after="0"/>
              <w:jc w:val="center"/>
              <w:rPr>
                <w:rFonts w:cs="Arial"/>
                <w:b/>
                <w:sz w:val="22"/>
                <w:szCs w:val="22"/>
              </w:rPr>
            </w:pPr>
          </w:p>
          <w:p w14:paraId="1CB77BE4" w14:textId="77777777" w:rsidR="00701399" w:rsidRPr="00A821EC" w:rsidRDefault="00701399" w:rsidP="00BB5D0F">
            <w:pPr>
              <w:spacing w:after="0"/>
              <w:jc w:val="center"/>
              <w:rPr>
                <w:rFonts w:cs="Arial"/>
                <w:b/>
                <w:sz w:val="22"/>
                <w:szCs w:val="22"/>
              </w:rPr>
            </w:pPr>
            <w:r w:rsidRPr="00A821EC">
              <w:rPr>
                <w:rFonts w:cs="Arial"/>
                <w:b/>
                <w:sz w:val="22"/>
                <w:szCs w:val="22"/>
              </w:rPr>
              <w:t>Description</w:t>
            </w:r>
          </w:p>
        </w:tc>
        <w:tc>
          <w:tcPr>
            <w:tcW w:w="1548" w:type="dxa"/>
            <w:shd w:val="clear" w:color="auto" w:fill="B8CCE4" w:themeFill="accent1" w:themeFillTint="66"/>
          </w:tcPr>
          <w:p w14:paraId="461898B1" w14:textId="77777777" w:rsidR="00701399" w:rsidRPr="00A821EC" w:rsidRDefault="00701399" w:rsidP="00BB5D0F">
            <w:pPr>
              <w:spacing w:after="0"/>
              <w:jc w:val="center"/>
              <w:rPr>
                <w:rFonts w:cs="Arial"/>
                <w:b/>
                <w:sz w:val="22"/>
                <w:szCs w:val="22"/>
              </w:rPr>
            </w:pPr>
          </w:p>
          <w:p w14:paraId="38A6A75A" w14:textId="77777777" w:rsidR="00701399" w:rsidRPr="00A821EC" w:rsidRDefault="00701399" w:rsidP="00BB5D0F">
            <w:pPr>
              <w:spacing w:after="0"/>
              <w:jc w:val="center"/>
              <w:rPr>
                <w:rFonts w:cs="Arial"/>
                <w:b/>
                <w:sz w:val="22"/>
                <w:szCs w:val="22"/>
              </w:rPr>
            </w:pPr>
            <w:r w:rsidRPr="00A821EC">
              <w:rPr>
                <w:rFonts w:cs="Arial"/>
                <w:b/>
                <w:sz w:val="22"/>
                <w:szCs w:val="22"/>
              </w:rPr>
              <w:t>Source</w:t>
            </w:r>
          </w:p>
        </w:tc>
      </w:tr>
      <w:tr w:rsidR="00701399" w:rsidRPr="00AC34BE" w14:paraId="5223ED01" w14:textId="77777777" w:rsidTr="00BB5D0F">
        <w:trPr>
          <w:trHeight w:val="863"/>
        </w:trPr>
        <w:tc>
          <w:tcPr>
            <w:tcW w:w="558" w:type="dxa"/>
            <w:shd w:val="clear" w:color="auto" w:fill="auto"/>
          </w:tcPr>
          <w:p w14:paraId="77A68CF1" w14:textId="77777777" w:rsidR="00701399" w:rsidRPr="00A821EC" w:rsidRDefault="00701399" w:rsidP="00BB5D0F">
            <w:pPr>
              <w:jc w:val="center"/>
              <w:rPr>
                <w:rFonts w:cs="Arial"/>
                <w:sz w:val="20"/>
              </w:rPr>
            </w:pPr>
            <w:r w:rsidRPr="00A821EC">
              <w:rPr>
                <w:rFonts w:cs="Arial"/>
                <w:sz w:val="20"/>
              </w:rPr>
              <w:lastRenderedPageBreak/>
              <w:t>1</w:t>
            </w:r>
          </w:p>
        </w:tc>
        <w:tc>
          <w:tcPr>
            <w:tcW w:w="2340" w:type="dxa"/>
            <w:shd w:val="clear" w:color="auto" w:fill="auto"/>
          </w:tcPr>
          <w:p w14:paraId="4B79ED77" w14:textId="77777777" w:rsidR="00701399" w:rsidRPr="00A821EC" w:rsidRDefault="00701399" w:rsidP="00BB5D0F">
            <w:pPr>
              <w:rPr>
                <w:rFonts w:cs="Arial"/>
                <w:sz w:val="20"/>
              </w:rPr>
            </w:pPr>
            <w:r w:rsidRPr="00A821EC">
              <w:rPr>
                <w:rFonts w:cs="Arial"/>
                <w:sz w:val="20"/>
              </w:rPr>
              <w:t>HHS 690 Form</w:t>
            </w:r>
          </w:p>
        </w:tc>
        <w:tc>
          <w:tcPr>
            <w:tcW w:w="5130" w:type="dxa"/>
            <w:shd w:val="clear" w:color="auto" w:fill="auto"/>
          </w:tcPr>
          <w:p w14:paraId="1F97C812" w14:textId="77777777" w:rsidR="00701399" w:rsidRPr="00A821EC" w:rsidRDefault="00701399" w:rsidP="00BB5D0F">
            <w:pPr>
              <w:tabs>
                <w:tab w:val="left" w:pos="90"/>
              </w:tabs>
              <w:rPr>
                <w:rFonts w:cs="Arial"/>
                <w:color w:val="000000"/>
                <w:sz w:val="20"/>
                <w:lang w:val="en"/>
              </w:rPr>
            </w:pPr>
            <w:r w:rsidRPr="00A821EC">
              <w:rPr>
                <w:rFonts w:cs="Arial"/>
                <w:color w:val="000000"/>
                <w:sz w:val="20"/>
                <w:lang w:val="en"/>
              </w:rPr>
              <w:t xml:space="preserve">Every grant applicant must have a completed </w:t>
            </w:r>
            <w:hyperlink r:id="rId30" w:history="1">
              <w:r w:rsidRPr="00A821EC">
                <w:rPr>
                  <w:rFonts w:cs="Arial"/>
                  <w:color w:val="0000FF"/>
                  <w:sz w:val="20"/>
                  <w:u w:val="single"/>
                  <w:lang w:val="en"/>
                </w:rPr>
                <w:t>HHS 690 form (PDF | 291 KB)</w:t>
              </w:r>
            </w:hyperlink>
            <w:r w:rsidRPr="00A821EC">
              <w:rPr>
                <w:rFonts w:cs="Arial"/>
                <w:color w:val="000000"/>
                <w:sz w:val="20"/>
                <w:lang w:val="en"/>
              </w:rPr>
              <w:t xml:space="preserve"> on file with the Department of Health and Human Services.  </w:t>
            </w:r>
          </w:p>
        </w:tc>
        <w:tc>
          <w:tcPr>
            <w:tcW w:w="1548" w:type="dxa"/>
            <w:shd w:val="clear" w:color="auto" w:fill="auto"/>
          </w:tcPr>
          <w:p w14:paraId="1CE32C37" w14:textId="77777777" w:rsidR="00701399" w:rsidRPr="00A821EC" w:rsidRDefault="005F3BD1" w:rsidP="00BB5D0F">
            <w:pPr>
              <w:tabs>
                <w:tab w:val="left" w:pos="90"/>
              </w:tabs>
              <w:rPr>
                <w:rFonts w:cs="Arial"/>
                <w:sz w:val="20"/>
              </w:rPr>
            </w:pPr>
            <w:hyperlink r:id="rId31" w:history="1">
              <w:r w:rsidR="00701399" w:rsidRPr="00A821EC">
                <w:rPr>
                  <w:rFonts w:cs="Arial"/>
                  <w:color w:val="0000FF"/>
                  <w:sz w:val="20"/>
                  <w:u w:val="single"/>
                </w:rPr>
                <w:t>SAMHSA Website</w:t>
              </w:r>
            </w:hyperlink>
          </w:p>
        </w:tc>
      </w:tr>
      <w:tr w:rsidR="00701399" w:rsidRPr="00AC34BE" w14:paraId="1990C7BF" w14:textId="77777777" w:rsidTr="00701399">
        <w:trPr>
          <w:trHeight w:val="854"/>
        </w:trPr>
        <w:tc>
          <w:tcPr>
            <w:tcW w:w="558" w:type="dxa"/>
            <w:shd w:val="clear" w:color="auto" w:fill="auto"/>
          </w:tcPr>
          <w:p w14:paraId="474833F4" w14:textId="77777777" w:rsidR="00701399" w:rsidRPr="00701399" w:rsidRDefault="00701399" w:rsidP="00BB5D0F">
            <w:pPr>
              <w:jc w:val="center"/>
              <w:rPr>
                <w:rFonts w:cs="Arial"/>
                <w:sz w:val="20"/>
              </w:rPr>
            </w:pPr>
            <w:r w:rsidRPr="00701399">
              <w:rPr>
                <w:rFonts w:cs="Arial"/>
                <w:sz w:val="20"/>
              </w:rPr>
              <w:t>2</w:t>
            </w:r>
          </w:p>
        </w:tc>
        <w:tc>
          <w:tcPr>
            <w:tcW w:w="2340" w:type="dxa"/>
            <w:shd w:val="clear" w:color="auto" w:fill="auto"/>
          </w:tcPr>
          <w:p w14:paraId="37FDE365" w14:textId="77777777" w:rsidR="00701399" w:rsidRPr="00701399" w:rsidRDefault="00701399" w:rsidP="00BB5D0F">
            <w:pPr>
              <w:rPr>
                <w:rFonts w:cs="Arial"/>
                <w:sz w:val="20"/>
              </w:rPr>
            </w:pPr>
            <w:r w:rsidRPr="00701399">
              <w:rPr>
                <w:rFonts w:cs="Arial"/>
                <w:sz w:val="20"/>
              </w:rPr>
              <w:t>Charitable Choice Form SMA 170</w:t>
            </w:r>
          </w:p>
        </w:tc>
        <w:tc>
          <w:tcPr>
            <w:tcW w:w="5130" w:type="dxa"/>
            <w:shd w:val="clear" w:color="auto" w:fill="auto"/>
          </w:tcPr>
          <w:p w14:paraId="220965AC" w14:textId="77777777" w:rsidR="00701399" w:rsidRPr="00701399" w:rsidRDefault="00701399" w:rsidP="00BB5D0F">
            <w:pPr>
              <w:tabs>
                <w:tab w:val="left" w:pos="90"/>
              </w:tabs>
              <w:rPr>
                <w:rFonts w:cs="Arial"/>
                <w:sz w:val="20"/>
              </w:rPr>
            </w:pPr>
            <w:r w:rsidRPr="00701399">
              <w:rPr>
                <w:rFonts w:cs="Arial"/>
                <w:sz w:val="20"/>
              </w:rPr>
              <w:t>See Section IV-1 of the FOA to determine if you are required to submit Charitable Choice Form SMA 170.  If you are, you can upload this form to Grants.gov when you submit your application.</w:t>
            </w:r>
          </w:p>
        </w:tc>
        <w:tc>
          <w:tcPr>
            <w:tcW w:w="1548" w:type="dxa"/>
            <w:shd w:val="clear" w:color="auto" w:fill="auto"/>
          </w:tcPr>
          <w:p w14:paraId="5D8E3200" w14:textId="77777777" w:rsidR="00701399" w:rsidRPr="00701399" w:rsidRDefault="005F3BD1" w:rsidP="00BB5D0F">
            <w:pPr>
              <w:tabs>
                <w:tab w:val="left" w:pos="90"/>
              </w:tabs>
              <w:rPr>
                <w:rFonts w:cs="Arial"/>
                <w:sz w:val="20"/>
              </w:rPr>
            </w:pPr>
            <w:hyperlink r:id="rId32" w:history="1">
              <w:r w:rsidR="00701399" w:rsidRPr="00701399">
                <w:rPr>
                  <w:rFonts w:cs="Arial"/>
                  <w:color w:val="0000FF"/>
                  <w:sz w:val="20"/>
                  <w:u w:val="single"/>
                </w:rPr>
                <w:t>SAMHSA Website</w:t>
              </w:r>
            </w:hyperlink>
          </w:p>
          <w:p w14:paraId="332124E2" w14:textId="77777777" w:rsidR="00701399" w:rsidRPr="00701399" w:rsidRDefault="00701399" w:rsidP="00BB5D0F">
            <w:pPr>
              <w:tabs>
                <w:tab w:val="left" w:pos="90"/>
              </w:tabs>
              <w:jc w:val="center"/>
              <w:rPr>
                <w:rFonts w:cs="Arial"/>
                <w:sz w:val="20"/>
              </w:rPr>
            </w:pPr>
          </w:p>
        </w:tc>
      </w:tr>
      <w:tr w:rsidR="00701399" w:rsidRPr="00701399" w14:paraId="569D1C5B" w14:textId="77777777" w:rsidTr="00BB5D0F">
        <w:tc>
          <w:tcPr>
            <w:tcW w:w="558" w:type="dxa"/>
            <w:shd w:val="clear" w:color="auto" w:fill="auto"/>
          </w:tcPr>
          <w:p w14:paraId="624BB577" w14:textId="77777777" w:rsidR="00701399" w:rsidRPr="00A821EC" w:rsidRDefault="00701399" w:rsidP="00BB5D0F">
            <w:pPr>
              <w:jc w:val="center"/>
              <w:rPr>
                <w:rFonts w:cs="Arial"/>
                <w:sz w:val="20"/>
              </w:rPr>
            </w:pPr>
            <w:r w:rsidRPr="00A821EC">
              <w:rPr>
                <w:rFonts w:cs="Arial"/>
                <w:sz w:val="20"/>
              </w:rPr>
              <w:t>3</w:t>
            </w:r>
          </w:p>
        </w:tc>
        <w:tc>
          <w:tcPr>
            <w:tcW w:w="2340" w:type="dxa"/>
            <w:shd w:val="clear" w:color="auto" w:fill="auto"/>
          </w:tcPr>
          <w:p w14:paraId="0D7D7039" w14:textId="77777777" w:rsidR="00701399" w:rsidRPr="00A821EC" w:rsidRDefault="00701399" w:rsidP="00BB5D0F">
            <w:pPr>
              <w:rPr>
                <w:rFonts w:cs="Arial"/>
                <w:sz w:val="20"/>
              </w:rPr>
            </w:pPr>
            <w:r w:rsidRPr="00A821EC">
              <w:rPr>
                <w:rFonts w:cs="Arial"/>
                <w:sz w:val="20"/>
              </w:rPr>
              <w:t>Biographical Sketches and Job Descriptions</w:t>
            </w:r>
          </w:p>
        </w:tc>
        <w:tc>
          <w:tcPr>
            <w:tcW w:w="5130" w:type="dxa"/>
            <w:shd w:val="clear" w:color="auto" w:fill="auto"/>
          </w:tcPr>
          <w:p w14:paraId="2046F3F4" w14:textId="77777777" w:rsidR="00701399" w:rsidRPr="00701399" w:rsidRDefault="00701399" w:rsidP="00BB5D0F">
            <w:pPr>
              <w:tabs>
                <w:tab w:val="left" w:pos="90"/>
              </w:tabs>
              <w:rPr>
                <w:rFonts w:cs="Arial"/>
                <w:sz w:val="20"/>
              </w:rPr>
            </w:pPr>
            <w:r w:rsidRPr="00701399">
              <w:rPr>
                <w:rFonts w:cs="Arial"/>
                <w:sz w:val="20"/>
              </w:rPr>
              <w:t xml:space="preserve">See </w:t>
            </w:r>
            <w:r w:rsidRPr="00701399">
              <w:rPr>
                <w:rStyle w:val="Hyperlink"/>
                <w:rFonts w:cs="Arial"/>
                <w:color w:val="auto"/>
                <w:sz w:val="20"/>
                <w:u w:val="none"/>
              </w:rPr>
              <w:t>Appendix G</w:t>
            </w:r>
            <w:r w:rsidRPr="00701399">
              <w:rPr>
                <w:rFonts w:cs="Arial"/>
                <w:sz w:val="20"/>
              </w:rPr>
              <w:t xml:space="preserve"> of this document for additional instructions for completing these sections.</w:t>
            </w:r>
          </w:p>
        </w:tc>
        <w:tc>
          <w:tcPr>
            <w:tcW w:w="1548" w:type="dxa"/>
            <w:shd w:val="clear" w:color="auto" w:fill="auto"/>
          </w:tcPr>
          <w:p w14:paraId="5D09A8C9" w14:textId="77777777" w:rsidR="00701399" w:rsidRPr="00701399" w:rsidRDefault="00701399" w:rsidP="00BB5D0F">
            <w:pPr>
              <w:tabs>
                <w:tab w:val="left" w:pos="90"/>
              </w:tabs>
              <w:rPr>
                <w:rFonts w:cs="Arial"/>
                <w:sz w:val="20"/>
              </w:rPr>
            </w:pPr>
            <w:r w:rsidRPr="00701399">
              <w:rPr>
                <w:rStyle w:val="Hyperlink"/>
                <w:rFonts w:cs="Arial"/>
                <w:color w:val="auto"/>
                <w:sz w:val="20"/>
                <w:u w:val="none"/>
              </w:rPr>
              <w:t>Appendix G</w:t>
            </w:r>
            <w:r w:rsidRPr="00701399">
              <w:rPr>
                <w:rFonts w:cs="Arial"/>
                <w:sz w:val="20"/>
              </w:rPr>
              <w:t xml:space="preserve"> of this document.</w:t>
            </w:r>
          </w:p>
        </w:tc>
      </w:tr>
      <w:tr w:rsidR="00701399" w:rsidRPr="00701399" w14:paraId="66EC1628" w14:textId="77777777" w:rsidTr="00BB5D0F">
        <w:trPr>
          <w:trHeight w:val="1853"/>
        </w:trPr>
        <w:tc>
          <w:tcPr>
            <w:tcW w:w="558" w:type="dxa"/>
            <w:shd w:val="clear" w:color="auto" w:fill="auto"/>
          </w:tcPr>
          <w:p w14:paraId="6455BA21" w14:textId="77777777" w:rsidR="00701399" w:rsidRPr="00A821EC" w:rsidRDefault="00701399" w:rsidP="00BB5D0F">
            <w:pPr>
              <w:jc w:val="center"/>
              <w:rPr>
                <w:rFonts w:cs="Arial"/>
                <w:sz w:val="20"/>
              </w:rPr>
            </w:pPr>
            <w:r w:rsidRPr="00A821EC">
              <w:rPr>
                <w:rFonts w:cs="Arial"/>
                <w:sz w:val="20"/>
              </w:rPr>
              <w:t>4</w:t>
            </w:r>
          </w:p>
        </w:tc>
        <w:tc>
          <w:tcPr>
            <w:tcW w:w="2340" w:type="dxa"/>
            <w:shd w:val="clear" w:color="auto" w:fill="auto"/>
          </w:tcPr>
          <w:p w14:paraId="47D2737B" w14:textId="77777777" w:rsidR="00701399" w:rsidRPr="00A821EC" w:rsidRDefault="00701399" w:rsidP="00BB5D0F">
            <w:pPr>
              <w:rPr>
                <w:rFonts w:cs="Arial"/>
                <w:sz w:val="20"/>
              </w:rPr>
            </w:pPr>
            <w:r w:rsidRPr="00A821EC">
              <w:rPr>
                <w:rFonts w:cs="Arial"/>
                <w:sz w:val="20"/>
              </w:rPr>
              <w:t>Confidentiality and SAMHSA Participant Protection/Human Subjects</w:t>
            </w:r>
          </w:p>
        </w:tc>
        <w:tc>
          <w:tcPr>
            <w:tcW w:w="5130" w:type="dxa"/>
            <w:shd w:val="clear" w:color="auto" w:fill="auto"/>
          </w:tcPr>
          <w:p w14:paraId="6FA51A4F" w14:textId="77777777" w:rsidR="00701399" w:rsidRPr="00701399" w:rsidRDefault="00701399" w:rsidP="00BB5D0F">
            <w:pPr>
              <w:tabs>
                <w:tab w:val="left" w:pos="90"/>
              </w:tabs>
              <w:rPr>
                <w:rFonts w:cs="Arial"/>
                <w:sz w:val="20"/>
              </w:rPr>
            </w:pPr>
            <w:r w:rsidRPr="00701399">
              <w:rPr>
                <w:rFonts w:cs="Arial"/>
                <w:sz w:val="20"/>
              </w:rPr>
              <w:t xml:space="preserve">See the FOA or requirements related to confidentiality, participant protection, and the protection of human subject’s regulations. </w:t>
            </w:r>
          </w:p>
        </w:tc>
        <w:tc>
          <w:tcPr>
            <w:tcW w:w="1548" w:type="dxa"/>
            <w:shd w:val="clear" w:color="auto" w:fill="auto"/>
          </w:tcPr>
          <w:p w14:paraId="2BEF46BB" w14:textId="77777777" w:rsidR="00701399" w:rsidRPr="00701399" w:rsidRDefault="00701399" w:rsidP="00BB5D0F">
            <w:pPr>
              <w:tabs>
                <w:tab w:val="left" w:pos="90"/>
              </w:tabs>
              <w:contextualSpacing/>
              <w:rPr>
                <w:rFonts w:cs="Arial"/>
                <w:sz w:val="20"/>
              </w:rPr>
            </w:pPr>
            <w:r w:rsidRPr="00701399">
              <w:rPr>
                <w:rFonts w:cs="Arial"/>
                <w:sz w:val="20"/>
              </w:rPr>
              <w:t xml:space="preserve">FOA:  See </w:t>
            </w:r>
            <w:r w:rsidRPr="00701399">
              <w:rPr>
                <w:rStyle w:val="Hyperlink"/>
                <w:rFonts w:cs="Arial"/>
                <w:color w:val="auto"/>
                <w:sz w:val="20"/>
                <w:u w:val="none"/>
              </w:rPr>
              <w:t>Appendix D</w:t>
            </w:r>
            <w:r w:rsidRPr="00701399">
              <w:rPr>
                <w:rStyle w:val="Hyperlink"/>
                <w:rFonts w:cs="Arial"/>
                <w:sz w:val="20"/>
              </w:rPr>
              <w:t xml:space="preserve"> </w:t>
            </w:r>
          </w:p>
          <w:p w14:paraId="15793B7E" w14:textId="77777777" w:rsidR="00701399" w:rsidRPr="00701399" w:rsidRDefault="00701399" w:rsidP="00BB5D0F">
            <w:pPr>
              <w:tabs>
                <w:tab w:val="left" w:pos="90"/>
              </w:tabs>
              <w:contextualSpacing/>
              <w:rPr>
                <w:rFonts w:cs="Arial"/>
                <w:sz w:val="20"/>
              </w:rPr>
            </w:pPr>
          </w:p>
        </w:tc>
      </w:tr>
      <w:tr w:rsidR="00701399" w:rsidRPr="00AC34BE" w14:paraId="33F35AE5" w14:textId="77777777" w:rsidTr="00BB5D0F">
        <w:tc>
          <w:tcPr>
            <w:tcW w:w="558" w:type="dxa"/>
            <w:shd w:val="clear" w:color="auto" w:fill="auto"/>
          </w:tcPr>
          <w:p w14:paraId="0A1ADE04" w14:textId="77777777" w:rsidR="00701399" w:rsidRPr="00A821EC" w:rsidRDefault="00701399" w:rsidP="00BB5D0F">
            <w:pPr>
              <w:jc w:val="center"/>
              <w:rPr>
                <w:rFonts w:cs="Arial"/>
                <w:sz w:val="20"/>
              </w:rPr>
            </w:pPr>
            <w:r w:rsidRPr="00A821EC">
              <w:rPr>
                <w:rFonts w:cs="Arial"/>
                <w:sz w:val="20"/>
              </w:rPr>
              <w:t>5</w:t>
            </w:r>
          </w:p>
        </w:tc>
        <w:tc>
          <w:tcPr>
            <w:tcW w:w="2340" w:type="dxa"/>
            <w:shd w:val="clear" w:color="auto" w:fill="auto"/>
          </w:tcPr>
          <w:p w14:paraId="43C3FEFE" w14:textId="77777777" w:rsidR="00701399" w:rsidRPr="00A821EC" w:rsidRDefault="00701399" w:rsidP="00BB5D0F">
            <w:pPr>
              <w:rPr>
                <w:rFonts w:cs="Arial"/>
                <w:sz w:val="20"/>
                <w:highlight w:val="cyan"/>
              </w:rPr>
            </w:pPr>
            <w:r w:rsidRPr="00A821EC">
              <w:rPr>
                <w:rFonts w:cs="Arial"/>
                <w:sz w:val="20"/>
              </w:rPr>
              <w:t xml:space="preserve">Additional Documents in the </w:t>
            </w:r>
            <w:r>
              <w:rPr>
                <w:rFonts w:cs="Arial"/>
                <w:sz w:val="20"/>
              </w:rPr>
              <w:t>FOA</w:t>
            </w:r>
          </w:p>
        </w:tc>
        <w:tc>
          <w:tcPr>
            <w:tcW w:w="5130" w:type="dxa"/>
            <w:shd w:val="clear" w:color="auto" w:fill="auto"/>
          </w:tcPr>
          <w:p w14:paraId="511A3150" w14:textId="77777777" w:rsidR="00701399" w:rsidRPr="00A821EC" w:rsidRDefault="00701399" w:rsidP="00BB5D0F">
            <w:pPr>
              <w:tabs>
                <w:tab w:val="left" w:pos="90"/>
              </w:tabs>
              <w:rPr>
                <w:rFonts w:cs="Arial"/>
                <w:color w:val="000000"/>
                <w:sz w:val="20"/>
                <w:highlight w:val="cyan"/>
                <w:lang w:val="en"/>
              </w:rPr>
            </w:pPr>
            <w:r w:rsidRPr="00A821EC">
              <w:rPr>
                <w:rFonts w:cs="Arial"/>
                <w:color w:val="000000"/>
                <w:sz w:val="20"/>
                <w:lang w:val="en"/>
              </w:rPr>
              <w:t xml:space="preserve">The </w:t>
            </w:r>
            <w:r w:rsidRPr="00A821EC">
              <w:rPr>
                <w:rFonts w:cs="Arial"/>
                <w:sz w:val="20"/>
              </w:rPr>
              <w:t>FO</w:t>
            </w:r>
            <w:r>
              <w:rPr>
                <w:rFonts w:cs="Arial"/>
                <w:sz w:val="20"/>
              </w:rPr>
              <w:t>A</w:t>
            </w:r>
            <w:r w:rsidRPr="00A821EC">
              <w:rPr>
                <w:rFonts w:cs="Arial"/>
                <w:color w:val="000000"/>
                <w:sz w:val="20"/>
                <w:lang w:val="en"/>
              </w:rPr>
              <w:t xml:space="preserve"> will indicate the attachments you need to include in your application.</w:t>
            </w:r>
          </w:p>
        </w:tc>
        <w:tc>
          <w:tcPr>
            <w:tcW w:w="1548" w:type="dxa"/>
            <w:shd w:val="clear" w:color="auto" w:fill="auto"/>
          </w:tcPr>
          <w:p w14:paraId="74E29823" w14:textId="77777777" w:rsidR="00701399" w:rsidRPr="00A821EC" w:rsidRDefault="00701399" w:rsidP="00BB5D0F">
            <w:pPr>
              <w:tabs>
                <w:tab w:val="left" w:pos="90"/>
              </w:tabs>
              <w:rPr>
                <w:rFonts w:cs="Arial"/>
                <w:sz w:val="20"/>
              </w:rPr>
            </w:pPr>
            <w:r w:rsidRPr="00A821EC">
              <w:rPr>
                <w:rFonts w:cs="Arial"/>
                <w:sz w:val="20"/>
              </w:rPr>
              <w:t xml:space="preserve"> FO</w:t>
            </w:r>
            <w:r>
              <w:rPr>
                <w:rFonts w:cs="Arial"/>
                <w:sz w:val="20"/>
              </w:rPr>
              <w:t>A</w:t>
            </w:r>
            <w:r w:rsidRPr="0080071B">
              <w:rPr>
                <w:rFonts w:cs="Arial"/>
                <w:sz w:val="20"/>
              </w:rPr>
              <w:t>: Section IV-1.</w:t>
            </w:r>
          </w:p>
        </w:tc>
      </w:tr>
    </w:tbl>
    <w:p w14:paraId="19F2D77D" w14:textId="77777777" w:rsidR="00701399" w:rsidRPr="00AC34BE" w:rsidRDefault="00701399" w:rsidP="00701399">
      <w:bookmarkStart w:id="123" w:name="_3._SUBMISSION_DATES"/>
      <w:bookmarkStart w:id="124" w:name="_3._APPLICATION_SUBMISSION"/>
      <w:bookmarkStart w:id="125" w:name="_4._INTERGOVERNMENTAL_REVIEW"/>
      <w:bookmarkStart w:id="126" w:name="_5._SUBMIT_APPLICATION:"/>
      <w:bookmarkStart w:id="127" w:name="_4.__"/>
      <w:bookmarkStart w:id="128" w:name="_Toc465087555"/>
      <w:bookmarkStart w:id="129" w:name="_Toc485307402"/>
      <w:bookmarkEnd w:id="123"/>
      <w:bookmarkEnd w:id="124"/>
      <w:bookmarkEnd w:id="125"/>
      <w:bookmarkEnd w:id="126"/>
      <w:bookmarkEnd w:id="127"/>
    </w:p>
    <w:p w14:paraId="14419727" w14:textId="77777777" w:rsidR="00701399" w:rsidRPr="00AC34BE" w:rsidRDefault="00701399" w:rsidP="00701399">
      <w:pPr>
        <w:pStyle w:val="Heading2"/>
        <w:rPr>
          <w:szCs w:val="24"/>
        </w:rPr>
      </w:pPr>
      <w:bookmarkStart w:id="130" w:name="_Toc56094601"/>
      <w:bookmarkStart w:id="131" w:name="_Toc67041353"/>
      <w:r w:rsidRPr="00AC34BE">
        <w:rPr>
          <w:szCs w:val="24"/>
        </w:rPr>
        <w:t xml:space="preserve">4.    </w:t>
      </w:r>
      <w:r w:rsidRPr="00AC34BE">
        <w:rPr>
          <w:szCs w:val="24"/>
        </w:rPr>
        <w:tab/>
        <w:t>SUBMIT APPLICATION</w:t>
      </w:r>
      <w:bookmarkEnd w:id="128"/>
      <w:bookmarkEnd w:id="129"/>
      <w:bookmarkEnd w:id="130"/>
      <w:bookmarkEnd w:id="131"/>
      <w:r w:rsidRPr="00AC34BE">
        <w:rPr>
          <w:szCs w:val="24"/>
        </w:rPr>
        <w:t xml:space="preserve"> </w:t>
      </w:r>
    </w:p>
    <w:p w14:paraId="3350643F" w14:textId="77777777" w:rsidR="00701399" w:rsidRPr="00AC34BE" w:rsidRDefault="00701399" w:rsidP="00701399">
      <w:pPr>
        <w:pStyle w:val="Heading3"/>
      </w:pPr>
      <w:r w:rsidRPr="00AC34BE">
        <w:t>4.1</w:t>
      </w:r>
      <w:r w:rsidRPr="00AC34BE">
        <w:tab/>
        <w:t>Electronic Submission (</w:t>
      </w:r>
      <w:r>
        <w:t xml:space="preserve">eRA </w:t>
      </w:r>
      <w:r w:rsidRPr="00AC34BE">
        <w:t>ASSIST</w:t>
      </w:r>
      <w:r>
        <w:t>, Grants.gov Workspace, or other S2S provider</w:t>
      </w:r>
      <w:r w:rsidRPr="00AC34BE">
        <w:t>)</w:t>
      </w:r>
    </w:p>
    <w:p w14:paraId="2E229DC1" w14:textId="77777777" w:rsidR="00701399" w:rsidRPr="00AC34BE" w:rsidRDefault="00701399" w:rsidP="00701399">
      <w:pPr>
        <w:autoSpaceDE w:val="0"/>
        <w:autoSpaceDN w:val="0"/>
        <w:adjustRightInd w:val="0"/>
        <w:spacing w:after="0"/>
        <w:rPr>
          <w:rFonts w:cs="Arial"/>
        </w:rPr>
      </w:pPr>
      <w:r w:rsidRPr="00AC34BE">
        <w:rPr>
          <w:rFonts w:cs="Arial"/>
        </w:rPr>
        <w:t xml:space="preserve">After completing all required registration and application requirements, SAMHSA requires applicants to </w:t>
      </w:r>
      <w:r w:rsidRPr="00AC34BE">
        <w:rPr>
          <w:rFonts w:cs="Arial"/>
          <w:b/>
          <w:bCs/>
        </w:rPr>
        <w:t xml:space="preserve">electronically submit </w:t>
      </w:r>
      <w:r w:rsidRPr="00AC34BE">
        <w:rPr>
          <w:rFonts w:cs="Arial"/>
        </w:rPr>
        <w:t>using eRA ASSIST, Grants.gov Workspace or another system to system</w:t>
      </w:r>
      <w:r>
        <w:rPr>
          <w:rFonts w:cs="Arial"/>
        </w:rPr>
        <w:t xml:space="preserve"> (S2S)</w:t>
      </w:r>
      <w:r w:rsidRPr="00AC34BE">
        <w:rPr>
          <w:rFonts w:cs="Arial"/>
        </w:rPr>
        <w:t xml:space="preserve"> provider. Information on each of these options is below:</w:t>
      </w:r>
    </w:p>
    <w:p w14:paraId="010AB8ED" w14:textId="77777777" w:rsidR="00701399" w:rsidRPr="00AC34BE" w:rsidRDefault="00701399" w:rsidP="00701399">
      <w:pPr>
        <w:autoSpaceDE w:val="0"/>
        <w:autoSpaceDN w:val="0"/>
        <w:adjustRightInd w:val="0"/>
        <w:spacing w:after="0"/>
        <w:rPr>
          <w:rFonts w:cs="Arial"/>
        </w:rPr>
      </w:pPr>
    </w:p>
    <w:p w14:paraId="13651E56" w14:textId="77777777" w:rsidR="00701399" w:rsidRPr="00AC34BE" w:rsidRDefault="00701399" w:rsidP="00DD12C9">
      <w:pPr>
        <w:numPr>
          <w:ilvl w:val="0"/>
          <w:numId w:val="14"/>
        </w:numPr>
        <w:rPr>
          <w:rFonts w:cs="Arial"/>
          <w:color w:val="000000"/>
          <w:szCs w:val="24"/>
        </w:rPr>
      </w:pPr>
      <w:r w:rsidRPr="00AC34BE">
        <w:rPr>
          <w:rFonts w:cs="Arial"/>
          <w:b/>
          <w:color w:val="000000"/>
          <w:szCs w:val="24"/>
        </w:rPr>
        <w:t>ASSIST</w:t>
      </w:r>
      <w:r w:rsidRPr="00AC34BE">
        <w:rPr>
          <w:rFonts w:cs="Arial"/>
          <w:color w:val="000000"/>
          <w:szCs w:val="24"/>
        </w:rPr>
        <w:t xml:space="preserve"> – The Application Submission System and Interface for Submission Tracking (ASSIST) is an NIH sponsored online interface used to prepare applications using the SF424 form set, submit electronically through Grants.gov to SAMHSA and other participating agencies, and track grant applications.  [Note:  ASSIST requires an eRA Commons ID to access the system]</w:t>
      </w:r>
    </w:p>
    <w:p w14:paraId="2949929A" w14:textId="77777777" w:rsidR="00701399" w:rsidRPr="00AC34BE" w:rsidRDefault="00701399" w:rsidP="00DD12C9">
      <w:pPr>
        <w:numPr>
          <w:ilvl w:val="0"/>
          <w:numId w:val="14"/>
        </w:numPr>
        <w:rPr>
          <w:rFonts w:cs="Arial"/>
          <w:color w:val="000000"/>
          <w:szCs w:val="24"/>
        </w:rPr>
      </w:pPr>
      <w:r w:rsidRPr="00AC34BE">
        <w:rPr>
          <w:rFonts w:cs="Arial"/>
          <w:b/>
          <w:color w:val="000000"/>
          <w:szCs w:val="24"/>
        </w:rPr>
        <w:t xml:space="preserve">Grants.gov Workspace – </w:t>
      </w:r>
      <w:r w:rsidRPr="00AC34BE">
        <w:rPr>
          <w:rFonts w:cs="Arial"/>
          <w:color w:val="000000"/>
          <w:szCs w:val="24"/>
        </w:rPr>
        <w:t>You can use the shared, online environment of the Grants.gov Workspace to collaboratively work on different forms within the application.</w:t>
      </w:r>
    </w:p>
    <w:p w14:paraId="0689D642" w14:textId="77777777" w:rsidR="00701399" w:rsidRPr="00AC34BE" w:rsidRDefault="00701399" w:rsidP="00701399">
      <w:pPr>
        <w:rPr>
          <w:rFonts w:cs="Arial"/>
        </w:rPr>
      </w:pPr>
      <w:r w:rsidRPr="00AC34BE">
        <w:rPr>
          <w:rFonts w:cs="Arial"/>
        </w:rPr>
        <w:t>The specific actions you need to take to submit your application will vary by submission method as listed above</w:t>
      </w:r>
      <w:r>
        <w:rPr>
          <w:rFonts w:cs="Arial"/>
        </w:rPr>
        <w:t xml:space="preserve">. </w:t>
      </w:r>
      <w:r w:rsidRPr="00AC34BE">
        <w:rPr>
          <w:rFonts w:cs="Arial"/>
        </w:rPr>
        <w:t xml:space="preserve">The steps to submit your application are as follows: </w:t>
      </w:r>
    </w:p>
    <w:p w14:paraId="70ED5590" w14:textId="77777777" w:rsidR="00701399" w:rsidRPr="00AC34BE" w:rsidRDefault="00701399" w:rsidP="00701399">
      <w:pPr>
        <w:rPr>
          <w:rStyle w:val="Hyperlink"/>
          <w:rFonts w:cs="Arial"/>
        </w:rPr>
      </w:pPr>
      <w:r w:rsidRPr="00AC34BE">
        <w:rPr>
          <w:rFonts w:cs="Arial"/>
        </w:rPr>
        <w:lastRenderedPageBreak/>
        <w:t xml:space="preserve">To submit to Grants.gov using ASSIST: </w:t>
      </w:r>
      <w:hyperlink r:id="rId33" w:history="1">
        <w:r w:rsidRPr="00AC34BE">
          <w:rPr>
            <w:rStyle w:val="Hyperlink"/>
            <w:rFonts w:cs="Arial"/>
          </w:rPr>
          <w:t>eRA Modules, User Guides, and Documentation | Electronic Research Administration (eRA)</w:t>
        </w:r>
      </w:hyperlink>
    </w:p>
    <w:p w14:paraId="5BF8649E" w14:textId="77777777" w:rsidR="00701399" w:rsidRPr="00AC34BE" w:rsidRDefault="00701399" w:rsidP="00701399">
      <w:pPr>
        <w:spacing w:after="120"/>
        <w:rPr>
          <w:rFonts w:cs="Arial"/>
        </w:rPr>
      </w:pPr>
      <w:r w:rsidRPr="00AC34BE">
        <w:rPr>
          <w:rFonts w:cs="Arial"/>
        </w:rPr>
        <w:t>To submit to Grants.gov using the Grants.gov Workspace:</w:t>
      </w:r>
    </w:p>
    <w:p w14:paraId="6338E7D3" w14:textId="77777777" w:rsidR="00701399" w:rsidRPr="00AC34BE" w:rsidRDefault="005F3BD1" w:rsidP="00701399">
      <w:pPr>
        <w:rPr>
          <w:rFonts w:cs="Arial"/>
        </w:rPr>
      </w:pPr>
      <w:hyperlink r:id="rId34" w:history="1">
        <w:r w:rsidR="00701399" w:rsidRPr="00AC34BE">
          <w:rPr>
            <w:rStyle w:val="Hyperlink"/>
            <w:rFonts w:cs="Arial"/>
          </w:rPr>
          <w:t>http://www.grants.gov/web/grants/applicants/workspace-overview.html</w:t>
        </w:r>
      </w:hyperlink>
    </w:p>
    <w:p w14:paraId="19226F1C" w14:textId="77777777" w:rsidR="00701399" w:rsidRDefault="00701399" w:rsidP="00701399">
      <w:pPr>
        <w:keepLines/>
        <w:spacing w:before="80" w:after="0"/>
        <w:rPr>
          <w:rFonts w:eastAsia="Arial" w:cs="Arial"/>
          <w:color w:val="000000"/>
          <w:szCs w:val="24"/>
        </w:rPr>
      </w:pPr>
      <w:r w:rsidRPr="00AC34BE">
        <w:rPr>
          <w:rFonts w:cs="Arial"/>
        </w:rPr>
        <w:t xml:space="preserve">Regardless of the option you use, your application will be subject to the same registration requirements, completed with the same data items, routed through Grants.gov, validated against the same agency business rules, assembled in a consistent format for review consideration, and tracked in eRA Commons. </w:t>
      </w:r>
      <w:r w:rsidRPr="00AC34BE">
        <w:rPr>
          <w:rFonts w:eastAsia="Arial" w:cs="Arial"/>
          <w:color w:val="000000"/>
          <w:szCs w:val="24"/>
        </w:rPr>
        <w:t xml:space="preserve">All applications that are successfully submitted must be validated by Grants.gov before proceeding to the </w:t>
      </w:r>
      <w:r w:rsidRPr="00AC34BE">
        <w:rPr>
          <w:rFonts w:eastAsia="Arial" w:cs="Arial"/>
          <w:szCs w:val="24"/>
        </w:rPr>
        <w:t xml:space="preserve">NIH eRA Commons system and validations.  </w:t>
      </w:r>
    </w:p>
    <w:p w14:paraId="590D3666" w14:textId="77777777" w:rsidR="00701399" w:rsidRPr="00EE68A1" w:rsidRDefault="00701399" w:rsidP="00701399">
      <w:pPr>
        <w:keepLines/>
        <w:spacing w:before="80" w:after="0"/>
        <w:rPr>
          <w:rFonts w:eastAsia="Arial" w:cs="Arial"/>
          <w:color w:val="000000"/>
          <w:szCs w:val="24"/>
        </w:rPr>
      </w:pPr>
    </w:p>
    <w:p w14:paraId="6AECCDDB" w14:textId="77777777" w:rsidR="00701399" w:rsidRPr="00AC34BE" w:rsidRDefault="00701399" w:rsidP="00701399">
      <w:pPr>
        <w:autoSpaceDE w:val="0"/>
        <w:autoSpaceDN w:val="0"/>
        <w:adjustRightInd w:val="0"/>
        <w:spacing w:after="0"/>
        <w:rPr>
          <w:rFonts w:cs="Arial"/>
          <w:szCs w:val="24"/>
        </w:rPr>
      </w:pPr>
      <w:r w:rsidRPr="00AC34BE">
        <w:rPr>
          <w:rFonts w:cs="Arial"/>
          <w:szCs w:val="24"/>
        </w:rPr>
        <w:t xml:space="preserve">On-time submission requires that electronic applications be error-free and made available to SAMHSA for processing from the NIH eRA system on or before the application due date and time. Applications must be submitted to and validated successfully by Grants.gov and eRA Commons no later than </w:t>
      </w:r>
      <w:r w:rsidRPr="00AC34BE">
        <w:rPr>
          <w:rFonts w:cs="Arial"/>
          <w:b/>
          <w:szCs w:val="24"/>
        </w:rPr>
        <w:t>11:59 PM</w:t>
      </w:r>
      <w:r w:rsidRPr="00AC34BE">
        <w:rPr>
          <w:rFonts w:cs="Arial"/>
          <w:szCs w:val="24"/>
        </w:rPr>
        <w:t xml:space="preserve"> Eastern Time on the application due date.</w:t>
      </w:r>
    </w:p>
    <w:p w14:paraId="19A22C7E" w14:textId="77777777" w:rsidR="00701399" w:rsidRPr="00AC34BE" w:rsidRDefault="00701399" w:rsidP="00701399">
      <w:pPr>
        <w:autoSpaceDE w:val="0"/>
        <w:autoSpaceDN w:val="0"/>
        <w:adjustRightInd w:val="0"/>
        <w:spacing w:after="0"/>
        <w:rPr>
          <w:rFonts w:cs="Arial"/>
          <w:szCs w:val="24"/>
        </w:rPr>
      </w:pPr>
    </w:p>
    <w:p w14:paraId="7D91A0D5" w14:textId="77777777" w:rsidR="00701399" w:rsidRPr="00300FFF" w:rsidRDefault="00701399" w:rsidP="00701399">
      <w:pPr>
        <w:autoSpaceDE w:val="0"/>
        <w:autoSpaceDN w:val="0"/>
        <w:adjustRightInd w:val="0"/>
        <w:spacing w:after="0"/>
        <w:rPr>
          <w:rFonts w:cs="Arial"/>
          <w:b/>
          <w:color w:val="000000"/>
          <w:szCs w:val="24"/>
        </w:rPr>
      </w:pPr>
      <w:r w:rsidRPr="00300FFF">
        <w:rPr>
          <w:rFonts w:cs="Arial"/>
          <w:b/>
          <w:color w:val="000000"/>
          <w:szCs w:val="24"/>
        </w:rPr>
        <w:t>You are strongly encouraged to allocate additional time prior to the submission deadline to submit your application and to correct errors identified in the validation process. You are also encouraged to check the status of your application submission to</w:t>
      </w:r>
      <w:r w:rsidRPr="00300FFF">
        <w:rPr>
          <w:rFonts w:cs="Arial"/>
          <w:b/>
          <w:szCs w:val="24"/>
        </w:rPr>
        <w:t xml:space="preserve"> </w:t>
      </w:r>
      <w:r w:rsidRPr="00300FFF">
        <w:rPr>
          <w:rFonts w:cs="Arial"/>
          <w:b/>
          <w:color w:val="000000"/>
          <w:szCs w:val="24"/>
        </w:rPr>
        <w:t xml:space="preserve">determine if the application is complete and error-free.  </w:t>
      </w:r>
    </w:p>
    <w:p w14:paraId="56D3FB05" w14:textId="77777777" w:rsidR="00701399" w:rsidRPr="00AC34BE" w:rsidRDefault="00701399" w:rsidP="00701399">
      <w:pPr>
        <w:autoSpaceDE w:val="0"/>
        <w:autoSpaceDN w:val="0"/>
        <w:adjustRightInd w:val="0"/>
        <w:spacing w:after="0"/>
        <w:rPr>
          <w:rFonts w:cs="Arial"/>
          <w:color w:val="000000"/>
          <w:szCs w:val="24"/>
        </w:rPr>
      </w:pPr>
    </w:p>
    <w:p w14:paraId="1D51E189" w14:textId="77777777" w:rsidR="00701399" w:rsidRPr="00AC34BE" w:rsidRDefault="00701399" w:rsidP="00701399">
      <w:pPr>
        <w:spacing w:after="0"/>
        <w:rPr>
          <w:rFonts w:cs="Arial"/>
          <w:color w:val="000000"/>
          <w:szCs w:val="24"/>
        </w:rPr>
      </w:pPr>
      <w:r w:rsidRPr="00FB1AA8">
        <w:rPr>
          <w:rFonts w:cs="Arial"/>
          <w:color w:val="000000"/>
          <w:szCs w:val="24"/>
        </w:rPr>
        <w:t>If you encounter</w:t>
      </w:r>
      <w:r w:rsidRPr="00FB1AA8">
        <w:rPr>
          <w:rFonts w:cs="Arial"/>
          <w:szCs w:val="24"/>
        </w:rPr>
        <w:t xml:space="preserve"> </w:t>
      </w:r>
      <w:r w:rsidRPr="00FB1AA8">
        <w:rPr>
          <w:rFonts w:cs="Arial"/>
          <w:color w:val="000000"/>
          <w:szCs w:val="24"/>
        </w:rPr>
        <w:t>problems when submitting your application in Grants.gov, you must attempt to resolve them by contacting</w:t>
      </w:r>
      <w:r w:rsidRPr="00FB1AA8">
        <w:rPr>
          <w:rFonts w:cs="Arial"/>
          <w:szCs w:val="24"/>
        </w:rPr>
        <w:t xml:space="preserve"> </w:t>
      </w:r>
      <w:r w:rsidRPr="00FB1AA8">
        <w:rPr>
          <w:rFonts w:cs="Arial"/>
          <w:color w:val="000000"/>
          <w:szCs w:val="24"/>
        </w:rPr>
        <w:t xml:space="preserve">the Grants.gov </w:t>
      </w:r>
      <w:r>
        <w:rPr>
          <w:rFonts w:cs="Arial"/>
          <w:color w:val="000000"/>
          <w:szCs w:val="24"/>
        </w:rPr>
        <w:t>Service</w:t>
      </w:r>
      <w:r w:rsidRPr="00FB1AA8">
        <w:rPr>
          <w:rFonts w:cs="Arial"/>
          <w:color w:val="000000"/>
          <w:szCs w:val="24"/>
        </w:rPr>
        <w:t xml:space="preserve"> Desk at</w:t>
      </w:r>
      <w:r>
        <w:rPr>
          <w:rFonts w:cs="Arial"/>
          <w:color w:val="000000"/>
          <w:szCs w:val="24"/>
        </w:rPr>
        <w:t xml:space="preserve"> the following</w:t>
      </w:r>
      <w:r w:rsidRPr="00FB1AA8">
        <w:rPr>
          <w:rFonts w:cs="Arial"/>
          <w:color w:val="000000"/>
          <w:szCs w:val="24"/>
        </w:rPr>
        <w:t>:</w:t>
      </w:r>
    </w:p>
    <w:p w14:paraId="6945FBC4" w14:textId="77777777" w:rsidR="00701399" w:rsidRPr="00AC34BE" w:rsidRDefault="00701399" w:rsidP="00701399">
      <w:pPr>
        <w:spacing w:after="0"/>
        <w:rPr>
          <w:rFonts w:cs="Arial"/>
          <w:color w:val="000000"/>
          <w:szCs w:val="24"/>
        </w:rPr>
      </w:pPr>
    </w:p>
    <w:p w14:paraId="3CD8747B" w14:textId="77777777" w:rsidR="00701399" w:rsidRPr="00AC34BE" w:rsidRDefault="00701399" w:rsidP="00DD12C9">
      <w:pPr>
        <w:pStyle w:val="ListParagraph"/>
        <w:numPr>
          <w:ilvl w:val="0"/>
          <w:numId w:val="36"/>
        </w:numPr>
        <w:tabs>
          <w:tab w:val="num" w:pos="900"/>
        </w:tabs>
        <w:rPr>
          <w:rFonts w:cs="Arial"/>
          <w:color w:val="666666"/>
          <w:lang w:val="en"/>
        </w:rPr>
      </w:pPr>
      <w:r w:rsidRPr="00AC34BE">
        <w:rPr>
          <w:rFonts w:cs="Arial"/>
          <w:szCs w:val="24"/>
        </w:rPr>
        <w:t>By e-mail:</w:t>
      </w:r>
      <w:r w:rsidRPr="00AC34BE">
        <w:rPr>
          <w:rFonts w:cs="Arial"/>
          <w:color w:val="666666"/>
          <w:lang w:val="en"/>
        </w:rPr>
        <w:t xml:space="preserve"> </w:t>
      </w:r>
      <w:hyperlink r:id="rId35" w:history="1">
        <w:r w:rsidRPr="009625F5">
          <w:rPr>
            <w:rStyle w:val="Hyperlink"/>
            <w:rFonts w:cs="Arial"/>
            <w:lang w:val="en"/>
          </w:rPr>
          <w:t>support@grants.gov</w:t>
        </w:r>
      </w:hyperlink>
      <w:r>
        <w:rPr>
          <w:rFonts w:cs="Arial"/>
          <w:color w:val="666666"/>
          <w:lang w:val="en"/>
        </w:rPr>
        <w:t xml:space="preserve"> </w:t>
      </w:r>
    </w:p>
    <w:p w14:paraId="56F96A33" w14:textId="77777777" w:rsidR="00701399" w:rsidRPr="00AC34BE" w:rsidRDefault="00701399" w:rsidP="00DD12C9">
      <w:pPr>
        <w:pStyle w:val="ListParagraph"/>
        <w:numPr>
          <w:ilvl w:val="0"/>
          <w:numId w:val="36"/>
        </w:numPr>
        <w:tabs>
          <w:tab w:val="num" w:pos="900"/>
        </w:tabs>
        <w:rPr>
          <w:rFonts w:cs="Arial"/>
          <w:szCs w:val="24"/>
        </w:rPr>
      </w:pPr>
      <w:r w:rsidRPr="00AC34BE">
        <w:rPr>
          <w:rFonts w:cs="Arial"/>
          <w:szCs w:val="24"/>
        </w:rPr>
        <w:t>By phone: (toll-free) 1-800-518-4726 (1-800-518-</w:t>
      </w:r>
      <w:r>
        <w:rPr>
          <w:rFonts w:cs="Arial"/>
          <w:szCs w:val="24"/>
        </w:rPr>
        <w:t xml:space="preserve">GRANTS). </w:t>
      </w:r>
      <w:r w:rsidRPr="00AC34BE">
        <w:rPr>
          <w:rFonts w:cs="Arial"/>
          <w:szCs w:val="24"/>
        </w:rPr>
        <w:t>The Grants.gov Contact Center is available 24 hours a day, 7 days a week, excluding federal holidays.</w:t>
      </w:r>
    </w:p>
    <w:p w14:paraId="396C065D" w14:textId="77777777" w:rsidR="00701399" w:rsidRPr="00AC34BE" w:rsidRDefault="00701399" w:rsidP="00701399">
      <w:pPr>
        <w:spacing w:after="0"/>
        <w:rPr>
          <w:rFonts w:cs="Arial"/>
          <w:b/>
        </w:rPr>
      </w:pPr>
      <w:r w:rsidRPr="00AC34BE">
        <w:rPr>
          <w:rFonts w:cs="Arial"/>
          <w:b/>
        </w:rPr>
        <w:t xml:space="preserve">Make sure you receive a case/ticket/reference number that documents the issues/problems with Grants.gov.  </w:t>
      </w:r>
    </w:p>
    <w:p w14:paraId="003CDD7A" w14:textId="77777777" w:rsidR="00701399" w:rsidRPr="00AC34BE" w:rsidRDefault="00701399" w:rsidP="00701399">
      <w:pPr>
        <w:spacing w:after="0"/>
        <w:rPr>
          <w:rFonts w:cs="Arial"/>
        </w:rPr>
      </w:pPr>
    </w:p>
    <w:p w14:paraId="3A0953EF" w14:textId="77777777" w:rsidR="00701399" w:rsidRPr="00AC34BE" w:rsidRDefault="00701399" w:rsidP="00701399">
      <w:pPr>
        <w:spacing w:after="0"/>
        <w:rPr>
          <w:rFonts w:cs="Arial"/>
          <w:color w:val="000000"/>
          <w:szCs w:val="24"/>
        </w:rPr>
      </w:pPr>
      <w:r w:rsidRPr="00AC34BE">
        <w:rPr>
          <w:rFonts w:cs="Arial"/>
          <w:color w:val="000000"/>
          <w:szCs w:val="24"/>
        </w:rPr>
        <w:t>Additional support is also available from</w:t>
      </w:r>
      <w:r w:rsidRPr="00AC34BE">
        <w:rPr>
          <w:rFonts w:cs="Arial"/>
          <w:szCs w:val="24"/>
        </w:rPr>
        <w:t xml:space="preserve"> </w:t>
      </w:r>
      <w:r w:rsidRPr="00AC34BE">
        <w:rPr>
          <w:rFonts w:cs="Arial"/>
          <w:color w:val="000000"/>
          <w:szCs w:val="24"/>
        </w:rPr>
        <w:t>the NIH eRA Service desk at:</w:t>
      </w:r>
    </w:p>
    <w:p w14:paraId="12E5BDA9" w14:textId="77777777" w:rsidR="00701399" w:rsidRPr="00AC34BE" w:rsidRDefault="00701399" w:rsidP="00701399">
      <w:pPr>
        <w:spacing w:after="0"/>
        <w:rPr>
          <w:rFonts w:cs="Arial"/>
          <w:color w:val="000000"/>
          <w:szCs w:val="24"/>
        </w:rPr>
      </w:pPr>
    </w:p>
    <w:p w14:paraId="12A9C959" w14:textId="77777777" w:rsidR="00701399" w:rsidRPr="00AC34BE" w:rsidRDefault="00701399" w:rsidP="00DD12C9">
      <w:pPr>
        <w:pStyle w:val="ListParagraph"/>
        <w:numPr>
          <w:ilvl w:val="0"/>
          <w:numId w:val="37"/>
        </w:numPr>
        <w:tabs>
          <w:tab w:val="num" w:pos="900"/>
        </w:tabs>
        <w:rPr>
          <w:rFonts w:cs="Arial"/>
          <w:szCs w:val="24"/>
          <w:u w:val="single"/>
        </w:rPr>
      </w:pPr>
      <w:r w:rsidRPr="00AC34BE">
        <w:rPr>
          <w:rFonts w:cs="Arial"/>
          <w:szCs w:val="24"/>
        </w:rPr>
        <w:t xml:space="preserve">By e-mail: </w:t>
      </w:r>
      <w:hyperlink r:id="rId36" w:history="1">
        <w:r w:rsidRPr="00AC34BE">
          <w:rPr>
            <w:rFonts w:cs="Arial"/>
            <w:color w:val="0000FF"/>
            <w:szCs w:val="24"/>
            <w:u w:val="single"/>
          </w:rPr>
          <w:t>http://grants.nih.gov/support/index.html</w:t>
        </w:r>
      </w:hyperlink>
      <w:r w:rsidRPr="00AC34BE">
        <w:rPr>
          <w:rFonts w:cs="Arial"/>
          <w:color w:val="000000"/>
          <w:szCs w:val="24"/>
        </w:rPr>
        <w:t xml:space="preserve"> </w:t>
      </w:r>
    </w:p>
    <w:p w14:paraId="169E23B7" w14:textId="77777777" w:rsidR="00701399" w:rsidRPr="00AC34BE" w:rsidRDefault="00701399" w:rsidP="00DD12C9">
      <w:pPr>
        <w:pStyle w:val="ListParagraph"/>
        <w:numPr>
          <w:ilvl w:val="0"/>
          <w:numId w:val="37"/>
        </w:numPr>
        <w:tabs>
          <w:tab w:val="num" w:pos="900"/>
        </w:tabs>
        <w:rPr>
          <w:rFonts w:cs="Arial"/>
          <w:szCs w:val="24"/>
        </w:rPr>
      </w:pPr>
      <w:r w:rsidRPr="00D66F69">
        <w:rPr>
          <w:rFonts w:cs="Arial"/>
          <w:szCs w:val="24"/>
        </w:rPr>
        <w:t xml:space="preserve">By phone: 301-402-7469 or (toll-free) 1-866-504-9552. (press menu option 6 for SAMHSA). </w:t>
      </w:r>
      <w:r w:rsidRPr="00AC34BE">
        <w:rPr>
          <w:rFonts w:cs="Arial"/>
          <w:szCs w:val="24"/>
        </w:rPr>
        <w:t>The NIH eRA Service desk is available Monday – Friday, 7 a.m. to 8 p.m. Eastern Time, excluding federal holidays.</w:t>
      </w:r>
    </w:p>
    <w:p w14:paraId="4BCCE8CA" w14:textId="77777777" w:rsidR="00701399" w:rsidRPr="00AC34BE" w:rsidRDefault="00701399" w:rsidP="00701399">
      <w:pPr>
        <w:contextualSpacing/>
        <w:rPr>
          <w:rFonts w:cs="Arial"/>
        </w:rPr>
      </w:pPr>
      <w:r w:rsidRPr="00AC34BE">
        <w:rPr>
          <w:rFonts w:cs="Arial"/>
        </w:rPr>
        <w:t>If you experience problems accessing or using ASSIST (see below), you can:</w:t>
      </w:r>
    </w:p>
    <w:p w14:paraId="0F0B67E6" w14:textId="77777777" w:rsidR="00701399" w:rsidRPr="00AC34BE" w:rsidRDefault="00701399" w:rsidP="00DD12C9">
      <w:pPr>
        <w:pStyle w:val="ListParagraph"/>
        <w:numPr>
          <w:ilvl w:val="0"/>
          <w:numId w:val="38"/>
        </w:numPr>
        <w:rPr>
          <w:rFonts w:cs="Arial"/>
        </w:rPr>
      </w:pPr>
      <w:r w:rsidRPr="00AC34BE">
        <w:rPr>
          <w:rFonts w:cs="Arial"/>
        </w:rPr>
        <w:t xml:space="preserve">Access the ASSIST Online Help Site at:  </w:t>
      </w:r>
      <w:hyperlink r:id="rId37" w:history="1">
        <w:r w:rsidRPr="00AC34BE">
          <w:rPr>
            <w:rStyle w:val="Hyperlink"/>
            <w:rFonts w:cs="Arial"/>
          </w:rPr>
          <w:t>https://era.nih.gov/erahelp/assist/</w:t>
        </w:r>
      </w:hyperlink>
    </w:p>
    <w:p w14:paraId="439DA637" w14:textId="77777777" w:rsidR="00701399" w:rsidRPr="00AC34BE" w:rsidRDefault="00701399" w:rsidP="00DD12C9">
      <w:pPr>
        <w:pStyle w:val="ListParagraph"/>
        <w:numPr>
          <w:ilvl w:val="0"/>
          <w:numId w:val="38"/>
        </w:numPr>
        <w:rPr>
          <w:rFonts w:cs="Arial"/>
          <w:szCs w:val="24"/>
        </w:rPr>
      </w:pPr>
      <w:r w:rsidRPr="00AC34BE">
        <w:rPr>
          <w:rFonts w:cs="Arial"/>
        </w:rPr>
        <w:lastRenderedPageBreak/>
        <w:t>Or contact the</w:t>
      </w:r>
      <w:r>
        <w:rPr>
          <w:rFonts w:cs="Arial"/>
        </w:rPr>
        <w:t xml:space="preserve"> NIH</w:t>
      </w:r>
      <w:r w:rsidRPr="00AC34BE">
        <w:rPr>
          <w:rFonts w:cs="Arial"/>
        </w:rPr>
        <w:t xml:space="preserve"> eRA </w:t>
      </w:r>
      <w:r>
        <w:rPr>
          <w:rFonts w:cs="Arial"/>
        </w:rPr>
        <w:t>Service</w:t>
      </w:r>
      <w:r w:rsidRPr="00AC34BE">
        <w:rPr>
          <w:rFonts w:cs="Arial"/>
        </w:rPr>
        <w:t xml:space="preserve"> Desk</w:t>
      </w:r>
    </w:p>
    <w:p w14:paraId="11FE66A6" w14:textId="77777777" w:rsidR="00701399" w:rsidRPr="00AC34BE" w:rsidRDefault="00701399" w:rsidP="00701399">
      <w:pPr>
        <w:spacing w:after="200"/>
        <w:contextualSpacing/>
        <w:rPr>
          <w:rFonts w:cs="Arial"/>
          <w:szCs w:val="24"/>
        </w:rPr>
      </w:pPr>
      <w:r w:rsidRPr="00AC34BE">
        <w:rPr>
          <w:rFonts w:cs="Arial"/>
          <w:szCs w:val="24"/>
        </w:rPr>
        <w:t>SAMHSA highly recommends that you submit your application 24-72 hours b</w:t>
      </w:r>
      <w:r>
        <w:rPr>
          <w:rFonts w:cs="Arial"/>
          <w:szCs w:val="24"/>
        </w:rPr>
        <w:t xml:space="preserve">efore the submission deadline. </w:t>
      </w:r>
      <w:r w:rsidRPr="00AC34BE">
        <w:rPr>
          <w:rFonts w:cs="Arial"/>
          <w:szCs w:val="24"/>
        </w:rPr>
        <w:t xml:space="preserve">Many submission issues can be fixed within that time and you can attempt to re-submit.  </w:t>
      </w:r>
    </w:p>
    <w:p w14:paraId="67B49989" w14:textId="77777777" w:rsidR="00701399" w:rsidRPr="00AC34BE" w:rsidRDefault="00701399" w:rsidP="00701399">
      <w:pPr>
        <w:pStyle w:val="Heading3"/>
      </w:pPr>
      <w:r w:rsidRPr="00AC34BE">
        <w:t>4.2</w:t>
      </w:r>
      <w:r w:rsidRPr="00AC34BE">
        <w:tab/>
        <w:t>Waiver of Electronic Submission</w:t>
      </w:r>
    </w:p>
    <w:p w14:paraId="1673158F" w14:textId="77777777" w:rsidR="00701399" w:rsidRPr="00AC34BE" w:rsidRDefault="00701399" w:rsidP="00701399">
      <w:pPr>
        <w:rPr>
          <w:rFonts w:cs="Arial"/>
        </w:rPr>
      </w:pPr>
      <w:r w:rsidRPr="00AC34BE">
        <w:rPr>
          <w:rFonts w:cs="Arial"/>
        </w:rPr>
        <w:t>SAMHSA will not accept paper applications except under very special circumstances. If you need special consideration, SAMHSA must approve the waiver of this requirement in advance.</w:t>
      </w:r>
    </w:p>
    <w:p w14:paraId="580EBAEE" w14:textId="77777777" w:rsidR="00701399" w:rsidRPr="00AC34BE" w:rsidRDefault="00701399" w:rsidP="00701399">
      <w:pPr>
        <w:rPr>
          <w:rFonts w:cs="Arial"/>
        </w:rPr>
      </w:pPr>
      <w:r w:rsidRPr="00AC34BE">
        <w:rPr>
          <w:rFonts w:cs="Arial"/>
        </w:rPr>
        <w:t xml:space="preserve">If you do not have the technology to apply online, or your physical location has no Internet connection, you may request a waiver of electronic submission. You must send a written request to the Division of Grant Review at least 15 calendar days before the application's due date.  </w:t>
      </w:r>
    </w:p>
    <w:p w14:paraId="48262E34" w14:textId="77777777" w:rsidR="00701399" w:rsidRPr="00AC34BE" w:rsidRDefault="00701399" w:rsidP="00701399">
      <w:pPr>
        <w:rPr>
          <w:rFonts w:cs="Arial"/>
        </w:rPr>
      </w:pPr>
      <w:r w:rsidRPr="00AC34BE">
        <w:rPr>
          <w:rFonts w:cs="Arial"/>
        </w:rPr>
        <w:t>Direct any questions regarding the submission waiver process to the Division of Grant Review at 240-276-1199.</w:t>
      </w:r>
    </w:p>
    <w:p w14:paraId="7BC75063" w14:textId="77777777" w:rsidR="00701399" w:rsidRPr="00AC34BE" w:rsidRDefault="00701399" w:rsidP="00701399">
      <w:pPr>
        <w:pStyle w:val="Heading2"/>
      </w:pPr>
      <w:bookmarkStart w:id="132" w:name="_5._AFTER_SUBMISSION"/>
      <w:bookmarkStart w:id="133" w:name="_Toc465087556"/>
      <w:bookmarkStart w:id="134" w:name="_Toc485307403"/>
      <w:bookmarkStart w:id="135" w:name="_Toc56094602"/>
      <w:bookmarkStart w:id="136" w:name="_Toc67041354"/>
      <w:bookmarkEnd w:id="132"/>
      <w:r w:rsidRPr="00AC34BE">
        <w:t>5.</w:t>
      </w:r>
      <w:r w:rsidRPr="00AC34BE">
        <w:tab/>
        <w:t>AFTER SUBMISSION</w:t>
      </w:r>
      <w:bookmarkEnd w:id="133"/>
      <w:bookmarkEnd w:id="134"/>
      <w:bookmarkEnd w:id="135"/>
      <w:bookmarkEnd w:id="136"/>
    </w:p>
    <w:p w14:paraId="2863DB74" w14:textId="77777777" w:rsidR="00701399" w:rsidRPr="00AC34BE" w:rsidRDefault="00701399" w:rsidP="00701399">
      <w:pPr>
        <w:pStyle w:val="Heading3"/>
      </w:pPr>
      <w:r w:rsidRPr="00AC34BE">
        <w:t>5.1</w:t>
      </w:r>
      <w:r w:rsidRPr="00AC34BE">
        <w:tab/>
        <w:t>System Validations and Tracking</w:t>
      </w:r>
    </w:p>
    <w:p w14:paraId="19E6C3CA" w14:textId="77777777" w:rsidR="00701399" w:rsidRPr="00AC34BE" w:rsidRDefault="00701399" w:rsidP="00701399">
      <w:pPr>
        <w:tabs>
          <w:tab w:val="left" w:pos="1008"/>
        </w:tabs>
        <w:rPr>
          <w:rFonts w:cs="Arial"/>
          <w:szCs w:val="24"/>
        </w:rPr>
      </w:pPr>
      <w:r w:rsidRPr="00AC34BE">
        <w:rPr>
          <w:rFonts w:cs="Arial"/>
          <w:szCs w:val="24"/>
        </w:rPr>
        <w:t xml:space="preserve">After you complete and comply </w:t>
      </w:r>
      <w:r w:rsidRPr="00AC34BE">
        <w:rPr>
          <w:rFonts w:cs="Arial"/>
          <w:color w:val="000000"/>
          <w:szCs w:val="24"/>
        </w:rPr>
        <w:t xml:space="preserve">with all registration and application requirements and submit your application, the application will be validated by Grants.gov. </w:t>
      </w:r>
      <w:r w:rsidRPr="00AC34BE">
        <w:rPr>
          <w:rFonts w:cs="Arial"/>
          <w:szCs w:val="24"/>
        </w:rPr>
        <w:t>You will receive a notification that your application is being processed. You will receive two additional e-mails from Grants.gov within the next 24-48 hours (one notification email will confirm receipt of the application in Grants.gov, and the other notification email will indicate that the application was either successfully validated by the Grants.gov sys</w:t>
      </w:r>
      <w:r>
        <w:rPr>
          <w:rFonts w:cs="Arial"/>
          <w:szCs w:val="24"/>
        </w:rPr>
        <w:t>tem or rejected due to errors).</w:t>
      </w:r>
      <w:r w:rsidRPr="00AC34BE">
        <w:rPr>
          <w:rFonts w:cs="Arial"/>
          <w:szCs w:val="24"/>
        </w:rPr>
        <w:t xml:space="preserve"> </w:t>
      </w:r>
      <w:r w:rsidRPr="00AC34BE">
        <w:rPr>
          <w:rFonts w:cs="Arial"/>
        </w:rPr>
        <w:t>It is important that you retain this Grants.gov tracking number</w:t>
      </w:r>
      <w:r w:rsidRPr="00AC34BE">
        <w:rPr>
          <w:rFonts w:cs="Arial"/>
          <w:bCs/>
        </w:rPr>
        <w:t xml:space="preserve">. </w:t>
      </w:r>
      <w:r w:rsidRPr="00AC34BE">
        <w:rPr>
          <w:rStyle w:val="StyleBold"/>
          <w:rFonts w:cs="Arial"/>
        </w:rPr>
        <w:t>Receipt of the Grants.gov tracking number is the only indication that Grants.gov has successfully received a</w:t>
      </w:r>
      <w:r>
        <w:rPr>
          <w:rStyle w:val="StyleBold"/>
          <w:rFonts w:cs="Arial"/>
        </w:rPr>
        <w:t xml:space="preserve">nd validated your application. </w:t>
      </w:r>
      <w:r w:rsidRPr="00AC34BE">
        <w:rPr>
          <w:rStyle w:val="StyleBold"/>
          <w:rFonts w:cs="Arial"/>
          <w:b w:val="0"/>
        </w:rPr>
        <w:t xml:space="preserve">If you do not receive a Grants.gov tracking number, you may want to contact the Grants.gov help desk for assistance (see resources for assistance in </w:t>
      </w:r>
      <w:r>
        <w:rPr>
          <w:rStyle w:val="StyleBold"/>
          <w:rFonts w:cs="Arial"/>
          <w:b w:val="0"/>
        </w:rPr>
        <w:t xml:space="preserve">Section </w:t>
      </w:r>
      <w:r w:rsidRPr="0080071B">
        <w:rPr>
          <w:rStyle w:val="Hyperlink"/>
          <w:rFonts w:cs="Arial"/>
          <w:color w:val="auto"/>
          <w:u w:val="none"/>
        </w:rPr>
        <w:t>4.1</w:t>
      </w:r>
      <w:r w:rsidRPr="00AC34BE">
        <w:rPr>
          <w:rStyle w:val="StyleBold"/>
          <w:rFonts w:cs="Arial"/>
          <w:b w:val="0"/>
        </w:rPr>
        <w:t xml:space="preserve">).  </w:t>
      </w:r>
    </w:p>
    <w:p w14:paraId="44F1DD45" w14:textId="77777777" w:rsidR="00701399" w:rsidRPr="00AC34BE" w:rsidRDefault="00701399" w:rsidP="00701399">
      <w:pPr>
        <w:tabs>
          <w:tab w:val="left" w:pos="1008"/>
        </w:tabs>
        <w:rPr>
          <w:rFonts w:cs="Arial"/>
          <w:szCs w:val="24"/>
        </w:rPr>
      </w:pPr>
      <w:r w:rsidRPr="00AC34BE">
        <w:rPr>
          <w:rFonts w:cs="Arial"/>
          <w:szCs w:val="24"/>
        </w:rPr>
        <w:t>If Grants.gov identifies any errors and rejects your application with a “Rejected with Errors” status, you must addres</w:t>
      </w:r>
      <w:r>
        <w:rPr>
          <w:rFonts w:cs="Arial"/>
          <w:szCs w:val="24"/>
        </w:rPr>
        <w:t xml:space="preserve">s all errors and resubmit. </w:t>
      </w:r>
      <w:r w:rsidRPr="00AC34BE">
        <w:rPr>
          <w:rFonts w:cs="Arial"/>
          <w:szCs w:val="24"/>
        </w:rPr>
        <w:t>If no problem is found, Grants.gov will allow the eRA system to retrieve the application and check it against its own agency business rules (eRA Commons Validations).</w:t>
      </w:r>
      <w:r>
        <w:rPr>
          <w:rFonts w:cs="Arial"/>
          <w:szCs w:val="24"/>
        </w:rPr>
        <w:t xml:space="preserve">  </w:t>
      </w:r>
      <w:r w:rsidRPr="00FB1AA8">
        <w:rPr>
          <w:rFonts w:cs="Arial"/>
          <w:szCs w:val="24"/>
        </w:rPr>
        <w:t>If you use ASSIST to complete your application, you</w:t>
      </w:r>
      <w:r>
        <w:rPr>
          <w:rFonts w:cs="Arial"/>
          <w:szCs w:val="24"/>
        </w:rPr>
        <w:t xml:space="preserve"> can</w:t>
      </w:r>
      <w:r w:rsidRPr="00FB1AA8">
        <w:rPr>
          <w:rFonts w:cs="Arial"/>
          <w:szCs w:val="24"/>
        </w:rPr>
        <w:t xml:space="preserve"> validate your application and fix errors before submission.</w:t>
      </w:r>
    </w:p>
    <w:p w14:paraId="0DC28573" w14:textId="77777777" w:rsidR="00701399" w:rsidRDefault="00701399" w:rsidP="00701399">
      <w:pPr>
        <w:rPr>
          <w:rFonts w:cs="Arial"/>
          <w:szCs w:val="24"/>
        </w:rPr>
      </w:pPr>
      <w:r w:rsidRPr="00AC34BE">
        <w:rPr>
          <w:rFonts w:cs="Arial"/>
          <w:color w:val="000000"/>
          <w:szCs w:val="24"/>
        </w:rPr>
        <w:t>After you successfully submit your application through Grants.gov, your application will go th</w:t>
      </w:r>
      <w:r>
        <w:rPr>
          <w:rFonts w:cs="Arial"/>
          <w:color w:val="000000"/>
          <w:szCs w:val="24"/>
        </w:rPr>
        <w:t xml:space="preserve">rough eRA Commons validations. </w:t>
      </w:r>
      <w:r>
        <w:rPr>
          <w:rFonts w:cs="Arial"/>
        </w:rPr>
        <w:t xml:space="preserve">  </w:t>
      </w:r>
      <w:r w:rsidRPr="00AC34BE">
        <w:rPr>
          <w:rFonts w:cs="Arial"/>
          <w:szCs w:val="24"/>
        </w:rPr>
        <w:t>If no errors are found, the application will be assembled in eRA Commons.</w:t>
      </w:r>
      <w:r>
        <w:rPr>
          <w:rFonts w:cs="Arial"/>
          <w:szCs w:val="24"/>
        </w:rPr>
        <w:t xml:space="preserve"> </w:t>
      </w:r>
      <w:r w:rsidRPr="00AC34BE">
        <w:rPr>
          <w:rFonts w:cs="Arial"/>
          <w:szCs w:val="24"/>
        </w:rPr>
        <w:t xml:space="preserve">At this point, you can view your application in eRA </w:t>
      </w:r>
      <w:r w:rsidRPr="00AC34BE">
        <w:rPr>
          <w:rFonts w:cs="Arial"/>
          <w:szCs w:val="24"/>
        </w:rPr>
        <w:lastRenderedPageBreak/>
        <w:t>commons. It will then be forwarded to SAMHSA as the receiving i</w:t>
      </w:r>
      <w:r>
        <w:rPr>
          <w:rFonts w:cs="Arial"/>
          <w:szCs w:val="24"/>
        </w:rPr>
        <w:t xml:space="preserve">nstitution for further review. </w:t>
      </w:r>
    </w:p>
    <w:p w14:paraId="7A863709" w14:textId="77777777" w:rsidR="00701399" w:rsidRPr="00AC34BE" w:rsidRDefault="00701399" w:rsidP="00701399">
      <w:pPr>
        <w:rPr>
          <w:rFonts w:cs="Arial"/>
          <w:b/>
          <w:color w:val="000000"/>
          <w:szCs w:val="24"/>
        </w:rPr>
      </w:pPr>
      <w:r w:rsidRPr="00AC34BE">
        <w:rPr>
          <w:rFonts w:cs="Arial"/>
          <w:szCs w:val="24"/>
        </w:rPr>
        <w:t>If errors are found, you will receive a System Error and/or Warning notification regarding the problems found in the applica</w:t>
      </w:r>
      <w:r>
        <w:rPr>
          <w:rFonts w:cs="Arial"/>
          <w:szCs w:val="24"/>
        </w:rPr>
        <w:t xml:space="preserve">tion (see 5.2 below). </w:t>
      </w:r>
      <w:r w:rsidRPr="00AC34BE">
        <w:rPr>
          <w:rFonts w:cs="Arial"/>
          <w:szCs w:val="24"/>
        </w:rPr>
        <w:t>You must take action to make the required corrections and resubmit the application through Grants.gov before the application due date and time.</w:t>
      </w:r>
      <w:r w:rsidRPr="00AC34BE">
        <w:rPr>
          <w:rFonts w:cs="Arial"/>
          <w:b/>
          <w:color w:val="000000"/>
          <w:szCs w:val="24"/>
        </w:rPr>
        <w:t xml:space="preserve"> </w:t>
      </w:r>
      <w:r>
        <w:rPr>
          <w:rFonts w:cs="Arial"/>
          <w:color w:val="000000"/>
          <w:szCs w:val="24"/>
        </w:rPr>
        <w:t>Do not assume that if your application passes the grants.gov validations that it will be successfully received by SAMHSA. You must check your application status in eRA Commons to ensure that no errors were identified. It is critical that you allow for sufficient time to resubmit the application if errors are detected.</w:t>
      </w:r>
    </w:p>
    <w:p w14:paraId="09FA3F32" w14:textId="77777777" w:rsidR="00701399" w:rsidRPr="00AC34BE" w:rsidRDefault="00701399" w:rsidP="00701399">
      <w:pPr>
        <w:rPr>
          <w:rFonts w:cs="Arial"/>
          <w:color w:val="000000"/>
          <w:szCs w:val="24"/>
        </w:rPr>
      </w:pPr>
      <w:r w:rsidRPr="00AC34BE">
        <w:rPr>
          <w:rFonts w:cs="Arial"/>
          <w:b/>
          <w:bCs/>
          <w:color w:val="000000"/>
          <w:szCs w:val="24"/>
        </w:rPr>
        <w:t xml:space="preserve">You are responsible for viewing and tracking your applications in the eRA Commons after submission through Grants.gov to ensure accurate and successful submission. </w:t>
      </w:r>
      <w:r w:rsidRPr="00AC34BE">
        <w:rPr>
          <w:rFonts w:cs="Arial"/>
          <w:color w:val="000000"/>
          <w:szCs w:val="24"/>
        </w:rPr>
        <w:t xml:space="preserve">Once you are able to access your application in the eRA Commons, be sure to review it carefully as this is what reviewers will see.  </w:t>
      </w:r>
    </w:p>
    <w:p w14:paraId="60571C6E" w14:textId="77777777" w:rsidR="00701399" w:rsidRPr="00AC34BE" w:rsidRDefault="00701399" w:rsidP="00701399">
      <w:pPr>
        <w:pStyle w:val="Heading3"/>
      </w:pPr>
      <w:r w:rsidRPr="00AC34BE">
        <w:t>5.2</w:t>
      </w:r>
      <w:r w:rsidRPr="00AC34BE">
        <w:tab/>
        <w:t>eRA Commons:  Warning vs. Error Notifications</w:t>
      </w:r>
    </w:p>
    <w:p w14:paraId="08EA9BCE" w14:textId="77777777" w:rsidR="00701399" w:rsidRPr="00AC34BE" w:rsidRDefault="00701399" w:rsidP="00701399">
      <w:pPr>
        <w:pStyle w:val="ListParagraph"/>
        <w:spacing w:after="0"/>
        <w:ind w:left="0"/>
        <w:rPr>
          <w:rFonts w:cs="Arial"/>
        </w:rPr>
      </w:pPr>
      <w:r w:rsidRPr="00AC34BE">
        <w:rPr>
          <w:rFonts w:cs="Arial"/>
        </w:rPr>
        <w:t xml:space="preserve">You may receive a System Warning and/or Error notification after submitting an application. Take note that there is a distinction between System Errors and System Warnings. </w:t>
      </w:r>
    </w:p>
    <w:p w14:paraId="2B67DA45" w14:textId="77777777" w:rsidR="00701399" w:rsidRPr="00AC34BE" w:rsidRDefault="00701399" w:rsidP="00701399">
      <w:pPr>
        <w:pStyle w:val="ListParagraph"/>
        <w:spacing w:after="0"/>
        <w:ind w:left="0"/>
        <w:rPr>
          <w:rFonts w:cs="Arial"/>
        </w:rPr>
      </w:pPr>
    </w:p>
    <w:p w14:paraId="4A2D57E4" w14:textId="77777777" w:rsidR="00701399" w:rsidRPr="00AC34BE" w:rsidRDefault="00701399" w:rsidP="00701399">
      <w:pPr>
        <w:pStyle w:val="ListParagraph"/>
        <w:spacing w:after="0"/>
        <w:ind w:left="0"/>
        <w:rPr>
          <w:rFonts w:cs="Arial"/>
        </w:rPr>
      </w:pPr>
      <w:r w:rsidRPr="00AC34BE">
        <w:rPr>
          <w:rFonts w:cs="Arial"/>
          <w:b/>
        </w:rPr>
        <w:t>Warnings</w:t>
      </w:r>
      <w:r w:rsidRPr="00AC34BE">
        <w:rPr>
          <w:rFonts w:cs="Arial"/>
        </w:rPr>
        <w:t xml:space="preserve"> – If you receive a </w:t>
      </w:r>
      <w:r w:rsidRPr="00AC34BE">
        <w:rPr>
          <w:rFonts w:cs="Arial"/>
          <w:u w:val="single"/>
        </w:rPr>
        <w:t>Warning</w:t>
      </w:r>
      <w:r w:rsidRPr="00AC34BE">
        <w:rPr>
          <w:rFonts w:cs="Arial"/>
          <w:b/>
          <w:bCs/>
          <w:i/>
          <w:iCs/>
        </w:rPr>
        <w:t xml:space="preserve"> </w:t>
      </w:r>
      <w:r w:rsidRPr="00AC34BE">
        <w:rPr>
          <w:rFonts w:cs="Arial"/>
        </w:rPr>
        <w:t>notification after the application is submitted, you are</w:t>
      </w:r>
      <w:r w:rsidRPr="00AC34BE">
        <w:rPr>
          <w:rFonts w:cs="Arial"/>
          <w:u w:val="single"/>
        </w:rPr>
        <w:t xml:space="preserve"> not required to resubmit</w:t>
      </w:r>
      <w:r>
        <w:rPr>
          <w:rFonts w:cs="Arial"/>
        </w:rPr>
        <w:t xml:space="preserve"> the application. </w:t>
      </w:r>
      <w:r w:rsidRPr="00AC34BE">
        <w:rPr>
          <w:rFonts w:cs="Arial"/>
        </w:rPr>
        <w:t>The reason for the Warning will be i</w:t>
      </w:r>
      <w:r>
        <w:rPr>
          <w:rFonts w:cs="Arial"/>
        </w:rPr>
        <w:t xml:space="preserve">dentified in the notification. </w:t>
      </w:r>
      <w:r w:rsidRPr="00AC34BE">
        <w:rPr>
          <w:rFonts w:cs="Arial"/>
        </w:rPr>
        <w:t xml:space="preserve">It is at your discretion to choose to resubmit, but if the application was successfully received, it does not require any additional action. </w:t>
      </w:r>
    </w:p>
    <w:p w14:paraId="4891A2F7" w14:textId="77777777" w:rsidR="00701399" w:rsidRPr="00AC34BE" w:rsidRDefault="00701399" w:rsidP="00701399">
      <w:pPr>
        <w:pStyle w:val="ListParagraph"/>
        <w:spacing w:after="0"/>
        <w:ind w:left="0"/>
        <w:rPr>
          <w:rFonts w:cs="Arial"/>
        </w:rPr>
      </w:pPr>
    </w:p>
    <w:p w14:paraId="1625AF1B" w14:textId="77777777" w:rsidR="00701399" w:rsidRPr="00AC34BE" w:rsidRDefault="00701399" w:rsidP="00701399">
      <w:pPr>
        <w:pStyle w:val="ListParagraph"/>
        <w:spacing w:after="0"/>
        <w:ind w:left="0"/>
        <w:rPr>
          <w:rFonts w:cs="Arial"/>
        </w:rPr>
      </w:pPr>
      <w:r w:rsidRPr="00AC34BE">
        <w:rPr>
          <w:rFonts w:cs="Arial"/>
          <w:b/>
        </w:rPr>
        <w:t>Errors</w:t>
      </w:r>
      <w:r w:rsidRPr="00AC34BE">
        <w:rPr>
          <w:rFonts w:cs="Arial"/>
        </w:rPr>
        <w:t xml:space="preserve"> – If you receive an </w:t>
      </w:r>
      <w:r w:rsidRPr="00AC34BE">
        <w:rPr>
          <w:rFonts w:cs="Arial"/>
          <w:u w:val="single"/>
        </w:rPr>
        <w:t>Error</w:t>
      </w:r>
      <w:r w:rsidRPr="00AC34BE">
        <w:rPr>
          <w:rFonts w:cs="Arial"/>
        </w:rPr>
        <w:t xml:space="preserve"> notification after the applications is submitted, you </w:t>
      </w:r>
      <w:r w:rsidRPr="00AC34BE">
        <w:rPr>
          <w:rFonts w:cs="Arial"/>
          <w:u w:val="single"/>
        </w:rPr>
        <w:t>must correct and resubmit the application</w:t>
      </w:r>
      <w:r>
        <w:rPr>
          <w:rFonts w:cs="Arial"/>
        </w:rPr>
        <w:t>.</w:t>
      </w:r>
      <w:r w:rsidRPr="00AC34BE">
        <w:rPr>
          <w:rFonts w:cs="Arial"/>
        </w:rPr>
        <w:t xml:space="preserve"> The word Error is used to characterize any condition which causes the application to be deemed unacceptable for further consideration.</w:t>
      </w:r>
    </w:p>
    <w:p w14:paraId="3EBB5C53" w14:textId="77777777" w:rsidR="00701399" w:rsidRPr="00AC34BE" w:rsidRDefault="00701399" w:rsidP="00701399">
      <w:pPr>
        <w:pStyle w:val="ListParagraph"/>
        <w:spacing w:after="0"/>
        <w:ind w:left="0"/>
        <w:rPr>
          <w:rFonts w:cs="Arial"/>
        </w:rPr>
      </w:pPr>
    </w:p>
    <w:p w14:paraId="34D1BADD" w14:textId="77777777" w:rsidR="00701399" w:rsidRPr="00AC34BE" w:rsidRDefault="00701399" w:rsidP="00701399">
      <w:pPr>
        <w:pStyle w:val="Heading3"/>
      </w:pPr>
      <w:r w:rsidRPr="00AC34BE">
        <w:t>5.3</w:t>
      </w:r>
      <w:r w:rsidRPr="00AC34BE">
        <w:tab/>
        <w:t>System or Technical Issues</w:t>
      </w:r>
    </w:p>
    <w:p w14:paraId="6CFA7A89" w14:textId="77777777" w:rsidR="00701399" w:rsidRPr="00AC34BE" w:rsidRDefault="00701399" w:rsidP="00701399">
      <w:pPr>
        <w:rPr>
          <w:rFonts w:cs="Arial"/>
        </w:rPr>
      </w:pPr>
      <w:r w:rsidRPr="00AC34BE">
        <w:rPr>
          <w:rFonts w:cs="Arial"/>
        </w:rPr>
        <w:t xml:space="preserve">If you encounter a system error that prevents you from completing the application submission process on time, the BO from your organization will receive an email </w:t>
      </w:r>
      <w:r>
        <w:rPr>
          <w:rFonts w:cs="Arial"/>
        </w:rPr>
        <w:t xml:space="preserve">notification from eRA Commons. </w:t>
      </w:r>
      <w:r w:rsidRPr="00AC34BE">
        <w:rPr>
          <w:rFonts w:cs="Arial"/>
        </w:rPr>
        <w:t xml:space="preserve">SAMHSA highly recommends contacting the eRA </w:t>
      </w:r>
      <w:r>
        <w:rPr>
          <w:rFonts w:cs="Arial"/>
        </w:rPr>
        <w:t xml:space="preserve">Service </w:t>
      </w:r>
      <w:r w:rsidRPr="00AC34BE">
        <w:rPr>
          <w:rFonts w:cs="Arial"/>
        </w:rPr>
        <w:t>Desk and submitting a web ticket to document your good faith attempt to submit your applicatio</w:t>
      </w:r>
      <w:r>
        <w:rPr>
          <w:rFonts w:cs="Arial"/>
        </w:rPr>
        <w:t xml:space="preserve">n and determining next steps. </w:t>
      </w:r>
      <w:r w:rsidRPr="00AC34BE">
        <w:rPr>
          <w:rFonts w:cs="Arial"/>
        </w:rPr>
        <w:t xml:space="preserve">See </w:t>
      </w:r>
      <w:r>
        <w:rPr>
          <w:rFonts w:cs="Arial"/>
        </w:rPr>
        <w:t xml:space="preserve">Section </w:t>
      </w:r>
      <w:r w:rsidRPr="0080071B">
        <w:rPr>
          <w:rStyle w:val="Hyperlink"/>
          <w:rFonts w:cs="Arial"/>
          <w:color w:val="auto"/>
          <w:u w:val="none"/>
        </w:rPr>
        <w:t>4.1</w:t>
      </w:r>
      <w:r w:rsidRPr="0080071B">
        <w:rPr>
          <w:rFonts w:cs="Arial"/>
        </w:rPr>
        <w:t xml:space="preserve"> </w:t>
      </w:r>
      <w:r w:rsidRPr="00AC34BE">
        <w:rPr>
          <w:rFonts w:cs="Arial"/>
        </w:rPr>
        <w:t xml:space="preserve">for more information on contacting the eRA </w:t>
      </w:r>
      <w:r>
        <w:rPr>
          <w:rFonts w:cs="Arial"/>
        </w:rPr>
        <w:t>Service</w:t>
      </w:r>
      <w:r w:rsidRPr="00AC34BE">
        <w:rPr>
          <w:rFonts w:cs="Arial"/>
        </w:rPr>
        <w:t xml:space="preserve"> Desk.</w:t>
      </w:r>
    </w:p>
    <w:p w14:paraId="603BDA32" w14:textId="77777777" w:rsidR="00701399" w:rsidRPr="00AC34BE" w:rsidRDefault="00701399" w:rsidP="00701399">
      <w:pPr>
        <w:pStyle w:val="Heading3"/>
      </w:pPr>
      <w:bookmarkStart w:id="137" w:name="_5.4_Resubmitting_a"/>
      <w:bookmarkEnd w:id="137"/>
      <w:r w:rsidRPr="00AC34BE">
        <w:t>5.4</w:t>
      </w:r>
      <w:r w:rsidRPr="00AC34BE">
        <w:tab/>
        <w:t>Resubmitting a Changed/Corrected Application</w:t>
      </w:r>
    </w:p>
    <w:p w14:paraId="732E96E3" w14:textId="77777777" w:rsidR="00701399" w:rsidRPr="00AC34BE" w:rsidRDefault="00701399" w:rsidP="00701399">
      <w:pPr>
        <w:pStyle w:val="ListParagraph"/>
        <w:spacing w:after="200"/>
        <w:ind w:left="0"/>
        <w:rPr>
          <w:rFonts w:cs="Arial"/>
        </w:rPr>
      </w:pPr>
      <w:r w:rsidRPr="00AC34BE">
        <w:rPr>
          <w:rFonts w:cs="Arial"/>
        </w:rPr>
        <w:t xml:space="preserve">If SAMHSA does not receive your application by the application due date as a result of a failure in the SAM, Grants.gov, or NIH’s eRA Commons systems, you must contact </w:t>
      </w:r>
      <w:r w:rsidRPr="00AC34BE">
        <w:rPr>
          <w:rFonts w:cs="Arial"/>
        </w:rPr>
        <w:lastRenderedPageBreak/>
        <w:t xml:space="preserve">the Division of Grant Review within </w:t>
      </w:r>
      <w:r w:rsidRPr="00AC34BE">
        <w:rPr>
          <w:rFonts w:cs="Arial"/>
          <w:b/>
          <w:bCs/>
          <w:u w:val="single"/>
        </w:rPr>
        <w:t xml:space="preserve">one business day after the official due date at: </w:t>
      </w:r>
      <w:hyperlink r:id="rId38" w:history="1">
        <w:r w:rsidRPr="00AC34BE">
          <w:rPr>
            <w:rStyle w:val="Hyperlink"/>
            <w:rFonts w:cs="Arial"/>
          </w:rPr>
          <w:t>dgr.applications@samhsa.hhs.gov</w:t>
        </w:r>
      </w:hyperlink>
      <w:r w:rsidRPr="00AC34BE">
        <w:rPr>
          <w:rFonts w:cs="Arial"/>
        </w:rPr>
        <w:t xml:space="preserve"> and provide the following:</w:t>
      </w:r>
    </w:p>
    <w:p w14:paraId="5D5F83CA" w14:textId="77777777" w:rsidR="00701399" w:rsidRPr="00AC34BE" w:rsidRDefault="00701399" w:rsidP="00701399">
      <w:pPr>
        <w:pStyle w:val="ListParagraph"/>
        <w:spacing w:after="200"/>
        <w:ind w:left="0"/>
        <w:rPr>
          <w:rFonts w:cs="Arial"/>
        </w:rPr>
      </w:pPr>
    </w:p>
    <w:p w14:paraId="344FCA01" w14:textId="77777777" w:rsidR="00701399" w:rsidRPr="00AC34BE" w:rsidRDefault="00701399" w:rsidP="00DD12C9">
      <w:pPr>
        <w:pStyle w:val="ListParagraph"/>
        <w:numPr>
          <w:ilvl w:val="0"/>
          <w:numId w:val="12"/>
        </w:numPr>
        <w:spacing w:after="200"/>
        <w:rPr>
          <w:rFonts w:cs="Arial"/>
        </w:rPr>
      </w:pPr>
      <w:r w:rsidRPr="00AC34BE">
        <w:rPr>
          <w:rFonts w:cs="Arial"/>
        </w:rPr>
        <w:t>A case number or email from SAM, Grants.gov, and/or NIH’s eRA system that allows SAMHSA to obtain documentation from the respective entity for the cause of the error.</w:t>
      </w:r>
    </w:p>
    <w:p w14:paraId="7405583C" w14:textId="77777777" w:rsidR="00701399" w:rsidRPr="00AC34BE" w:rsidRDefault="00701399" w:rsidP="00701399">
      <w:pPr>
        <w:spacing w:after="200"/>
        <w:contextualSpacing/>
        <w:rPr>
          <w:rFonts w:cs="Arial"/>
        </w:rPr>
      </w:pPr>
      <w:r w:rsidRPr="00AC34BE">
        <w:rPr>
          <w:rFonts w:cs="Arial"/>
        </w:rPr>
        <w:t xml:space="preserve">SAMHSA will consider the documentation to determine </w:t>
      </w:r>
      <w:r w:rsidRPr="00AC34BE">
        <w:rPr>
          <w:rFonts w:cs="Arial"/>
          <w:b/>
          <w:bCs/>
          <w:u w:val="single"/>
        </w:rPr>
        <w:t>if</w:t>
      </w:r>
      <w:r w:rsidRPr="00AC34BE">
        <w:rPr>
          <w:rFonts w:cs="Arial"/>
        </w:rPr>
        <w:t xml:space="preserve"> you followed Grants.gov and NIH’s eRA requirements and instructions, met the deadlines for processing paperwork within the recommended time limits, met </w:t>
      </w:r>
      <w:r>
        <w:rPr>
          <w:rFonts w:cs="Arial"/>
        </w:rPr>
        <w:t>FOA</w:t>
      </w:r>
      <w:r w:rsidRPr="00AC34BE">
        <w:rPr>
          <w:rFonts w:cs="Arial"/>
        </w:rPr>
        <w:t xml:space="preserve"> requirements for submission of electronic applications, and made no errors that caused submission through Gr</w:t>
      </w:r>
      <w:r>
        <w:rPr>
          <w:rFonts w:cs="Arial"/>
        </w:rPr>
        <w:t xml:space="preserve">ants.gov or NIH’s eRA to fail. </w:t>
      </w:r>
      <w:r w:rsidRPr="00AC34BE">
        <w:rPr>
          <w:rFonts w:cs="Arial"/>
        </w:rPr>
        <w:t xml:space="preserve">No exceptions for submission are allowed when user error is involved.  </w:t>
      </w:r>
      <w:r>
        <w:rPr>
          <w:rFonts w:cs="Arial"/>
        </w:rPr>
        <w:t>Note</w:t>
      </w:r>
      <w:r w:rsidRPr="00AC34BE">
        <w:rPr>
          <w:rFonts w:cs="Arial"/>
        </w:rPr>
        <w:t xml:space="preserve"> that system errors are extremely rare.</w:t>
      </w:r>
    </w:p>
    <w:p w14:paraId="0C16E7C4" w14:textId="77777777" w:rsidR="00701399" w:rsidRPr="00AC34BE" w:rsidRDefault="00701399" w:rsidP="00701399">
      <w:pPr>
        <w:spacing w:after="200"/>
        <w:contextualSpacing/>
        <w:rPr>
          <w:rFonts w:cs="Arial"/>
        </w:rPr>
      </w:pPr>
    </w:p>
    <w:p w14:paraId="65C60851" w14:textId="77777777" w:rsidR="00701399" w:rsidRDefault="00701399" w:rsidP="00701399">
      <w:pPr>
        <w:rPr>
          <w:rFonts w:cs="Arial"/>
        </w:rPr>
      </w:pPr>
      <w:r w:rsidRPr="00AC34BE">
        <w:rPr>
          <w:rFonts w:cs="Arial"/>
        </w:rPr>
        <w:t xml:space="preserve">[Note:  When resubmitting an application, ensure that the </w:t>
      </w:r>
      <w:r w:rsidRPr="00AC34BE">
        <w:rPr>
          <w:rFonts w:cs="Arial"/>
          <w:b/>
          <w:u w:val="single"/>
        </w:rPr>
        <w:t xml:space="preserve">Project Title is identical to the Project Title in the originally submitted application </w:t>
      </w:r>
      <w:r w:rsidRPr="00AC34BE">
        <w:rPr>
          <w:rFonts w:cs="Arial"/>
        </w:rPr>
        <w:t>(i.e., no extra spacing) as the Project Title is a free-text form field.]</w:t>
      </w:r>
      <w:r>
        <w:rPr>
          <w:rFonts w:cs="Arial"/>
        </w:rPr>
        <w:t xml:space="preserve">  In addition, check the Changed/Corrected Application box in #1.</w:t>
      </w:r>
    </w:p>
    <w:p w14:paraId="7939FB84" w14:textId="77777777" w:rsidR="00701399" w:rsidRDefault="00701399" w:rsidP="00701399">
      <w:pPr>
        <w:rPr>
          <w:rFonts w:cs="Arial"/>
        </w:rPr>
      </w:pPr>
    </w:p>
    <w:p w14:paraId="4072ECF7" w14:textId="77777777" w:rsidR="00701399" w:rsidRDefault="00701399" w:rsidP="00701399">
      <w:pPr>
        <w:rPr>
          <w:rFonts w:cs="Arial"/>
        </w:rPr>
      </w:pPr>
    </w:p>
    <w:p w14:paraId="13F99CDF" w14:textId="77777777" w:rsidR="00701399" w:rsidRDefault="00701399" w:rsidP="00701399">
      <w:pPr>
        <w:rPr>
          <w:rFonts w:cs="Arial"/>
        </w:rPr>
      </w:pPr>
    </w:p>
    <w:p w14:paraId="6A03C205" w14:textId="77777777" w:rsidR="00701399" w:rsidRDefault="00701399" w:rsidP="00701399">
      <w:pPr>
        <w:rPr>
          <w:rFonts w:cs="Arial"/>
        </w:rPr>
      </w:pPr>
    </w:p>
    <w:p w14:paraId="2D371DB3" w14:textId="77777777" w:rsidR="00701399" w:rsidRDefault="00701399" w:rsidP="00701399">
      <w:pPr>
        <w:rPr>
          <w:rFonts w:cs="Arial"/>
        </w:rPr>
      </w:pPr>
    </w:p>
    <w:p w14:paraId="367B1460" w14:textId="77777777" w:rsidR="00701399" w:rsidRDefault="00701399" w:rsidP="00701399">
      <w:pPr>
        <w:rPr>
          <w:rFonts w:cs="Arial"/>
        </w:rPr>
      </w:pPr>
    </w:p>
    <w:p w14:paraId="2AC97121" w14:textId="77777777" w:rsidR="00701399" w:rsidRDefault="00701399" w:rsidP="00701399">
      <w:pPr>
        <w:rPr>
          <w:rFonts w:cs="Arial"/>
        </w:rPr>
      </w:pPr>
    </w:p>
    <w:p w14:paraId="0D05D90E" w14:textId="77777777" w:rsidR="00701399" w:rsidRDefault="00701399" w:rsidP="00701399">
      <w:pPr>
        <w:rPr>
          <w:rFonts w:cs="Arial"/>
        </w:rPr>
      </w:pPr>
    </w:p>
    <w:p w14:paraId="3464AE4D" w14:textId="77777777" w:rsidR="00701399" w:rsidRDefault="00701399" w:rsidP="00701399">
      <w:pPr>
        <w:rPr>
          <w:rFonts w:cs="Arial"/>
        </w:rPr>
      </w:pPr>
    </w:p>
    <w:p w14:paraId="157F8D00" w14:textId="77777777" w:rsidR="00701399" w:rsidRDefault="00701399" w:rsidP="00701399">
      <w:pPr>
        <w:rPr>
          <w:rFonts w:cs="Arial"/>
        </w:rPr>
      </w:pPr>
    </w:p>
    <w:p w14:paraId="59510859" w14:textId="77777777" w:rsidR="00701399" w:rsidRDefault="00701399" w:rsidP="00701399">
      <w:pPr>
        <w:rPr>
          <w:rFonts w:cs="Arial"/>
        </w:rPr>
      </w:pPr>
    </w:p>
    <w:p w14:paraId="14BA25E3" w14:textId="77777777" w:rsidR="00701399" w:rsidRDefault="00701399" w:rsidP="00701399">
      <w:pPr>
        <w:spacing w:after="0"/>
        <w:rPr>
          <w:rFonts w:cs="Arial"/>
        </w:rPr>
      </w:pPr>
      <w:r>
        <w:rPr>
          <w:rFonts w:cs="Arial"/>
        </w:rPr>
        <w:br w:type="page"/>
      </w:r>
    </w:p>
    <w:p w14:paraId="444C29FD" w14:textId="77777777" w:rsidR="00701399" w:rsidRDefault="00701399" w:rsidP="00701399">
      <w:pPr>
        <w:pStyle w:val="Heading1"/>
        <w:spacing w:after="0"/>
        <w:jc w:val="center"/>
      </w:pPr>
      <w:bookmarkStart w:id="138" w:name="_Appendix_B_-"/>
      <w:bookmarkStart w:id="139" w:name="_Toc56094603"/>
      <w:bookmarkStart w:id="140" w:name="_Toc67041355"/>
      <w:bookmarkEnd w:id="138"/>
      <w:r w:rsidRPr="00AC34BE">
        <w:lastRenderedPageBreak/>
        <w:t>Appendix B - Formatting Requirements and System</w:t>
      </w:r>
      <w:bookmarkStart w:id="141" w:name="_Validation"/>
      <w:bookmarkStart w:id="142" w:name="_Toc485367457"/>
      <w:bookmarkStart w:id="143" w:name="_Toc485911374"/>
      <w:bookmarkStart w:id="144" w:name="_Toc487192374"/>
      <w:bookmarkStart w:id="145" w:name="_Toc488305944"/>
      <w:bookmarkStart w:id="146" w:name="_Toc488319880"/>
      <w:bookmarkStart w:id="147" w:name="_Toc489000463"/>
      <w:bookmarkEnd w:id="141"/>
      <w:r>
        <w:t xml:space="preserve"> </w:t>
      </w:r>
      <w:r w:rsidRPr="00AC34BE">
        <w:t>Validation</w:t>
      </w:r>
      <w:bookmarkEnd w:id="139"/>
      <w:bookmarkEnd w:id="142"/>
      <w:bookmarkEnd w:id="143"/>
      <w:bookmarkEnd w:id="144"/>
      <w:bookmarkEnd w:id="145"/>
      <w:bookmarkEnd w:id="146"/>
      <w:bookmarkEnd w:id="147"/>
      <w:bookmarkEnd w:id="140"/>
    </w:p>
    <w:p w14:paraId="38F3B56A" w14:textId="77777777" w:rsidR="00701399" w:rsidRPr="00F5108C" w:rsidRDefault="00701399" w:rsidP="00701399"/>
    <w:p w14:paraId="78836990" w14:textId="77777777" w:rsidR="00701399" w:rsidRDefault="00701399" w:rsidP="00DD12C9">
      <w:pPr>
        <w:pStyle w:val="Heading2"/>
        <w:numPr>
          <w:ilvl w:val="0"/>
          <w:numId w:val="44"/>
        </w:numPr>
        <w:tabs>
          <w:tab w:val="clear" w:pos="720"/>
          <w:tab w:val="left" w:pos="0"/>
        </w:tabs>
        <w:ind w:left="0" w:firstLine="0"/>
      </w:pPr>
      <w:bookmarkStart w:id="148" w:name="_Toc453857956"/>
      <w:bookmarkStart w:id="149" w:name="_Toc453859628"/>
      <w:bookmarkStart w:id="150" w:name="_Toc453937183"/>
      <w:bookmarkStart w:id="151" w:name="_Toc454270668"/>
      <w:bookmarkStart w:id="152" w:name="_Toc465087559"/>
      <w:bookmarkStart w:id="153" w:name="_Toc485307404"/>
      <w:bookmarkStart w:id="154" w:name="_Toc56094604"/>
      <w:bookmarkStart w:id="155" w:name="_Toc67041356"/>
      <w:r w:rsidRPr="00AC34BE">
        <w:t xml:space="preserve">SAMHSA </w:t>
      </w:r>
      <w:bookmarkEnd w:id="148"/>
      <w:bookmarkEnd w:id="149"/>
      <w:bookmarkEnd w:id="150"/>
      <w:bookmarkEnd w:id="151"/>
      <w:r w:rsidRPr="00AC34BE">
        <w:t>FORMATTING REQUIREMENTS</w:t>
      </w:r>
      <w:bookmarkEnd w:id="152"/>
      <w:bookmarkEnd w:id="153"/>
      <w:bookmarkEnd w:id="154"/>
      <w:bookmarkEnd w:id="155"/>
    </w:p>
    <w:p w14:paraId="6475B325" w14:textId="77777777" w:rsidR="00701399" w:rsidRPr="00EE68A1" w:rsidRDefault="00701399" w:rsidP="00701399">
      <w:pPr>
        <w:rPr>
          <w:bCs/>
        </w:rPr>
      </w:pPr>
      <w:r w:rsidRPr="00EE68A1">
        <w:t>SAMHSA’s goal is to review all application</w:t>
      </w:r>
      <w:r>
        <w:t xml:space="preserve">s submitted for grant funding. </w:t>
      </w:r>
      <w:r w:rsidRPr="00EE68A1">
        <w:t>However, this goal must be balanced against SAMHSA’s obligation to ensure equitabl</w:t>
      </w:r>
      <w:r>
        <w:t xml:space="preserve">e treatment of applications. </w:t>
      </w:r>
      <w:r w:rsidRPr="00EE68A1">
        <w:t>For this reason, SAMHSA has established certain formatting requirements for its applications.</w:t>
      </w:r>
      <w:r>
        <w:rPr>
          <w:bCs/>
        </w:rPr>
        <w:t xml:space="preserve"> </w:t>
      </w:r>
      <w:r w:rsidRPr="00EE68A1">
        <w:rPr>
          <w:bCs/>
        </w:rPr>
        <w:t>See below for a list of formatting requirements required by SAMHSA:</w:t>
      </w:r>
    </w:p>
    <w:p w14:paraId="126679C5" w14:textId="77777777" w:rsidR="00701399" w:rsidRPr="00AC34BE" w:rsidRDefault="00701399" w:rsidP="00DD12C9">
      <w:pPr>
        <w:numPr>
          <w:ilvl w:val="0"/>
          <w:numId w:val="13"/>
        </w:numPr>
        <w:tabs>
          <w:tab w:val="left" w:pos="1080"/>
        </w:tabs>
        <w:rPr>
          <w:rFonts w:cs="Arial"/>
          <w:szCs w:val="24"/>
        </w:rPr>
      </w:pPr>
      <w:r w:rsidRPr="00AC34BE">
        <w:rPr>
          <w:rFonts w:cs="Arial"/>
          <w:szCs w:val="24"/>
        </w:rPr>
        <w:t>Text must be legible.  Pages must be typed in black, single-spaced, using a font of Times New Roman 12, with all margins (left, right, top, b</w:t>
      </w:r>
      <w:r>
        <w:rPr>
          <w:rFonts w:cs="Arial"/>
          <w:szCs w:val="24"/>
        </w:rPr>
        <w:t xml:space="preserve">ottom) at least one inch each. </w:t>
      </w:r>
      <w:r w:rsidRPr="00AC34BE">
        <w:rPr>
          <w:rFonts w:cs="Arial"/>
          <w:szCs w:val="24"/>
        </w:rPr>
        <w:t xml:space="preserve">You may use Times New Roman 10 only for charts or tables.  </w:t>
      </w:r>
    </w:p>
    <w:p w14:paraId="005A408E" w14:textId="77777777" w:rsidR="00701399" w:rsidRPr="00681DEA" w:rsidRDefault="00701399" w:rsidP="00DD12C9">
      <w:pPr>
        <w:numPr>
          <w:ilvl w:val="0"/>
          <w:numId w:val="13"/>
        </w:numPr>
        <w:tabs>
          <w:tab w:val="left" w:pos="1080"/>
        </w:tabs>
        <w:rPr>
          <w:rFonts w:cs="Arial"/>
          <w:b/>
          <w:szCs w:val="24"/>
        </w:rPr>
      </w:pPr>
      <w:r w:rsidRPr="00681DEA">
        <w:rPr>
          <w:rFonts w:cs="Arial"/>
          <w:b/>
          <w:szCs w:val="24"/>
        </w:rPr>
        <w:t>You must submit your application and all attached documents in Adobe PDF format or your application will not be forwarded to eRA Commons and will not be reviewed.</w:t>
      </w:r>
    </w:p>
    <w:p w14:paraId="216B2DBA" w14:textId="77777777" w:rsidR="00701399" w:rsidRPr="00AC34BE" w:rsidRDefault="00701399" w:rsidP="00DD12C9">
      <w:pPr>
        <w:numPr>
          <w:ilvl w:val="0"/>
          <w:numId w:val="13"/>
        </w:numPr>
        <w:tabs>
          <w:tab w:val="left" w:pos="1080"/>
        </w:tabs>
        <w:rPr>
          <w:rFonts w:cs="Arial"/>
          <w:szCs w:val="24"/>
        </w:rPr>
      </w:pPr>
      <w:r w:rsidRPr="00AC34BE">
        <w:rPr>
          <w:rFonts w:cs="Arial"/>
          <w:szCs w:val="24"/>
        </w:rPr>
        <w:t xml:space="preserve">To ensure equity among applications, page limits for the Project Narrative cannot be exceeded.  </w:t>
      </w:r>
    </w:p>
    <w:p w14:paraId="27C5FD82" w14:textId="77777777" w:rsidR="00701399" w:rsidRPr="00AC34BE" w:rsidRDefault="00701399" w:rsidP="00DD12C9">
      <w:pPr>
        <w:numPr>
          <w:ilvl w:val="0"/>
          <w:numId w:val="13"/>
        </w:numPr>
        <w:rPr>
          <w:rFonts w:cs="Arial"/>
          <w:b/>
          <w:szCs w:val="24"/>
        </w:rPr>
      </w:pPr>
      <w:r w:rsidRPr="00AC34BE">
        <w:rPr>
          <w:rFonts w:cs="Arial"/>
          <w:szCs w:val="24"/>
        </w:rPr>
        <w:t>Black print should be used throughout your application, including charts and graphs (no color).</w:t>
      </w:r>
    </w:p>
    <w:p w14:paraId="719B2A48" w14:textId="77777777" w:rsidR="00701399" w:rsidRDefault="00701399" w:rsidP="00DD12C9">
      <w:pPr>
        <w:numPr>
          <w:ilvl w:val="0"/>
          <w:numId w:val="13"/>
        </w:numPr>
        <w:rPr>
          <w:rFonts w:cs="Arial"/>
          <w:b/>
          <w:szCs w:val="24"/>
        </w:rPr>
      </w:pPr>
      <w:r w:rsidRPr="00AC34BE">
        <w:rPr>
          <w:rFonts w:cs="Arial"/>
          <w:szCs w:val="24"/>
        </w:rPr>
        <w:t>The page limits for Attachments stated in the FO</w:t>
      </w:r>
      <w:r>
        <w:rPr>
          <w:rFonts w:cs="Arial"/>
          <w:szCs w:val="24"/>
        </w:rPr>
        <w:t>A</w:t>
      </w:r>
      <w:r w:rsidRPr="00AC34BE">
        <w:rPr>
          <w:rFonts w:cs="Arial"/>
          <w:szCs w:val="24"/>
        </w:rPr>
        <w:t xml:space="preserve">:  </w:t>
      </w:r>
      <w:hyperlink w:anchor="_3._REQUIRED_APPLICATION" w:history="1">
        <w:r w:rsidRPr="00AC34BE">
          <w:rPr>
            <w:rFonts w:cs="Arial"/>
            <w:szCs w:val="24"/>
          </w:rPr>
          <w:t>Section IV-1</w:t>
        </w:r>
      </w:hyperlink>
      <w:r w:rsidRPr="00AC34BE">
        <w:rPr>
          <w:rFonts w:cs="Arial"/>
          <w:szCs w:val="24"/>
        </w:rPr>
        <w:t xml:space="preserve"> should not be exceeded.</w:t>
      </w:r>
    </w:p>
    <w:p w14:paraId="68B205FD" w14:textId="77777777" w:rsidR="00701399" w:rsidRPr="002B13B1" w:rsidRDefault="00701399" w:rsidP="00701399">
      <w:pPr>
        <w:rPr>
          <w:rFonts w:cs="Arial"/>
          <w:b/>
          <w:szCs w:val="24"/>
        </w:rPr>
      </w:pPr>
      <w:r w:rsidRPr="002B13B1">
        <w:rPr>
          <w:rFonts w:cs="Arial"/>
          <w:bCs/>
          <w:szCs w:val="24"/>
        </w:rPr>
        <w:t>If you are submitting more than one application under the same announcement number, you must ensure that the Project Title in Field 15 of the SF-424 is unique for each submission.</w:t>
      </w:r>
      <w:bookmarkStart w:id="156" w:name="_Toc453857957"/>
      <w:bookmarkStart w:id="157" w:name="_Toc453859629"/>
    </w:p>
    <w:p w14:paraId="109CA23D" w14:textId="77777777" w:rsidR="00701399" w:rsidRPr="00EE68A1" w:rsidRDefault="00701399" w:rsidP="00DD12C9">
      <w:pPr>
        <w:pStyle w:val="Heading2"/>
        <w:numPr>
          <w:ilvl w:val="0"/>
          <w:numId w:val="44"/>
        </w:numPr>
        <w:tabs>
          <w:tab w:val="clear" w:pos="720"/>
          <w:tab w:val="left" w:pos="0"/>
        </w:tabs>
        <w:ind w:left="0" w:firstLine="0"/>
      </w:pPr>
      <w:bookmarkStart w:id="158" w:name="_Toc453937184"/>
      <w:bookmarkStart w:id="159" w:name="_Toc454270669"/>
      <w:bookmarkStart w:id="160" w:name="_Toc465087560"/>
      <w:bookmarkStart w:id="161" w:name="_Toc485307405"/>
      <w:bookmarkStart w:id="162" w:name="_Toc56094605"/>
      <w:bookmarkStart w:id="163" w:name="_Toc67041357"/>
      <w:r w:rsidRPr="00AC34BE">
        <w:t>GRANTS.GOV FORMATTING AND VALIDATION REQUIREMENTS</w:t>
      </w:r>
      <w:bookmarkEnd w:id="156"/>
      <w:bookmarkEnd w:id="157"/>
      <w:bookmarkEnd w:id="158"/>
      <w:bookmarkEnd w:id="159"/>
      <w:bookmarkEnd w:id="160"/>
      <w:bookmarkEnd w:id="161"/>
      <w:bookmarkEnd w:id="162"/>
      <w:bookmarkEnd w:id="163"/>
    </w:p>
    <w:p w14:paraId="6408C424" w14:textId="77777777" w:rsidR="00701399" w:rsidRPr="00AC34BE" w:rsidRDefault="00701399" w:rsidP="00DD12C9">
      <w:pPr>
        <w:numPr>
          <w:ilvl w:val="0"/>
          <w:numId w:val="45"/>
        </w:numPr>
        <w:contextualSpacing/>
        <w:rPr>
          <w:rFonts w:cs="Arial"/>
          <w:szCs w:val="24"/>
        </w:rPr>
      </w:pPr>
      <w:r w:rsidRPr="00AC34BE">
        <w:rPr>
          <w:rFonts w:cs="Arial"/>
          <w:szCs w:val="24"/>
        </w:rPr>
        <w:t>Grants.gov allows the following list of UTF-8 characters when naming your attachments: A-Z, a-z, 0-9, underscore, hyphen, space, and pe</w:t>
      </w:r>
      <w:r>
        <w:rPr>
          <w:rFonts w:cs="Arial"/>
          <w:szCs w:val="24"/>
        </w:rPr>
        <w:t xml:space="preserve">riod. </w:t>
      </w:r>
      <w:r w:rsidRPr="00AC34BE">
        <w:rPr>
          <w:rFonts w:cs="Arial"/>
          <w:szCs w:val="24"/>
        </w:rPr>
        <w:t>Other UTF-8 characters should not be used as they will not be accepted by NIH’s eRA Commons, as indicated in item #10 in the table below.</w:t>
      </w:r>
    </w:p>
    <w:p w14:paraId="3F598BF2" w14:textId="77777777" w:rsidR="00701399" w:rsidRPr="00AC34BE" w:rsidRDefault="00701399" w:rsidP="00701399">
      <w:pPr>
        <w:ind w:left="1350"/>
        <w:contextualSpacing/>
        <w:rPr>
          <w:rFonts w:cs="Arial"/>
          <w:szCs w:val="24"/>
        </w:rPr>
      </w:pPr>
    </w:p>
    <w:p w14:paraId="695A87D9" w14:textId="77777777" w:rsidR="00701399" w:rsidRPr="00AC34BE" w:rsidRDefault="00701399" w:rsidP="00DD12C9">
      <w:pPr>
        <w:numPr>
          <w:ilvl w:val="0"/>
          <w:numId w:val="45"/>
        </w:numPr>
        <w:rPr>
          <w:rFonts w:cs="Arial"/>
          <w:szCs w:val="24"/>
        </w:rPr>
      </w:pPr>
      <w:r w:rsidRPr="00AC34BE">
        <w:rPr>
          <w:rFonts w:cs="Arial"/>
          <w:szCs w:val="24"/>
        </w:rPr>
        <w:t xml:space="preserve">Scanned images must be scanned at 150-200 dpi/ppi resolution and saved as a PDF file. Using a higher resolution setting or different file type will result in a larger file size, which could result in rejection of your application.  </w:t>
      </w:r>
    </w:p>
    <w:p w14:paraId="511A6DDE" w14:textId="77777777" w:rsidR="00701399" w:rsidRPr="00AC34BE" w:rsidRDefault="00701399" w:rsidP="00DD12C9">
      <w:pPr>
        <w:numPr>
          <w:ilvl w:val="0"/>
          <w:numId w:val="45"/>
        </w:numPr>
        <w:autoSpaceDE w:val="0"/>
        <w:autoSpaceDN w:val="0"/>
        <w:adjustRightInd w:val="0"/>
        <w:spacing w:after="0"/>
        <w:contextualSpacing/>
        <w:rPr>
          <w:rFonts w:cs="Arial"/>
          <w:bCs/>
          <w:szCs w:val="24"/>
        </w:rPr>
      </w:pPr>
      <w:r w:rsidRPr="00AC34BE">
        <w:rPr>
          <w:rFonts w:cs="Arial"/>
          <w:bCs/>
          <w:szCs w:val="24"/>
        </w:rPr>
        <w:t>Any files uploaded or attached to the Grants.gov application must be PDF file format and must contain a valid file format extension i</w:t>
      </w:r>
      <w:r>
        <w:rPr>
          <w:rFonts w:cs="Arial"/>
          <w:bCs/>
          <w:szCs w:val="24"/>
        </w:rPr>
        <w:t xml:space="preserve">n the filename. </w:t>
      </w:r>
      <w:r w:rsidRPr="00AC34BE">
        <w:rPr>
          <w:rFonts w:cs="Arial"/>
          <w:szCs w:val="24"/>
        </w:rPr>
        <w:t xml:space="preserve">In </w:t>
      </w:r>
      <w:r w:rsidRPr="00AC34BE">
        <w:rPr>
          <w:rFonts w:cs="Arial"/>
          <w:szCs w:val="24"/>
        </w:rPr>
        <w:lastRenderedPageBreak/>
        <w:t>addition, the use of compressed file formats such as ZIP, RAR or Adobe Portfolio will not be accepted.</w:t>
      </w:r>
    </w:p>
    <w:p w14:paraId="7DF5B5E9" w14:textId="77777777" w:rsidR="00701399" w:rsidRPr="00AC34BE" w:rsidRDefault="00701399" w:rsidP="00701399">
      <w:pPr>
        <w:autoSpaceDE w:val="0"/>
        <w:autoSpaceDN w:val="0"/>
        <w:adjustRightInd w:val="0"/>
        <w:spacing w:after="0"/>
        <w:contextualSpacing/>
        <w:rPr>
          <w:rFonts w:cs="Arial"/>
          <w:szCs w:val="24"/>
        </w:rPr>
      </w:pPr>
    </w:p>
    <w:p w14:paraId="5650AACC" w14:textId="77777777" w:rsidR="00701399" w:rsidRPr="00EE68A1" w:rsidRDefault="00701399" w:rsidP="00DD12C9">
      <w:pPr>
        <w:pStyle w:val="Heading2"/>
        <w:numPr>
          <w:ilvl w:val="0"/>
          <w:numId w:val="44"/>
        </w:numPr>
        <w:tabs>
          <w:tab w:val="clear" w:pos="720"/>
          <w:tab w:val="left" w:pos="0"/>
        </w:tabs>
        <w:ind w:left="0" w:firstLine="0"/>
      </w:pPr>
      <w:bookmarkStart w:id="164" w:name="_eRA_COMMONS_FORMATTING"/>
      <w:bookmarkStart w:id="165" w:name="_Toc453857958"/>
      <w:bookmarkStart w:id="166" w:name="_Toc453859630"/>
      <w:bookmarkStart w:id="167" w:name="_Toc453937185"/>
      <w:bookmarkStart w:id="168" w:name="_Toc454270670"/>
      <w:bookmarkStart w:id="169" w:name="_Toc465087561"/>
      <w:bookmarkStart w:id="170" w:name="_Toc485307406"/>
      <w:bookmarkStart w:id="171" w:name="_Toc56094606"/>
      <w:bookmarkStart w:id="172" w:name="_Toc67041358"/>
      <w:bookmarkEnd w:id="164"/>
      <w:r w:rsidRPr="00EE68A1">
        <w:t>eRA COMMONS FORMATTING AND VALIDATION REQUIREMENTS</w:t>
      </w:r>
      <w:bookmarkEnd w:id="165"/>
      <w:bookmarkEnd w:id="166"/>
      <w:bookmarkEnd w:id="167"/>
      <w:bookmarkEnd w:id="168"/>
      <w:bookmarkEnd w:id="169"/>
      <w:bookmarkEnd w:id="170"/>
      <w:bookmarkEnd w:id="171"/>
      <w:bookmarkEnd w:id="172"/>
    </w:p>
    <w:p w14:paraId="6FB53763" w14:textId="77777777" w:rsidR="00701399" w:rsidRDefault="00701399" w:rsidP="00701399">
      <w:r w:rsidRPr="00AC34BE">
        <w:t>The following table is a list of formatting requirements and system validations required by eRA Commons and wil</w:t>
      </w:r>
      <w:r>
        <w:t xml:space="preserve">l result in errors if not met. </w:t>
      </w:r>
      <w:r w:rsidRPr="00AC34BE">
        <w:t xml:space="preserve">The application </w:t>
      </w:r>
      <w:r w:rsidRPr="00AC34BE">
        <w:rPr>
          <w:u w:val="single"/>
        </w:rPr>
        <w:t>must be ‘error free’</w:t>
      </w:r>
      <w:r w:rsidRPr="00AC34BE">
        <w:t xml:space="preserve"> to be processed through the eRA Commons. There may be additional validations which will result in Warnings but these </w:t>
      </w:r>
      <w:r w:rsidRPr="00AC34BE">
        <w:rPr>
          <w:u w:val="single"/>
        </w:rPr>
        <w:t>will not</w:t>
      </w:r>
      <w:r w:rsidRPr="00AC34BE">
        <w:t xml:space="preserve"> prevent the application from processing through the submission process. </w:t>
      </w:r>
    </w:p>
    <w:p w14:paraId="161AC4A8" w14:textId="77777777" w:rsidR="00701399" w:rsidRDefault="00701399" w:rsidP="00701399">
      <w:r w:rsidRPr="00AC34BE">
        <w:t xml:space="preserve">If you do not adhere to these requirements, you will receive an email notification from </w:t>
      </w:r>
      <w:hyperlink r:id="rId39" w:history="1">
        <w:r w:rsidRPr="00AC34BE">
          <w:rPr>
            <w:color w:val="0000FF"/>
            <w:u w:val="single"/>
          </w:rPr>
          <w:t>era-notify@mail.nih.gov</w:t>
        </w:r>
      </w:hyperlink>
      <w:r w:rsidRPr="00AC34BE">
        <w:t xml:space="preserve"> to take action and adhere to the requirements so that your application </w:t>
      </w:r>
      <w:r>
        <w:t xml:space="preserve">can be processed successfully. </w:t>
      </w:r>
      <w:r w:rsidRPr="00AC34BE">
        <w:t>It is highly recommended that you submit your application 24-72 hours before the submission deadline to allow for sufficient time to correct error</w:t>
      </w:r>
      <w:r>
        <w:t>s and resubmit the application.</w:t>
      </w:r>
      <w:r w:rsidRPr="00AC34BE">
        <w:t xml:space="preserve"> If you experience any system validation or technical issues after hours on the application due date, contact the eRA </w:t>
      </w:r>
      <w:r>
        <w:t>Service</w:t>
      </w:r>
      <w:r w:rsidRPr="00AC34BE">
        <w:t xml:space="preserve"> Desk and submit a Web ticket to document your good</w:t>
      </w:r>
      <w:r>
        <w:t xml:space="preserve"> </w:t>
      </w:r>
      <w:r w:rsidRPr="00AC34BE">
        <w:t>faith attempt to submit your application.</w:t>
      </w:r>
      <w:r>
        <w:t xml:space="preserve">  </w:t>
      </w:r>
    </w:p>
    <w:tbl>
      <w:tblPr>
        <w:tblW w:w="9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0"/>
        <w:gridCol w:w="4837"/>
      </w:tblGrid>
      <w:tr w:rsidR="00701399" w:rsidRPr="00A821EC" w14:paraId="7BC59793" w14:textId="77777777" w:rsidTr="00BB5D0F">
        <w:trPr>
          <w:cantSplit/>
          <w:trHeight w:hRule="exact" w:val="369"/>
          <w:tblHeader/>
          <w:jc w:val="center"/>
        </w:trPr>
        <w:tc>
          <w:tcPr>
            <w:tcW w:w="4410" w:type="dxa"/>
            <w:tcBorders>
              <w:top w:val="single" w:sz="18" w:space="0" w:color="000000"/>
              <w:left w:val="single" w:sz="18" w:space="0" w:color="000000"/>
              <w:bottom w:val="single" w:sz="18" w:space="0" w:color="000000"/>
              <w:right w:val="single" w:sz="18" w:space="0" w:color="000000"/>
            </w:tcBorders>
            <w:shd w:val="clear" w:color="auto" w:fill="B8CCE4" w:themeFill="accent1" w:themeFillTint="66"/>
          </w:tcPr>
          <w:p w14:paraId="1BF725E5" w14:textId="77777777" w:rsidR="00701399" w:rsidRPr="00A821EC" w:rsidRDefault="00701399" w:rsidP="00BB5D0F">
            <w:pPr>
              <w:tabs>
                <w:tab w:val="left" w:pos="90"/>
              </w:tabs>
              <w:jc w:val="center"/>
              <w:rPr>
                <w:rFonts w:cs="Arial"/>
                <w:b/>
                <w:bCs/>
                <w:iCs/>
                <w:sz w:val="22"/>
                <w:szCs w:val="22"/>
              </w:rPr>
            </w:pPr>
            <w:r w:rsidRPr="00A821EC">
              <w:rPr>
                <w:rFonts w:cs="Arial"/>
                <w:b/>
                <w:bCs/>
                <w:iCs/>
                <w:sz w:val="22"/>
                <w:szCs w:val="22"/>
              </w:rPr>
              <w:t>eRA Validations</w:t>
            </w:r>
          </w:p>
        </w:tc>
        <w:tc>
          <w:tcPr>
            <w:tcW w:w="4837" w:type="dxa"/>
            <w:tcBorders>
              <w:top w:val="single" w:sz="18" w:space="0" w:color="000000"/>
              <w:left w:val="single" w:sz="18" w:space="0" w:color="000000"/>
              <w:bottom w:val="single" w:sz="18" w:space="0" w:color="000000"/>
              <w:right w:val="single" w:sz="18" w:space="0" w:color="000000"/>
            </w:tcBorders>
            <w:shd w:val="clear" w:color="auto" w:fill="B8CCE4" w:themeFill="accent1" w:themeFillTint="66"/>
          </w:tcPr>
          <w:p w14:paraId="737572E4" w14:textId="77777777" w:rsidR="00701399" w:rsidRPr="00A821EC" w:rsidRDefault="00701399" w:rsidP="00BB5D0F">
            <w:pPr>
              <w:tabs>
                <w:tab w:val="left" w:pos="90"/>
                <w:tab w:val="num" w:pos="1350"/>
              </w:tabs>
              <w:spacing w:after="0"/>
              <w:jc w:val="center"/>
              <w:rPr>
                <w:rFonts w:cs="Arial"/>
                <w:b/>
                <w:sz w:val="22"/>
                <w:szCs w:val="22"/>
              </w:rPr>
            </w:pPr>
            <w:r>
              <w:rPr>
                <w:rFonts w:cs="Arial"/>
                <w:b/>
                <w:sz w:val="22"/>
                <w:szCs w:val="22"/>
              </w:rPr>
              <w:t>eRA Error Messages</w:t>
            </w:r>
          </w:p>
        </w:tc>
      </w:tr>
      <w:tr w:rsidR="00701399" w:rsidRPr="00A821EC" w14:paraId="0A0A9479" w14:textId="77777777" w:rsidTr="00BB5D0F">
        <w:trPr>
          <w:trHeight w:val="350"/>
          <w:jc w:val="center"/>
        </w:trPr>
        <w:tc>
          <w:tcPr>
            <w:tcW w:w="4410" w:type="dxa"/>
            <w:tcBorders>
              <w:top w:val="single" w:sz="18" w:space="0" w:color="000000"/>
              <w:left w:val="single" w:sz="18" w:space="0" w:color="000000"/>
              <w:bottom w:val="single" w:sz="18" w:space="0" w:color="000000"/>
              <w:right w:val="single" w:sz="18" w:space="0" w:color="000000"/>
            </w:tcBorders>
            <w:shd w:val="clear" w:color="auto" w:fill="auto"/>
          </w:tcPr>
          <w:p w14:paraId="6654E141" w14:textId="77777777" w:rsidR="00701399" w:rsidRPr="00681DEA" w:rsidRDefault="00701399" w:rsidP="00BB5D0F">
            <w:pPr>
              <w:ind w:left="-18"/>
              <w:rPr>
                <w:rFonts w:cs="Arial"/>
                <w:sz w:val="20"/>
                <w:u w:val="single"/>
              </w:rPr>
            </w:pPr>
            <w:r w:rsidRPr="00681DEA">
              <w:rPr>
                <w:rFonts w:cs="Arial"/>
                <w:sz w:val="20"/>
                <w:u w:val="single"/>
              </w:rPr>
              <w:t xml:space="preserve">Applicant Identifier (Item 4 on the SF-424): </w:t>
            </w:r>
          </w:p>
          <w:p w14:paraId="61526862" w14:textId="77777777" w:rsidR="00701399" w:rsidRPr="00681DEA" w:rsidRDefault="00701399" w:rsidP="00BB5D0F">
            <w:pPr>
              <w:rPr>
                <w:rFonts w:cs="Arial"/>
                <w:sz w:val="20"/>
              </w:rPr>
            </w:pPr>
            <w:r w:rsidRPr="00681DEA">
              <w:rPr>
                <w:rFonts w:cs="Arial"/>
                <w:sz w:val="20"/>
              </w:rPr>
              <w:t>The PD/PI Credentials must be provided</w:t>
            </w:r>
          </w:p>
          <w:p w14:paraId="317B556A" w14:textId="77777777" w:rsidR="00701399" w:rsidRPr="00681DEA" w:rsidRDefault="00701399" w:rsidP="00BB5D0F">
            <w:pPr>
              <w:rPr>
                <w:rFonts w:cs="Arial"/>
                <w:sz w:val="20"/>
              </w:rPr>
            </w:pPr>
          </w:p>
          <w:p w14:paraId="638886DE" w14:textId="77777777" w:rsidR="00701399" w:rsidRPr="00681DEA" w:rsidRDefault="00701399" w:rsidP="00BB5D0F">
            <w:pPr>
              <w:rPr>
                <w:rFonts w:cs="Arial"/>
                <w:sz w:val="20"/>
              </w:rPr>
            </w:pPr>
            <w:r w:rsidRPr="00681DEA">
              <w:rPr>
                <w:rFonts w:cs="Arial"/>
                <w:sz w:val="20"/>
              </w:rPr>
              <w:t>Username provided must be a valid Commons account</w:t>
            </w:r>
          </w:p>
          <w:p w14:paraId="07AAD7CE" w14:textId="77777777" w:rsidR="00701399" w:rsidRPr="00A821EC" w:rsidRDefault="00701399" w:rsidP="00BB5D0F">
            <w:pPr>
              <w:spacing w:after="360"/>
              <w:ind w:left="-18"/>
              <w:rPr>
                <w:rFonts w:cs="Arial"/>
                <w:sz w:val="20"/>
              </w:rPr>
            </w:pPr>
            <w:r w:rsidRPr="00681DEA">
              <w:rPr>
                <w:rFonts w:cs="Arial"/>
                <w:sz w:val="20"/>
              </w:rPr>
              <w:t>Username must be affiliated with the organization submitting the application and or have the PI role</w:t>
            </w:r>
          </w:p>
        </w:tc>
        <w:tc>
          <w:tcPr>
            <w:tcW w:w="4837" w:type="dxa"/>
            <w:tcBorders>
              <w:top w:val="single" w:sz="18" w:space="0" w:color="000000"/>
              <w:left w:val="single" w:sz="18" w:space="0" w:color="000000"/>
              <w:bottom w:val="single" w:sz="18" w:space="0" w:color="000000"/>
              <w:right w:val="single" w:sz="18" w:space="0" w:color="000000"/>
            </w:tcBorders>
          </w:tcPr>
          <w:p w14:paraId="4025B58E" w14:textId="77777777" w:rsidR="00701399" w:rsidRPr="00A821EC" w:rsidRDefault="00701399" w:rsidP="00BB5D0F">
            <w:pPr>
              <w:rPr>
                <w:rFonts w:cs="Arial"/>
                <w:sz w:val="20"/>
              </w:rPr>
            </w:pPr>
            <w:r w:rsidRPr="00A821EC">
              <w:rPr>
                <w:rFonts w:cs="Arial"/>
                <w:sz w:val="20"/>
              </w:rPr>
              <w:t>The Commons Username must be provided in the</w:t>
            </w:r>
            <w:r>
              <w:rPr>
                <w:rFonts w:cs="Arial"/>
                <w:sz w:val="20"/>
              </w:rPr>
              <w:t xml:space="preserve"> Applicant Identifier field for the</w:t>
            </w:r>
            <w:r w:rsidRPr="00A821EC">
              <w:rPr>
                <w:rFonts w:cs="Arial"/>
                <w:sz w:val="20"/>
              </w:rPr>
              <w:t xml:space="preserve"> PD/PI</w:t>
            </w:r>
            <w:r>
              <w:rPr>
                <w:rFonts w:cs="Arial"/>
                <w:sz w:val="20"/>
              </w:rPr>
              <w:t>.</w:t>
            </w:r>
          </w:p>
          <w:p w14:paraId="01B2D983" w14:textId="77777777" w:rsidR="00701399" w:rsidRPr="00A821EC" w:rsidRDefault="00701399" w:rsidP="00BB5D0F">
            <w:pPr>
              <w:rPr>
                <w:rFonts w:cs="Arial"/>
                <w:sz w:val="20"/>
              </w:rPr>
            </w:pPr>
            <w:r w:rsidRPr="00A821EC">
              <w:rPr>
                <w:rFonts w:cs="Arial"/>
                <w:sz w:val="20"/>
              </w:rPr>
              <w:t xml:space="preserve">The Commons Username provided in the </w:t>
            </w:r>
            <w:r>
              <w:rPr>
                <w:rFonts w:cs="Arial"/>
                <w:sz w:val="20"/>
              </w:rPr>
              <w:t>Applicant Identifier</w:t>
            </w:r>
            <w:r w:rsidRPr="00A821EC">
              <w:rPr>
                <w:rFonts w:cs="Arial"/>
                <w:sz w:val="20"/>
              </w:rPr>
              <w:t xml:space="preserve"> is not a recognized Commons account.</w:t>
            </w:r>
          </w:p>
          <w:p w14:paraId="454F30A9" w14:textId="77777777" w:rsidR="00701399" w:rsidRPr="00A821EC" w:rsidRDefault="00701399" w:rsidP="00BB5D0F">
            <w:pPr>
              <w:rPr>
                <w:rFonts w:cs="Arial"/>
                <w:sz w:val="20"/>
              </w:rPr>
            </w:pPr>
            <w:r w:rsidRPr="00A821EC">
              <w:rPr>
                <w:rFonts w:cs="Arial"/>
                <w:sz w:val="20"/>
              </w:rPr>
              <w:t xml:space="preserve">The Commons account provided in the </w:t>
            </w:r>
            <w:r>
              <w:rPr>
                <w:rFonts w:cs="Arial"/>
                <w:sz w:val="20"/>
              </w:rPr>
              <w:t>Applicant Identifier</w:t>
            </w:r>
            <w:r w:rsidRPr="00A821EC" w:rsidDel="00686B2D">
              <w:rPr>
                <w:rFonts w:cs="Arial"/>
                <w:sz w:val="20"/>
              </w:rPr>
              <w:t xml:space="preserve"> </w:t>
            </w:r>
            <w:r w:rsidRPr="00A821EC">
              <w:rPr>
                <w:rFonts w:cs="Arial"/>
                <w:sz w:val="20"/>
              </w:rPr>
              <w:t>field for the PD/PI is either not affiliated with the applicant organization</w:t>
            </w:r>
            <w:r>
              <w:rPr>
                <w:rFonts w:cs="Arial"/>
                <w:sz w:val="20"/>
              </w:rPr>
              <w:t xml:space="preserve"> or does not hold the PI role. </w:t>
            </w:r>
            <w:r w:rsidRPr="00A821EC">
              <w:rPr>
                <w:rFonts w:cs="Arial"/>
                <w:sz w:val="20"/>
              </w:rPr>
              <w:t>Check with your Commons Account Administrator to make sure your account affiliation and roles are set-up correctly.</w:t>
            </w:r>
          </w:p>
        </w:tc>
      </w:tr>
      <w:tr w:rsidR="00701399" w:rsidRPr="00A821EC" w14:paraId="6B9547DA" w14:textId="77777777" w:rsidTr="00BB5D0F">
        <w:trPr>
          <w:trHeight w:hRule="exact" w:val="847"/>
          <w:jc w:val="center"/>
        </w:trPr>
        <w:tc>
          <w:tcPr>
            <w:tcW w:w="4410" w:type="dxa"/>
            <w:tcBorders>
              <w:top w:val="single" w:sz="18" w:space="0" w:color="000000"/>
              <w:left w:val="single" w:sz="18" w:space="0" w:color="000000"/>
              <w:bottom w:val="single" w:sz="18" w:space="0" w:color="000000"/>
              <w:right w:val="single" w:sz="18" w:space="0" w:color="000000"/>
            </w:tcBorders>
            <w:shd w:val="clear" w:color="auto" w:fill="auto"/>
          </w:tcPr>
          <w:p w14:paraId="52EE9E9A" w14:textId="77777777" w:rsidR="00701399" w:rsidRPr="00A821EC" w:rsidRDefault="00701399" w:rsidP="00BB5D0F">
            <w:pPr>
              <w:rPr>
                <w:rFonts w:cs="Arial"/>
                <w:sz w:val="20"/>
              </w:rPr>
            </w:pPr>
            <w:r>
              <w:rPr>
                <w:rFonts w:cs="Arial"/>
                <w:sz w:val="20"/>
              </w:rPr>
              <w:t>T</w:t>
            </w:r>
            <w:r w:rsidRPr="00A821EC">
              <w:rPr>
                <w:rFonts w:cs="Arial"/>
                <w:sz w:val="20"/>
              </w:rPr>
              <w:t xml:space="preserve">he DUNS number provided </w:t>
            </w:r>
            <w:r>
              <w:rPr>
                <w:rFonts w:cs="Arial"/>
                <w:sz w:val="20"/>
              </w:rPr>
              <w:t xml:space="preserve">must include </w:t>
            </w:r>
            <w:r w:rsidRPr="00A821EC">
              <w:rPr>
                <w:rFonts w:cs="Arial"/>
                <w:sz w:val="20"/>
              </w:rPr>
              <w:t>valid characters (9 or 13 numb</w:t>
            </w:r>
            <w:r>
              <w:rPr>
                <w:rFonts w:cs="Arial"/>
                <w:sz w:val="20"/>
              </w:rPr>
              <w:t>ers with or without dashes)</w:t>
            </w:r>
          </w:p>
          <w:p w14:paraId="27476013" w14:textId="77777777" w:rsidR="00701399" w:rsidRPr="00A821EC" w:rsidRDefault="00701399" w:rsidP="00BB5D0F">
            <w:pPr>
              <w:rPr>
                <w:rFonts w:cs="Arial"/>
                <w:i/>
                <w:iCs/>
                <w:sz w:val="20"/>
              </w:rPr>
            </w:pPr>
            <w:r w:rsidRPr="00A821EC">
              <w:rPr>
                <w:rFonts w:cs="Arial"/>
                <w:sz w:val="20"/>
              </w:rPr>
              <w:t>“</w:t>
            </w:r>
          </w:p>
        </w:tc>
        <w:tc>
          <w:tcPr>
            <w:tcW w:w="4837" w:type="dxa"/>
            <w:tcBorders>
              <w:top w:val="single" w:sz="18" w:space="0" w:color="000000"/>
              <w:left w:val="single" w:sz="18" w:space="0" w:color="000000"/>
              <w:bottom w:val="single" w:sz="18" w:space="0" w:color="000000"/>
              <w:right w:val="single" w:sz="18" w:space="0" w:color="000000"/>
            </w:tcBorders>
          </w:tcPr>
          <w:p w14:paraId="783D827B" w14:textId="77777777" w:rsidR="00701399" w:rsidRPr="00A821EC" w:rsidRDefault="00701399" w:rsidP="00BB5D0F">
            <w:pPr>
              <w:rPr>
                <w:rFonts w:cs="Arial"/>
                <w:sz w:val="20"/>
              </w:rPr>
            </w:pPr>
            <w:r>
              <w:rPr>
                <w:rFonts w:cs="Arial"/>
                <w:sz w:val="20"/>
              </w:rPr>
              <w:t>T</w:t>
            </w:r>
            <w:r w:rsidRPr="00A821EC">
              <w:rPr>
                <w:rFonts w:cs="Arial"/>
                <w:sz w:val="20"/>
              </w:rPr>
              <w:t>he DUNS number provided has invalid characters (other than 9 or 13 numb</w:t>
            </w:r>
            <w:r>
              <w:rPr>
                <w:rFonts w:cs="Arial"/>
                <w:sz w:val="20"/>
              </w:rPr>
              <w:t>ers) after stripping of dashes</w:t>
            </w:r>
          </w:p>
          <w:p w14:paraId="6AC390C2" w14:textId="77777777" w:rsidR="00701399" w:rsidRPr="00A821EC" w:rsidRDefault="00701399" w:rsidP="00BB5D0F">
            <w:pPr>
              <w:rPr>
                <w:rFonts w:cs="Arial"/>
                <w:i/>
                <w:iCs/>
                <w:sz w:val="20"/>
              </w:rPr>
            </w:pPr>
            <w:r w:rsidRPr="00A821EC">
              <w:rPr>
                <w:rFonts w:cs="Arial"/>
                <w:sz w:val="20"/>
              </w:rPr>
              <w:t>“</w:t>
            </w:r>
          </w:p>
        </w:tc>
      </w:tr>
      <w:tr w:rsidR="00701399" w:rsidRPr="00A821EC" w14:paraId="47D0B2A7" w14:textId="77777777" w:rsidTr="00BB5D0F">
        <w:trPr>
          <w:trHeight w:hRule="exact" w:val="882"/>
          <w:jc w:val="center"/>
        </w:trPr>
        <w:tc>
          <w:tcPr>
            <w:tcW w:w="4410" w:type="dxa"/>
            <w:tcBorders>
              <w:top w:val="single" w:sz="18" w:space="0" w:color="000000"/>
              <w:left w:val="single" w:sz="18" w:space="0" w:color="000000"/>
              <w:bottom w:val="single" w:sz="18" w:space="0" w:color="000000"/>
              <w:right w:val="single" w:sz="18" w:space="0" w:color="000000"/>
            </w:tcBorders>
            <w:shd w:val="clear" w:color="auto" w:fill="auto"/>
          </w:tcPr>
          <w:p w14:paraId="58F26D2E" w14:textId="77777777" w:rsidR="00701399" w:rsidRPr="00A821EC" w:rsidRDefault="00701399" w:rsidP="00BB5D0F">
            <w:pPr>
              <w:rPr>
                <w:rFonts w:cs="Arial"/>
                <w:sz w:val="20"/>
              </w:rPr>
            </w:pPr>
            <w:r>
              <w:rPr>
                <w:rFonts w:cs="Arial"/>
                <w:sz w:val="20"/>
              </w:rPr>
              <w:t>T</w:t>
            </w:r>
            <w:r w:rsidRPr="00A821EC">
              <w:rPr>
                <w:rFonts w:cs="Arial"/>
                <w:sz w:val="20"/>
              </w:rPr>
              <w:t xml:space="preserve">he documentation </w:t>
            </w:r>
            <w:r>
              <w:rPr>
                <w:rFonts w:cs="Arial"/>
                <w:sz w:val="20"/>
              </w:rPr>
              <w:t xml:space="preserve">(forms) </w:t>
            </w:r>
            <w:r w:rsidRPr="00A821EC">
              <w:rPr>
                <w:rFonts w:cs="Arial"/>
                <w:sz w:val="20"/>
              </w:rPr>
              <w:t xml:space="preserve">required for the </w:t>
            </w:r>
            <w:r>
              <w:rPr>
                <w:rFonts w:cs="Arial"/>
                <w:sz w:val="20"/>
              </w:rPr>
              <w:t>FOA must be submitted</w:t>
            </w:r>
          </w:p>
          <w:p w14:paraId="675368A2" w14:textId="77777777" w:rsidR="00701399" w:rsidRPr="00A821EC" w:rsidRDefault="00701399" w:rsidP="00BB5D0F">
            <w:pPr>
              <w:rPr>
                <w:rFonts w:cs="Arial"/>
                <w:sz w:val="20"/>
              </w:rPr>
            </w:pPr>
          </w:p>
        </w:tc>
        <w:tc>
          <w:tcPr>
            <w:tcW w:w="4837" w:type="dxa"/>
            <w:tcBorders>
              <w:top w:val="single" w:sz="18" w:space="0" w:color="000000"/>
              <w:left w:val="single" w:sz="18" w:space="0" w:color="000000"/>
              <w:bottom w:val="single" w:sz="18" w:space="0" w:color="000000"/>
              <w:right w:val="single" w:sz="18" w:space="0" w:color="000000"/>
            </w:tcBorders>
          </w:tcPr>
          <w:p w14:paraId="05E1F069" w14:textId="77777777" w:rsidR="00701399" w:rsidRPr="00A821EC" w:rsidRDefault="00701399" w:rsidP="00BB5D0F">
            <w:pPr>
              <w:rPr>
                <w:rFonts w:cs="Arial"/>
                <w:sz w:val="20"/>
              </w:rPr>
            </w:pPr>
            <w:r w:rsidRPr="00A821EC">
              <w:rPr>
                <w:rFonts w:cs="Arial"/>
                <w:sz w:val="20"/>
              </w:rPr>
              <w:t xml:space="preserve">The format of the application does not match the format of the </w:t>
            </w:r>
            <w:r>
              <w:rPr>
                <w:rFonts w:cs="Arial"/>
                <w:sz w:val="20"/>
              </w:rPr>
              <w:t>FOA. C</w:t>
            </w:r>
            <w:r w:rsidRPr="00A821EC">
              <w:rPr>
                <w:rFonts w:cs="Arial"/>
                <w:sz w:val="20"/>
              </w:rPr>
              <w:t xml:space="preserve">ontact the eRA </w:t>
            </w:r>
            <w:hyperlink w:anchor="_eRA_Commons_Registration" w:history="1">
              <w:r>
                <w:rPr>
                  <w:rFonts w:cs="Arial"/>
                  <w:sz w:val="20"/>
                </w:rPr>
                <w:t>Service</w:t>
              </w:r>
              <w:r w:rsidRPr="00A821EC">
                <w:rPr>
                  <w:rFonts w:cs="Arial"/>
                  <w:sz w:val="20"/>
                </w:rPr>
                <w:t xml:space="preserve"> Desk</w:t>
              </w:r>
            </w:hyperlink>
            <w:r w:rsidRPr="00A821EC">
              <w:rPr>
                <w:rFonts w:cs="Arial"/>
                <w:sz w:val="20"/>
              </w:rPr>
              <w:t xml:space="preserve"> for assistance.</w:t>
            </w:r>
          </w:p>
        </w:tc>
      </w:tr>
      <w:tr w:rsidR="00701399" w:rsidRPr="00A821EC" w14:paraId="4140E171" w14:textId="77777777" w:rsidTr="00BB5D0F">
        <w:trPr>
          <w:trHeight w:hRule="exact" w:val="1584"/>
          <w:jc w:val="center"/>
        </w:trPr>
        <w:tc>
          <w:tcPr>
            <w:tcW w:w="4410" w:type="dxa"/>
            <w:tcBorders>
              <w:top w:val="single" w:sz="18" w:space="0" w:color="000000"/>
              <w:left w:val="single" w:sz="18" w:space="0" w:color="000000"/>
              <w:bottom w:val="single" w:sz="18" w:space="0" w:color="000000"/>
              <w:right w:val="single" w:sz="18" w:space="0" w:color="000000"/>
            </w:tcBorders>
            <w:shd w:val="clear" w:color="auto" w:fill="auto"/>
          </w:tcPr>
          <w:p w14:paraId="2C628796" w14:textId="77777777" w:rsidR="00701399" w:rsidRPr="001E7FD0" w:rsidRDefault="00701399" w:rsidP="00BB5D0F">
            <w:pPr>
              <w:rPr>
                <w:rFonts w:cs="Arial"/>
                <w:sz w:val="20"/>
              </w:rPr>
            </w:pPr>
            <w:r w:rsidRPr="001E7FD0">
              <w:rPr>
                <w:rFonts w:cs="Arial"/>
                <w:sz w:val="20"/>
              </w:rPr>
              <w:t>If a change or correction is made to address an error, “Changed/Corrected” must be selected. (Item #1 on the SF-424)</w:t>
            </w:r>
          </w:p>
          <w:p w14:paraId="5AF853F1" w14:textId="77777777" w:rsidR="00701399" w:rsidRPr="00A821EC" w:rsidRDefault="00701399" w:rsidP="00BB5D0F">
            <w:pPr>
              <w:rPr>
                <w:rFonts w:cs="Arial"/>
                <w:sz w:val="20"/>
              </w:rPr>
            </w:pPr>
            <w:r w:rsidRPr="00A821EC">
              <w:rPr>
                <w:rFonts w:cs="Arial"/>
                <w:sz w:val="20"/>
              </w:rPr>
              <w:t xml:space="preserve">Refer to </w:t>
            </w:r>
            <w:hyperlink w:anchor="_5.4_Resubmitting_a" w:history="1">
              <w:r w:rsidRPr="00A821EC">
                <w:rPr>
                  <w:rFonts w:cs="Arial"/>
                  <w:sz w:val="20"/>
                  <w:u w:val="single"/>
                </w:rPr>
                <w:t>Section II-5.4</w:t>
              </w:r>
            </w:hyperlink>
            <w:r w:rsidRPr="00A821EC">
              <w:rPr>
                <w:rFonts w:cs="Arial"/>
                <w:sz w:val="20"/>
              </w:rPr>
              <w:t xml:space="preserve"> for more information on resubmission criteria.</w:t>
            </w:r>
          </w:p>
        </w:tc>
        <w:tc>
          <w:tcPr>
            <w:tcW w:w="4837" w:type="dxa"/>
            <w:tcBorders>
              <w:top w:val="single" w:sz="18" w:space="0" w:color="000000"/>
              <w:left w:val="single" w:sz="18" w:space="0" w:color="000000"/>
              <w:bottom w:val="single" w:sz="18" w:space="0" w:color="000000"/>
              <w:right w:val="single" w:sz="18" w:space="0" w:color="000000"/>
            </w:tcBorders>
          </w:tcPr>
          <w:p w14:paraId="03B92536" w14:textId="77777777" w:rsidR="00701399" w:rsidRDefault="00701399" w:rsidP="00BB5D0F">
            <w:pPr>
              <w:rPr>
                <w:rFonts w:cs="Arial"/>
                <w:sz w:val="20"/>
              </w:rPr>
            </w:pPr>
            <w:r w:rsidRPr="00A821EC">
              <w:rPr>
                <w:rFonts w:cs="Arial"/>
                <w:sz w:val="20"/>
              </w:rPr>
              <w:t>This application has been identified as a dupli</w:t>
            </w:r>
            <w:r>
              <w:rPr>
                <w:rFonts w:cs="Arial"/>
                <w:sz w:val="20"/>
              </w:rPr>
              <w:t xml:space="preserve">cate of a previous submission. </w:t>
            </w:r>
            <w:r w:rsidRPr="00A821EC">
              <w:rPr>
                <w:rFonts w:cs="Arial"/>
                <w:sz w:val="20"/>
              </w:rPr>
              <w:t>The ‘Type of Submission’ should be set to Changed/Corrected if you are addressing errors/warnings.</w:t>
            </w:r>
            <w:r>
              <w:rPr>
                <w:rFonts w:cs="Arial"/>
                <w:sz w:val="20"/>
              </w:rPr>
              <w:t xml:space="preserve"> </w:t>
            </w:r>
          </w:p>
          <w:p w14:paraId="70D5483B" w14:textId="77777777" w:rsidR="00701399" w:rsidRPr="00A821EC" w:rsidRDefault="00701399" w:rsidP="00BB5D0F">
            <w:pPr>
              <w:rPr>
                <w:rFonts w:cs="Arial"/>
                <w:sz w:val="20"/>
              </w:rPr>
            </w:pPr>
          </w:p>
        </w:tc>
      </w:tr>
      <w:tr w:rsidR="00701399" w:rsidRPr="00A821EC" w14:paraId="0A605039" w14:textId="77777777" w:rsidTr="00BB5D0F">
        <w:trPr>
          <w:trHeight w:hRule="exact" w:val="1026"/>
          <w:jc w:val="center"/>
        </w:trPr>
        <w:tc>
          <w:tcPr>
            <w:tcW w:w="4410" w:type="dxa"/>
            <w:tcBorders>
              <w:top w:val="single" w:sz="18" w:space="0" w:color="000000"/>
              <w:left w:val="single" w:sz="18" w:space="0" w:color="000000"/>
              <w:bottom w:val="single" w:sz="18" w:space="0" w:color="000000"/>
              <w:right w:val="single" w:sz="18" w:space="0" w:color="000000"/>
            </w:tcBorders>
            <w:shd w:val="clear" w:color="auto" w:fill="auto"/>
          </w:tcPr>
          <w:p w14:paraId="71157601" w14:textId="77777777" w:rsidR="00701399" w:rsidRPr="00A821EC" w:rsidRDefault="00701399" w:rsidP="00BB5D0F">
            <w:pPr>
              <w:tabs>
                <w:tab w:val="left" w:pos="0"/>
              </w:tabs>
              <w:ind w:left="-18"/>
              <w:rPr>
                <w:rFonts w:cs="Arial"/>
                <w:i/>
                <w:iCs/>
                <w:sz w:val="20"/>
              </w:rPr>
            </w:pPr>
            <w:r>
              <w:rPr>
                <w:rFonts w:cs="Arial"/>
                <w:sz w:val="20"/>
              </w:rPr>
              <w:lastRenderedPageBreak/>
              <w:t>The application cannot exceed 1.2GB.</w:t>
            </w:r>
          </w:p>
        </w:tc>
        <w:tc>
          <w:tcPr>
            <w:tcW w:w="4837" w:type="dxa"/>
            <w:tcBorders>
              <w:top w:val="single" w:sz="18" w:space="0" w:color="000000"/>
              <w:left w:val="single" w:sz="18" w:space="0" w:color="000000"/>
              <w:bottom w:val="single" w:sz="18" w:space="0" w:color="000000"/>
              <w:right w:val="single" w:sz="18" w:space="0" w:color="000000"/>
            </w:tcBorders>
          </w:tcPr>
          <w:p w14:paraId="5F5CE8EA" w14:textId="77777777" w:rsidR="00701399" w:rsidRPr="00A821EC" w:rsidRDefault="00701399" w:rsidP="00BB5D0F">
            <w:pPr>
              <w:ind w:left="47"/>
              <w:rPr>
                <w:rFonts w:cs="Arial"/>
                <w:sz w:val="20"/>
              </w:rPr>
            </w:pPr>
            <w:r w:rsidRPr="00A821EC">
              <w:rPr>
                <w:rFonts w:cs="Arial"/>
                <w:sz w:val="20"/>
              </w:rPr>
              <w:t>The application did not follow the agency-</w:t>
            </w:r>
            <w:r>
              <w:rPr>
                <w:rFonts w:cs="Arial"/>
                <w:sz w:val="20"/>
              </w:rPr>
              <w:t>specific size limit of 1.2 GB. R</w:t>
            </w:r>
            <w:r w:rsidRPr="00A821EC">
              <w:rPr>
                <w:rFonts w:cs="Arial"/>
                <w:sz w:val="20"/>
              </w:rPr>
              <w:t>esize the application to be no larger than 1.2GB before</w:t>
            </w:r>
            <w:r>
              <w:rPr>
                <w:rFonts w:cs="Arial"/>
                <w:sz w:val="20"/>
              </w:rPr>
              <w:t xml:space="preserve"> submitting.</w:t>
            </w:r>
          </w:p>
        </w:tc>
      </w:tr>
      <w:tr w:rsidR="00701399" w:rsidRPr="00A821EC" w14:paraId="133CE982" w14:textId="77777777" w:rsidTr="00BB5D0F">
        <w:trPr>
          <w:trHeight w:hRule="exact" w:val="747"/>
          <w:jc w:val="center"/>
        </w:trPr>
        <w:tc>
          <w:tcPr>
            <w:tcW w:w="4410" w:type="dxa"/>
            <w:tcBorders>
              <w:top w:val="single" w:sz="18" w:space="0" w:color="000000"/>
              <w:left w:val="single" w:sz="18" w:space="0" w:color="000000"/>
              <w:bottom w:val="single" w:sz="18" w:space="0" w:color="000000"/>
              <w:right w:val="single" w:sz="18" w:space="0" w:color="000000"/>
            </w:tcBorders>
            <w:shd w:val="clear" w:color="auto" w:fill="auto"/>
          </w:tcPr>
          <w:p w14:paraId="2BF24DCF" w14:textId="77777777" w:rsidR="00701399" w:rsidRPr="00A821EC" w:rsidRDefault="00701399" w:rsidP="00BB5D0F">
            <w:pPr>
              <w:tabs>
                <w:tab w:val="left" w:pos="90"/>
              </w:tabs>
              <w:rPr>
                <w:rFonts w:cs="Arial"/>
                <w:sz w:val="20"/>
              </w:rPr>
            </w:pPr>
            <w:r>
              <w:rPr>
                <w:rFonts w:cs="Arial"/>
                <w:sz w:val="20"/>
              </w:rPr>
              <w:t xml:space="preserve">The correct </w:t>
            </w:r>
            <w:r w:rsidRPr="00A821EC">
              <w:rPr>
                <w:rFonts w:cs="Arial"/>
                <w:sz w:val="20"/>
              </w:rPr>
              <w:t>Funding Opportunity Announcement (</w:t>
            </w:r>
            <w:r>
              <w:rPr>
                <w:rFonts w:cs="Arial"/>
                <w:sz w:val="20"/>
              </w:rPr>
              <w:t>FOA</w:t>
            </w:r>
            <w:r w:rsidRPr="00A821EC">
              <w:rPr>
                <w:rFonts w:cs="Arial"/>
                <w:sz w:val="20"/>
              </w:rPr>
              <w:t xml:space="preserve">) number </w:t>
            </w:r>
            <w:r>
              <w:rPr>
                <w:rFonts w:cs="Arial"/>
                <w:sz w:val="20"/>
              </w:rPr>
              <w:t>must be provided</w:t>
            </w:r>
          </w:p>
          <w:p w14:paraId="099FD365" w14:textId="77777777" w:rsidR="00701399" w:rsidRPr="00A821EC" w:rsidRDefault="00701399" w:rsidP="00BB5D0F">
            <w:pPr>
              <w:tabs>
                <w:tab w:val="left" w:pos="90"/>
              </w:tabs>
              <w:ind w:left="1350"/>
              <w:rPr>
                <w:rFonts w:cs="Arial"/>
                <w:sz w:val="20"/>
              </w:rPr>
            </w:pPr>
          </w:p>
        </w:tc>
        <w:tc>
          <w:tcPr>
            <w:tcW w:w="4837" w:type="dxa"/>
            <w:tcBorders>
              <w:top w:val="single" w:sz="18" w:space="0" w:color="000000"/>
              <w:left w:val="single" w:sz="18" w:space="0" w:color="000000"/>
              <w:bottom w:val="single" w:sz="18" w:space="0" w:color="000000"/>
              <w:right w:val="single" w:sz="18" w:space="0" w:color="000000"/>
            </w:tcBorders>
          </w:tcPr>
          <w:p w14:paraId="537D9152" w14:textId="77777777" w:rsidR="00701399" w:rsidRPr="00A821EC" w:rsidRDefault="00701399" w:rsidP="00BB5D0F">
            <w:pPr>
              <w:rPr>
                <w:rFonts w:cs="Arial"/>
                <w:sz w:val="20"/>
              </w:rPr>
            </w:pPr>
            <w:r w:rsidRPr="00A821EC">
              <w:rPr>
                <w:rFonts w:cs="Arial"/>
                <w:sz w:val="20"/>
              </w:rPr>
              <w:t>The Funding Opportunity Announcement number does not exist</w:t>
            </w:r>
            <w:r>
              <w:rPr>
                <w:rFonts w:cs="Arial"/>
                <w:sz w:val="20"/>
              </w:rPr>
              <w:t>.</w:t>
            </w:r>
          </w:p>
        </w:tc>
      </w:tr>
      <w:tr w:rsidR="00701399" w:rsidRPr="00A821EC" w14:paraId="6222B7A5" w14:textId="77777777" w:rsidTr="00BB5D0F">
        <w:trPr>
          <w:jc w:val="center"/>
        </w:trPr>
        <w:tc>
          <w:tcPr>
            <w:tcW w:w="4410" w:type="dxa"/>
            <w:tcBorders>
              <w:top w:val="single" w:sz="18" w:space="0" w:color="000000"/>
              <w:left w:val="single" w:sz="18" w:space="0" w:color="000000"/>
              <w:bottom w:val="single" w:sz="18" w:space="0" w:color="auto"/>
              <w:right w:val="single" w:sz="18" w:space="0" w:color="000000"/>
            </w:tcBorders>
            <w:shd w:val="clear" w:color="auto" w:fill="auto"/>
          </w:tcPr>
          <w:p w14:paraId="22D6D73A" w14:textId="77777777" w:rsidR="00701399" w:rsidRPr="001E7FD0" w:rsidRDefault="00701399" w:rsidP="00BB5D0F">
            <w:pPr>
              <w:rPr>
                <w:rFonts w:cs="Arial"/>
                <w:sz w:val="20"/>
              </w:rPr>
            </w:pPr>
            <w:r w:rsidRPr="001E7FD0">
              <w:rPr>
                <w:rFonts w:cs="Arial"/>
                <w:sz w:val="20"/>
              </w:rPr>
              <w:t>All documents and attachments must be submitted in PDF format.</w:t>
            </w:r>
          </w:p>
          <w:p w14:paraId="270B8BFC" w14:textId="77777777" w:rsidR="00701399" w:rsidRPr="00A821EC" w:rsidRDefault="00701399" w:rsidP="00BB5D0F">
            <w:pPr>
              <w:tabs>
                <w:tab w:val="left" w:pos="90"/>
              </w:tabs>
              <w:ind w:left="1350"/>
              <w:rPr>
                <w:rFonts w:cs="Arial"/>
                <w:sz w:val="20"/>
              </w:rPr>
            </w:pPr>
            <w:r>
              <w:rPr>
                <w:rFonts w:cs="Arial"/>
                <w:sz w:val="20"/>
              </w:rPr>
              <w:t xml:space="preserve"> </w:t>
            </w:r>
          </w:p>
        </w:tc>
        <w:tc>
          <w:tcPr>
            <w:tcW w:w="4837" w:type="dxa"/>
            <w:tcBorders>
              <w:top w:val="single" w:sz="18" w:space="0" w:color="000000"/>
              <w:left w:val="single" w:sz="18" w:space="0" w:color="000000"/>
              <w:bottom w:val="single" w:sz="18" w:space="0" w:color="auto"/>
              <w:right w:val="single" w:sz="18" w:space="0" w:color="000000"/>
            </w:tcBorders>
          </w:tcPr>
          <w:p w14:paraId="01061A11" w14:textId="77777777" w:rsidR="00701399" w:rsidRPr="00A821EC" w:rsidRDefault="00701399" w:rsidP="00BB5D0F">
            <w:pPr>
              <w:rPr>
                <w:rFonts w:cs="Arial"/>
                <w:sz w:val="20"/>
              </w:rPr>
            </w:pPr>
            <w:r w:rsidRPr="00A821EC">
              <w:rPr>
                <w:rFonts w:cs="Arial"/>
                <w:i/>
                <w:iCs/>
                <w:sz w:val="20"/>
              </w:rPr>
              <w:t>“</w:t>
            </w:r>
            <w:r w:rsidRPr="00A821EC">
              <w:rPr>
                <w:rFonts w:cs="Arial"/>
                <w:sz w:val="20"/>
              </w:rPr>
              <w:t>The &lt;attachment&gt; at</w:t>
            </w:r>
            <w:r>
              <w:rPr>
                <w:rFonts w:cs="Arial"/>
                <w:sz w:val="20"/>
              </w:rPr>
              <w:t xml:space="preserve">tachment is not in PDF format. </w:t>
            </w:r>
            <w:r w:rsidRPr="00A821EC">
              <w:rPr>
                <w:rFonts w:cs="Arial"/>
                <w:sz w:val="20"/>
              </w:rPr>
              <w:t>All attachments must be provided to the agency in PDF</w:t>
            </w:r>
            <w:r>
              <w:rPr>
                <w:rFonts w:cs="Arial"/>
                <w:sz w:val="20"/>
              </w:rPr>
              <w:t xml:space="preserve"> format with a .pdf extension. </w:t>
            </w:r>
            <w:r w:rsidRPr="00A821EC">
              <w:rPr>
                <w:rFonts w:cs="Arial"/>
                <w:sz w:val="20"/>
              </w:rPr>
              <w:t xml:space="preserve">Help with PDF attachments can be found at </w:t>
            </w:r>
            <w:hyperlink r:id="rId40" w:history="1">
              <w:r w:rsidRPr="00A821EC">
                <w:rPr>
                  <w:rFonts w:cs="Arial"/>
                  <w:color w:val="0000FF"/>
                  <w:sz w:val="20"/>
                  <w:u w:val="single"/>
                </w:rPr>
                <w:t>http://grants.nih.gov/grants/ElectronicReceipt/pdf_guidelines.htm</w:t>
              </w:r>
            </w:hyperlink>
            <w:r w:rsidRPr="00A821EC">
              <w:rPr>
                <w:rFonts w:cs="Arial"/>
                <w:sz w:val="20"/>
              </w:rPr>
              <w:t>.”</w:t>
            </w:r>
          </w:p>
        </w:tc>
      </w:tr>
      <w:tr w:rsidR="00701399" w:rsidRPr="00A821EC" w14:paraId="04658CBA" w14:textId="77777777" w:rsidTr="00BB5D0F">
        <w:trPr>
          <w:trHeight w:val="5561"/>
          <w:jc w:val="center"/>
        </w:trPr>
        <w:tc>
          <w:tcPr>
            <w:tcW w:w="4410" w:type="dxa"/>
            <w:tcBorders>
              <w:top w:val="single" w:sz="18" w:space="0" w:color="auto"/>
              <w:left w:val="single" w:sz="18" w:space="0" w:color="000000"/>
              <w:bottom w:val="single" w:sz="18" w:space="0" w:color="000000"/>
              <w:right w:val="single" w:sz="18" w:space="0" w:color="000000"/>
            </w:tcBorders>
            <w:shd w:val="clear" w:color="auto" w:fill="auto"/>
          </w:tcPr>
          <w:p w14:paraId="68EC1AFE" w14:textId="77777777" w:rsidR="00701399" w:rsidRPr="00416C1B" w:rsidRDefault="00701399" w:rsidP="00BB5D0F">
            <w:pPr>
              <w:rPr>
                <w:rFonts w:cs="Arial"/>
                <w:sz w:val="20"/>
                <w:u w:val="single"/>
              </w:rPr>
            </w:pPr>
            <w:r w:rsidRPr="00416C1B">
              <w:rPr>
                <w:rFonts w:cs="Arial"/>
                <w:sz w:val="20"/>
                <w:u w:val="single"/>
              </w:rPr>
              <w:t xml:space="preserve">All attachments must comply with the following formatting requirements: </w:t>
            </w:r>
          </w:p>
          <w:p w14:paraId="44D476B6" w14:textId="77777777" w:rsidR="00701399" w:rsidRPr="00A821EC" w:rsidRDefault="00701399" w:rsidP="00BB5D0F">
            <w:pPr>
              <w:rPr>
                <w:rFonts w:cs="Arial"/>
                <w:sz w:val="20"/>
              </w:rPr>
            </w:pPr>
            <w:r w:rsidRPr="00A821EC">
              <w:rPr>
                <w:rFonts w:cs="Arial"/>
                <w:sz w:val="20"/>
              </w:rPr>
              <w:t>PDF attachments cannot be empty (0 bytes).</w:t>
            </w:r>
            <w:r>
              <w:rPr>
                <w:rFonts w:cs="Arial"/>
                <w:sz w:val="20"/>
              </w:rPr>
              <w:t xml:space="preserve"> </w:t>
            </w:r>
          </w:p>
          <w:p w14:paraId="25DB084C" w14:textId="77777777" w:rsidR="00701399" w:rsidRDefault="00701399" w:rsidP="00BB5D0F">
            <w:pPr>
              <w:rPr>
                <w:rFonts w:cs="Arial"/>
                <w:sz w:val="20"/>
              </w:rPr>
            </w:pPr>
          </w:p>
          <w:p w14:paraId="5EDA1FD4" w14:textId="77777777" w:rsidR="00701399" w:rsidRPr="00A821EC" w:rsidRDefault="00701399" w:rsidP="00BB5D0F">
            <w:pPr>
              <w:rPr>
                <w:rFonts w:cs="Arial"/>
                <w:sz w:val="20"/>
              </w:rPr>
            </w:pPr>
            <w:r w:rsidRPr="00A821EC">
              <w:rPr>
                <w:rFonts w:cs="Arial"/>
                <w:sz w:val="20"/>
              </w:rPr>
              <w:t xml:space="preserve">All </w:t>
            </w:r>
            <w:r>
              <w:rPr>
                <w:rFonts w:cs="Arial"/>
                <w:sz w:val="20"/>
              </w:rPr>
              <w:t xml:space="preserve">PDF </w:t>
            </w:r>
            <w:r w:rsidRPr="00A821EC">
              <w:rPr>
                <w:rFonts w:cs="Arial"/>
                <w:sz w:val="20"/>
              </w:rPr>
              <w:t>attachments cannot have Meta data missing, cannot be encrypted, password protected or secured documents.</w:t>
            </w:r>
          </w:p>
          <w:p w14:paraId="7103E825" w14:textId="77777777" w:rsidR="00701399" w:rsidRDefault="00701399" w:rsidP="00BB5D0F">
            <w:pPr>
              <w:rPr>
                <w:rFonts w:cs="Arial"/>
                <w:sz w:val="20"/>
              </w:rPr>
            </w:pPr>
            <w:r>
              <w:rPr>
                <w:rFonts w:cs="Arial"/>
                <w:sz w:val="20"/>
              </w:rPr>
              <w:t>The size</w:t>
            </w:r>
            <w:r w:rsidRPr="00A821EC">
              <w:rPr>
                <w:rFonts w:cs="Arial"/>
                <w:sz w:val="20"/>
              </w:rPr>
              <w:t xml:space="preserve"> of PDF attachments cannot be larger than 8.5 x 11 inches (horizontally or vertically).</w:t>
            </w:r>
            <w:r>
              <w:rPr>
                <w:rFonts w:cs="Arial"/>
                <w:sz w:val="20"/>
              </w:rPr>
              <w:t xml:space="preserve"> [Note: </w:t>
            </w:r>
            <w:r w:rsidRPr="00A821EC">
              <w:rPr>
                <w:rFonts w:cs="Arial"/>
                <w:sz w:val="20"/>
              </w:rPr>
              <w:t>It is recommended that you limit the size of attachments to 35 MB.]</w:t>
            </w:r>
          </w:p>
          <w:p w14:paraId="3DEDD55E" w14:textId="77777777" w:rsidR="00701399" w:rsidRPr="00A821EC" w:rsidRDefault="00701399" w:rsidP="00BB5D0F">
            <w:pPr>
              <w:rPr>
                <w:rFonts w:cs="Arial"/>
                <w:sz w:val="20"/>
              </w:rPr>
            </w:pPr>
            <w:r>
              <w:rPr>
                <w:rFonts w:cs="Arial"/>
                <w:sz w:val="20"/>
              </w:rPr>
              <w:t>P</w:t>
            </w:r>
            <w:r w:rsidRPr="00A821EC">
              <w:rPr>
                <w:rFonts w:cs="Arial"/>
                <w:sz w:val="20"/>
              </w:rPr>
              <w:t xml:space="preserve">DF attachments </w:t>
            </w:r>
            <w:r>
              <w:rPr>
                <w:rFonts w:cs="Arial"/>
                <w:sz w:val="20"/>
              </w:rPr>
              <w:t xml:space="preserve">must </w:t>
            </w:r>
            <w:r w:rsidRPr="00A821EC">
              <w:rPr>
                <w:rFonts w:cs="Arial"/>
                <w:sz w:val="20"/>
              </w:rPr>
              <w:t>have a valid file name.  Valid file names must include the following UTF-8 characters: A-Z, a-z, 0-9, underscore (_), hyphen (-), space, period.</w:t>
            </w:r>
          </w:p>
        </w:tc>
        <w:tc>
          <w:tcPr>
            <w:tcW w:w="4837" w:type="dxa"/>
            <w:tcBorders>
              <w:top w:val="single" w:sz="18" w:space="0" w:color="auto"/>
              <w:left w:val="single" w:sz="18" w:space="0" w:color="000000"/>
              <w:bottom w:val="single" w:sz="18" w:space="0" w:color="000000"/>
              <w:right w:val="single" w:sz="18" w:space="0" w:color="000000"/>
            </w:tcBorders>
          </w:tcPr>
          <w:p w14:paraId="681F4FC9" w14:textId="77777777" w:rsidR="00701399" w:rsidRDefault="00701399" w:rsidP="00BB5D0F">
            <w:pPr>
              <w:ind w:left="47"/>
              <w:rPr>
                <w:rFonts w:cs="Arial"/>
                <w:sz w:val="20"/>
              </w:rPr>
            </w:pPr>
          </w:p>
          <w:p w14:paraId="1444CDA7" w14:textId="77777777" w:rsidR="00701399" w:rsidRPr="00A821EC" w:rsidRDefault="00701399" w:rsidP="00BB5D0F">
            <w:pPr>
              <w:ind w:left="47"/>
              <w:rPr>
                <w:rFonts w:cs="Arial"/>
                <w:sz w:val="20"/>
              </w:rPr>
            </w:pPr>
            <w:r w:rsidRPr="00A821EC">
              <w:rPr>
                <w:rFonts w:cs="Arial"/>
                <w:sz w:val="20"/>
              </w:rPr>
              <w:t>The {att</w:t>
            </w:r>
            <w:r>
              <w:rPr>
                <w:rFonts w:cs="Arial"/>
                <w:sz w:val="20"/>
              </w:rPr>
              <w:t xml:space="preserve">achment} attachment was empty. </w:t>
            </w:r>
            <w:r w:rsidRPr="00A821EC">
              <w:rPr>
                <w:rFonts w:cs="Arial"/>
                <w:sz w:val="20"/>
              </w:rPr>
              <w:t>PDF attachments cannot be empty, p</w:t>
            </w:r>
            <w:r>
              <w:rPr>
                <w:rFonts w:cs="Arial"/>
                <w:sz w:val="20"/>
              </w:rPr>
              <w:t>assword protected or encrypted.</w:t>
            </w:r>
            <w:r w:rsidRPr="00A821EC">
              <w:rPr>
                <w:rFonts w:cs="Arial"/>
                <w:sz w:val="20"/>
              </w:rPr>
              <w:t xml:space="preserve"> </w:t>
            </w:r>
          </w:p>
          <w:p w14:paraId="2E924E45" w14:textId="77777777" w:rsidR="00701399" w:rsidRPr="00A821EC" w:rsidRDefault="00701399" w:rsidP="00BB5D0F">
            <w:pPr>
              <w:rPr>
                <w:rFonts w:cs="Arial"/>
                <w:sz w:val="20"/>
              </w:rPr>
            </w:pPr>
            <w:r w:rsidRPr="00A821EC">
              <w:rPr>
                <w:rFonts w:cs="Arial"/>
                <w:sz w:val="20"/>
              </w:rPr>
              <w:t>The &lt;attachment&gt; attachment contained formatting or features not currently supported</w:t>
            </w:r>
            <w:r>
              <w:rPr>
                <w:rFonts w:cs="Arial"/>
                <w:sz w:val="20"/>
              </w:rPr>
              <w:t xml:space="preserve"> by NIH: &lt;condition returned&gt;.</w:t>
            </w:r>
            <w:r w:rsidRPr="00A821EC">
              <w:rPr>
                <w:rFonts w:cs="Arial"/>
                <w:sz w:val="20"/>
              </w:rPr>
              <w:t xml:space="preserve">  </w:t>
            </w:r>
          </w:p>
          <w:p w14:paraId="3DD1754C" w14:textId="77777777" w:rsidR="00701399" w:rsidRPr="00A821EC" w:rsidRDefault="00701399" w:rsidP="00BB5D0F">
            <w:pPr>
              <w:ind w:left="47"/>
              <w:rPr>
                <w:rFonts w:cs="Arial"/>
                <w:sz w:val="20"/>
              </w:rPr>
            </w:pPr>
            <w:r w:rsidRPr="00A821EC">
              <w:rPr>
                <w:rFonts w:cs="Arial"/>
                <w:sz w:val="20"/>
              </w:rPr>
              <w:t xml:space="preserve">Filename &lt;file&gt; cannot be larger than U.S.  standard letter </w:t>
            </w:r>
            <w:r>
              <w:rPr>
                <w:rFonts w:cs="Arial"/>
                <w:sz w:val="20"/>
              </w:rPr>
              <w:t xml:space="preserve">paper size of 8.5 x 11 inches. </w:t>
            </w:r>
            <w:r w:rsidRPr="00A821EC">
              <w:rPr>
                <w:rFonts w:cs="Arial"/>
                <w:sz w:val="20"/>
              </w:rPr>
              <w:t xml:space="preserve">See the PDF guidelines at </w:t>
            </w:r>
            <w:hyperlink r:id="rId41" w:history="1">
              <w:r w:rsidRPr="006B0729">
                <w:rPr>
                  <w:rStyle w:val="Hyperlink"/>
                  <w:rFonts w:cs="Arial"/>
                  <w:sz w:val="20"/>
                </w:rPr>
                <w:t>http://grants.nih.gov/grants/ElectronicReceipt/pdf_guidelines.htm</w:t>
              </w:r>
            </w:hyperlink>
          </w:p>
          <w:p w14:paraId="278DC259" w14:textId="77777777" w:rsidR="00701399" w:rsidRPr="00A821EC" w:rsidRDefault="00701399" w:rsidP="00BB5D0F">
            <w:pPr>
              <w:rPr>
                <w:rFonts w:cs="Arial"/>
                <w:sz w:val="20"/>
              </w:rPr>
            </w:pPr>
            <w:r w:rsidRPr="00A821EC">
              <w:rPr>
                <w:rFonts w:cs="Arial"/>
                <w:sz w:val="20"/>
              </w:rPr>
              <w:t>The &lt;attachment&gt; a</w:t>
            </w:r>
            <w:r>
              <w:rPr>
                <w:rFonts w:cs="Arial"/>
                <w:sz w:val="20"/>
              </w:rPr>
              <w:t xml:space="preserve">ttachment filename is invalid. </w:t>
            </w:r>
            <w:r w:rsidRPr="00A821EC">
              <w:rPr>
                <w:rFonts w:cs="Arial"/>
                <w:sz w:val="20"/>
              </w:rPr>
              <w:t>Valid filenames may only include the following characters: A-Z, a-z, 0-9, underscore ( _</w:t>
            </w:r>
            <w:r>
              <w:rPr>
                <w:rFonts w:cs="Arial"/>
                <w:sz w:val="20"/>
              </w:rPr>
              <w:t xml:space="preserve"> )</w:t>
            </w:r>
            <w:r w:rsidRPr="00A821EC">
              <w:rPr>
                <w:rFonts w:cs="Arial"/>
                <w:sz w:val="20"/>
              </w:rPr>
              <w:t>,</w:t>
            </w:r>
            <w:r>
              <w:rPr>
                <w:rFonts w:cs="Arial"/>
                <w:sz w:val="20"/>
              </w:rPr>
              <w:t xml:space="preserve"> hyphen (-), space, or period. </w:t>
            </w:r>
            <w:r w:rsidRPr="00A821EC">
              <w:rPr>
                <w:rFonts w:cs="Arial"/>
                <w:sz w:val="20"/>
              </w:rPr>
              <w:t>No special characters (including brackets) can be part of the filename.</w:t>
            </w:r>
          </w:p>
        </w:tc>
      </w:tr>
      <w:tr w:rsidR="00701399" w:rsidRPr="00A821EC" w14:paraId="1B38CEC6" w14:textId="77777777" w:rsidTr="00BB5D0F">
        <w:trPr>
          <w:trHeight w:hRule="exact" w:val="1728"/>
          <w:jc w:val="center"/>
        </w:trPr>
        <w:tc>
          <w:tcPr>
            <w:tcW w:w="4410" w:type="dxa"/>
            <w:tcBorders>
              <w:top w:val="single" w:sz="18" w:space="0" w:color="000000"/>
              <w:left w:val="single" w:sz="18" w:space="0" w:color="000000"/>
              <w:bottom w:val="single" w:sz="18" w:space="0" w:color="000000"/>
              <w:right w:val="single" w:sz="18" w:space="0" w:color="000000"/>
            </w:tcBorders>
            <w:shd w:val="clear" w:color="auto" w:fill="auto"/>
          </w:tcPr>
          <w:p w14:paraId="46D47E7B" w14:textId="77777777" w:rsidR="00701399" w:rsidRPr="00A821EC" w:rsidRDefault="00701399" w:rsidP="00BB5D0F">
            <w:pPr>
              <w:rPr>
                <w:rFonts w:cs="Arial"/>
                <w:sz w:val="20"/>
              </w:rPr>
            </w:pPr>
            <w:r w:rsidRPr="00A821EC">
              <w:rPr>
                <w:rFonts w:cs="Arial"/>
                <w:sz w:val="20"/>
              </w:rPr>
              <w:t xml:space="preserve">The </w:t>
            </w:r>
            <w:r>
              <w:rPr>
                <w:rFonts w:cs="Arial"/>
                <w:sz w:val="20"/>
              </w:rPr>
              <w:t>email addresses for the C</w:t>
            </w:r>
            <w:r w:rsidRPr="00A821EC">
              <w:rPr>
                <w:rFonts w:cs="Arial"/>
                <w:sz w:val="20"/>
              </w:rPr>
              <w:t xml:space="preserve">ontact </w:t>
            </w:r>
            <w:r>
              <w:rPr>
                <w:rFonts w:cs="Arial"/>
                <w:sz w:val="20"/>
              </w:rPr>
              <w:t>P</w:t>
            </w:r>
            <w:r w:rsidRPr="00A821EC">
              <w:rPr>
                <w:rFonts w:cs="Arial"/>
                <w:sz w:val="20"/>
              </w:rPr>
              <w:t xml:space="preserve">erson </w:t>
            </w:r>
            <w:r>
              <w:rPr>
                <w:rFonts w:cs="Arial"/>
                <w:sz w:val="20"/>
              </w:rPr>
              <w:t>(</w:t>
            </w:r>
            <w:r w:rsidRPr="00A821EC">
              <w:rPr>
                <w:rFonts w:cs="Arial"/>
                <w:sz w:val="20"/>
              </w:rPr>
              <w:t>SF-424 Section F</w:t>
            </w:r>
            <w:r>
              <w:rPr>
                <w:rFonts w:cs="Arial"/>
                <w:sz w:val="20"/>
              </w:rPr>
              <w:t>) and the Authorized Representative</w:t>
            </w:r>
            <w:r w:rsidRPr="00A821EC">
              <w:rPr>
                <w:rFonts w:cs="Arial"/>
                <w:sz w:val="20"/>
              </w:rPr>
              <w:t xml:space="preserve"> </w:t>
            </w:r>
            <w:r>
              <w:rPr>
                <w:rFonts w:cs="Arial"/>
                <w:sz w:val="20"/>
              </w:rPr>
              <w:t xml:space="preserve">(SF-424 below Section 21) </w:t>
            </w:r>
            <w:r w:rsidRPr="00A821EC">
              <w:rPr>
                <w:rFonts w:cs="Arial"/>
                <w:sz w:val="20"/>
              </w:rPr>
              <w:t>must contain a ‘@’, with at least 1 and at most 64 chars pr</w:t>
            </w:r>
            <w:r>
              <w:rPr>
                <w:rFonts w:cs="Arial"/>
                <w:sz w:val="20"/>
              </w:rPr>
              <w:t xml:space="preserve">eceding and following the ‘@’. </w:t>
            </w:r>
            <w:r w:rsidRPr="00A821EC">
              <w:rPr>
                <w:rFonts w:cs="Arial"/>
                <w:sz w:val="20"/>
              </w:rPr>
              <w:t>Control characters (ASCII 0 through 31 and 127), spaces and special chars &lt; &gt; ( ) [ ] \ , ; : are not valid.</w:t>
            </w:r>
          </w:p>
        </w:tc>
        <w:tc>
          <w:tcPr>
            <w:tcW w:w="4837" w:type="dxa"/>
            <w:tcBorders>
              <w:top w:val="single" w:sz="18" w:space="0" w:color="000000"/>
              <w:left w:val="single" w:sz="18" w:space="0" w:color="000000"/>
              <w:bottom w:val="single" w:sz="18" w:space="0" w:color="000000"/>
              <w:right w:val="single" w:sz="18" w:space="0" w:color="000000"/>
            </w:tcBorders>
          </w:tcPr>
          <w:p w14:paraId="61051663" w14:textId="77777777" w:rsidR="00701399" w:rsidRPr="00A821EC" w:rsidRDefault="00701399" w:rsidP="00BB5D0F">
            <w:pPr>
              <w:rPr>
                <w:rFonts w:cs="Arial"/>
                <w:sz w:val="20"/>
              </w:rPr>
            </w:pPr>
            <w:r w:rsidRPr="00A821EC">
              <w:rPr>
                <w:rFonts w:cs="Arial"/>
                <w:sz w:val="20"/>
              </w:rPr>
              <w:t xml:space="preserve">The submitted e-mail address for the </w:t>
            </w:r>
            <w:r w:rsidRPr="00A821EC">
              <w:rPr>
                <w:rFonts w:cs="Arial"/>
                <w:color w:val="000000"/>
                <w:sz w:val="20"/>
              </w:rPr>
              <w:t xml:space="preserve">person to be contacted </w:t>
            </w:r>
            <w:r w:rsidRPr="00A821EC">
              <w:rPr>
                <w:rFonts w:cs="Arial"/>
                <w:sz w:val="20"/>
              </w:rPr>
              <w:t>{email address}, is i</w:t>
            </w:r>
            <w:r>
              <w:rPr>
                <w:rFonts w:cs="Arial"/>
                <w:sz w:val="20"/>
              </w:rPr>
              <w:t xml:space="preserve">nvalid. </w:t>
            </w:r>
            <w:r w:rsidRPr="00A821EC">
              <w:rPr>
                <w:rFonts w:cs="Arial"/>
                <w:sz w:val="20"/>
              </w:rPr>
              <w:t>Must contain a ‘@’, with at least 1 and at most 64 chars pr</w:t>
            </w:r>
            <w:r>
              <w:rPr>
                <w:rFonts w:cs="Arial"/>
                <w:sz w:val="20"/>
              </w:rPr>
              <w:t xml:space="preserve">eceding and following the ‘@’. </w:t>
            </w:r>
            <w:r w:rsidRPr="00A821EC">
              <w:rPr>
                <w:rFonts w:cs="Arial"/>
                <w:sz w:val="20"/>
              </w:rPr>
              <w:t>Control characters (ASCII 0 through 31 and 127), spaces and special chars &lt; &gt; ( ) [ ] \ , ; : are not valid.</w:t>
            </w:r>
          </w:p>
        </w:tc>
      </w:tr>
      <w:tr w:rsidR="00701399" w:rsidRPr="00A821EC" w14:paraId="7CBD201A" w14:textId="77777777" w:rsidTr="00BB5D0F">
        <w:trPr>
          <w:trHeight w:val="783"/>
          <w:jc w:val="center"/>
        </w:trPr>
        <w:tc>
          <w:tcPr>
            <w:tcW w:w="4410" w:type="dxa"/>
            <w:tcBorders>
              <w:top w:val="single" w:sz="18" w:space="0" w:color="000000"/>
              <w:left w:val="single" w:sz="18" w:space="0" w:color="000000"/>
              <w:bottom w:val="single" w:sz="18" w:space="0" w:color="000000"/>
              <w:right w:val="single" w:sz="18" w:space="0" w:color="000000"/>
            </w:tcBorders>
            <w:shd w:val="clear" w:color="auto" w:fill="auto"/>
          </w:tcPr>
          <w:p w14:paraId="6D61509A" w14:textId="77777777" w:rsidR="00701399" w:rsidRPr="00A11C4C" w:rsidRDefault="00701399" w:rsidP="00BB5D0F">
            <w:pPr>
              <w:rPr>
                <w:rFonts w:cs="Arial"/>
                <w:i/>
                <w:sz w:val="20"/>
              </w:rPr>
            </w:pPr>
            <w:r w:rsidRPr="001E7FD0">
              <w:rPr>
                <w:rFonts w:cs="Arial"/>
                <w:sz w:val="20"/>
              </w:rPr>
              <w:t>Congressional district code of applicant (after truncating) must be valid. (SF-424, item 16 a and b</w:t>
            </w:r>
            <w:r w:rsidRPr="00A11C4C">
              <w:rPr>
                <w:rFonts w:cs="Arial"/>
                <w:i/>
                <w:sz w:val="20"/>
              </w:rPr>
              <w:t>)</w:t>
            </w:r>
          </w:p>
        </w:tc>
        <w:tc>
          <w:tcPr>
            <w:tcW w:w="4837" w:type="dxa"/>
            <w:tcBorders>
              <w:top w:val="single" w:sz="18" w:space="0" w:color="000000"/>
              <w:left w:val="single" w:sz="18" w:space="0" w:color="000000"/>
              <w:bottom w:val="single" w:sz="18" w:space="0" w:color="000000"/>
              <w:right w:val="single" w:sz="18" w:space="0" w:color="000000"/>
            </w:tcBorders>
          </w:tcPr>
          <w:p w14:paraId="495E1982" w14:textId="77777777" w:rsidR="00701399" w:rsidRPr="00A821EC" w:rsidRDefault="00701399" w:rsidP="00BB5D0F">
            <w:pPr>
              <w:autoSpaceDE w:val="0"/>
              <w:autoSpaceDN w:val="0"/>
              <w:adjustRightInd w:val="0"/>
              <w:spacing w:after="0"/>
              <w:rPr>
                <w:rFonts w:cs="Arial"/>
                <w:sz w:val="20"/>
              </w:rPr>
            </w:pPr>
            <w:r w:rsidRPr="00A821EC">
              <w:rPr>
                <w:rFonts w:cs="Arial"/>
                <w:sz w:val="20"/>
              </w:rPr>
              <w:t>Congressional district &lt;Congr</w:t>
            </w:r>
            <w:r>
              <w:rPr>
                <w:rFonts w:cs="Arial"/>
                <w:sz w:val="20"/>
              </w:rPr>
              <w:t xml:space="preserve">essional District&gt; is invalid. </w:t>
            </w:r>
            <w:r w:rsidRPr="00A821EC">
              <w:rPr>
                <w:rFonts w:cs="Arial"/>
                <w:sz w:val="20"/>
              </w:rPr>
              <w:t xml:space="preserve">To locate your district, visit </w:t>
            </w:r>
            <w:hyperlink r:id="rId42" w:history="1">
              <w:r w:rsidRPr="00A821EC">
                <w:rPr>
                  <w:rFonts w:cs="Arial"/>
                  <w:color w:val="0000FF"/>
                  <w:sz w:val="20"/>
                  <w:u w:val="single"/>
                </w:rPr>
                <w:t>http://www.house.gov/</w:t>
              </w:r>
            </w:hyperlink>
          </w:p>
          <w:p w14:paraId="3A0569EB" w14:textId="77777777" w:rsidR="00701399" w:rsidRPr="00A821EC" w:rsidRDefault="00701399" w:rsidP="00BB5D0F">
            <w:pPr>
              <w:autoSpaceDE w:val="0"/>
              <w:autoSpaceDN w:val="0"/>
              <w:adjustRightInd w:val="0"/>
              <w:spacing w:after="0"/>
              <w:rPr>
                <w:rFonts w:cs="Arial"/>
                <w:sz w:val="20"/>
              </w:rPr>
            </w:pPr>
          </w:p>
        </w:tc>
      </w:tr>
      <w:tr w:rsidR="00701399" w:rsidRPr="00A821EC" w14:paraId="0D999819" w14:textId="77777777" w:rsidTr="00BB5D0F">
        <w:trPr>
          <w:trHeight w:val="1844"/>
          <w:jc w:val="center"/>
        </w:trPr>
        <w:tc>
          <w:tcPr>
            <w:tcW w:w="4410" w:type="dxa"/>
            <w:tcBorders>
              <w:top w:val="single" w:sz="18" w:space="0" w:color="000000"/>
              <w:left w:val="single" w:sz="18" w:space="0" w:color="000000"/>
              <w:bottom w:val="single" w:sz="18" w:space="0" w:color="000000"/>
              <w:right w:val="single" w:sz="18" w:space="0" w:color="000000"/>
            </w:tcBorders>
            <w:shd w:val="clear" w:color="auto" w:fill="auto"/>
          </w:tcPr>
          <w:p w14:paraId="7E858D70" w14:textId="77777777" w:rsidR="00701399" w:rsidRPr="00AD2C66" w:rsidRDefault="00701399" w:rsidP="00BB5D0F">
            <w:pPr>
              <w:rPr>
                <w:rFonts w:cs="Arial"/>
                <w:b/>
                <w:sz w:val="20"/>
                <w:u w:val="single"/>
              </w:rPr>
            </w:pPr>
            <w:r w:rsidRPr="00AD2C66">
              <w:rPr>
                <w:rFonts w:cs="Arial"/>
                <w:b/>
                <w:sz w:val="20"/>
                <w:u w:val="single"/>
              </w:rPr>
              <w:lastRenderedPageBreak/>
              <w:t>Budget Errors</w:t>
            </w:r>
          </w:p>
          <w:p w14:paraId="648FF59A" w14:textId="77777777" w:rsidR="00701399" w:rsidRPr="00AD2C66" w:rsidRDefault="00701399" w:rsidP="00BB5D0F">
            <w:pPr>
              <w:rPr>
                <w:rFonts w:cs="Arial"/>
                <w:sz w:val="20"/>
                <w:u w:val="single"/>
              </w:rPr>
            </w:pPr>
            <w:r w:rsidRPr="00AD2C66">
              <w:rPr>
                <w:rFonts w:cs="Arial"/>
                <w:sz w:val="20"/>
                <w:u w:val="single"/>
              </w:rPr>
              <w:t>SF424-A: Section A – Budget Summary</w:t>
            </w:r>
          </w:p>
          <w:p w14:paraId="01CDEECA" w14:textId="77777777" w:rsidR="00701399" w:rsidRPr="00A821EC" w:rsidRDefault="00701399" w:rsidP="00BB5D0F">
            <w:pPr>
              <w:rPr>
                <w:rFonts w:cs="Arial"/>
                <w:sz w:val="20"/>
              </w:rPr>
            </w:pPr>
            <w:r>
              <w:rPr>
                <w:rFonts w:cs="Arial"/>
                <w:sz w:val="20"/>
              </w:rPr>
              <w:t>The</w:t>
            </w:r>
            <w:r w:rsidRPr="00A821EC">
              <w:rPr>
                <w:rFonts w:cs="Arial"/>
                <w:sz w:val="20"/>
              </w:rPr>
              <w:t xml:space="preserve"> total fields at the end of rows or at the bottom of columns must equal the sum of the elements for that row or column</w:t>
            </w:r>
            <w:r>
              <w:rPr>
                <w:rFonts w:cs="Arial"/>
                <w:sz w:val="20"/>
              </w:rPr>
              <w:t xml:space="preserve">  </w:t>
            </w:r>
          </w:p>
        </w:tc>
        <w:tc>
          <w:tcPr>
            <w:tcW w:w="4837" w:type="dxa"/>
            <w:tcBorders>
              <w:top w:val="single" w:sz="18" w:space="0" w:color="000000"/>
              <w:left w:val="single" w:sz="18" w:space="0" w:color="000000"/>
              <w:bottom w:val="single" w:sz="18" w:space="0" w:color="000000"/>
              <w:right w:val="single" w:sz="18" w:space="0" w:color="000000"/>
            </w:tcBorders>
          </w:tcPr>
          <w:p w14:paraId="544E66B1" w14:textId="77777777" w:rsidR="00701399" w:rsidRDefault="00701399" w:rsidP="00BB5D0F">
            <w:pPr>
              <w:rPr>
                <w:rFonts w:cs="Arial"/>
                <w:sz w:val="20"/>
              </w:rPr>
            </w:pPr>
          </w:p>
          <w:p w14:paraId="5EC66DB1" w14:textId="77777777" w:rsidR="00701399" w:rsidRDefault="00701399" w:rsidP="00BB5D0F">
            <w:pPr>
              <w:rPr>
                <w:rFonts w:cs="Arial"/>
                <w:sz w:val="20"/>
              </w:rPr>
            </w:pPr>
          </w:p>
          <w:p w14:paraId="7D6B0487" w14:textId="77777777" w:rsidR="00701399" w:rsidRPr="00A821EC" w:rsidRDefault="00701399" w:rsidP="00BB5D0F">
            <w:pPr>
              <w:rPr>
                <w:rFonts w:cs="Arial"/>
                <w:sz w:val="20"/>
              </w:rPr>
            </w:pPr>
            <w:r w:rsidRPr="00A821EC">
              <w:rPr>
                <w:rFonts w:cs="Arial"/>
                <w:sz w:val="20"/>
              </w:rPr>
              <w:t>Ensure that the sum of Grant Program Function or Activity (a) elements entered equals the total amounts in the Total field</w:t>
            </w:r>
          </w:p>
        </w:tc>
      </w:tr>
      <w:tr w:rsidR="00701399" w:rsidRPr="00A821EC" w14:paraId="16FA62FB" w14:textId="77777777" w:rsidTr="00BB5D0F">
        <w:trPr>
          <w:trHeight w:val="1511"/>
          <w:jc w:val="center"/>
        </w:trPr>
        <w:tc>
          <w:tcPr>
            <w:tcW w:w="4410" w:type="dxa"/>
            <w:tcBorders>
              <w:top w:val="single" w:sz="18" w:space="0" w:color="000000"/>
              <w:left w:val="single" w:sz="18" w:space="0" w:color="000000"/>
              <w:bottom w:val="single" w:sz="18" w:space="0" w:color="000000"/>
              <w:right w:val="single" w:sz="18" w:space="0" w:color="000000"/>
            </w:tcBorders>
            <w:shd w:val="clear" w:color="auto" w:fill="auto"/>
          </w:tcPr>
          <w:p w14:paraId="586C9DAB" w14:textId="77777777" w:rsidR="00701399" w:rsidRPr="00AD2C66" w:rsidRDefault="00701399" w:rsidP="00BB5D0F">
            <w:pPr>
              <w:rPr>
                <w:rFonts w:cs="Arial"/>
                <w:sz w:val="20"/>
                <w:u w:val="single"/>
              </w:rPr>
            </w:pPr>
            <w:r w:rsidRPr="00AD2C66">
              <w:rPr>
                <w:rFonts w:cs="Arial"/>
                <w:sz w:val="20"/>
                <w:u w:val="single"/>
              </w:rPr>
              <w:t>SF424-A: Section B – Budget Categories</w:t>
            </w:r>
          </w:p>
          <w:p w14:paraId="59E997DD" w14:textId="77777777" w:rsidR="00701399" w:rsidRPr="001E7FD0" w:rsidRDefault="00701399" w:rsidP="00BB5D0F">
            <w:pPr>
              <w:rPr>
                <w:rFonts w:cs="Arial"/>
                <w:sz w:val="20"/>
              </w:rPr>
            </w:pPr>
            <w:r w:rsidRPr="001E7FD0">
              <w:rPr>
                <w:rFonts w:cs="Arial"/>
                <w:sz w:val="20"/>
              </w:rPr>
              <w:t>The Total in Section B (Column 5 - Row k) must equal the Total in Section A – Budget Summary: (Row 5, Column g).</w:t>
            </w:r>
          </w:p>
        </w:tc>
        <w:tc>
          <w:tcPr>
            <w:tcW w:w="4837" w:type="dxa"/>
            <w:tcBorders>
              <w:top w:val="single" w:sz="18" w:space="0" w:color="000000"/>
              <w:left w:val="single" w:sz="18" w:space="0" w:color="000000"/>
              <w:bottom w:val="single" w:sz="18" w:space="0" w:color="000000"/>
              <w:right w:val="single" w:sz="18" w:space="0" w:color="000000"/>
            </w:tcBorders>
          </w:tcPr>
          <w:p w14:paraId="7173E4F4" w14:textId="77777777" w:rsidR="00701399" w:rsidRDefault="00701399" w:rsidP="00BB5D0F">
            <w:pPr>
              <w:rPr>
                <w:rFonts w:cs="Arial"/>
                <w:sz w:val="20"/>
              </w:rPr>
            </w:pPr>
          </w:p>
          <w:p w14:paraId="06236585" w14:textId="77777777" w:rsidR="00701399" w:rsidRPr="00A821EC" w:rsidRDefault="00701399" w:rsidP="00BB5D0F">
            <w:pPr>
              <w:rPr>
                <w:rFonts w:cs="Arial"/>
                <w:sz w:val="20"/>
              </w:rPr>
            </w:pPr>
            <w:r w:rsidRPr="00C87207">
              <w:rPr>
                <w:rFonts w:cs="Arial"/>
                <w:sz w:val="20"/>
              </w:rPr>
              <w:t>Ensure that the TOTALS Total (row k, column 5) equals the Budget Summary Totals in section A, row 5 column g.</w:t>
            </w:r>
          </w:p>
        </w:tc>
      </w:tr>
      <w:tr w:rsidR="00701399" w:rsidRPr="00A821EC" w14:paraId="5FD5D65A" w14:textId="77777777" w:rsidTr="00BB5D0F">
        <w:trPr>
          <w:trHeight w:val="350"/>
          <w:jc w:val="center"/>
        </w:trPr>
        <w:tc>
          <w:tcPr>
            <w:tcW w:w="4410" w:type="dxa"/>
            <w:tcBorders>
              <w:top w:val="single" w:sz="18" w:space="0" w:color="000000"/>
              <w:left w:val="single" w:sz="18" w:space="0" w:color="000000"/>
              <w:bottom w:val="single" w:sz="18" w:space="0" w:color="000000"/>
              <w:right w:val="single" w:sz="18" w:space="0" w:color="000000"/>
            </w:tcBorders>
            <w:shd w:val="clear" w:color="auto" w:fill="auto"/>
          </w:tcPr>
          <w:p w14:paraId="1EB3EB7C" w14:textId="77777777" w:rsidR="00701399" w:rsidRPr="00AD2C66" w:rsidRDefault="00701399" w:rsidP="00BB5D0F">
            <w:pPr>
              <w:rPr>
                <w:rFonts w:cs="Arial"/>
                <w:sz w:val="20"/>
                <w:u w:val="single"/>
              </w:rPr>
            </w:pPr>
            <w:r w:rsidRPr="00AD2C66">
              <w:rPr>
                <w:rFonts w:cs="Arial"/>
                <w:sz w:val="20"/>
                <w:u w:val="single"/>
              </w:rPr>
              <w:t>SF424-A: Section D – Forecasted Cash Needs</w:t>
            </w:r>
          </w:p>
          <w:p w14:paraId="775DC5A4" w14:textId="77777777" w:rsidR="00701399" w:rsidRPr="001E7FD0" w:rsidRDefault="00701399" w:rsidP="00BB5D0F">
            <w:pPr>
              <w:rPr>
                <w:rFonts w:cs="Arial"/>
                <w:sz w:val="20"/>
              </w:rPr>
            </w:pPr>
            <w:r w:rsidRPr="001E7FD0">
              <w:rPr>
                <w:rFonts w:cs="Arial"/>
                <w:sz w:val="20"/>
              </w:rPr>
              <w:t>The Federal Total for the 1st Year (Line 13) must equal the Total in Section A (Row 5, Column g)</w:t>
            </w:r>
          </w:p>
          <w:p w14:paraId="63741D5C" w14:textId="77777777" w:rsidR="00701399" w:rsidRDefault="00701399" w:rsidP="00BB5D0F">
            <w:pPr>
              <w:spacing w:after="360"/>
              <w:rPr>
                <w:rFonts w:cs="Arial"/>
                <w:sz w:val="20"/>
              </w:rPr>
            </w:pPr>
            <w:r w:rsidRPr="00A821EC">
              <w:rPr>
                <w:rFonts w:cs="Arial"/>
                <w:sz w:val="20"/>
              </w:rPr>
              <w:t xml:space="preserve">The Non-Federal Total for 1st Year sum </w:t>
            </w:r>
            <w:r>
              <w:rPr>
                <w:rFonts w:cs="Arial"/>
                <w:sz w:val="20"/>
              </w:rPr>
              <w:t>must</w:t>
            </w:r>
            <w:r w:rsidRPr="00A821EC">
              <w:rPr>
                <w:rFonts w:cs="Arial"/>
                <w:sz w:val="20"/>
              </w:rPr>
              <w:t xml:space="preserve"> equal Estimated Unobligated Funds Non-Federal Totals</w:t>
            </w:r>
            <w:r>
              <w:rPr>
                <w:rFonts w:cs="Arial"/>
                <w:sz w:val="20"/>
              </w:rPr>
              <w:t xml:space="preserve"> in Section A</w:t>
            </w:r>
            <w:r w:rsidRPr="00A821EC">
              <w:rPr>
                <w:rFonts w:cs="Arial"/>
                <w:sz w:val="20"/>
              </w:rPr>
              <w:t xml:space="preserve"> (d-5) + New or Revised Budget Non-Federal Totals (f-5)</w:t>
            </w:r>
          </w:p>
          <w:p w14:paraId="78974B21" w14:textId="77777777" w:rsidR="00701399" w:rsidRPr="00A821EC" w:rsidRDefault="00701399" w:rsidP="00BB5D0F">
            <w:pPr>
              <w:spacing w:after="360"/>
              <w:rPr>
                <w:rFonts w:cs="Arial"/>
                <w:sz w:val="20"/>
              </w:rPr>
            </w:pPr>
            <w:r w:rsidRPr="00A821EC">
              <w:rPr>
                <w:rFonts w:cs="Arial"/>
                <w:sz w:val="20"/>
              </w:rPr>
              <w:t xml:space="preserve">The Total for 1st Year TOTAL in Section D </w:t>
            </w:r>
            <w:r>
              <w:rPr>
                <w:rFonts w:cs="Arial"/>
                <w:sz w:val="20"/>
              </w:rPr>
              <w:t>must</w:t>
            </w:r>
            <w:r w:rsidRPr="00A821EC">
              <w:rPr>
                <w:rFonts w:cs="Arial"/>
                <w:sz w:val="20"/>
              </w:rPr>
              <w:t xml:space="preserve"> equal the Totals Total (Column 5, Row G) in Section A</w:t>
            </w:r>
          </w:p>
        </w:tc>
        <w:tc>
          <w:tcPr>
            <w:tcW w:w="4837" w:type="dxa"/>
            <w:tcBorders>
              <w:top w:val="single" w:sz="18" w:space="0" w:color="000000"/>
              <w:left w:val="single" w:sz="18" w:space="0" w:color="000000"/>
              <w:bottom w:val="single" w:sz="18" w:space="0" w:color="000000"/>
              <w:right w:val="single" w:sz="18" w:space="0" w:color="000000"/>
            </w:tcBorders>
          </w:tcPr>
          <w:p w14:paraId="5F2A22BA" w14:textId="77777777" w:rsidR="00701399" w:rsidRDefault="00701399" w:rsidP="00BB5D0F">
            <w:pPr>
              <w:rPr>
                <w:rFonts w:cs="Arial"/>
                <w:sz w:val="20"/>
              </w:rPr>
            </w:pPr>
          </w:p>
          <w:p w14:paraId="6E832F94" w14:textId="77777777" w:rsidR="00701399" w:rsidRPr="00A821EC" w:rsidRDefault="00701399" w:rsidP="00BB5D0F">
            <w:pPr>
              <w:rPr>
                <w:rFonts w:cs="Arial"/>
                <w:sz w:val="20"/>
              </w:rPr>
            </w:pPr>
            <w:r w:rsidRPr="00A821EC">
              <w:rPr>
                <w:rFonts w:cs="Arial"/>
                <w:sz w:val="20"/>
              </w:rPr>
              <w:t>Ensure that the Federal Total for 1st year, in Section D- Forecasted Needs equals the Section A, New or Revised Budget Federal Totals (e-5) amount.</w:t>
            </w:r>
          </w:p>
          <w:p w14:paraId="39C54431" w14:textId="77777777" w:rsidR="00701399" w:rsidRPr="00A821EC" w:rsidRDefault="00701399" w:rsidP="00BB5D0F">
            <w:pPr>
              <w:rPr>
                <w:rFonts w:cs="Arial"/>
                <w:sz w:val="20"/>
              </w:rPr>
            </w:pPr>
            <w:r w:rsidRPr="00A821EC">
              <w:rPr>
                <w:rFonts w:cs="Arial"/>
                <w:sz w:val="20"/>
              </w:rPr>
              <w:t>Ensure that the Non-Federal Total for 1st year equals the sum of Estimated Unobligated Funds Non-Federal Totals (d-5) and New or Revised Budget Non-Federal Totals (f-5) on Section A.</w:t>
            </w:r>
            <w:r w:rsidRPr="00A821EC">
              <w:rPr>
                <w:rFonts w:cs="Arial"/>
                <w:sz w:val="20"/>
              </w:rPr>
              <w:br/>
            </w:r>
            <w:r w:rsidRPr="00A821EC">
              <w:rPr>
                <w:rFonts w:cs="Arial"/>
                <w:sz w:val="20"/>
              </w:rPr>
              <w:br/>
              <w:t>Ensure that the Forecasted Cash Needs: 15. TOTAL equals to SECTION A – Budget Summary: 5.Totals Total (g).</w:t>
            </w:r>
          </w:p>
        </w:tc>
      </w:tr>
      <w:tr w:rsidR="00701399" w:rsidRPr="00A821EC" w14:paraId="3BF695C1" w14:textId="77777777" w:rsidTr="00BB5D0F">
        <w:trPr>
          <w:trHeight w:hRule="exact" w:val="2196"/>
          <w:jc w:val="center"/>
        </w:trPr>
        <w:tc>
          <w:tcPr>
            <w:tcW w:w="4410" w:type="dxa"/>
            <w:tcBorders>
              <w:top w:val="single" w:sz="18" w:space="0" w:color="000000"/>
              <w:left w:val="single" w:sz="18" w:space="0" w:color="000000"/>
              <w:bottom w:val="single" w:sz="18" w:space="0" w:color="000000"/>
              <w:right w:val="single" w:sz="18" w:space="0" w:color="000000"/>
            </w:tcBorders>
            <w:shd w:val="clear" w:color="auto" w:fill="auto"/>
          </w:tcPr>
          <w:p w14:paraId="298D30A2" w14:textId="77777777" w:rsidR="00701399" w:rsidRPr="00AD2C66" w:rsidRDefault="00701399" w:rsidP="00BB5D0F">
            <w:pPr>
              <w:rPr>
                <w:rFonts w:cs="Arial"/>
                <w:sz w:val="20"/>
                <w:u w:val="single"/>
              </w:rPr>
            </w:pPr>
            <w:r w:rsidRPr="00AD2C66">
              <w:rPr>
                <w:rFonts w:cs="Arial"/>
                <w:sz w:val="20"/>
                <w:u w:val="single"/>
              </w:rPr>
              <w:t xml:space="preserve">SF424-A: Section E – Budget Estimates </w:t>
            </w:r>
            <w:r>
              <w:rPr>
                <w:rFonts w:cs="Arial"/>
                <w:sz w:val="20"/>
                <w:u w:val="single"/>
              </w:rPr>
              <w:t>o</w:t>
            </w:r>
            <w:r w:rsidRPr="00AD2C66">
              <w:rPr>
                <w:rFonts w:cs="Arial"/>
                <w:sz w:val="20"/>
                <w:u w:val="single"/>
              </w:rPr>
              <w:t xml:space="preserve">f Federal Funds Needed </w:t>
            </w:r>
            <w:r>
              <w:rPr>
                <w:rFonts w:cs="Arial"/>
                <w:sz w:val="20"/>
                <w:u w:val="single"/>
              </w:rPr>
              <w:t>f</w:t>
            </w:r>
            <w:r w:rsidRPr="00AD2C66">
              <w:rPr>
                <w:rFonts w:cs="Arial"/>
                <w:sz w:val="20"/>
                <w:u w:val="single"/>
              </w:rPr>
              <w:t xml:space="preserve">or Balance of The </w:t>
            </w:r>
            <w:r>
              <w:rPr>
                <w:rFonts w:cs="Arial"/>
                <w:sz w:val="20"/>
                <w:u w:val="single"/>
              </w:rPr>
              <w:t>P</w:t>
            </w:r>
            <w:r w:rsidRPr="00AD2C66">
              <w:rPr>
                <w:rFonts w:cs="Arial"/>
                <w:sz w:val="20"/>
                <w:u w:val="single"/>
              </w:rPr>
              <w:t>roject</w:t>
            </w:r>
          </w:p>
          <w:p w14:paraId="288F8CF2" w14:textId="77777777" w:rsidR="00701399" w:rsidRPr="001E7FD0" w:rsidRDefault="00701399" w:rsidP="00BB5D0F">
            <w:pPr>
              <w:rPr>
                <w:rFonts w:cs="Arial"/>
                <w:sz w:val="20"/>
              </w:rPr>
            </w:pPr>
            <w:r w:rsidRPr="001E7FD0">
              <w:rPr>
                <w:rFonts w:cs="Arial"/>
                <w:sz w:val="20"/>
              </w:rPr>
              <w:t>The number of budget years/periods must match the span of the project.  The number of years in the project period in Block 17 on the SF-424 must align with the future funding periods.</w:t>
            </w:r>
          </w:p>
          <w:p w14:paraId="261EEE71" w14:textId="77777777" w:rsidR="00701399" w:rsidRPr="001807BF" w:rsidRDefault="00701399" w:rsidP="00BB5D0F">
            <w:pPr>
              <w:rPr>
                <w:rFonts w:cs="Arial"/>
                <w:i/>
                <w:sz w:val="20"/>
              </w:rPr>
            </w:pPr>
            <w:r>
              <w:rPr>
                <w:rFonts w:cs="Arial"/>
                <w:i/>
                <w:sz w:val="20"/>
              </w:rPr>
              <w:t xml:space="preserve">periods. </w:t>
            </w:r>
          </w:p>
        </w:tc>
        <w:tc>
          <w:tcPr>
            <w:tcW w:w="4837" w:type="dxa"/>
            <w:tcBorders>
              <w:top w:val="single" w:sz="18" w:space="0" w:color="000000"/>
              <w:left w:val="single" w:sz="18" w:space="0" w:color="000000"/>
              <w:bottom w:val="single" w:sz="18" w:space="0" w:color="000000"/>
              <w:right w:val="single" w:sz="18" w:space="0" w:color="000000"/>
            </w:tcBorders>
          </w:tcPr>
          <w:p w14:paraId="0BAE2651" w14:textId="77777777" w:rsidR="00701399" w:rsidRDefault="00701399" w:rsidP="00BB5D0F">
            <w:pPr>
              <w:rPr>
                <w:rFonts w:cs="Arial"/>
                <w:sz w:val="20"/>
              </w:rPr>
            </w:pPr>
            <w:r>
              <w:rPr>
                <w:rFonts w:cs="Arial"/>
                <w:sz w:val="20"/>
              </w:rPr>
              <w:t xml:space="preserve"> </w:t>
            </w:r>
          </w:p>
          <w:p w14:paraId="3300ACEC" w14:textId="77777777" w:rsidR="00701399" w:rsidRPr="00A821EC" w:rsidRDefault="00701399" w:rsidP="00BB5D0F">
            <w:pPr>
              <w:rPr>
                <w:rFonts w:cs="Arial"/>
                <w:sz w:val="20"/>
              </w:rPr>
            </w:pPr>
            <w:r w:rsidRPr="00A821EC">
              <w:rPr>
                <w:rFonts w:cs="Arial"/>
                <w:sz w:val="20"/>
              </w:rPr>
              <w:t>Ensure that the project period years on the SF 424 block 17 matches the pr</w:t>
            </w:r>
            <w:r>
              <w:rPr>
                <w:rFonts w:cs="Arial"/>
                <w:sz w:val="20"/>
              </w:rPr>
              <w:t>ovided budget periods in the SF-424</w:t>
            </w:r>
            <w:r w:rsidRPr="00A821EC">
              <w:rPr>
                <w:rFonts w:cs="Arial"/>
                <w:sz w:val="20"/>
              </w:rPr>
              <w:t>A. Enter data for the first budget period in Section D and enter future budget periods in Section E</w:t>
            </w:r>
            <w:r>
              <w:rPr>
                <w:rFonts w:cs="Arial"/>
                <w:sz w:val="20"/>
              </w:rPr>
              <w:t xml:space="preserve">. </w:t>
            </w:r>
          </w:p>
        </w:tc>
      </w:tr>
    </w:tbl>
    <w:p w14:paraId="7DDBD38B" w14:textId="77777777" w:rsidR="00701399" w:rsidRDefault="00701399" w:rsidP="00701399"/>
    <w:p w14:paraId="754F71CE" w14:textId="77777777" w:rsidR="00701399" w:rsidRDefault="00701399" w:rsidP="00701399"/>
    <w:p w14:paraId="03CDE4D9" w14:textId="77777777" w:rsidR="00701399" w:rsidRDefault="00701399" w:rsidP="00701399"/>
    <w:p w14:paraId="0CD119CC" w14:textId="77777777" w:rsidR="00701399" w:rsidRDefault="00701399" w:rsidP="00701399"/>
    <w:p w14:paraId="4CD76D18" w14:textId="77777777" w:rsidR="00701399" w:rsidRDefault="00701399" w:rsidP="00701399"/>
    <w:p w14:paraId="72E9B0C3" w14:textId="77777777" w:rsidR="00347739" w:rsidRPr="00AC34BE" w:rsidRDefault="00E469BC" w:rsidP="00F5108C">
      <w:pPr>
        <w:pStyle w:val="Heading1"/>
        <w:jc w:val="center"/>
      </w:pPr>
      <w:bookmarkStart w:id="173" w:name="_Appendix_C_–"/>
      <w:bookmarkStart w:id="174" w:name="_Appendix_D_–_1"/>
      <w:bookmarkStart w:id="175" w:name="_Toc485307408"/>
      <w:bookmarkStart w:id="176" w:name="_Toc529183945"/>
      <w:bookmarkStart w:id="177" w:name="_Toc67041359"/>
      <w:bookmarkEnd w:id="0"/>
      <w:bookmarkEnd w:id="99"/>
      <w:bookmarkEnd w:id="100"/>
      <w:bookmarkEnd w:id="173"/>
      <w:bookmarkEnd w:id="174"/>
      <w:r w:rsidRPr="00AC34BE">
        <w:lastRenderedPageBreak/>
        <w:t>A</w:t>
      </w:r>
      <w:r w:rsidR="00347739" w:rsidRPr="00AC34BE">
        <w:t xml:space="preserve">ppendix </w:t>
      </w:r>
      <w:r w:rsidR="007B090A">
        <w:t>C</w:t>
      </w:r>
      <w:r w:rsidR="00347739" w:rsidRPr="00AC34BE">
        <w:t xml:space="preserve"> – Statement of Assurance</w:t>
      </w:r>
      <w:bookmarkEnd w:id="175"/>
      <w:bookmarkEnd w:id="176"/>
      <w:bookmarkEnd w:id="177"/>
    </w:p>
    <w:p w14:paraId="0A2F30C3" w14:textId="5F58BE7E" w:rsidR="003B14B4" w:rsidRPr="00414C09" w:rsidRDefault="008A1ED4" w:rsidP="003B14B4">
      <w:r>
        <w:t>The</w:t>
      </w:r>
      <w:r w:rsidRPr="00414C09">
        <w:t xml:space="preserve"> </w:t>
      </w:r>
      <w:r w:rsidR="003B14B4" w:rsidRPr="00414C09">
        <w:t>authorized representative of the applicant organization (whose signature appears on the Face Page of the application, SF-424) must complete and sign this Assurance</w:t>
      </w:r>
      <w:r>
        <w:t>, which validates that the information submitted is accurate</w:t>
      </w:r>
      <w:r w:rsidR="003B14B4" w:rsidRPr="00414C09">
        <w:t xml:space="preserve">. </w:t>
      </w:r>
    </w:p>
    <w:p w14:paraId="4F6E6F7F" w14:textId="2F48BF22" w:rsidR="003B14B4" w:rsidRDefault="005E74BE" w:rsidP="003B14B4">
      <w:r>
        <w:t>A</w:t>
      </w:r>
      <w:r w:rsidR="003B14B4" w:rsidRPr="00414C09">
        <w:t>pplicant</w:t>
      </w:r>
      <w:r>
        <w:t>s</w:t>
      </w:r>
      <w:r w:rsidR="003B14B4" w:rsidRPr="00414C09">
        <w:t xml:space="preserve"> must specify the geographic catchment area in which the project will be implemented.  Rural applicants must specify if the project will be implemented in a community of high need.</w:t>
      </w:r>
    </w:p>
    <w:p w14:paraId="6B6F73EF" w14:textId="7C2F3303" w:rsidR="005E74BE" w:rsidRPr="00414C09" w:rsidRDefault="005E74BE" w:rsidP="003B14B4">
      <w:r>
        <w:t xml:space="preserve">The project will be implemented in the </w:t>
      </w:r>
      <w:r w:rsidRPr="00F23583">
        <w:rPr>
          <w:b/>
          <w:bCs/>
        </w:rPr>
        <w:t>[Insert geographic area]</w:t>
      </w:r>
    </w:p>
    <w:p w14:paraId="5AB83FFD" w14:textId="77777777" w:rsidR="003B14B4" w:rsidRPr="00925F86" w:rsidRDefault="003B14B4" w:rsidP="003B14B4">
      <w:pPr>
        <w:rPr>
          <w:rFonts w:cs="Arial"/>
          <w:szCs w:val="24"/>
          <w:lang w:bidi="he-IL"/>
        </w:rPr>
      </w:pPr>
      <w:r w:rsidRPr="00925F86">
        <w:rPr>
          <w:rFonts w:cs="Arial"/>
          <w:szCs w:val="24"/>
          <w:lang w:bidi="he-IL"/>
        </w:rPr>
        <w:t>Please check the appropriate box:</w:t>
      </w:r>
    </w:p>
    <w:p w14:paraId="03DA03C8" w14:textId="3C52C53A" w:rsidR="00E948A1" w:rsidRDefault="005F3BD1" w:rsidP="00E948A1">
      <w:pPr>
        <w:rPr>
          <w:rFonts w:cs="Arial"/>
          <w:szCs w:val="24"/>
          <w:lang w:bidi="he-IL"/>
        </w:rPr>
      </w:pPr>
      <w:sdt>
        <w:sdtPr>
          <w:rPr>
            <w:rFonts w:ascii="MS Gothic" w:eastAsia="MS Gothic" w:hAnsi="MS Gothic" w:cs="Arial"/>
            <w:szCs w:val="24"/>
            <w:lang w:bidi="he-IL"/>
          </w:rPr>
          <w:id w:val="1288306518"/>
          <w14:checkbox>
            <w14:checked w14:val="0"/>
            <w14:checkedState w14:val="2612" w14:font="MS Gothic"/>
            <w14:uncheckedState w14:val="2610" w14:font="MS Gothic"/>
          </w14:checkbox>
        </w:sdtPr>
        <w:sdtEndPr/>
        <w:sdtContent>
          <w:r w:rsidR="00A70765">
            <w:rPr>
              <w:rFonts w:ascii="MS Gothic" w:eastAsia="MS Gothic" w:hAnsi="MS Gothic" w:cs="Arial" w:hint="eastAsia"/>
              <w:szCs w:val="24"/>
              <w:lang w:bidi="he-IL"/>
            </w:rPr>
            <w:t>☐</w:t>
          </w:r>
        </w:sdtContent>
      </w:sdt>
      <w:r w:rsidR="003B14B4" w:rsidRPr="00A70765">
        <w:rPr>
          <w:rFonts w:cs="Arial"/>
          <w:szCs w:val="24"/>
          <w:lang w:bidi="he-IL"/>
        </w:rPr>
        <w:t xml:space="preserve"> </w:t>
      </w:r>
      <w:r w:rsidR="00417882">
        <w:rPr>
          <w:rFonts w:cs="Arial"/>
          <w:szCs w:val="24"/>
          <w:lang w:bidi="he-IL"/>
        </w:rPr>
        <w:t xml:space="preserve"> </w:t>
      </w:r>
      <w:r w:rsidR="003B14B4" w:rsidRPr="00A70765">
        <w:rPr>
          <w:rFonts w:cs="Arial"/>
          <w:szCs w:val="24"/>
          <w:lang w:bidi="he-IL"/>
        </w:rPr>
        <w:t xml:space="preserve">The organization will be implementing the project in a </w:t>
      </w:r>
      <w:r w:rsidR="003B14B4" w:rsidRPr="00F23583">
        <w:rPr>
          <w:rFonts w:cs="Arial"/>
          <w:b/>
          <w:bCs/>
          <w:szCs w:val="24"/>
          <w:lang w:bidi="he-IL"/>
        </w:rPr>
        <w:t>rural geographic</w:t>
      </w:r>
      <w:r w:rsidR="00A70765" w:rsidRPr="00F23583">
        <w:rPr>
          <w:rFonts w:cs="Arial"/>
          <w:b/>
          <w:bCs/>
          <w:szCs w:val="24"/>
          <w:lang w:bidi="he-IL"/>
        </w:rPr>
        <w:t xml:space="preserve"> </w:t>
      </w:r>
      <w:r w:rsidR="003B14B4" w:rsidRPr="00F23583">
        <w:rPr>
          <w:rFonts w:cs="Arial"/>
          <w:b/>
          <w:bCs/>
          <w:szCs w:val="24"/>
          <w:lang w:bidi="he-IL"/>
        </w:rPr>
        <w:t>area</w:t>
      </w:r>
      <w:r w:rsidR="003B14B4" w:rsidRPr="00673228">
        <w:rPr>
          <w:rFonts w:cs="Arial"/>
          <w:szCs w:val="24"/>
          <w:lang w:bidi="he-IL"/>
        </w:rPr>
        <w:t xml:space="preserve"> </w:t>
      </w:r>
      <w:r w:rsidR="003B14B4" w:rsidRPr="00673228">
        <w:rPr>
          <w:rFonts w:cs="Arial"/>
          <w:szCs w:val="24"/>
          <w:u w:val="single"/>
          <w:lang w:bidi="he-IL"/>
        </w:rPr>
        <w:t>not</w:t>
      </w:r>
      <w:r w:rsidR="00A70765">
        <w:rPr>
          <w:rFonts w:cs="Arial"/>
          <w:szCs w:val="24"/>
          <w:lang w:bidi="he-IL"/>
        </w:rPr>
        <w:t xml:space="preserve">  </w:t>
      </w:r>
      <w:r w:rsidR="003B14B4" w:rsidRPr="00673228">
        <w:rPr>
          <w:rFonts w:cs="Arial"/>
          <w:szCs w:val="24"/>
          <w:lang w:bidi="he-IL"/>
        </w:rPr>
        <w:t>located in a metropolitan statistical area (as defined by the</w:t>
      </w:r>
      <w:r w:rsidR="00E948A1">
        <w:rPr>
          <w:rFonts w:cs="Arial"/>
          <w:szCs w:val="24"/>
          <w:lang w:bidi="he-IL"/>
        </w:rPr>
        <w:t xml:space="preserve"> </w:t>
      </w:r>
      <w:r w:rsidR="003B14B4" w:rsidRPr="00F23583">
        <w:rPr>
          <w:rFonts w:cs="Arial"/>
          <w:szCs w:val="24"/>
          <w:lang w:bidi="he-IL"/>
        </w:rPr>
        <w:t>Office of Management and Budget).</w:t>
      </w:r>
      <w:r w:rsidR="003B14B4" w:rsidRPr="00673228">
        <w:rPr>
          <w:rFonts w:cs="Arial"/>
          <w:szCs w:val="24"/>
          <w:lang w:bidi="he-IL"/>
        </w:rPr>
        <w:t xml:space="preserve"> </w:t>
      </w:r>
    </w:p>
    <w:p w14:paraId="4465F79C" w14:textId="05AB93C3" w:rsidR="003B14B4" w:rsidRPr="00F23583" w:rsidRDefault="005F3BD1" w:rsidP="00F23583">
      <w:pPr>
        <w:rPr>
          <w:rFonts w:cs="Arial"/>
          <w:szCs w:val="24"/>
          <w:lang w:bidi="he-IL"/>
        </w:rPr>
      </w:pPr>
      <w:sdt>
        <w:sdtPr>
          <w:rPr>
            <w:rFonts w:ascii="MS Gothic" w:eastAsia="MS Gothic" w:hAnsi="MS Gothic" w:cs="Arial"/>
            <w:szCs w:val="24"/>
            <w:lang w:bidi="he-IL"/>
          </w:rPr>
          <w:id w:val="-326832079"/>
          <w14:checkbox>
            <w14:checked w14:val="0"/>
            <w14:checkedState w14:val="2612" w14:font="MS Gothic"/>
            <w14:uncheckedState w14:val="2610" w14:font="MS Gothic"/>
          </w14:checkbox>
        </w:sdtPr>
        <w:sdtEndPr/>
        <w:sdtContent>
          <w:r w:rsidR="00A70765" w:rsidRPr="00673228">
            <w:rPr>
              <w:rFonts w:ascii="MS Gothic" w:eastAsia="MS Gothic" w:hAnsi="MS Gothic" w:cs="Arial" w:hint="eastAsia"/>
              <w:szCs w:val="24"/>
              <w:lang w:bidi="he-IL"/>
            </w:rPr>
            <w:t>☐</w:t>
          </w:r>
        </w:sdtContent>
      </w:sdt>
      <w:r w:rsidR="003B14B4" w:rsidRPr="00673228">
        <w:rPr>
          <w:rFonts w:cs="Arial"/>
          <w:szCs w:val="24"/>
          <w:lang w:bidi="he-IL"/>
        </w:rPr>
        <w:t xml:space="preserve"> </w:t>
      </w:r>
      <w:r w:rsidR="00417882">
        <w:rPr>
          <w:rFonts w:cs="Arial"/>
          <w:szCs w:val="24"/>
          <w:lang w:bidi="he-IL"/>
        </w:rPr>
        <w:t xml:space="preserve"> </w:t>
      </w:r>
      <w:r w:rsidR="003B14B4" w:rsidRPr="00673228">
        <w:rPr>
          <w:rFonts w:cs="Arial"/>
          <w:szCs w:val="24"/>
          <w:lang w:bidi="he-IL"/>
        </w:rPr>
        <w:t xml:space="preserve">The organization will be implementing the project in a </w:t>
      </w:r>
      <w:r w:rsidR="003B14B4" w:rsidRPr="00F23583">
        <w:rPr>
          <w:rFonts w:cs="Arial"/>
          <w:b/>
          <w:bCs/>
          <w:szCs w:val="24"/>
          <w:lang w:bidi="he-IL"/>
        </w:rPr>
        <w:t>non-rural geographic area</w:t>
      </w:r>
      <w:r w:rsidR="003B14B4" w:rsidRPr="00673228">
        <w:rPr>
          <w:rFonts w:cs="Arial"/>
          <w:szCs w:val="24"/>
          <w:lang w:bidi="he-IL"/>
        </w:rPr>
        <w:t xml:space="preserve"> located in a metropolitan statistical area (as defined</w:t>
      </w:r>
      <w:r w:rsidR="00E948A1">
        <w:rPr>
          <w:rFonts w:cs="Arial"/>
          <w:szCs w:val="24"/>
          <w:lang w:bidi="he-IL"/>
        </w:rPr>
        <w:t xml:space="preserve"> </w:t>
      </w:r>
      <w:r w:rsidR="003B14B4" w:rsidRPr="00F23583">
        <w:rPr>
          <w:rFonts w:cs="Arial"/>
          <w:szCs w:val="24"/>
          <w:lang w:bidi="he-IL"/>
        </w:rPr>
        <w:t>by the Office of Management and Budget).</w:t>
      </w:r>
    </w:p>
    <w:p w14:paraId="2B94E50B" w14:textId="77777777" w:rsidR="008A1ED4" w:rsidRDefault="008A1ED4" w:rsidP="003B14B4">
      <w:pPr>
        <w:rPr>
          <w:rFonts w:cs="Arial"/>
          <w:b/>
          <w:bCs/>
          <w:szCs w:val="24"/>
          <w:lang w:bidi="he-IL"/>
        </w:rPr>
      </w:pPr>
    </w:p>
    <w:p w14:paraId="734E6E94" w14:textId="225042AF" w:rsidR="00E948A1" w:rsidRPr="00F23583" w:rsidRDefault="003B14B4" w:rsidP="003B14B4">
      <w:pPr>
        <w:rPr>
          <w:rFonts w:cs="Arial"/>
          <w:b/>
          <w:bCs/>
          <w:szCs w:val="24"/>
          <w:lang w:bidi="he-IL"/>
        </w:rPr>
      </w:pPr>
      <w:r w:rsidRPr="00F23583">
        <w:rPr>
          <w:rFonts w:cs="Arial"/>
          <w:b/>
          <w:bCs/>
          <w:szCs w:val="24"/>
          <w:lang w:bidi="he-IL"/>
        </w:rPr>
        <w:t>If you are applying as a rural applicant, please check the appropriate box:</w:t>
      </w:r>
    </w:p>
    <w:p w14:paraId="5B1FCA5B" w14:textId="1D8389D8" w:rsidR="00E948A1" w:rsidRPr="00673228" w:rsidRDefault="003B14B4" w:rsidP="00F23583">
      <w:pPr>
        <w:rPr>
          <w:rFonts w:cs="Arial"/>
          <w:szCs w:val="24"/>
          <w:lang w:bidi="he-IL"/>
        </w:rPr>
      </w:pPr>
      <w:r w:rsidRPr="00673228">
        <w:rPr>
          <w:rFonts w:cs="Arial"/>
          <w:szCs w:val="24"/>
          <w:lang w:bidi="he-IL"/>
        </w:rPr>
        <w:t xml:space="preserve"> </w:t>
      </w:r>
      <w:sdt>
        <w:sdtPr>
          <w:rPr>
            <w:rFonts w:ascii="MS Gothic" w:eastAsia="MS Gothic" w:hAnsi="MS Gothic" w:cs="Arial"/>
            <w:szCs w:val="24"/>
            <w:lang w:bidi="he-IL"/>
          </w:rPr>
          <w:id w:val="-261838142"/>
          <w14:checkbox>
            <w14:checked w14:val="0"/>
            <w14:checkedState w14:val="2612" w14:font="MS Gothic"/>
            <w14:uncheckedState w14:val="2610" w14:font="MS Gothic"/>
          </w14:checkbox>
        </w:sdtPr>
        <w:sdtEndPr/>
        <w:sdtContent>
          <w:r w:rsidRPr="00673228">
            <w:rPr>
              <w:rFonts w:ascii="MS Gothic" w:eastAsia="MS Gothic" w:hAnsi="MS Gothic" w:cs="Arial" w:hint="eastAsia"/>
              <w:szCs w:val="24"/>
              <w:lang w:bidi="he-IL"/>
            </w:rPr>
            <w:t>☐</w:t>
          </w:r>
        </w:sdtContent>
      </w:sdt>
      <w:r w:rsidRPr="00673228">
        <w:rPr>
          <w:rFonts w:cs="Arial"/>
          <w:szCs w:val="24"/>
          <w:lang w:bidi="he-IL"/>
        </w:rPr>
        <w:t xml:space="preserve">  The project </w:t>
      </w:r>
      <w:r w:rsidRPr="00F23583">
        <w:rPr>
          <w:rFonts w:cs="Arial"/>
          <w:b/>
          <w:bCs/>
          <w:szCs w:val="24"/>
          <w:lang w:bidi="he-IL"/>
        </w:rPr>
        <w:t>will be</w:t>
      </w:r>
      <w:r w:rsidRPr="00673228">
        <w:rPr>
          <w:rFonts w:cs="Arial"/>
          <w:szCs w:val="24"/>
          <w:lang w:bidi="he-IL"/>
        </w:rPr>
        <w:t xml:space="preserve"> implemented in a community of high need.</w:t>
      </w:r>
    </w:p>
    <w:p w14:paraId="436BA04C" w14:textId="3D800534" w:rsidR="00837522" w:rsidRPr="008A1ED4" w:rsidRDefault="003B14B4" w:rsidP="00F23583">
      <w:pPr>
        <w:rPr>
          <w:rFonts w:cs="Arial"/>
          <w:szCs w:val="24"/>
          <w:lang w:bidi="he-IL"/>
        </w:rPr>
      </w:pPr>
      <w:r w:rsidRPr="00673228">
        <w:rPr>
          <w:rFonts w:cs="Arial"/>
          <w:szCs w:val="24"/>
          <w:lang w:bidi="he-IL"/>
        </w:rPr>
        <w:t xml:space="preserve"> </w:t>
      </w:r>
      <w:sdt>
        <w:sdtPr>
          <w:rPr>
            <w:rFonts w:ascii="MS Gothic" w:eastAsia="MS Gothic" w:hAnsi="MS Gothic" w:cs="Arial"/>
            <w:szCs w:val="24"/>
            <w:lang w:bidi="he-IL"/>
          </w:rPr>
          <w:id w:val="809907904"/>
          <w14:checkbox>
            <w14:checked w14:val="0"/>
            <w14:checkedState w14:val="2612" w14:font="MS Gothic"/>
            <w14:uncheckedState w14:val="2610" w14:font="MS Gothic"/>
          </w14:checkbox>
        </w:sdtPr>
        <w:sdtEndPr/>
        <w:sdtContent>
          <w:r w:rsidRPr="00673228">
            <w:rPr>
              <w:rFonts w:ascii="MS Gothic" w:eastAsia="MS Gothic" w:hAnsi="MS Gothic" w:cs="Arial" w:hint="eastAsia"/>
              <w:szCs w:val="24"/>
              <w:lang w:bidi="he-IL"/>
            </w:rPr>
            <w:t>☐</w:t>
          </w:r>
        </w:sdtContent>
      </w:sdt>
      <w:r w:rsidRPr="00673228">
        <w:rPr>
          <w:rFonts w:cs="Arial"/>
          <w:szCs w:val="24"/>
          <w:lang w:bidi="he-IL"/>
        </w:rPr>
        <w:t xml:space="preserve">  The project </w:t>
      </w:r>
      <w:r w:rsidRPr="00F23583">
        <w:rPr>
          <w:rFonts w:cs="Arial"/>
          <w:b/>
          <w:bCs/>
          <w:szCs w:val="24"/>
          <w:lang w:bidi="he-IL"/>
        </w:rPr>
        <w:t>will not</w:t>
      </w:r>
      <w:r w:rsidRPr="00F23583">
        <w:rPr>
          <w:rFonts w:cs="Arial"/>
          <w:szCs w:val="24"/>
          <w:lang w:bidi="he-IL"/>
        </w:rPr>
        <w:t xml:space="preserve"> </w:t>
      </w:r>
      <w:r w:rsidRPr="00673228">
        <w:rPr>
          <w:rFonts w:cs="Arial"/>
          <w:szCs w:val="24"/>
          <w:lang w:bidi="he-IL"/>
        </w:rPr>
        <w:t xml:space="preserve">be implemented in a community of high </w:t>
      </w:r>
      <w:r w:rsidRPr="008A1ED4">
        <w:rPr>
          <w:rFonts w:cs="Arial"/>
          <w:szCs w:val="24"/>
          <w:lang w:bidi="he-IL"/>
        </w:rPr>
        <w:t>need.</w:t>
      </w:r>
    </w:p>
    <w:p w14:paraId="52BCFDE0" w14:textId="77777777" w:rsidR="00837522" w:rsidRDefault="00837522" w:rsidP="003B14B4">
      <w:pPr>
        <w:rPr>
          <w:rFonts w:cs="Arial"/>
          <w:szCs w:val="24"/>
          <w:lang w:bidi="he-IL"/>
        </w:rPr>
      </w:pPr>
    </w:p>
    <w:p w14:paraId="11CEDE2D" w14:textId="77777777" w:rsidR="00837522" w:rsidRDefault="00837522" w:rsidP="003B14B4">
      <w:pPr>
        <w:widowControl w:val="0"/>
        <w:autoSpaceDE w:val="0"/>
        <w:autoSpaceDN w:val="0"/>
        <w:adjustRightInd w:val="0"/>
        <w:spacing w:before="220" w:after="0"/>
        <w:ind w:right="844"/>
        <w:rPr>
          <w:rFonts w:cs="Arial"/>
          <w:szCs w:val="24"/>
          <w:lang w:bidi="he-IL"/>
        </w:rPr>
      </w:pPr>
    </w:p>
    <w:p w14:paraId="369C989E" w14:textId="62476F7E" w:rsidR="003B14B4" w:rsidRDefault="003B14B4" w:rsidP="003B14B4">
      <w:pPr>
        <w:widowControl w:val="0"/>
        <w:autoSpaceDE w:val="0"/>
        <w:autoSpaceDN w:val="0"/>
        <w:adjustRightInd w:val="0"/>
        <w:spacing w:before="220" w:after="0"/>
        <w:ind w:right="844"/>
        <w:rPr>
          <w:rFonts w:cs="Arial"/>
          <w:szCs w:val="24"/>
          <w:lang w:bidi="he-IL"/>
        </w:rPr>
      </w:pPr>
      <w:r w:rsidRPr="00925F86">
        <w:rPr>
          <w:noProof/>
        </w:rPr>
        <mc:AlternateContent>
          <mc:Choice Requires="wps">
            <w:drawing>
              <wp:anchor distT="4294967292" distB="4294967292" distL="114300" distR="114300" simplePos="0" relativeHeight="251661312" behindDoc="0" locked="0" layoutInCell="1" allowOverlap="1" wp14:anchorId="714C930C" wp14:editId="21B21957">
                <wp:simplePos x="0" y="0"/>
                <wp:positionH relativeFrom="column">
                  <wp:posOffset>-62865</wp:posOffset>
                </wp:positionH>
                <wp:positionV relativeFrom="paragraph">
                  <wp:posOffset>50799</wp:posOffset>
                </wp:positionV>
                <wp:extent cx="33147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73C2A" id="Line 2"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95pt,4pt" to="256.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Bov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"/>
            </w:pict>
          </mc:Fallback>
        </mc:AlternateContent>
      </w:r>
      <w:r w:rsidRPr="00925F86">
        <w:rPr>
          <w:rFonts w:cs="Arial"/>
          <w:szCs w:val="24"/>
          <w:lang w:bidi="he-IL"/>
        </w:rPr>
        <w:t>Name</w:t>
      </w:r>
      <w:r w:rsidR="00837522">
        <w:rPr>
          <w:rFonts w:cs="Arial"/>
          <w:szCs w:val="24"/>
          <w:lang w:bidi="he-IL"/>
        </w:rPr>
        <w:t xml:space="preserve"> and Title of Authorized Representative </w:t>
      </w:r>
    </w:p>
    <w:p w14:paraId="683A239E" w14:textId="77777777" w:rsidR="005E74BE" w:rsidRPr="00925F86" w:rsidRDefault="005E74BE" w:rsidP="003B14B4">
      <w:pPr>
        <w:widowControl w:val="0"/>
        <w:autoSpaceDE w:val="0"/>
        <w:autoSpaceDN w:val="0"/>
        <w:adjustRightInd w:val="0"/>
        <w:spacing w:before="220" w:after="0"/>
        <w:ind w:right="844"/>
        <w:rPr>
          <w:rFonts w:cs="Arial"/>
          <w:szCs w:val="24"/>
          <w:lang w:bidi="he-IL"/>
        </w:rPr>
      </w:pPr>
    </w:p>
    <w:p w14:paraId="3097A9F6" w14:textId="77777777" w:rsidR="003B14B4" w:rsidRPr="00925F86" w:rsidRDefault="003B14B4" w:rsidP="003B14B4">
      <w:pPr>
        <w:widowControl w:val="0"/>
        <w:autoSpaceDE w:val="0"/>
        <w:autoSpaceDN w:val="0"/>
        <w:adjustRightInd w:val="0"/>
        <w:spacing w:before="787" w:after="0"/>
        <w:ind w:right="5899"/>
        <w:rPr>
          <w:rFonts w:cs="Arial"/>
          <w:szCs w:val="24"/>
          <w:lang w:bidi="he-IL"/>
        </w:rPr>
      </w:pPr>
      <w:r w:rsidRPr="00925F86">
        <w:rPr>
          <w:noProof/>
        </w:rPr>
        <mc:AlternateContent>
          <mc:Choice Requires="wps">
            <w:drawing>
              <wp:anchor distT="4294967292" distB="4294967292" distL="114300" distR="114300" simplePos="0" relativeHeight="251662336" behindDoc="0" locked="0" layoutInCell="1" allowOverlap="1" wp14:anchorId="4882DA53" wp14:editId="5EFE7313">
                <wp:simplePos x="0" y="0"/>
                <wp:positionH relativeFrom="column">
                  <wp:posOffset>3823335</wp:posOffset>
                </wp:positionH>
                <wp:positionV relativeFrom="paragraph">
                  <wp:posOffset>535939</wp:posOffset>
                </wp:positionV>
                <wp:extent cx="19431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E40F1" id="Line 3"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1.05pt,42.2pt" to="454.05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8cZ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"/>
            </w:pict>
          </mc:Fallback>
        </mc:AlternateContent>
      </w:r>
      <w:r w:rsidRPr="00925F86">
        <w:rPr>
          <w:noProof/>
        </w:rPr>
        <mc:AlternateContent>
          <mc:Choice Requires="wps">
            <w:drawing>
              <wp:anchor distT="4294967292" distB="4294967292" distL="114300" distR="114300" simplePos="0" relativeHeight="251663360" behindDoc="0" locked="0" layoutInCell="1" allowOverlap="1" wp14:anchorId="62918055" wp14:editId="02F53452">
                <wp:simplePos x="0" y="0"/>
                <wp:positionH relativeFrom="column">
                  <wp:posOffset>-62865</wp:posOffset>
                </wp:positionH>
                <wp:positionV relativeFrom="paragraph">
                  <wp:posOffset>535939</wp:posOffset>
                </wp:positionV>
                <wp:extent cx="33147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133C6" id="Line 4"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95pt,42.2pt" to="256.05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fFp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"/>
            </w:pict>
          </mc:Fallback>
        </mc:AlternateContent>
      </w:r>
    </w:p>
    <w:p w14:paraId="455FFD8F" w14:textId="26E8469F" w:rsidR="00715209" w:rsidRDefault="003B14B4" w:rsidP="00D461B7">
      <w:pPr>
        <w:widowControl w:val="0"/>
        <w:autoSpaceDE w:val="0"/>
        <w:autoSpaceDN w:val="0"/>
        <w:adjustRightInd w:val="0"/>
        <w:spacing w:before="19" w:after="0"/>
        <w:rPr>
          <w:rFonts w:cs="Arial"/>
          <w:szCs w:val="24"/>
          <w:lang w:bidi="he-IL"/>
        </w:rPr>
      </w:pPr>
      <w:r w:rsidRPr="00925F86">
        <w:rPr>
          <w:rFonts w:cs="Arial"/>
          <w:szCs w:val="24"/>
          <w:lang w:bidi="he-IL"/>
        </w:rPr>
        <w:t xml:space="preserve">Signature of </w:t>
      </w:r>
      <w:r w:rsidR="008A1ED4">
        <w:rPr>
          <w:rFonts w:cs="Arial"/>
          <w:szCs w:val="24"/>
          <w:lang w:bidi="he-IL"/>
        </w:rPr>
        <w:t>Authorized Representative</w:t>
      </w:r>
      <w:r w:rsidRPr="00925F86">
        <w:rPr>
          <w:rFonts w:cs="Arial"/>
          <w:szCs w:val="24"/>
          <w:lang w:bidi="he-IL"/>
        </w:rPr>
        <w:t xml:space="preserve"> </w:t>
      </w:r>
      <w:r w:rsidRPr="00925F86">
        <w:rPr>
          <w:rFonts w:cs="Arial"/>
          <w:szCs w:val="24"/>
          <w:lang w:bidi="he-IL"/>
        </w:rPr>
        <w:tab/>
      </w:r>
      <w:r w:rsidRPr="00925F86">
        <w:rPr>
          <w:rFonts w:cs="Arial"/>
          <w:szCs w:val="24"/>
          <w:lang w:bidi="he-IL"/>
        </w:rPr>
        <w:tab/>
      </w:r>
      <w:r w:rsidR="008A1ED4">
        <w:rPr>
          <w:rFonts w:cs="Arial"/>
          <w:szCs w:val="24"/>
          <w:lang w:bidi="he-IL"/>
        </w:rPr>
        <w:t xml:space="preserve">                 </w:t>
      </w:r>
      <w:r w:rsidRPr="00925F86">
        <w:rPr>
          <w:rFonts w:cs="Arial"/>
          <w:szCs w:val="24"/>
          <w:lang w:bidi="he-IL"/>
        </w:rPr>
        <w:t>Date of Signature</w:t>
      </w:r>
    </w:p>
    <w:p w14:paraId="0E8F43D3" w14:textId="37EA171B" w:rsidR="00104EE1" w:rsidRDefault="00104EE1" w:rsidP="00715209">
      <w:pPr>
        <w:widowControl w:val="0"/>
        <w:autoSpaceDE w:val="0"/>
        <w:autoSpaceDN w:val="0"/>
        <w:adjustRightInd w:val="0"/>
        <w:spacing w:before="19" w:after="0"/>
        <w:rPr>
          <w:rFonts w:cs="Arial"/>
          <w:szCs w:val="24"/>
          <w:lang w:bidi="he-IL"/>
        </w:rPr>
      </w:pPr>
      <w:bookmarkStart w:id="178" w:name="_Appendix_E_–"/>
      <w:bookmarkStart w:id="179" w:name="_Appendix_D_–"/>
      <w:bookmarkStart w:id="180" w:name="_Toc485307409"/>
      <w:bookmarkEnd w:id="178"/>
      <w:bookmarkEnd w:id="179"/>
      <w:bookmarkEnd w:id="180"/>
    </w:p>
    <w:p w14:paraId="17FD9512" w14:textId="0AC6B9B0" w:rsidR="00BB5D0F" w:rsidRDefault="00BB5D0F" w:rsidP="00715209">
      <w:pPr>
        <w:widowControl w:val="0"/>
        <w:autoSpaceDE w:val="0"/>
        <w:autoSpaceDN w:val="0"/>
        <w:adjustRightInd w:val="0"/>
        <w:spacing w:before="19" w:after="0"/>
        <w:rPr>
          <w:rFonts w:cs="Arial"/>
          <w:szCs w:val="24"/>
          <w:lang w:bidi="he-IL"/>
        </w:rPr>
      </w:pPr>
    </w:p>
    <w:p w14:paraId="04CE3F20" w14:textId="77586C37" w:rsidR="00BB5D0F" w:rsidRDefault="00BB5D0F" w:rsidP="00715209">
      <w:pPr>
        <w:widowControl w:val="0"/>
        <w:autoSpaceDE w:val="0"/>
        <w:autoSpaceDN w:val="0"/>
        <w:adjustRightInd w:val="0"/>
        <w:spacing w:before="19" w:after="0"/>
        <w:rPr>
          <w:rFonts w:cs="Arial"/>
          <w:szCs w:val="24"/>
          <w:lang w:bidi="he-IL"/>
        </w:rPr>
      </w:pPr>
    </w:p>
    <w:p w14:paraId="1416445A" w14:textId="77777777" w:rsidR="00BB5D0F" w:rsidRPr="00AC34BE" w:rsidRDefault="00BB5D0F" w:rsidP="00BB5D0F">
      <w:pPr>
        <w:pStyle w:val="Heading1"/>
        <w:jc w:val="center"/>
      </w:pPr>
      <w:bookmarkStart w:id="181" w:name="_Appendix_D_–_2"/>
      <w:bookmarkStart w:id="182" w:name="_Toc56094608"/>
      <w:bookmarkStart w:id="183" w:name="_Toc67041360"/>
      <w:bookmarkEnd w:id="181"/>
      <w:r w:rsidRPr="00AC34BE">
        <w:lastRenderedPageBreak/>
        <w:t xml:space="preserve">Appendix </w:t>
      </w:r>
      <w:r>
        <w:t>D</w:t>
      </w:r>
      <w:r w:rsidRPr="00AC34BE">
        <w:t xml:space="preserve"> – Confidentiality and SAMHSA Participant Protection/Human Subjects Guidelines</w:t>
      </w:r>
      <w:bookmarkEnd w:id="182"/>
      <w:bookmarkEnd w:id="183"/>
    </w:p>
    <w:p w14:paraId="4A51C78B" w14:textId="77777777" w:rsidR="00BB5D0F" w:rsidRPr="00B441D7" w:rsidRDefault="00BB5D0F" w:rsidP="00BB5D0F">
      <w:pPr>
        <w:tabs>
          <w:tab w:val="left" w:pos="3150"/>
        </w:tabs>
        <w:rPr>
          <w:b/>
        </w:rPr>
      </w:pPr>
      <w:r w:rsidRPr="00B441D7">
        <w:rPr>
          <w:b/>
        </w:rPr>
        <w:t xml:space="preserve">Confidentiality and Participant Protection:  </w:t>
      </w:r>
    </w:p>
    <w:p w14:paraId="3E60EAB9" w14:textId="77777777" w:rsidR="00BB5D0F" w:rsidRPr="00B441D7" w:rsidRDefault="00BB5D0F" w:rsidP="00BB5D0F">
      <w:pPr>
        <w:rPr>
          <w:rFonts w:cs="Arial"/>
        </w:rPr>
      </w:pPr>
      <w:r w:rsidRPr="00B441D7">
        <w:rPr>
          <w:rFonts w:cs="Arial"/>
        </w:rPr>
        <w:t xml:space="preserve">It is important to have safeguards protecting individuals from risks associated with their participation in SAMHSA projects. </w:t>
      </w:r>
      <w:r w:rsidRPr="00B441D7">
        <w:rPr>
          <w:rFonts w:cs="Arial"/>
          <w:b/>
        </w:rPr>
        <w:t xml:space="preserve">All applicants (including those who plan to obtain Institutional Review Board (IRB) approval) must address the elements below. </w:t>
      </w:r>
      <w:r w:rsidRPr="00B441D7">
        <w:rPr>
          <w:rFonts w:cs="Arial"/>
        </w:rPr>
        <w:t xml:space="preserve">If some elements are not applicable to the proposed project, explain why the element(s) is not applicable. In addition to addressing these elements, you will need to determine if the section below titled “Protection of Human Subjects Regulations” applies to your project. If so, you must submit the required documentation as described below. There are no page limits for this section.  </w:t>
      </w:r>
    </w:p>
    <w:p w14:paraId="2719A322" w14:textId="77777777" w:rsidR="00BB5D0F" w:rsidRPr="00B441D7" w:rsidRDefault="00BB5D0F" w:rsidP="00BB5D0F">
      <w:pPr>
        <w:numPr>
          <w:ilvl w:val="0"/>
          <w:numId w:val="2"/>
        </w:numPr>
        <w:tabs>
          <w:tab w:val="left" w:pos="540"/>
        </w:tabs>
        <w:spacing w:after="200"/>
        <w:ind w:left="540"/>
        <w:rPr>
          <w:rFonts w:cs="Arial"/>
          <w:b/>
        </w:rPr>
      </w:pPr>
      <w:r w:rsidRPr="00B441D7">
        <w:rPr>
          <w:rFonts w:cs="Arial"/>
          <w:b/>
        </w:rPr>
        <w:t>Protect Clients and Staff from Potential Risks</w:t>
      </w:r>
    </w:p>
    <w:p w14:paraId="1D9426B8" w14:textId="77777777" w:rsidR="00BB5D0F" w:rsidRPr="00B441D7" w:rsidRDefault="00BB5D0F" w:rsidP="00DD12C9">
      <w:pPr>
        <w:numPr>
          <w:ilvl w:val="0"/>
          <w:numId w:val="10"/>
        </w:numPr>
        <w:spacing w:after="200"/>
        <w:ind w:left="900"/>
        <w:rPr>
          <w:rFonts w:cs="Arial"/>
          <w:szCs w:val="24"/>
        </w:rPr>
      </w:pPr>
      <w:r w:rsidRPr="00B441D7">
        <w:rPr>
          <w:rFonts w:cs="Arial"/>
          <w:szCs w:val="24"/>
        </w:rPr>
        <w:t xml:space="preserve">Identify and describe the foreseeable physical, medical, psychological, social and legal risks or potential adverse effects </w:t>
      </w:r>
      <w:r w:rsidRPr="00B441D7">
        <w:rPr>
          <w:rFonts w:cs="Arial"/>
          <w:b/>
          <w:szCs w:val="24"/>
        </w:rPr>
        <w:t>participants</w:t>
      </w:r>
      <w:r w:rsidRPr="00B441D7">
        <w:rPr>
          <w:rFonts w:cs="Arial"/>
          <w:szCs w:val="24"/>
        </w:rPr>
        <w:t xml:space="preserve"> may be exposed to as a result of the project.</w:t>
      </w:r>
    </w:p>
    <w:p w14:paraId="579E32BD" w14:textId="77777777" w:rsidR="00BB5D0F" w:rsidRDefault="00BB5D0F" w:rsidP="00DD12C9">
      <w:pPr>
        <w:numPr>
          <w:ilvl w:val="0"/>
          <w:numId w:val="10"/>
        </w:numPr>
        <w:spacing w:after="200"/>
        <w:ind w:left="900"/>
        <w:rPr>
          <w:rFonts w:cs="Arial"/>
          <w:szCs w:val="24"/>
        </w:rPr>
      </w:pPr>
      <w:r w:rsidRPr="00B441D7">
        <w:rPr>
          <w:rFonts w:cs="Arial"/>
          <w:szCs w:val="24"/>
        </w:rPr>
        <w:t xml:space="preserve">Identify and describe the foreseeable physical, medical, psychological, social and legal risks or potential adverse effects </w:t>
      </w:r>
      <w:r w:rsidRPr="00B441D7">
        <w:rPr>
          <w:rFonts w:cs="Arial"/>
          <w:b/>
          <w:szCs w:val="24"/>
        </w:rPr>
        <w:t xml:space="preserve">staff </w:t>
      </w:r>
      <w:r w:rsidRPr="00B441D7">
        <w:rPr>
          <w:rFonts w:cs="Arial"/>
          <w:szCs w:val="24"/>
        </w:rPr>
        <w:t>may be exposed to as a result</w:t>
      </w:r>
      <w:r>
        <w:rPr>
          <w:rFonts w:cs="Arial"/>
          <w:szCs w:val="24"/>
        </w:rPr>
        <w:t>,</w:t>
      </w:r>
      <w:r w:rsidRPr="00B441D7">
        <w:rPr>
          <w:rFonts w:cs="Arial"/>
          <w:szCs w:val="24"/>
        </w:rPr>
        <w:t xml:space="preserve"> of the project.</w:t>
      </w:r>
      <w:r w:rsidRPr="00B441D7" w:rsidDel="00C65E6B">
        <w:rPr>
          <w:rFonts w:cs="Arial"/>
          <w:szCs w:val="24"/>
        </w:rPr>
        <w:t xml:space="preserve"> </w:t>
      </w:r>
    </w:p>
    <w:p w14:paraId="6B0D6AF4" w14:textId="77777777" w:rsidR="00BB5D0F" w:rsidRPr="00B441D7" w:rsidRDefault="00BB5D0F" w:rsidP="00DD12C9">
      <w:pPr>
        <w:numPr>
          <w:ilvl w:val="0"/>
          <w:numId w:val="10"/>
        </w:numPr>
        <w:spacing w:after="200"/>
        <w:ind w:left="900"/>
        <w:rPr>
          <w:rFonts w:cs="Arial"/>
          <w:szCs w:val="24"/>
        </w:rPr>
      </w:pPr>
      <w:r w:rsidRPr="00B441D7">
        <w:rPr>
          <w:rFonts w:cs="Arial"/>
          <w:szCs w:val="24"/>
        </w:rPr>
        <w:t xml:space="preserve">Describe the procedures you will follow to minimize or protect participants and staff against potential risks, including risks to confidentiality. </w:t>
      </w:r>
    </w:p>
    <w:p w14:paraId="7CCCFADD" w14:textId="77777777" w:rsidR="00BB5D0F" w:rsidRPr="00B441D7" w:rsidRDefault="00BB5D0F" w:rsidP="00DD12C9">
      <w:pPr>
        <w:numPr>
          <w:ilvl w:val="0"/>
          <w:numId w:val="10"/>
        </w:numPr>
        <w:spacing w:after="200"/>
        <w:ind w:left="900"/>
        <w:rPr>
          <w:rFonts w:cs="Arial"/>
          <w:szCs w:val="24"/>
        </w:rPr>
      </w:pPr>
      <w:r w:rsidRPr="00B441D7">
        <w:rPr>
          <w:rFonts w:cs="Arial"/>
          <w:szCs w:val="24"/>
        </w:rPr>
        <w:t>Identify your plan to provide guidance and assistance in the event there are adverse effects to participants and</w:t>
      </w:r>
      <w:r>
        <w:rPr>
          <w:rFonts w:cs="Arial"/>
          <w:szCs w:val="24"/>
        </w:rPr>
        <w:t>/or</w:t>
      </w:r>
      <w:r w:rsidRPr="00B441D7">
        <w:rPr>
          <w:rFonts w:cs="Arial"/>
          <w:szCs w:val="24"/>
        </w:rPr>
        <w:t xml:space="preserve"> staff.</w:t>
      </w:r>
    </w:p>
    <w:p w14:paraId="5EC0E399" w14:textId="77777777" w:rsidR="00BB5D0F" w:rsidRPr="00B441D7" w:rsidRDefault="00BB5D0F" w:rsidP="00BB5D0F">
      <w:pPr>
        <w:numPr>
          <w:ilvl w:val="0"/>
          <w:numId w:val="2"/>
        </w:numPr>
        <w:tabs>
          <w:tab w:val="left" w:pos="540"/>
        </w:tabs>
        <w:spacing w:after="200"/>
        <w:ind w:left="540"/>
        <w:rPr>
          <w:rFonts w:cs="Arial"/>
          <w:b/>
        </w:rPr>
      </w:pPr>
      <w:r w:rsidRPr="00B441D7">
        <w:rPr>
          <w:rFonts w:cs="Arial"/>
          <w:b/>
        </w:rPr>
        <w:t>Fair Selection of Participants</w:t>
      </w:r>
    </w:p>
    <w:p w14:paraId="28E85367" w14:textId="77777777" w:rsidR="00BB5D0F" w:rsidRPr="00B441D7" w:rsidRDefault="00BB5D0F" w:rsidP="00DD12C9">
      <w:pPr>
        <w:numPr>
          <w:ilvl w:val="0"/>
          <w:numId w:val="10"/>
        </w:numPr>
        <w:spacing w:after="200"/>
        <w:ind w:left="900"/>
        <w:rPr>
          <w:rFonts w:cs="Arial"/>
          <w:szCs w:val="24"/>
        </w:rPr>
      </w:pPr>
      <w:r w:rsidRPr="00B441D7">
        <w:rPr>
          <w:rFonts w:cs="Arial"/>
          <w:szCs w:val="24"/>
        </w:rPr>
        <w:t xml:space="preserve">Explain how you will recruit and select participants. </w:t>
      </w:r>
    </w:p>
    <w:p w14:paraId="73D462B1" w14:textId="77777777" w:rsidR="00BB5D0F" w:rsidRPr="00B441D7" w:rsidRDefault="00BB5D0F" w:rsidP="00DD12C9">
      <w:pPr>
        <w:numPr>
          <w:ilvl w:val="0"/>
          <w:numId w:val="10"/>
        </w:numPr>
        <w:spacing w:after="200"/>
        <w:ind w:left="900"/>
        <w:rPr>
          <w:rFonts w:cs="Arial"/>
          <w:szCs w:val="24"/>
        </w:rPr>
      </w:pPr>
      <w:r w:rsidRPr="00B441D7">
        <w:rPr>
          <w:rFonts w:cs="Arial"/>
          <w:szCs w:val="24"/>
        </w:rPr>
        <w:t xml:space="preserve">Identify any individuals in the </w:t>
      </w:r>
      <w:r w:rsidRPr="00B441D7">
        <w:rPr>
          <w:rFonts w:eastAsiaTheme="minorHAnsi" w:cs="Arial"/>
          <w:szCs w:val="24"/>
        </w:rPr>
        <w:t>geographic catchment area where services will be delivered</w:t>
      </w:r>
      <w:r w:rsidRPr="00B441D7" w:rsidDel="00A40FDD">
        <w:rPr>
          <w:rFonts w:cs="Arial"/>
          <w:szCs w:val="24"/>
        </w:rPr>
        <w:t xml:space="preserve"> </w:t>
      </w:r>
      <w:r w:rsidRPr="00B441D7">
        <w:rPr>
          <w:rFonts w:cs="Arial"/>
          <w:szCs w:val="24"/>
        </w:rPr>
        <w:t xml:space="preserve">who will be excluded from participating in the project and explain the reasons for this exclusion.  </w:t>
      </w:r>
    </w:p>
    <w:p w14:paraId="35DB1D0F" w14:textId="77777777" w:rsidR="00BB5D0F" w:rsidRPr="00B441D7" w:rsidRDefault="00BB5D0F" w:rsidP="00BB5D0F">
      <w:pPr>
        <w:numPr>
          <w:ilvl w:val="0"/>
          <w:numId w:val="2"/>
        </w:numPr>
        <w:tabs>
          <w:tab w:val="left" w:pos="540"/>
        </w:tabs>
        <w:spacing w:after="200"/>
        <w:ind w:left="540"/>
        <w:rPr>
          <w:rFonts w:cs="Arial"/>
          <w:b/>
        </w:rPr>
      </w:pPr>
      <w:r w:rsidRPr="00B441D7">
        <w:rPr>
          <w:rFonts w:cs="Arial"/>
          <w:b/>
        </w:rPr>
        <w:t>Absence of Coercion</w:t>
      </w:r>
    </w:p>
    <w:p w14:paraId="31F68C8F" w14:textId="77777777" w:rsidR="00BB5D0F" w:rsidRPr="00B441D7" w:rsidRDefault="00BB5D0F" w:rsidP="00DD12C9">
      <w:pPr>
        <w:numPr>
          <w:ilvl w:val="0"/>
          <w:numId w:val="10"/>
        </w:numPr>
        <w:spacing w:before="240" w:after="200"/>
        <w:ind w:left="900"/>
        <w:rPr>
          <w:rFonts w:cs="Arial"/>
          <w:szCs w:val="24"/>
        </w:rPr>
      </w:pPr>
      <w:r w:rsidRPr="00B441D7">
        <w:rPr>
          <w:rFonts w:cs="Arial"/>
          <w:szCs w:val="24"/>
        </w:rPr>
        <w:t xml:space="preserve">If you plan to compensate participants, state how participants will be awarded incentives (e.g., gift cards, bus passes, gifts, etc.)  If you have included funding for incentives in your budget, you </w:t>
      </w:r>
      <w:r w:rsidRPr="00B441D7">
        <w:rPr>
          <w:rFonts w:cs="Arial"/>
          <w:b/>
          <w:szCs w:val="24"/>
        </w:rPr>
        <w:t>must</w:t>
      </w:r>
      <w:r w:rsidRPr="00B441D7">
        <w:rPr>
          <w:rFonts w:cs="Arial"/>
          <w:szCs w:val="24"/>
        </w:rPr>
        <w:t xml:space="preserve"> address this item. (A recipient or treatment or prevention provider may provide up to $30 non-cash incentive to individuals to participate in required data collection follow up. This amount may be paid for participation in each required follow</w:t>
      </w:r>
      <w:r>
        <w:rPr>
          <w:rFonts w:cs="Arial"/>
          <w:szCs w:val="24"/>
        </w:rPr>
        <w:t>-</w:t>
      </w:r>
      <w:r w:rsidRPr="00B441D7">
        <w:rPr>
          <w:rFonts w:cs="Arial"/>
          <w:szCs w:val="24"/>
        </w:rPr>
        <w:t>up interview.)</w:t>
      </w:r>
    </w:p>
    <w:p w14:paraId="5A7B280F" w14:textId="77777777" w:rsidR="00BB5D0F" w:rsidRDefault="00BB5D0F" w:rsidP="00DD12C9">
      <w:pPr>
        <w:numPr>
          <w:ilvl w:val="0"/>
          <w:numId w:val="10"/>
        </w:numPr>
        <w:spacing w:after="200"/>
        <w:ind w:left="900"/>
        <w:rPr>
          <w:rFonts w:cs="Arial"/>
          <w:szCs w:val="24"/>
        </w:rPr>
      </w:pPr>
      <w:r w:rsidRPr="00B441D7">
        <w:rPr>
          <w:rFonts w:cs="Arial"/>
          <w:szCs w:val="24"/>
        </w:rPr>
        <w:lastRenderedPageBreak/>
        <w:t>Provide justification that the use of incentives is appropriate, judicious and conservative and that incentives do not provide an “undue inducement” that removes the volun</w:t>
      </w:r>
      <w:r>
        <w:rPr>
          <w:rFonts w:cs="Arial"/>
          <w:szCs w:val="24"/>
        </w:rPr>
        <w:t xml:space="preserve">tary nature of participation.  </w:t>
      </w:r>
    </w:p>
    <w:p w14:paraId="41BCA6AF" w14:textId="77777777" w:rsidR="00BB5D0F" w:rsidRPr="00B441D7" w:rsidRDefault="00BB5D0F" w:rsidP="00DD12C9">
      <w:pPr>
        <w:numPr>
          <w:ilvl w:val="0"/>
          <w:numId w:val="10"/>
        </w:numPr>
        <w:spacing w:after="200"/>
        <w:ind w:left="900"/>
        <w:rPr>
          <w:rFonts w:cs="Arial"/>
          <w:szCs w:val="24"/>
        </w:rPr>
      </w:pPr>
      <w:r w:rsidRPr="00B441D7">
        <w:rPr>
          <w:rFonts w:cs="Arial"/>
          <w:szCs w:val="24"/>
        </w:rPr>
        <w:t>Describe how you will inform participants that they may receive services even if they chose to not participate in or complete the data collection component of the project.</w:t>
      </w:r>
    </w:p>
    <w:p w14:paraId="7D535C3D" w14:textId="77777777" w:rsidR="00BB5D0F" w:rsidRPr="00B441D7" w:rsidRDefault="00BB5D0F" w:rsidP="00BB5D0F">
      <w:pPr>
        <w:numPr>
          <w:ilvl w:val="0"/>
          <w:numId w:val="2"/>
        </w:numPr>
        <w:tabs>
          <w:tab w:val="left" w:pos="540"/>
        </w:tabs>
        <w:spacing w:after="200"/>
        <w:ind w:left="540"/>
        <w:rPr>
          <w:rFonts w:cs="Arial"/>
          <w:b/>
        </w:rPr>
      </w:pPr>
      <w:r w:rsidRPr="00B441D7">
        <w:rPr>
          <w:rFonts w:cs="Arial"/>
          <w:b/>
        </w:rPr>
        <w:t>Data Collection</w:t>
      </w:r>
    </w:p>
    <w:p w14:paraId="02069A1B" w14:textId="77777777" w:rsidR="00BB5D0F" w:rsidRPr="00B441D7" w:rsidRDefault="00BB5D0F" w:rsidP="00DD12C9">
      <w:pPr>
        <w:numPr>
          <w:ilvl w:val="0"/>
          <w:numId w:val="10"/>
        </w:numPr>
        <w:spacing w:after="200"/>
        <w:ind w:left="900"/>
        <w:rPr>
          <w:rFonts w:cs="Arial"/>
          <w:szCs w:val="24"/>
        </w:rPr>
      </w:pPr>
      <w:r w:rsidRPr="00B441D7">
        <w:rPr>
          <w:rFonts w:cs="Arial"/>
          <w:szCs w:val="24"/>
        </w:rPr>
        <w:t>Identify from whom you will collect data (e.g.,</w:t>
      </w:r>
      <w:r>
        <w:rPr>
          <w:rFonts w:cs="Arial"/>
          <w:szCs w:val="24"/>
        </w:rPr>
        <w:t xml:space="preserve"> </w:t>
      </w:r>
      <w:r w:rsidRPr="00B441D7">
        <w:rPr>
          <w:rFonts w:cs="Arial"/>
          <w:szCs w:val="24"/>
        </w:rPr>
        <w:t>participants</w:t>
      </w:r>
      <w:r>
        <w:rPr>
          <w:rFonts w:cs="Arial"/>
          <w:szCs w:val="24"/>
        </w:rPr>
        <w:t xml:space="preserve">, </w:t>
      </w:r>
      <w:r w:rsidRPr="00B441D7">
        <w:rPr>
          <w:rFonts w:cs="Arial"/>
          <w:szCs w:val="24"/>
        </w:rPr>
        <w:t>family members, teachers, others).</w:t>
      </w:r>
    </w:p>
    <w:p w14:paraId="5252C0B8" w14:textId="77777777" w:rsidR="00BB5D0F" w:rsidRPr="00B441D7" w:rsidRDefault="00BB5D0F" w:rsidP="00DD12C9">
      <w:pPr>
        <w:numPr>
          <w:ilvl w:val="0"/>
          <w:numId w:val="10"/>
        </w:numPr>
        <w:spacing w:after="200"/>
        <w:ind w:left="900"/>
        <w:rPr>
          <w:rFonts w:cs="Arial"/>
          <w:szCs w:val="24"/>
        </w:rPr>
      </w:pPr>
      <w:r w:rsidRPr="00B441D7">
        <w:rPr>
          <w:rFonts w:cs="Arial"/>
          <w:szCs w:val="24"/>
        </w:rPr>
        <w:t xml:space="preserve">Describe the data collection procedures and specify the sources for obtaining data (e.g., school records, interviews, psychological assessments, questionnaires, observation or other sources).  Identify what type of specimens (e.g., urine, blood) will be used, if any. State if the specimens will be used for purposes other than evaluation.  </w:t>
      </w:r>
    </w:p>
    <w:p w14:paraId="4BB8348D" w14:textId="77777777" w:rsidR="00BB5D0F" w:rsidRPr="00B441D7" w:rsidRDefault="00BB5D0F" w:rsidP="00DD12C9">
      <w:pPr>
        <w:numPr>
          <w:ilvl w:val="0"/>
          <w:numId w:val="10"/>
        </w:numPr>
        <w:spacing w:after="200"/>
        <w:ind w:left="900"/>
        <w:rPr>
          <w:rFonts w:cs="Arial"/>
          <w:szCs w:val="24"/>
        </w:rPr>
      </w:pPr>
      <w:r w:rsidRPr="00BB5D0F">
        <w:rPr>
          <w:rFonts w:cs="Arial"/>
          <w:szCs w:val="24"/>
        </w:rPr>
        <w:t xml:space="preserve">In </w:t>
      </w:r>
      <w:r w:rsidRPr="00BB5D0F">
        <w:rPr>
          <w:rFonts w:cs="Arial"/>
          <w:b/>
          <w:szCs w:val="24"/>
        </w:rPr>
        <w:t>Attachment 2</w:t>
      </w:r>
      <w:r w:rsidRPr="00BB5D0F">
        <w:rPr>
          <w:rFonts w:cs="Arial"/>
          <w:szCs w:val="24"/>
        </w:rPr>
        <w:t xml:space="preserve">, “Data Collection Instruments/Interview Protocols,” you </w:t>
      </w:r>
      <w:r w:rsidRPr="00BB5D0F">
        <w:rPr>
          <w:rFonts w:cs="Arial"/>
          <w:b/>
          <w:szCs w:val="24"/>
        </w:rPr>
        <w:t>must</w:t>
      </w:r>
      <w:r w:rsidRPr="00BB5D0F">
        <w:rPr>
          <w:rFonts w:cs="Arial"/>
          <w:szCs w:val="24"/>
        </w:rPr>
        <w:t xml:space="preserve"> provide copies of all available data</w:t>
      </w:r>
      <w:r w:rsidRPr="00B441D7">
        <w:rPr>
          <w:rFonts w:cs="Arial"/>
          <w:szCs w:val="24"/>
        </w:rPr>
        <w:t xml:space="preserve"> collection instruments and interview protocols that you plan to use (unless you are providing the web link to the instrument(s)/protocol(s)).</w:t>
      </w:r>
    </w:p>
    <w:p w14:paraId="74C4F0AB" w14:textId="77777777" w:rsidR="00BB5D0F" w:rsidRPr="00B441D7" w:rsidRDefault="00BB5D0F" w:rsidP="00BB5D0F">
      <w:pPr>
        <w:numPr>
          <w:ilvl w:val="0"/>
          <w:numId w:val="2"/>
        </w:numPr>
        <w:tabs>
          <w:tab w:val="left" w:pos="540"/>
        </w:tabs>
        <w:spacing w:after="200"/>
        <w:ind w:left="540"/>
        <w:rPr>
          <w:rFonts w:cs="Arial"/>
          <w:b/>
        </w:rPr>
      </w:pPr>
      <w:r w:rsidRPr="00B441D7">
        <w:rPr>
          <w:rFonts w:cs="Arial"/>
          <w:b/>
        </w:rPr>
        <w:t>Privacy and Confidentiality</w:t>
      </w:r>
    </w:p>
    <w:p w14:paraId="4251BC18" w14:textId="77777777" w:rsidR="00BB5D0F" w:rsidRPr="00B441D7" w:rsidRDefault="00BB5D0F" w:rsidP="00DD12C9">
      <w:pPr>
        <w:numPr>
          <w:ilvl w:val="0"/>
          <w:numId w:val="10"/>
        </w:numPr>
        <w:spacing w:after="200"/>
        <w:ind w:left="900"/>
        <w:rPr>
          <w:rFonts w:cs="Arial"/>
          <w:szCs w:val="24"/>
        </w:rPr>
      </w:pPr>
      <w:r w:rsidRPr="00B441D7">
        <w:rPr>
          <w:rFonts w:cs="Arial"/>
          <w:szCs w:val="24"/>
        </w:rPr>
        <w:t>Explain how you will ensure privacy and confidentiality. Describe:</w:t>
      </w:r>
    </w:p>
    <w:p w14:paraId="54A9B4D1" w14:textId="77777777" w:rsidR="00BB5D0F" w:rsidRPr="00B441D7" w:rsidRDefault="00BB5D0F" w:rsidP="00BB5D0F">
      <w:pPr>
        <w:numPr>
          <w:ilvl w:val="0"/>
          <w:numId w:val="5"/>
        </w:numPr>
        <w:spacing w:after="200"/>
        <w:rPr>
          <w:rFonts w:cs="Arial"/>
          <w:szCs w:val="24"/>
        </w:rPr>
      </w:pPr>
      <w:r w:rsidRPr="00B441D7">
        <w:rPr>
          <w:rFonts w:cs="Arial"/>
          <w:szCs w:val="24"/>
        </w:rPr>
        <w:t>Where data will be stored.</w:t>
      </w:r>
    </w:p>
    <w:p w14:paraId="0D8A9670" w14:textId="77777777" w:rsidR="00BB5D0F" w:rsidRPr="00B441D7" w:rsidRDefault="00BB5D0F" w:rsidP="00BB5D0F">
      <w:pPr>
        <w:numPr>
          <w:ilvl w:val="0"/>
          <w:numId w:val="5"/>
        </w:numPr>
        <w:spacing w:after="200"/>
        <w:rPr>
          <w:rFonts w:cs="Arial"/>
          <w:szCs w:val="24"/>
        </w:rPr>
      </w:pPr>
      <w:r w:rsidRPr="00B441D7">
        <w:rPr>
          <w:rFonts w:cs="Arial"/>
          <w:szCs w:val="24"/>
        </w:rPr>
        <w:t>Who will have access to the data collected.</w:t>
      </w:r>
    </w:p>
    <w:p w14:paraId="18B9F85E" w14:textId="77777777" w:rsidR="00BB5D0F" w:rsidRPr="00B441D7" w:rsidRDefault="00BB5D0F" w:rsidP="00BB5D0F">
      <w:pPr>
        <w:numPr>
          <w:ilvl w:val="0"/>
          <w:numId w:val="5"/>
        </w:numPr>
        <w:spacing w:after="200"/>
        <w:rPr>
          <w:rFonts w:cs="Arial"/>
          <w:szCs w:val="24"/>
        </w:rPr>
      </w:pPr>
      <w:r w:rsidRPr="00B441D7">
        <w:rPr>
          <w:rFonts w:cs="Arial"/>
          <w:szCs w:val="24"/>
        </w:rPr>
        <w:t>How the identity of participants will be kept private, for example, through the use of a coding system on data records, limiting access to records, or storing identifiers separately from data.</w:t>
      </w:r>
    </w:p>
    <w:p w14:paraId="3179F209" w14:textId="77777777" w:rsidR="00BB5D0F" w:rsidRPr="00B441D7" w:rsidRDefault="00BB5D0F" w:rsidP="00BB5D0F">
      <w:pPr>
        <w:tabs>
          <w:tab w:val="left" w:pos="1008"/>
        </w:tabs>
        <w:rPr>
          <w:rFonts w:cs="Arial"/>
          <w:b/>
          <w:bCs/>
        </w:rPr>
      </w:pPr>
      <w:r w:rsidRPr="00B441D7">
        <w:rPr>
          <w:rFonts w:cs="Arial"/>
          <w:b/>
          <w:bCs/>
        </w:rPr>
        <w:t>NOTE:</w:t>
      </w:r>
      <w:r w:rsidRPr="00B441D7">
        <w:rPr>
          <w:rFonts w:cs="Arial"/>
        </w:rPr>
        <w:t xml:space="preserve"> Recipients must maintain the confidentiality of alcohol and drug abuse client records according to the provisions of </w:t>
      </w:r>
      <w:r w:rsidRPr="00B441D7">
        <w:rPr>
          <w:rFonts w:cs="Arial"/>
          <w:b/>
          <w:bCs/>
        </w:rPr>
        <w:t>Title 42 of the Code of Federal Regulations, Part II.</w:t>
      </w:r>
    </w:p>
    <w:p w14:paraId="2E470C7A" w14:textId="77777777" w:rsidR="00BB5D0F" w:rsidRPr="00B441D7" w:rsidRDefault="00BB5D0F" w:rsidP="00BB5D0F">
      <w:pPr>
        <w:numPr>
          <w:ilvl w:val="0"/>
          <w:numId w:val="2"/>
        </w:numPr>
        <w:tabs>
          <w:tab w:val="left" w:pos="540"/>
        </w:tabs>
        <w:spacing w:after="200"/>
        <w:ind w:left="540"/>
        <w:rPr>
          <w:rFonts w:cs="Arial"/>
          <w:b/>
        </w:rPr>
      </w:pPr>
      <w:r w:rsidRPr="00B441D7">
        <w:rPr>
          <w:rFonts w:cs="Arial"/>
          <w:b/>
        </w:rPr>
        <w:t>Adequate Consent Procedures</w:t>
      </w:r>
    </w:p>
    <w:p w14:paraId="76B6698D" w14:textId="77777777" w:rsidR="00BB5D0F" w:rsidRPr="00BB5D0F" w:rsidRDefault="00BB5D0F" w:rsidP="00DD12C9">
      <w:pPr>
        <w:numPr>
          <w:ilvl w:val="0"/>
          <w:numId w:val="10"/>
        </w:numPr>
        <w:spacing w:after="200"/>
        <w:ind w:left="900"/>
        <w:rPr>
          <w:rFonts w:cs="Arial"/>
          <w:szCs w:val="24"/>
        </w:rPr>
      </w:pPr>
      <w:r w:rsidRPr="00B441D7">
        <w:rPr>
          <w:rFonts w:cs="Arial"/>
          <w:szCs w:val="24"/>
        </w:rPr>
        <w:t xml:space="preserve">Include, as appropriate, sample consent forms that provide for: (1) informed consent for participation in service intervention; (2) informed consent for participation in the data collection component of the project; and (3) informed consent for the </w:t>
      </w:r>
      <w:r w:rsidRPr="00BB5D0F">
        <w:rPr>
          <w:rFonts w:cs="Arial"/>
          <w:szCs w:val="24"/>
        </w:rPr>
        <w:t xml:space="preserve">exchange (releasing or requesting) of confidential information. The sample forms must be included in </w:t>
      </w:r>
      <w:r w:rsidRPr="00BB5D0F">
        <w:rPr>
          <w:rFonts w:cs="Arial"/>
          <w:b/>
          <w:bCs/>
          <w:szCs w:val="24"/>
        </w:rPr>
        <w:t>Attachment 3, “Sample Consent Forms”</w:t>
      </w:r>
      <w:r w:rsidRPr="00BB5D0F">
        <w:rPr>
          <w:rFonts w:cs="Arial"/>
          <w:szCs w:val="24"/>
        </w:rPr>
        <w:t>, of your application. If needed, give English translations.</w:t>
      </w:r>
      <w:r w:rsidRPr="00BB5D0F" w:rsidDel="002167B1">
        <w:rPr>
          <w:rFonts w:cs="Arial"/>
          <w:szCs w:val="24"/>
        </w:rPr>
        <w:t xml:space="preserve"> </w:t>
      </w:r>
    </w:p>
    <w:p w14:paraId="4EFC4021" w14:textId="77777777" w:rsidR="00BB5D0F" w:rsidRPr="00B441D7" w:rsidRDefault="00BB5D0F" w:rsidP="00DD12C9">
      <w:pPr>
        <w:numPr>
          <w:ilvl w:val="0"/>
          <w:numId w:val="10"/>
        </w:numPr>
        <w:spacing w:after="200"/>
        <w:ind w:left="900"/>
        <w:rPr>
          <w:rFonts w:cs="Arial"/>
          <w:szCs w:val="24"/>
        </w:rPr>
      </w:pPr>
      <w:r w:rsidRPr="00B441D7">
        <w:rPr>
          <w:rFonts w:cs="Arial"/>
          <w:szCs w:val="24"/>
        </w:rPr>
        <w:lastRenderedPageBreak/>
        <w:t>Explain how you will obtain consent for youth, the elderly, people with limited reading skills, and people who do not use English as their first language.  Describe how the consent will be documented.</w:t>
      </w:r>
      <w:r>
        <w:rPr>
          <w:rFonts w:cs="Arial"/>
          <w:szCs w:val="24"/>
        </w:rPr>
        <w:t xml:space="preserve"> </w:t>
      </w:r>
      <w:r w:rsidRPr="00B441D7">
        <w:rPr>
          <w:rFonts w:cs="Arial"/>
          <w:szCs w:val="24"/>
        </w:rPr>
        <w:t xml:space="preserve"> For example: Will you read the consent forms?  Will you ask prospective participants questions to be sure they understand the forms? Will you give them copies of what they sign?</w:t>
      </w:r>
    </w:p>
    <w:p w14:paraId="3E352035" w14:textId="77777777" w:rsidR="00BB5D0F" w:rsidRPr="00B441D7" w:rsidRDefault="00BB5D0F" w:rsidP="00BB5D0F">
      <w:pPr>
        <w:tabs>
          <w:tab w:val="left" w:pos="1008"/>
        </w:tabs>
        <w:rPr>
          <w:rFonts w:cs="Arial"/>
          <w:szCs w:val="24"/>
        </w:rPr>
      </w:pPr>
      <w:r w:rsidRPr="00B441D7">
        <w:rPr>
          <w:rFonts w:cs="Arial"/>
          <w:b/>
          <w:bCs/>
        </w:rPr>
        <w:t>NOTE:</w:t>
      </w:r>
      <w:r w:rsidRPr="00B441D7">
        <w:rPr>
          <w:rFonts w:cs="Arial"/>
        </w:rPr>
        <w:t xml:space="preserve">  Never imply that the participant waives or appears to waive any legal rights, may not end involvement with the project, or releases your project or its agents from liability for negligence.  </w:t>
      </w:r>
    </w:p>
    <w:p w14:paraId="17217283" w14:textId="77777777" w:rsidR="00BB5D0F" w:rsidRPr="00B441D7" w:rsidRDefault="00BB5D0F" w:rsidP="00BB5D0F">
      <w:pPr>
        <w:numPr>
          <w:ilvl w:val="0"/>
          <w:numId w:val="2"/>
        </w:numPr>
        <w:tabs>
          <w:tab w:val="left" w:pos="540"/>
        </w:tabs>
        <w:spacing w:after="200"/>
        <w:ind w:left="540"/>
        <w:rPr>
          <w:rFonts w:cs="Arial"/>
          <w:b/>
        </w:rPr>
      </w:pPr>
      <w:r w:rsidRPr="00B441D7">
        <w:rPr>
          <w:rFonts w:cs="Arial"/>
          <w:b/>
        </w:rPr>
        <w:t>Risk/Benefit Discussion</w:t>
      </w:r>
    </w:p>
    <w:p w14:paraId="7932DC96" w14:textId="77777777" w:rsidR="00BB5D0F" w:rsidRDefault="00BB5D0F" w:rsidP="00DD12C9">
      <w:pPr>
        <w:numPr>
          <w:ilvl w:val="0"/>
          <w:numId w:val="83"/>
        </w:numPr>
        <w:tabs>
          <w:tab w:val="left" w:pos="540"/>
        </w:tabs>
        <w:spacing w:after="200"/>
        <w:contextualSpacing/>
        <w:rPr>
          <w:rFonts w:cs="Arial"/>
          <w:b/>
        </w:rPr>
      </w:pPr>
      <w:r w:rsidRPr="00B441D7">
        <w:rPr>
          <w:rFonts w:cs="Arial"/>
          <w:szCs w:val="24"/>
        </w:rPr>
        <w:t xml:space="preserve">Discuss why the risks you have identified in </w:t>
      </w:r>
      <w:r>
        <w:rPr>
          <w:rFonts w:cs="Arial"/>
          <w:szCs w:val="24"/>
        </w:rPr>
        <w:t>E</w:t>
      </w:r>
      <w:r w:rsidRPr="00B441D7">
        <w:rPr>
          <w:rFonts w:cs="Arial"/>
          <w:szCs w:val="24"/>
        </w:rPr>
        <w:t xml:space="preserve">lement </w:t>
      </w:r>
      <w:r w:rsidRPr="00B441D7">
        <w:rPr>
          <w:rFonts w:cs="Arial"/>
          <w:b/>
          <w:szCs w:val="24"/>
        </w:rPr>
        <w:t>1. (</w:t>
      </w:r>
      <w:r w:rsidRPr="00B441D7">
        <w:rPr>
          <w:rFonts w:cs="Arial"/>
          <w:b/>
        </w:rPr>
        <w:t xml:space="preserve">Protect Clients and Staff from Potential Risks) </w:t>
      </w:r>
      <w:r w:rsidRPr="00B441D7">
        <w:rPr>
          <w:rFonts w:cs="Arial"/>
          <w:szCs w:val="24"/>
        </w:rPr>
        <w:t xml:space="preserve">are reasonable compared to the anticipated benefits to participants involved in the project.  </w:t>
      </w:r>
    </w:p>
    <w:p w14:paraId="2F454DE5" w14:textId="77777777" w:rsidR="00BB5D0F" w:rsidRPr="00F85B53" w:rsidRDefault="00BB5D0F" w:rsidP="00BB5D0F">
      <w:pPr>
        <w:tabs>
          <w:tab w:val="left" w:pos="540"/>
        </w:tabs>
        <w:spacing w:after="200"/>
        <w:ind w:left="900"/>
        <w:contextualSpacing/>
        <w:rPr>
          <w:rFonts w:cs="Arial"/>
          <w:b/>
        </w:rPr>
      </w:pPr>
    </w:p>
    <w:p w14:paraId="10CA1725" w14:textId="77777777" w:rsidR="00BB5D0F" w:rsidRPr="00B441D7" w:rsidRDefault="00BB5D0F" w:rsidP="00BB5D0F">
      <w:pPr>
        <w:rPr>
          <w:b/>
        </w:rPr>
      </w:pPr>
      <w:r w:rsidRPr="00B441D7">
        <w:rPr>
          <w:b/>
        </w:rPr>
        <w:t>Protection of Human Subjects Regulations</w:t>
      </w:r>
    </w:p>
    <w:p w14:paraId="33E6AED3" w14:textId="77777777" w:rsidR="00BB5D0F" w:rsidRPr="00B441D7" w:rsidRDefault="00BB5D0F" w:rsidP="00BB5D0F">
      <w:pPr>
        <w:rPr>
          <w:rFonts w:cs="Arial"/>
        </w:rPr>
      </w:pPr>
      <w:r w:rsidRPr="00B441D7">
        <w:rPr>
          <w:rFonts w:cs="Arial"/>
        </w:rPr>
        <w:t xml:space="preserve">SAMHSA expects that most recipients funded under this announcement will not have to comply with the Protection of Human Subjects Regulations (45 CFR 46), which requires Institutional Review Board (IRB) approval. However, in some instances, the applicant’s proposed project may meet the regulation’s criteria for research involving human subjects.  Although IRB approval is not required at the time of award, you are required to provide the documentation below prior to enrolling participants into your project.   </w:t>
      </w:r>
    </w:p>
    <w:p w14:paraId="33CD99F6" w14:textId="77777777" w:rsidR="00BB5D0F" w:rsidRPr="00B441D7" w:rsidRDefault="00BB5D0F" w:rsidP="00BB5D0F">
      <w:pPr>
        <w:tabs>
          <w:tab w:val="left" w:pos="1008"/>
        </w:tabs>
        <w:rPr>
          <w:rFonts w:cs="Arial"/>
        </w:rPr>
      </w:pPr>
      <w:r w:rsidRPr="00B441D7">
        <w:rPr>
          <w:rFonts w:cs="Arial"/>
        </w:rPr>
        <w:t>In addition to the elements above, applicants whose projects must comply with the Human Subjects Regulations must:</w:t>
      </w:r>
    </w:p>
    <w:p w14:paraId="71984CE1" w14:textId="77777777" w:rsidR="00BB5D0F" w:rsidRPr="00B441D7" w:rsidRDefault="00BB5D0F" w:rsidP="00DD12C9">
      <w:pPr>
        <w:numPr>
          <w:ilvl w:val="0"/>
          <w:numId w:val="82"/>
        </w:numPr>
        <w:tabs>
          <w:tab w:val="left" w:pos="1008"/>
        </w:tabs>
        <w:spacing w:after="200"/>
        <w:contextualSpacing/>
        <w:rPr>
          <w:rFonts w:cs="Arial"/>
        </w:rPr>
      </w:pPr>
      <w:r w:rsidRPr="00B441D7">
        <w:rPr>
          <w:rFonts w:cs="Arial"/>
        </w:rPr>
        <w:t xml:space="preserve">Describe the process for obtaining IRB approval for your project. </w:t>
      </w:r>
    </w:p>
    <w:p w14:paraId="7ACA3DC2" w14:textId="77777777" w:rsidR="00BB5D0F" w:rsidRPr="00B441D7" w:rsidRDefault="00BB5D0F" w:rsidP="00DD12C9">
      <w:pPr>
        <w:numPr>
          <w:ilvl w:val="0"/>
          <w:numId w:val="82"/>
        </w:numPr>
        <w:tabs>
          <w:tab w:val="left" w:pos="1008"/>
        </w:tabs>
        <w:spacing w:after="200"/>
        <w:contextualSpacing/>
        <w:rPr>
          <w:rFonts w:cs="Arial"/>
        </w:rPr>
      </w:pPr>
      <w:r w:rsidRPr="00B441D7">
        <w:rPr>
          <w:rFonts w:cs="Arial"/>
        </w:rPr>
        <w:t xml:space="preserve">Provide documentation that an Assurance of Compliance is on file with the Office for Human Research Protections (OHRP). </w:t>
      </w:r>
    </w:p>
    <w:p w14:paraId="3BB03C94" w14:textId="77777777" w:rsidR="00BB5D0F" w:rsidRDefault="00BB5D0F" w:rsidP="00DD12C9">
      <w:pPr>
        <w:numPr>
          <w:ilvl w:val="0"/>
          <w:numId w:val="82"/>
        </w:numPr>
        <w:tabs>
          <w:tab w:val="left" w:pos="1008"/>
        </w:tabs>
        <w:spacing w:after="200"/>
        <w:contextualSpacing/>
        <w:rPr>
          <w:rFonts w:cs="Arial"/>
        </w:rPr>
      </w:pPr>
      <w:r w:rsidRPr="00B441D7">
        <w:rPr>
          <w:rFonts w:cs="Arial"/>
        </w:rPr>
        <w:t xml:space="preserve">Provide documentation that IRB approval has been obtained for your project prior to enrolling participants.  </w:t>
      </w:r>
    </w:p>
    <w:p w14:paraId="7310D267" w14:textId="77777777" w:rsidR="00BB5D0F" w:rsidRPr="00B441D7" w:rsidRDefault="00BB5D0F" w:rsidP="00BB5D0F">
      <w:pPr>
        <w:tabs>
          <w:tab w:val="left" w:pos="1008"/>
        </w:tabs>
        <w:spacing w:after="200"/>
        <w:ind w:left="789"/>
        <w:contextualSpacing/>
        <w:rPr>
          <w:rFonts w:cs="Arial"/>
        </w:rPr>
      </w:pPr>
    </w:p>
    <w:p w14:paraId="6764B50C" w14:textId="77777777" w:rsidR="00BB5D0F" w:rsidRDefault="00BB5D0F" w:rsidP="00BB5D0F">
      <w:pPr>
        <w:tabs>
          <w:tab w:val="left" w:pos="1008"/>
        </w:tabs>
        <w:rPr>
          <w:rFonts w:cs="Arial"/>
        </w:rPr>
      </w:pPr>
      <w:r w:rsidRPr="00B441D7">
        <w:rPr>
          <w:rFonts w:cs="Arial"/>
        </w:rPr>
        <w:t xml:space="preserve">General information about Human Subjects Regulations can be obtained through OHRP at </w:t>
      </w:r>
      <w:hyperlink r:id="rId43" w:history="1">
        <w:r w:rsidRPr="00B441D7">
          <w:rPr>
            <w:rFonts w:cs="Arial"/>
            <w:color w:val="0000FF"/>
            <w:u w:val="single"/>
          </w:rPr>
          <w:t>http://www.hhs.gov/ohrp</w:t>
        </w:r>
      </w:hyperlink>
      <w:r w:rsidRPr="00B441D7">
        <w:rPr>
          <w:rFonts w:cs="Arial"/>
        </w:rPr>
        <w:t xml:space="preserve"> or (240) 453-6900. SAMHSA–specific questions should be directed to the program contact listed in </w:t>
      </w:r>
      <w:r w:rsidRPr="0080071B">
        <w:rPr>
          <w:rFonts w:cs="Arial"/>
          <w:bCs/>
          <w:iCs/>
        </w:rPr>
        <w:t>Section VII</w:t>
      </w:r>
      <w:r w:rsidRPr="0080071B">
        <w:rPr>
          <w:rFonts w:cs="Arial"/>
          <w:b/>
        </w:rPr>
        <w:t xml:space="preserve"> </w:t>
      </w:r>
      <w:r w:rsidRPr="00B441D7">
        <w:rPr>
          <w:rFonts w:cs="Arial"/>
        </w:rPr>
        <w:t>of this announcement.</w:t>
      </w:r>
    </w:p>
    <w:p w14:paraId="1D82827A" w14:textId="77777777" w:rsidR="00BB5D0F" w:rsidRDefault="00BB5D0F" w:rsidP="00BB5D0F">
      <w:pPr>
        <w:tabs>
          <w:tab w:val="left" w:pos="1008"/>
        </w:tabs>
        <w:rPr>
          <w:rFonts w:cs="Arial"/>
        </w:rPr>
      </w:pPr>
    </w:p>
    <w:p w14:paraId="32D43220" w14:textId="1857749F" w:rsidR="00BB5D0F" w:rsidRDefault="00BB5D0F" w:rsidP="00BB5D0F">
      <w:pPr>
        <w:tabs>
          <w:tab w:val="left" w:pos="1008"/>
        </w:tabs>
        <w:rPr>
          <w:rFonts w:cs="Arial"/>
        </w:rPr>
      </w:pPr>
    </w:p>
    <w:p w14:paraId="6E21C636" w14:textId="77777777" w:rsidR="00BB5D0F" w:rsidRDefault="00BB5D0F" w:rsidP="00BB5D0F">
      <w:pPr>
        <w:tabs>
          <w:tab w:val="left" w:pos="1008"/>
        </w:tabs>
        <w:rPr>
          <w:rFonts w:cs="Arial"/>
        </w:rPr>
      </w:pPr>
    </w:p>
    <w:p w14:paraId="1193CB1F" w14:textId="77777777" w:rsidR="00BB5D0F" w:rsidRDefault="00BB5D0F" w:rsidP="00BB5D0F">
      <w:pPr>
        <w:tabs>
          <w:tab w:val="left" w:pos="1008"/>
        </w:tabs>
        <w:rPr>
          <w:rFonts w:cs="Arial"/>
        </w:rPr>
      </w:pPr>
    </w:p>
    <w:p w14:paraId="6DE42167" w14:textId="77777777" w:rsidR="00BB5D0F" w:rsidRDefault="00BB5D0F" w:rsidP="00BB5D0F">
      <w:pPr>
        <w:pStyle w:val="Heading1"/>
        <w:spacing w:after="0"/>
        <w:jc w:val="center"/>
      </w:pPr>
      <w:bookmarkStart w:id="184" w:name="_Appendix_F:_"/>
      <w:bookmarkStart w:id="185" w:name="_Toc56094609"/>
      <w:bookmarkStart w:id="186" w:name="_Toc67041361"/>
      <w:bookmarkEnd w:id="184"/>
      <w:r w:rsidRPr="00AC34BE">
        <w:lastRenderedPageBreak/>
        <w:t xml:space="preserve">Appendix </w:t>
      </w:r>
      <w:r>
        <w:t xml:space="preserve">E – </w:t>
      </w:r>
      <w:r w:rsidRPr="00AC34BE">
        <w:t>Developing Goals and Measurable Objectives</w:t>
      </w:r>
      <w:bookmarkEnd w:id="185"/>
      <w:bookmarkEnd w:id="186"/>
    </w:p>
    <w:p w14:paraId="63E24EA6" w14:textId="77777777" w:rsidR="00BB5D0F" w:rsidRDefault="00BB5D0F" w:rsidP="00BB5D0F">
      <w:pPr>
        <w:spacing w:after="200"/>
      </w:pPr>
    </w:p>
    <w:p w14:paraId="7BF0153C" w14:textId="77777777" w:rsidR="00BB5D0F" w:rsidRPr="00AC34BE" w:rsidRDefault="00BB5D0F" w:rsidP="00BB5D0F">
      <w:pPr>
        <w:spacing w:after="200"/>
        <w:rPr>
          <w:rFonts w:cs="Arial"/>
          <w:szCs w:val="24"/>
        </w:rPr>
      </w:pPr>
      <w:r w:rsidRPr="00AC34BE">
        <w:rPr>
          <w:rFonts w:cs="Arial"/>
          <w:szCs w:val="24"/>
        </w:rPr>
        <w:t xml:space="preserve">To be able to effectively evaluate your project, it is critical that you develop realistic goals and </w:t>
      </w:r>
      <w:r w:rsidRPr="00044148">
        <w:rPr>
          <w:rFonts w:cs="Arial"/>
          <w:szCs w:val="24"/>
          <w:u w:val="single"/>
        </w:rPr>
        <w:t>measurable</w:t>
      </w:r>
      <w:r>
        <w:rPr>
          <w:rFonts w:cs="Arial"/>
          <w:szCs w:val="24"/>
        </w:rPr>
        <w:t xml:space="preserve"> objectives. </w:t>
      </w:r>
      <w:r w:rsidRPr="00AC34BE">
        <w:rPr>
          <w:rFonts w:cs="Arial"/>
          <w:szCs w:val="24"/>
        </w:rPr>
        <w:t>This appendix provides information on de</w:t>
      </w:r>
      <w:r>
        <w:rPr>
          <w:rFonts w:cs="Arial"/>
          <w:szCs w:val="24"/>
        </w:rPr>
        <w:t xml:space="preserve">veloping goals and objectives. </w:t>
      </w:r>
      <w:r w:rsidRPr="00AC34BE">
        <w:rPr>
          <w:rFonts w:cs="Arial"/>
          <w:szCs w:val="24"/>
        </w:rPr>
        <w:t xml:space="preserve">It also provides examples of well-written goals and measurable objectives. </w:t>
      </w:r>
    </w:p>
    <w:p w14:paraId="446BA452" w14:textId="77777777" w:rsidR="00BB5D0F" w:rsidRPr="00EE68A1" w:rsidRDefault="00BB5D0F" w:rsidP="00BB5D0F">
      <w:pPr>
        <w:spacing w:after="200"/>
        <w:rPr>
          <w:rFonts w:cs="Arial"/>
          <w:b/>
          <w:szCs w:val="24"/>
          <w:u w:val="single"/>
        </w:rPr>
      </w:pPr>
      <w:r w:rsidRPr="00EE68A1">
        <w:rPr>
          <w:rFonts w:cs="Arial"/>
          <w:b/>
          <w:szCs w:val="24"/>
          <w:u w:val="single"/>
        </w:rPr>
        <w:t>GOALS</w:t>
      </w:r>
    </w:p>
    <w:p w14:paraId="708BABA3" w14:textId="77777777" w:rsidR="00BB5D0F" w:rsidRPr="00AC34BE" w:rsidRDefault="00BB5D0F" w:rsidP="00BB5D0F">
      <w:pPr>
        <w:spacing w:after="200"/>
        <w:rPr>
          <w:rFonts w:cs="Arial"/>
          <w:szCs w:val="24"/>
        </w:rPr>
      </w:pPr>
      <w:r w:rsidRPr="00AC34BE">
        <w:rPr>
          <w:rFonts w:cs="Arial"/>
          <w:b/>
          <w:szCs w:val="24"/>
          <w:u w:val="single"/>
        </w:rPr>
        <w:t>Definition</w:t>
      </w:r>
      <w:r w:rsidRPr="00AC34BE">
        <w:rPr>
          <w:rFonts w:cs="Arial"/>
          <w:szCs w:val="24"/>
        </w:rPr>
        <w:t xml:space="preserve"> − a goal is a broad statement about the long-term expectation of what should happen as a result of your progr</w:t>
      </w:r>
      <w:r>
        <w:rPr>
          <w:rFonts w:cs="Arial"/>
          <w:szCs w:val="24"/>
        </w:rPr>
        <w:t xml:space="preserve">am (the desired result). </w:t>
      </w:r>
      <w:r w:rsidRPr="00AC34BE">
        <w:rPr>
          <w:rFonts w:cs="Arial"/>
          <w:szCs w:val="24"/>
        </w:rPr>
        <w:t>It serves as the foundation for developing your program objectives. Goals should align with the statem</w:t>
      </w:r>
      <w:r>
        <w:rPr>
          <w:rFonts w:cs="Arial"/>
          <w:szCs w:val="24"/>
        </w:rPr>
        <w:t xml:space="preserve">ent of need that is described. </w:t>
      </w:r>
      <w:r w:rsidRPr="00AC34BE">
        <w:rPr>
          <w:rFonts w:cs="Arial"/>
          <w:szCs w:val="24"/>
        </w:rPr>
        <w:t>Goals should only be one sentence.</w:t>
      </w:r>
    </w:p>
    <w:p w14:paraId="394481DA" w14:textId="77777777" w:rsidR="00BB5D0F" w:rsidRPr="00AC34BE" w:rsidRDefault="00BB5D0F" w:rsidP="00BB5D0F">
      <w:pPr>
        <w:spacing w:after="200"/>
        <w:rPr>
          <w:rFonts w:cs="Arial"/>
          <w:szCs w:val="24"/>
        </w:rPr>
      </w:pPr>
      <w:r w:rsidRPr="00AC34BE">
        <w:rPr>
          <w:rFonts w:cs="Arial"/>
          <w:szCs w:val="24"/>
        </w:rPr>
        <w:t>The characteristics of effective goals include:</w:t>
      </w:r>
    </w:p>
    <w:p w14:paraId="143668EE" w14:textId="77777777" w:rsidR="00BB5D0F" w:rsidRPr="00AC34BE" w:rsidRDefault="00BB5D0F" w:rsidP="00DD12C9">
      <w:pPr>
        <w:numPr>
          <w:ilvl w:val="0"/>
          <w:numId w:val="17"/>
        </w:numPr>
        <w:spacing w:after="200"/>
        <w:contextualSpacing/>
        <w:rPr>
          <w:rFonts w:cs="Arial"/>
          <w:szCs w:val="24"/>
        </w:rPr>
      </w:pPr>
      <w:r w:rsidRPr="00AC34BE">
        <w:rPr>
          <w:rFonts w:cs="Arial"/>
          <w:szCs w:val="24"/>
        </w:rPr>
        <w:t>Goals address outcomes, not how outcomes will be achieved;</w:t>
      </w:r>
    </w:p>
    <w:p w14:paraId="0664390C" w14:textId="77777777" w:rsidR="00BB5D0F" w:rsidRPr="00AC34BE" w:rsidRDefault="00BB5D0F" w:rsidP="00DD12C9">
      <w:pPr>
        <w:numPr>
          <w:ilvl w:val="0"/>
          <w:numId w:val="17"/>
        </w:numPr>
        <w:spacing w:after="200"/>
        <w:contextualSpacing/>
        <w:rPr>
          <w:rFonts w:cs="Arial"/>
          <w:szCs w:val="24"/>
        </w:rPr>
      </w:pPr>
      <w:r w:rsidRPr="00AC34BE">
        <w:rPr>
          <w:rFonts w:cs="Arial"/>
          <w:szCs w:val="24"/>
        </w:rPr>
        <w:t>Goals describe the behavior or condition in the community expected to change;</w:t>
      </w:r>
    </w:p>
    <w:p w14:paraId="4DED38E1" w14:textId="77777777" w:rsidR="00BB5D0F" w:rsidRPr="00AC34BE" w:rsidRDefault="00BB5D0F" w:rsidP="00DD12C9">
      <w:pPr>
        <w:numPr>
          <w:ilvl w:val="0"/>
          <w:numId w:val="17"/>
        </w:numPr>
        <w:spacing w:after="200"/>
        <w:contextualSpacing/>
        <w:rPr>
          <w:rFonts w:cs="Arial"/>
          <w:szCs w:val="24"/>
        </w:rPr>
      </w:pPr>
      <w:r w:rsidRPr="00AC34BE">
        <w:rPr>
          <w:rFonts w:cs="Arial"/>
          <w:szCs w:val="24"/>
        </w:rPr>
        <w:t>Goals describe who will be affected by the project;</w:t>
      </w:r>
    </w:p>
    <w:p w14:paraId="20AC006F" w14:textId="77777777" w:rsidR="00BB5D0F" w:rsidRPr="00AC34BE" w:rsidRDefault="00BB5D0F" w:rsidP="00DD12C9">
      <w:pPr>
        <w:numPr>
          <w:ilvl w:val="0"/>
          <w:numId w:val="17"/>
        </w:numPr>
        <w:spacing w:after="200"/>
        <w:contextualSpacing/>
        <w:rPr>
          <w:rFonts w:cs="Arial"/>
          <w:szCs w:val="24"/>
        </w:rPr>
      </w:pPr>
      <w:r w:rsidRPr="00AC34BE">
        <w:rPr>
          <w:rFonts w:cs="Arial"/>
          <w:szCs w:val="24"/>
        </w:rPr>
        <w:t>Goals lead clearly to one or more measurable results; and</w:t>
      </w:r>
    </w:p>
    <w:p w14:paraId="01995CFF" w14:textId="77777777" w:rsidR="00BB5D0F" w:rsidRDefault="00BB5D0F" w:rsidP="00DD12C9">
      <w:pPr>
        <w:numPr>
          <w:ilvl w:val="0"/>
          <w:numId w:val="17"/>
        </w:numPr>
        <w:spacing w:after="200"/>
        <w:contextualSpacing/>
        <w:rPr>
          <w:rFonts w:cs="Arial"/>
          <w:szCs w:val="24"/>
        </w:rPr>
      </w:pPr>
      <w:r w:rsidRPr="00AC34BE">
        <w:rPr>
          <w:rFonts w:cs="Arial"/>
          <w:szCs w:val="24"/>
        </w:rPr>
        <w:t>Goals are concise.</w:t>
      </w:r>
    </w:p>
    <w:p w14:paraId="73915EBA" w14:textId="77777777" w:rsidR="00BB5D0F" w:rsidRPr="002B13B1" w:rsidRDefault="00BB5D0F" w:rsidP="00BB5D0F">
      <w:pPr>
        <w:spacing w:after="200"/>
        <w:ind w:left="720"/>
        <w:contextualSpacing/>
        <w:rPr>
          <w:rFonts w:cs="Arial"/>
          <w:szCs w:val="24"/>
        </w:rPr>
      </w:pPr>
    </w:p>
    <w:p w14:paraId="2AEBF956" w14:textId="77777777" w:rsidR="00BB5D0F" w:rsidRPr="00AC34BE" w:rsidRDefault="00BB5D0F" w:rsidP="00BB5D0F">
      <w:pPr>
        <w:spacing w:after="200"/>
        <w:rPr>
          <w:rFonts w:cs="Arial"/>
          <w:b/>
          <w:szCs w:val="24"/>
          <w:u w:val="single"/>
        </w:rPr>
      </w:pPr>
      <w:r w:rsidRPr="00AC34BE">
        <w:rPr>
          <w:rFonts w:cs="Arial"/>
          <w:b/>
          <w:szCs w:val="24"/>
          <w:u w:val="single"/>
        </w:rPr>
        <w:t>Examples</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2406"/>
        <w:gridCol w:w="3714"/>
      </w:tblGrid>
      <w:tr w:rsidR="00BB5D0F" w:rsidRPr="00AC34BE" w14:paraId="0000979A" w14:textId="77777777" w:rsidTr="00BB5D0F">
        <w:trPr>
          <w:cantSplit/>
          <w:tblHeader/>
        </w:trPr>
        <w:tc>
          <w:tcPr>
            <w:tcW w:w="3978" w:type="dxa"/>
            <w:shd w:val="clear" w:color="auto" w:fill="B8CCE4" w:themeFill="accent1" w:themeFillTint="66"/>
          </w:tcPr>
          <w:p w14:paraId="39C92FAF" w14:textId="77777777" w:rsidR="00BB5D0F" w:rsidRPr="00A821EC" w:rsidRDefault="00BB5D0F" w:rsidP="00BB5D0F">
            <w:pPr>
              <w:spacing w:after="200"/>
              <w:jc w:val="center"/>
              <w:rPr>
                <w:rFonts w:cs="Arial"/>
                <w:sz w:val="22"/>
                <w:szCs w:val="24"/>
              </w:rPr>
            </w:pPr>
            <w:r w:rsidRPr="00A821EC">
              <w:rPr>
                <w:rFonts w:cs="Arial"/>
                <w:b/>
                <w:sz w:val="22"/>
                <w:szCs w:val="24"/>
              </w:rPr>
              <w:t>Unclear Goal</w:t>
            </w:r>
          </w:p>
        </w:tc>
        <w:tc>
          <w:tcPr>
            <w:tcW w:w="2406" w:type="dxa"/>
            <w:shd w:val="clear" w:color="auto" w:fill="B8CCE4" w:themeFill="accent1" w:themeFillTint="66"/>
          </w:tcPr>
          <w:p w14:paraId="76372570" w14:textId="77777777" w:rsidR="00BB5D0F" w:rsidRPr="00A821EC" w:rsidRDefault="00BB5D0F" w:rsidP="00BB5D0F">
            <w:pPr>
              <w:spacing w:after="200"/>
              <w:jc w:val="center"/>
              <w:rPr>
                <w:rFonts w:cs="Arial"/>
                <w:sz w:val="22"/>
                <w:szCs w:val="24"/>
              </w:rPr>
            </w:pPr>
            <w:r w:rsidRPr="00A821EC">
              <w:rPr>
                <w:rFonts w:cs="Arial"/>
                <w:b/>
                <w:sz w:val="22"/>
                <w:szCs w:val="24"/>
              </w:rPr>
              <w:t>Critique</w:t>
            </w:r>
          </w:p>
        </w:tc>
        <w:tc>
          <w:tcPr>
            <w:tcW w:w="3714" w:type="dxa"/>
            <w:shd w:val="clear" w:color="auto" w:fill="B8CCE4" w:themeFill="accent1" w:themeFillTint="66"/>
          </w:tcPr>
          <w:p w14:paraId="3CA423DD" w14:textId="77777777" w:rsidR="00BB5D0F" w:rsidRPr="00A821EC" w:rsidRDefault="00BB5D0F" w:rsidP="00BB5D0F">
            <w:pPr>
              <w:spacing w:after="200"/>
              <w:jc w:val="center"/>
              <w:rPr>
                <w:rFonts w:cs="Arial"/>
                <w:sz w:val="22"/>
                <w:szCs w:val="24"/>
              </w:rPr>
            </w:pPr>
            <w:r w:rsidRPr="00A821EC">
              <w:rPr>
                <w:rFonts w:cs="Arial"/>
                <w:b/>
                <w:sz w:val="22"/>
                <w:szCs w:val="24"/>
              </w:rPr>
              <w:t>Improved Goal</w:t>
            </w:r>
          </w:p>
        </w:tc>
      </w:tr>
      <w:tr w:rsidR="00BB5D0F" w:rsidRPr="00AC34BE" w14:paraId="3C21E62A" w14:textId="77777777" w:rsidTr="00BB5D0F">
        <w:tc>
          <w:tcPr>
            <w:tcW w:w="3978" w:type="dxa"/>
            <w:shd w:val="clear" w:color="auto" w:fill="auto"/>
          </w:tcPr>
          <w:p w14:paraId="31C498E8" w14:textId="77777777" w:rsidR="00BB5D0F" w:rsidRPr="00A821EC" w:rsidRDefault="00BB5D0F" w:rsidP="00BB5D0F">
            <w:pPr>
              <w:spacing w:after="200"/>
              <w:rPr>
                <w:rFonts w:cs="Arial"/>
                <w:sz w:val="20"/>
              </w:rPr>
            </w:pPr>
            <w:r w:rsidRPr="00A821EC">
              <w:rPr>
                <w:rFonts w:cs="Arial"/>
                <w:sz w:val="20"/>
                <w:szCs w:val="24"/>
              </w:rPr>
              <w:t>Increase the substance abuse and HIV/AIDS prevention capacity of the local school district</w:t>
            </w:r>
          </w:p>
        </w:tc>
        <w:tc>
          <w:tcPr>
            <w:tcW w:w="2406" w:type="dxa"/>
            <w:shd w:val="clear" w:color="auto" w:fill="auto"/>
          </w:tcPr>
          <w:p w14:paraId="5E2ACB55" w14:textId="77777777" w:rsidR="00BB5D0F" w:rsidRPr="00A821EC" w:rsidRDefault="00BB5D0F" w:rsidP="00BB5D0F">
            <w:pPr>
              <w:spacing w:after="200"/>
              <w:rPr>
                <w:rFonts w:cs="Arial"/>
                <w:sz w:val="20"/>
              </w:rPr>
            </w:pPr>
            <w:r w:rsidRPr="00A821EC">
              <w:rPr>
                <w:rFonts w:cs="Arial"/>
                <w:sz w:val="20"/>
                <w:szCs w:val="24"/>
              </w:rPr>
              <w:t xml:space="preserve">This goal could be improved by </w:t>
            </w:r>
            <w:r w:rsidRPr="00A821EC">
              <w:rPr>
                <w:rFonts w:cs="Arial"/>
                <w:i/>
                <w:sz w:val="20"/>
                <w:szCs w:val="24"/>
              </w:rPr>
              <w:t>specifying an expected program effect in reducing a health problem</w:t>
            </w:r>
          </w:p>
        </w:tc>
        <w:tc>
          <w:tcPr>
            <w:tcW w:w="3714" w:type="dxa"/>
            <w:shd w:val="clear" w:color="auto" w:fill="auto"/>
          </w:tcPr>
          <w:p w14:paraId="2AC75558" w14:textId="77777777" w:rsidR="00BB5D0F" w:rsidRPr="00A821EC" w:rsidRDefault="00BB5D0F" w:rsidP="00BB5D0F">
            <w:pPr>
              <w:spacing w:after="200"/>
              <w:rPr>
                <w:rFonts w:cs="Arial"/>
                <w:sz w:val="20"/>
              </w:rPr>
            </w:pPr>
            <w:r w:rsidRPr="00A821EC">
              <w:rPr>
                <w:rFonts w:cs="Arial"/>
                <w:sz w:val="20"/>
                <w:szCs w:val="24"/>
              </w:rPr>
              <w:t>Increase the capacity of the local school district to reduce high-risk behaviors of students that may contribute to substance abuse and/or HIV/AIDS</w:t>
            </w:r>
          </w:p>
        </w:tc>
      </w:tr>
      <w:tr w:rsidR="00BB5D0F" w:rsidRPr="00AC34BE" w14:paraId="7E66907B" w14:textId="77777777" w:rsidTr="00BB5D0F">
        <w:trPr>
          <w:trHeight w:val="980"/>
        </w:trPr>
        <w:tc>
          <w:tcPr>
            <w:tcW w:w="3978" w:type="dxa"/>
            <w:shd w:val="clear" w:color="auto" w:fill="auto"/>
          </w:tcPr>
          <w:p w14:paraId="7B87A0E3" w14:textId="77777777" w:rsidR="00BB5D0F" w:rsidRPr="00A821EC" w:rsidRDefault="00BB5D0F" w:rsidP="00BB5D0F">
            <w:pPr>
              <w:spacing w:after="200"/>
              <w:rPr>
                <w:rFonts w:cs="Arial"/>
                <w:sz w:val="20"/>
              </w:rPr>
            </w:pPr>
            <w:r w:rsidRPr="00A821EC">
              <w:rPr>
                <w:rFonts w:cs="Arial"/>
                <w:sz w:val="20"/>
                <w:szCs w:val="24"/>
              </w:rPr>
              <w:t>Decrease the prevalence of marijuana, alcohol, and prescription drug use among youth in the community by increasing the number of schools that implement effective policies, environmental change, intensive training of teachers, and educational approaches to address high-risk behaviors, peer pressure, and tobacco use.</w:t>
            </w:r>
          </w:p>
        </w:tc>
        <w:tc>
          <w:tcPr>
            <w:tcW w:w="2406" w:type="dxa"/>
            <w:shd w:val="clear" w:color="auto" w:fill="auto"/>
          </w:tcPr>
          <w:p w14:paraId="1D34172F" w14:textId="77777777" w:rsidR="00BB5D0F" w:rsidRPr="00A821EC" w:rsidRDefault="00BB5D0F" w:rsidP="00BB5D0F">
            <w:pPr>
              <w:spacing w:after="200"/>
              <w:rPr>
                <w:rFonts w:cs="Arial"/>
                <w:sz w:val="20"/>
              </w:rPr>
            </w:pPr>
            <w:r w:rsidRPr="00A821EC">
              <w:rPr>
                <w:rFonts w:cs="Arial"/>
                <w:sz w:val="20"/>
                <w:szCs w:val="24"/>
              </w:rPr>
              <w:t>This goal is not concise</w:t>
            </w:r>
          </w:p>
        </w:tc>
        <w:tc>
          <w:tcPr>
            <w:tcW w:w="3714" w:type="dxa"/>
            <w:shd w:val="clear" w:color="auto" w:fill="auto"/>
          </w:tcPr>
          <w:p w14:paraId="726A1D25" w14:textId="77777777" w:rsidR="00BB5D0F" w:rsidRPr="00A821EC" w:rsidRDefault="00BB5D0F" w:rsidP="00BB5D0F">
            <w:pPr>
              <w:spacing w:after="200"/>
              <w:rPr>
                <w:rFonts w:cs="Arial"/>
                <w:sz w:val="20"/>
                <w:szCs w:val="24"/>
              </w:rPr>
            </w:pPr>
            <w:r w:rsidRPr="00A821EC">
              <w:rPr>
                <w:rFonts w:cs="Arial"/>
                <w:sz w:val="20"/>
                <w:szCs w:val="24"/>
              </w:rPr>
              <w:t xml:space="preserve">Decrease youth substance use in the community by implementing evidence-based programs within the school district that address behaviors that may lead to the initiation of use. </w:t>
            </w:r>
          </w:p>
          <w:p w14:paraId="6BED01AF" w14:textId="77777777" w:rsidR="00BB5D0F" w:rsidRPr="00A821EC" w:rsidRDefault="00BB5D0F" w:rsidP="00BB5D0F">
            <w:pPr>
              <w:spacing w:after="200"/>
              <w:rPr>
                <w:rFonts w:cs="Arial"/>
                <w:sz w:val="20"/>
              </w:rPr>
            </w:pPr>
          </w:p>
        </w:tc>
      </w:tr>
    </w:tbl>
    <w:p w14:paraId="3FC1ACE7" w14:textId="77777777" w:rsidR="00BB5D0F" w:rsidRPr="00AC34BE" w:rsidRDefault="00BB5D0F" w:rsidP="00BB5D0F">
      <w:pPr>
        <w:spacing w:after="200"/>
        <w:rPr>
          <w:rFonts w:cs="Arial"/>
          <w:szCs w:val="24"/>
        </w:rPr>
      </w:pPr>
      <w:r w:rsidRPr="00AC34BE">
        <w:rPr>
          <w:rFonts w:cs="Arial"/>
          <w:szCs w:val="24"/>
        </w:rPr>
        <w:t xml:space="preserve"> </w:t>
      </w:r>
    </w:p>
    <w:p w14:paraId="0412FB41" w14:textId="77777777" w:rsidR="00BB5D0F" w:rsidRPr="002B13B1" w:rsidRDefault="00BB5D0F" w:rsidP="00BB5D0F">
      <w:pPr>
        <w:spacing w:after="200"/>
        <w:rPr>
          <w:rFonts w:cs="Arial"/>
          <w:szCs w:val="24"/>
        </w:rPr>
      </w:pPr>
      <w:r w:rsidRPr="002B13B1">
        <w:rPr>
          <w:rFonts w:cs="Arial"/>
          <w:b/>
          <w:szCs w:val="24"/>
          <w:u w:val="single"/>
        </w:rPr>
        <w:t>OBJECTIVES</w:t>
      </w:r>
    </w:p>
    <w:p w14:paraId="673D9E37" w14:textId="77777777" w:rsidR="00BB5D0F" w:rsidRPr="00AC34BE" w:rsidRDefault="00BB5D0F" w:rsidP="00BB5D0F">
      <w:pPr>
        <w:spacing w:after="200"/>
        <w:rPr>
          <w:rFonts w:cs="Arial"/>
          <w:szCs w:val="24"/>
        </w:rPr>
      </w:pPr>
      <w:r w:rsidRPr="00AC34BE">
        <w:rPr>
          <w:rFonts w:cs="Arial"/>
          <w:b/>
          <w:szCs w:val="24"/>
          <w:u w:val="single"/>
        </w:rPr>
        <w:t>Definition</w:t>
      </w:r>
      <w:r w:rsidRPr="00AC34BE">
        <w:rPr>
          <w:rFonts w:cs="Arial"/>
          <w:szCs w:val="24"/>
        </w:rPr>
        <w:t xml:space="preserve"> – Objectives describe the results to be achieved and the manner in which they will be achieved.</w:t>
      </w:r>
      <w:r>
        <w:rPr>
          <w:rFonts w:cs="Arial"/>
          <w:szCs w:val="24"/>
        </w:rPr>
        <w:t xml:space="preserve"> </w:t>
      </w:r>
      <w:r w:rsidRPr="00AC34BE">
        <w:rPr>
          <w:rFonts w:cs="Arial"/>
          <w:szCs w:val="24"/>
        </w:rPr>
        <w:t xml:space="preserve">Multiple objectives are generally needed to address a single goal.  Well-written objectives help set program priorities and targets for progress and </w:t>
      </w:r>
      <w:r w:rsidRPr="00AC34BE">
        <w:rPr>
          <w:rFonts w:cs="Arial"/>
          <w:szCs w:val="24"/>
        </w:rPr>
        <w:lastRenderedPageBreak/>
        <w:t>accountability.  It is recommended that you avoid verbs that may have vague meanings to describe the intended outcomes, like “understand” or “know” because it may pr</w:t>
      </w:r>
      <w:r>
        <w:rPr>
          <w:rFonts w:cs="Arial"/>
          <w:szCs w:val="24"/>
        </w:rPr>
        <w:t xml:space="preserve">ove difficult to measure them. </w:t>
      </w:r>
      <w:r w:rsidRPr="00AC34BE">
        <w:rPr>
          <w:rFonts w:cs="Arial"/>
          <w:szCs w:val="24"/>
        </w:rPr>
        <w:t xml:space="preserve">Instead, use verbs that document action, such as: “By the end of </w:t>
      </w:r>
      <w:r>
        <w:rPr>
          <w:rFonts w:cs="Arial"/>
          <w:szCs w:val="24"/>
        </w:rPr>
        <w:t>2020</w:t>
      </w:r>
      <w:r w:rsidRPr="00AC34BE">
        <w:rPr>
          <w:rFonts w:cs="Arial"/>
          <w:szCs w:val="24"/>
        </w:rPr>
        <w:t xml:space="preserve">, 75% of program participants will be </w:t>
      </w:r>
      <w:r w:rsidRPr="00AC34BE">
        <w:rPr>
          <w:rFonts w:cs="Arial"/>
          <w:i/>
          <w:szCs w:val="24"/>
        </w:rPr>
        <w:t>placed</w:t>
      </w:r>
      <w:r w:rsidRPr="00AC34BE">
        <w:rPr>
          <w:rFonts w:cs="Arial"/>
          <w:szCs w:val="24"/>
        </w:rPr>
        <w:t xml:space="preserve"> in permanent housing.”</w:t>
      </w:r>
    </w:p>
    <w:p w14:paraId="41EB8743" w14:textId="77777777" w:rsidR="00BB5D0F" w:rsidRPr="00AC34BE" w:rsidRDefault="00BB5D0F" w:rsidP="00BB5D0F">
      <w:pPr>
        <w:spacing w:after="200"/>
        <w:rPr>
          <w:rFonts w:cs="Arial"/>
          <w:b/>
          <w:szCs w:val="24"/>
        </w:rPr>
      </w:pPr>
      <w:r w:rsidRPr="00AC34BE">
        <w:rPr>
          <w:rFonts w:cs="Arial"/>
          <w:szCs w:val="24"/>
        </w:rPr>
        <w:t xml:space="preserve">In order to be effective, objectives should be clear and leave no room for interpretation.  </w:t>
      </w:r>
      <w:r w:rsidRPr="00AC34BE">
        <w:rPr>
          <w:rFonts w:cs="Arial"/>
          <w:b/>
          <w:szCs w:val="24"/>
        </w:rPr>
        <w:t>SMART</w:t>
      </w:r>
      <w:r w:rsidRPr="00AC34BE">
        <w:rPr>
          <w:rFonts w:cs="Arial"/>
          <w:szCs w:val="24"/>
        </w:rPr>
        <w:t xml:space="preserve"> is a helpful acronym for developing objectives that are </w:t>
      </w:r>
      <w:r w:rsidRPr="00AC34BE">
        <w:rPr>
          <w:rFonts w:cs="Arial"/>
          <w:b/>
          <w:i/>
          <w:szCs w:val="24"/>
        </w:rPr>
        <w:t>specific, measurable, achievable,</w:t>
      </w:r>
      <w:r w:rsidRPr="00AC34BE">
        <w:rPr>
          <w:rFonts w:cs="Arial"/>
          <w:b/>
          <w:szCs w:val="24"/>
        </w:rPr>
        <w:t xml:space="preserve"> </w:t>
      </w:r>
      <w:r w:rsidRPr="00AC34BE">
        <w:rPr>
          <w:rFonts w:cs="Arial"/>
          <w:b/>
          <w:i/>
          <w:szCs w:val="24"/>
        </w:rPr>
        <w:t>realistic, and time-bound</w:t>
      </w:r>
      <w:r w:rsidRPr="00AC34BE">
        <w:rPr>
          <w:rFonts w:cs="Arial"/>
          <w:b/>
          <w:szCs w:val="24"/>
        </w:rPr>
        <w:t>:</w:t>
      </w:r>
    </w:p>
    <w:p w14:paraId="03B0E2AB" w14:textId="77777777" w:rsidR="00BB5D0F" w:rsidRPr="00AC34BE" w:rsidRDefault="00BB5D0F" w:rsidP="00BB5D0F">
      <w:pPr>
        <w:rPr>
          <w:rFonts w:cs="Arial"/>
          <w:szCs w:val="24"/>
        </w:rPr>
      </w:pPr>
      <w:r w:rsidRPr="00AC34BE">
        <w:rPr>
          <w:rFonts w:cs="Arial"/>
          <w:b/>
          <w:i/>
          <w:szCs w:val="24"/>
          <w:u w:val="single"/>
        </w:rPr>
        <w:t>Specific</w:t>
      </w:r>
      <w:r w:rsidRPr="00AC34BE">
        <w:rPr>
          <w:rFonts w:cs="Arial"/>
          <w:szCs w:val="24"/>
          <w:u w:val="single"/>
        </w:rPr>
        <w:t xml:space="preserve"> </w:t>
      </w:r>
      <w:r w:rsidRPr="00AC34BE">
        <w:rPr>
          <w:rFonts w:cs="Arial"/>
          <w:szCs w:val="24"/>
        </w:rPr>
        <w:t xml:space="preserve">– Includes the “who” and </w:t>
      </w:r>
      <w:r>
        <w:rPr>
          <w:rFonts w:cs="Arial"/>
          <w:szCs w:val="24"/>
        </w:rPr>
        <w:t xml:space="preserve">“what” of program activities. </w:t>
      </w:r>
      <w:r w:rsidRPr="00AC34BE">
        <w:rPr>
          <w:rFonts w:cs="Arial"/>
          <w:szCs w:val="24"/>
        </w:rPr>
        <w:t xml:space="preserve">Use only one action verb to avoid </w:t>
      </w:r>
      <w:r>
        <w:rPr>
          <w:rFonts w:cs="Arial"/>
          <w:szCs w:val="24"/>
        </w:rPr>
        <w:t xml:space="preserve">issues with measuring success. </w:t>
      </w:r>
      <w:r w:rsidRPr="00AC34BE">
        <w:rPr>
          <w:rFonts w:cs="Arial"/>
          <w:szCs w:val="24"/>
        </w:rPr>
        <w:t>For example, “Outreach workers will administer the HIV risk assessment tool to at least 100 injection drug users in the population of focus” is a more specific objective than “Outreach workers will use their skills to reach out to drug users on the street.”</w:t>
      </w:r>
    </w:p>
    <w:p w14:paraId="33F47EFB" w14:textId="77777777" w:rsidR="00BB5D0F" w:rsidRPr="00AC34BE" w:rsidRDefault="00BB5D0F" w:rsidP="00BB5D0F">
      <w:pPr>
        <w:spacing w:after="200"/>
        <w:rPr>
          <w:rFonts w:eastAsia="Calibri" w:cs="Arial"/>
          <w:b/>
          <w:bCs/>
          <w:szCs w:val="24"/>
        </w:rPr>
      </w:pPr>
      <w:r w:rsidRPr="00AC34BE">
        <w:rPr>
          <w:rFonts w:cs="Arial"/>
          <w:b/>
          <w:i/>
          <w:szCs w:val="24"/>
          <w:u w:val="single"/>
        </w:rPr>
        <w:t>Measurable</w:t>
      </w:r>
      <w:r w:rsidRPr="00AC34BE">
        <w:rPr>
          <w:rFonts w:cs="Arial"/>
          <w:b/>
          <w:szCs w:val="24"/>
        </w:rPr>
        <w:t xml:space="preserve"> </w:t>
      </w:r>
      <w:r w:rsidRPr="00AC34BE">
        <w:rPr>
          <w:rFonts w:cs="Arial"/>
          <w:szCs w:val="24"/>
        </w:rPr>
        <w:t>– H</w:t>
      </w:r>
      <w:r>
        <w:rPr>
          <w:rFonts w:cs="Arial"/>
          <w:szCs w:val="24"/>
        </w:rPr>
        <w:t xml:space="preserve">ow much change is expected. </w:t>
      </w:r>
      <w:r w:rsidRPr="00AC34BE">
        <w:rPr>
          <w:rFonts w:cs="Arial"/>
          <w:szCs w:val="24"/>
        </w:rPr>
        <w:t>It must be possible to count or otherwise quanti</w:t>
      </w:r>
      <w:r>
        <w:rPr>
          <w:rFonts w:cs="Arial"/>
          <w:szCs w:val="24"/>
        </w:rPr>
        <w:t xml:space="preserve">fy an activity or its results. </w:t>
      </w:r>
      <w:r w:rsidRPr="00AC34BE">
        <w:rPr>
          <w:rFonts w:cs="Arial"/>
          <w:szCs w:val="24"/>
        </w:rPr>
        <w:t>It also means that the source of and mechanism for collecting measurement data can be identified and that collection of the data</w:t>
      </w:r>
      <w:r>
        <w:rPr>
          <w:rFonts w:cs="Arial"/>
          <w:szCs w:val="24"/>
        </w:rPr>
        <w:t xml:space="preserve"> is feasible for your program. </w:t>
      </w:r>
      <w:r w:rsidRPr="00AC34BE">
        <w:rPr>
          <w:rFonts w:cs="Arial"/>
          <w:szCs w:val="24"/>
        </w:rPr>
        <w:t xml:space="preserve">A baseline measurement is required to document change (e.g., to measure the percentage of increase or decrease). If you plan to use a specific measurement instrument, it is recommended that you incorporate its use into the objective. </w:t>
      </w:r>
      <w:r>
        <w:rPr>
          <w:rFonts w:cs="Arial"/>
          <w:szCs w:val="24"/>
        </w:rPr>
        <w:t xml:space="preserve">Example: </w:t>
      </w:r>
      <w:r w:rsidRPr="00AC34BE">
        <w:rPr>
          <w:rFonts w:eastAsia="Calibri" w:cs="Arial"/>
          <w:szCs w:val="24"/>
        </w:rPr>
        <w:t>By 9/</w:t>
      </w:r>
      <w:r>
        <w:rPr>
          <w:rFonts w:eastAsia="Calibri" w:cs="Arial"/>
          <w:szCs w:val="24"/>
        </w:rPr>
        <w:t>20</w:t>
      </w:r>
      <w:r w:rsidRPr="00AC34BE">
        <w:rPr>
          <w:rFonts w:eastAsia="Calibri" w:cs="Arial"/>
          <w:szCs w:val="24"/>
        </w:rPr>
        <w:t xml:space="preserve"> increase by 10% the number of 8</w:t>
      </w:r>
      <w:r w:rsidRPr="00AC34BE">
        <w:rPr>
          <w:rFonts w:eastAsia="Calibri" w:cs="Arial"/>
          <w:szCs w:val="24"/>
          <w:vertAlign w:val="superscript"/>
        </w:rPr>
        <w:t xml:space="preserve">th, </w:t>
      </w:r>
      <w:r w:rsidRPr="00AC34BE">
        <w:rPr>
          <w:rFonts w:eastAsia="Calibri" w:cs="Arial"/>
          <w:szCs w:val="24"/>
        </w:rPr>
        <w:t>9</w:t>
      </w:r>
      <w:r w:rsidRPr="00AC34BE">
        <w:rPr>
          <w:rFonts w:eastAsia="Calibri" w:cs="Arial"/>
          <w:szCs w:val="24"/>
          <w:vertAlign w:val="superscript"/>
        </w:rPr>
        <w:t>th</w:t>
      </w:r>
      <w:r w:rsidRPr="00AC34BE">
        <w:rPr>
          <w:rFonts w:eastAsia="Calibri" w:cs="Arial"/>
          <w:szCs w:val="24"/>
        </w:rPr>
        <w:t>, and 10</w:t>
      </w:r>
      <w:r w:rsidRPr="00AC34BE">
        <w:rPr>
          <w:rFonts w:eastAsia="Calibri" w:cs="Arial"/>
          <w:szCs w:val="24"/>
          <w:vertAlign w:val="superscript"/>
        </w:rPr>
        <w:t>th</w:t>
      </w:r>
      <w:r w:rsidRPr="00AC34BE">
        <w:rPr>
          <w:rFonts w:eastAsia="Calibri" w:cs="Arial"/>
          <w:szCs w:val="24"/>
        </w:rPr>
        <w:t xml:space="preserve"> grade students who disapprove of marijuana use as measured by the annual school youth survey.</w:t>
      </w:r>
    </w:p>
    <w:p w14:paraId="45B83A40" w14:textId="77777777" w:rsidR="00BB5D0F" w:rsidRPr="00AC34BE" w:rsidRDefault="00BB5D0F" w:rsidP="00BB5D0F">
      <w:pPr>
        <w:rPr>
          <w:rFonts w:cs="Arial"/>
          <w:szCs w:val="24"/>
        </w:rPr>
      </w:pPr>
      <w:r w:rsidRPr="00AC34BE">
        <w:rPr>
          <w:rFonts w:cs="Arial"/>
          <w:b/>
          <w:i/>
          <w:szCs w:val="24"/>
          <w:u w:val="single"/>
        </w:rPr>
        <w:t>Achievable</w:t>
      </w:r>
      <w:r w:rsidRPr="00AC34BE">
        <w:rPr>
          <w:rFonts w:cs="Arial"/>
          <w:i/>
          <w:szCs w:val="24"/>
          <w:u w:val="single"/>
        </w:rPr>
        <w:t xml:space="preserve"> </w:t>
      </w:r>
      <w:r w:rsidRPr="00AC34BE">
        <w:rPr>
          <w:rFonts w:cs="Arial"/>
          <w:i/>
          <w:szCs w:val="24"/>
        </w:rPr>
        <w:t xml:space="preserve">– </w:t>
      </w:r>
      <w:r w:rsidRPr="00AC34BE">
        <w:rPr>
          <w:rFonts w:cs="Arial"/>
          <w:szCs w:val="24"/>
        </w:rPr>
        <w:t>Objectives should be attainable within a given time frame and wi</w:t>
      </w:r>
      <w:r>
        <w:rPr>
          <w:rFonts w:cs="Arial"/>
          <w:szCs w:val="24"/>
        </w:rPr>
        <w:t>th available program resources.</w:t>
      </w:r>
      <w:r w:rsidRPr="00AC34BE">
        <w:rPr>
          <w:rFonts w:cs="Arial"/>
          <w:szCs w:val="24"/>
        </w:rPr>
        <w:t xml:space="preserve"> For example, “The new part-time nutritionist will meet with seven teenage mothers each week to design a complete dietary plan” is a more achievable objective than “Teenage mothers will learn about proper nutrition.”</w:t>
      </w:r>
    </w:p>
    <w:p w14:paraId="479F85A3" w14:textId="77777777" w:rsidR="00BB5D0F" w:rsidRPr="00AC34BE" w:rsidRDefault="00BB5D0F" w:rsidP="00BB5D0F">
      <w:pPr>
        <w:rPr>
          <w:rFonts w:cs="Arial"/>
          <w:szCs w:val="24"/>
        </w:rPr>
      </w:pPr>
      <w:r w:rsidRPr="00AC34BE">
        <w:rPr>
          <w:rFonts w:cs="Arial"/>
          <w:b/>
          <w:i/>
          <w:szCs w:val="24"/>
          <w:u w:val="single"/>
        </w:rPr>
        <w:t>Realistic</w:t>
      </w:r>
      <w:r w:rsidRPr="00AC34BE">
        <w:rPr>
          <w:rFonts w:cs="Arial"/>
          <w:i/>
          <w:szCs w:val="24"/>
        </w:rPr>
        <w:t xml:space="preserve"> – </w:t>
      </w:r>
      <w:r w:rsidRPr="00AC34BE">
        <w:rPr>
          <w:rFonts w:cs="Arial"/>
          <w:szCs w:val="24"/>
        </w:rPr>
        <w:t>Objectives should be within the scope of the project and propose reasonable programmatic steps that can be implemented</w:t>
      </w:r>
      <w:r>
        <w:rPr>
          <w:rFonts w:cs="Arial"/>
          <w:szCs w:val="24"/>
        </w:rPr>
        <w:t xml:space="preserve"> within a specific time frame.  </w:t>
      </w:r>
      <w:r w:rsidRPr="00AC34BE">
        <w:rPr>
          <w:rFonts w:cs="Arial"/>
          <w:szCs w:val="24"/>
        </w:rPr>
        <w:t>For example, “Two ex-gang members will make one school presentation each week for two months to raise community awareness about the presence of gangs” is a more realistic objective than “Gang-related violence in the community will be eliminated.”</w:t>
      </w:r>
    </w:p>
    <w:p w14:paraId="4DD696A1" w14:textId="77777777" w:rsidR="00BB5D0F" w:rsidRDefault="00BB5D0F" w:rsidP="00BB5D0F">
      <w:pPr>
        <w:rPr>
          <w:rFonts w:cs="Arial"/>
          <w:szCs w:val="24"/>
        </w:rPr>
      </w:pPr>
      <w:r w:rsidRPr="00AC34BE">
        <w:rPr>
          <w:rFonts w:cs="Arial"/>
          <w:b/>
          <w:i/>
          <w:szCs w:val="24"/>
          <w:u w:val="single"/>
        </w:rPr>
        <w:t>Time-bound</w:t>
      </w:r>
      <w:r w:rsidRPr="00AC34BE">
        <w:rPr>
          <w:rFonts w:cs="Arial"/>
          <w:b/>
          <w:color w:val="4F81BD"/>
          <w:szCs w:val="24"/>
        </w:rPr>
        <w:t xml:space="preserve"> </w:t>
      </w:r>
      <w:r w:rsidRPr="00AC34BE">
        <w:rPr>
          <w:rFonts w:cs="Arial"/>
          <w:szCs w:val="24"/>
        </w:rPr>
        <w:t>– Provide a time frame indicating when the objective will be measured or a time by w</w:t>
      </w:r>
      <w:r>
        <w:rPr>
          <w:rFonts w:cs="Arial"/>
          <w:szCs w:val="24"/>
        </w:rPr>
        <w:t xml:space="preserve">hen the objective will be met. </w:t>
      </w:r>
      <w:r w:rsidRPr="00AC34BE">
        <w:rPr>
          <w:rFonts w:cs="Arial"/>
          <w:szCs w:val="24"/>
        </w:rPr>
        <w:t>For example, “Five new peer educators will be recruited by the second quarter of the first funding year” is a better objective than “New peer educators will be hired.”</w:t>
      </w:r>
    </w:p>
    <w:p w14:paraId="3C5D8537" w14:textId="77777777" w:rsidR="00BB5D0F" w:rsidRDefault="00BB5D0F" w:rsidP="00BB5D0F">
      <w:pPr>
        <w:rPr>
          <w:rFonts w:cs="Arial"/>
          <w:szCs w:val="24"/>
        </w:rPr>
      </w:pPr>
    </w:p>
    <w:p w14:paraId="6ACC69F1" w14:textId="77777777" w:rsidR="00BB5D0F" w:rsidRDefault="00BB5D0F" w:rsidP="00BB5D0F">
      <w:pPr>
        <w:rPr>
          <w:rFonts w:cs="Arial"/>
          <w:szCs w:val="24"/>
        </w:rPr>
      </w:pPr>
    </w:p>
    <w:p w14:paraId="3F093005" w14:textId="77777777" w:rsidR="00BB5D0F" w:rsidRPr="00AC34BE" w:rsidRDefault="00BB5D0F" w:rsidP="00BB5D0F">
      <w:pPr>
        <w:rPr>
          <w:rFonts w:cs="Arial"/>
          <w:szCs w:val="24"/>
        </w:rPr>
      </w:pPr>
    </w:p>
    <w:p w14:paraId="5E841831" w14:textId="77777777" w:rsidR="00BB5D0F" w:rsidRPr="00AC34BE" w:rsidRDefault="00BB5D0F" w:rsidP="00BB5D0F">
      <w:pPr>
        <w:rPr>
          <w:rFonts w:cs="Arial"/>
          <w:b/>
          <w:szCs w:val="24"/>
          <w:u w:val="single"/>
        </w:rPr>
      </w:pPr>
      <w:r w:rsidRPr="00AC34BE">
        <w:rPr>
          <w:rFonts w:cs="Arial"/>
          <w:b/>
          <w:szCs w:val="24"/>
          <w:u w:val="single"/>
        </w:rPr>
        <w:lastRenderedPageBreak/>
        <w:t xml:space="preserve">Examples: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3330"/>
        <w:gridCol w:w="3600"/>
      </w:tblGrid>
      <w:tr w:rsidR="00BB5D0F" w:rsidRPr="00AC34BE" w14:paraId="38E5FE71" w14:textId="77777777" w:rsidTr="00BB5D0F">
        <w:trPr>
          <w:cantSplit/>
          <w:tblHeader/>
        </w:trPr>
        <w:tc>
          <w:tcPr>
            <w:tcW w:w="2898" w:type="dxa"/>
            <w:shd w:val="clear" w:color="auto" w:fill="B8CCE4" w:themeFill="accent1" w:themeFillTint="66"/>
          </w:tcPr>
          <w:p w14:paraId="0CA0EA9E" w14:textId="77777777" w:rsidR="00BB5D0F" w:rsidRPr="00A821EC" w:rsidRDefault="00BB5D0F" w:rsidP="00BB5D0F">
            <w:pPr>
              <w:spacing w:after="200"/>
              <w:jc w:val="center"/>
              <w:rPr>
                <w:rFonts w:cs="Arial"/>
                <w:sz w:val="22"/>
                <w:szCs w:val="24"/>
              </w:rPr>
            </w:pPr>
            <w:r w:rsidRPr="00A821EC">
              <w:rPr>
                <w:rFonts w:cs="Arial"/>
                <w:b/>
                <w:sz w:val="22"/>
                <w:szCs w:val="24"/>
              </w:rPr>
              <w:t>Non-SMART Objective</w:t>
            </w:r>
          </w:p>
        </w:tc>
        <w:tc>
          <w:tcPr>
            <w:tcW w:w="3330" w:type="dxa"/>
            <w:shd w:val="clear" w:color="auto" w:fill="B8CCE4" w:themeFill="accent1" w:themeFillTint="66"/>
          </w:tcPr>
          <w:p w14:paraId="14556892" w14:textId="77777777" w:rsidR="00BB5D0F" w:rsidRPr="00A821EC" w:rsidRDefault="00BB5D0F" w:rsidP="00BB5D0F">
            <w:pPr>
              <w:spacing w:after="200"/>
              <w:jc w:val="center"/>
              <w:rPr>
                <w:rFonts w:cs="Arial"/>
                <w:sz w:val="22"/>
                <w:szCs w:val="24"/>
              </w:rPr>
            </w:pPr>
            <w:r w:rsidRPr="00A821EC">
              <w:rPr>
                <w:rFonts w:cs="Arial"/>
                <w:b/>
                <w:sz w:val="22"/>
                <w:szCs w:val="24"/>
              </w:rPr>
              <w:t>Critique</w:t>
            </w:r>
          </w:p>
        </w:tc>
        <w:tc>
          <w:tcPr>
            <w:tcW w:w="3600" w:type="dxa"/>
            <w:shd w:val="clear" w:color="auto" w:fill="B8CCE4" w:themeFill="accent1" w:themeFillTint="66"/>
          </w:tcPr>
          <w:p w14:paraId="2B997338" w14:textId="77777777" w:rsidR="00BB5D0F" w:rsidRPr="00A821EC" w:rsidRDefault="00BB5D0F" w:rsidP="00BB5D0F">
            <w:pPr>
              <w:spacing w:after="200"/>
              <w:jc w:val="center"/>
              <w:rPr>
                <w:rFonts w:cs="Arial"/>
                <w:sz w:val="22"/>
                <w:szCs w:val="24"/>
              </w:rPr>
            </w:pPr>
            <w:r w:rsidRPr="00A821EC">
              <w:rPr>
                <w:rFonts w:cs="Arial"/>
                <w:b/>
                <w:sz w:val="22"/>
                <w:szCs w:val="24"/>
              </w:rPr>
              <w:t>SMART Objective</w:t>
            </w:r>
          </w:p>
        </w:tc>
      </w:tr>
      <w:tr w:rsidR="00BB5D0F" w:rsidRPr="00AC34BE" w14:paraId="7EA20BE0" w14:textId="77777777" w:rsidTr="00BB5D0F">
        <w:trPr>
          <w:trHeight w:val="3212"/>
        </w:trPr>
        <w:tc>
          <w:tcPr>
            <w:tcW w:w="2898" w:type="dxa"/>
            <w:shd w:val="clear" w:color="auto" w:fill="auto"/>
          </w:tcPr>
          <w:p w14:paraId="6A5EF962" w14:textId="77777777" w:rsidR="00BB5D0F" w:rsidRPr="00A821EC" w:rsidRDefault="00BB5D0F" w:rsidP="00BB5D0F">
            <w:pPr>
              <w:rPr>
                <w:rFonts w:cs="Arial"/>
                <w:sz w:val="20"/>
                <w:szCs w:val="24"/>
              </w:rPr>
            </w:pPr>
            <w:r w:rsidRPr="00A821EC">
              <w:rPr>
                <w:rFonts w:cs="Arial"/>
                <w:sz w:val="20"/>
                <w:szCs w:val="24"/>
              </w:rPr>
              <w:t xml:space="preserve">Teachers will be trained on the selected evidence-based substance abuse prevention curriculum.  </w:t>
            </w:r>
          </w:p>
          <w:p w14:paraId="5892179E" w14:textId="77777777" w:rsidR="00BB5D0F" w:rsidRPr="00A821EC" w:rsidRDefault="00BB5D0F" w:rsidP="00BB5D0F">
            <w:pPr>
              <w:spacing w:after="200"/>
              <w:rPr>
                <w:rFonts w:cs="Arial"/>
                <w:sz w:val="20"/>
              </w:rPr>
            </w:pPr>
          </w:p>
        </w:tc>
        <w:tc>
          <w:tcPr>
            <w:tcW w:w="3330" w:type="dxa"/>
            <w:shd w:val="clear" w:color="auto" w:fill="auto"/>
          </w:tcPr>
          <w:p w14:paraId="77A0DB44" w14:textId="77777777" w:rsidR="00BB5D0F" w:rsidRPr="00A821EC" w:rsidRDefault="00BB5D0F" w:rsidP="00BB5D0F">
            <w:pPr>
              <w:rPr>
                <w:rFonts w:cs="Arial"/>
                <w:sz w:val="20"/>
              </w:rPr>
            </w:pPr>
            <w:r w:rsidRPr="00A821EC">
              <w:rPr>
                <w:rFonts w:cs="Arial"/>
                <w:sz w:val="20"/>
                <w:szCs w:val="24"/>
              </w:rPr>
              <w:t xml:space="preserve">The objective is not SMART because it is not </w:t>
            </w:r>
            <w:r w:rsidRPr="00A821EC">
              <w:rPr>
                <w:rFonts w:cs="Arial"/>
                <w:i/>
                <w:sz w:val="20"/>
                <w:szCs w:val="24"/>
              </w:rPr>
              <w:t>specific, measurable</w:t>
            </w:r>
            <w:r w:rsidRPr="00A821EC">
              <w:rPr>
                <w:rFonts w:cs="Arial"/>
                <w:sz w:val="20"/>
                <w:szCs w:val="24"/>
              </w:rPr>
              <w:t xml:space="preserve">, or </w:t>
            </w:r>
            <w:r w:rsidRPr="00A821EC">
              <w:rPr>
                <w:rFonts w:cs="Arial"/>
                <w:i/>
                <w:sz w:val="20"/>
                <w:szCs w:val="24"/>
              </w:rPr>
              <w:t>time-bound</w:t>
            </w:r>
            <w:r>
              <w:rPr>
                <w:rFonts w:cs="Arial"/>
                <w:sz w:val="20"/>
                <w:szCs w:val="24"/>
              </w:rPr>
              <w:t>.</w:t>
            </w:r>
            <w:r w:rsidRPr="00A821EC">
              <w:rPr>
                <w:rFonts w:cs="Arial"/>
                <w:sz w:val="20"/>
                <w:szCs w:val="24"/>
              </w:rPr>
              <w:t xml:space="preserve"> It can be made SMART by </w:t>
            </w:r>
            <w:r w:rsidRPr="00A821EC">
              <w:rPr>
                <w:rFonts w:cs="Arial"/>
                <w:i/>
                <w:sz w:val="20"/>
                <w:szCs w:val="24"/>
              </w:rPr>
              <w:t>specifically</w:t>
            </w:r>
            <w:r w:rsidRPr="00A821EC">
              <w:rPr>
                <w:rFonts w:cs="Arial"/>
                <w:sz w:val="20"/>
                <w:szCs w:val="24"/>
              </w:rPr>
              <w:t xml:space="preserve"> indicating who is responsible for training the teachers, how many will be trained, who they are, and by when the trainings will be conducted.</w:t>
            </w:r>
          </w:p>
        </w:tc>
        <w:tc>
          <w:tcPr>
            <w:tcW w:w="3600" w:type="dxa"/>
            <w:shd w:val="clear" w:color="auto" w:fill="auto"/>
          </w:tcPr>
          <w:p w14:paraId="7108BBDB" w14:textId="3E71CEB3" w:rsidR="00BB5D0F" w:rsidRPr="00A821EC" w:rsidRDefault="00BB5D0F" w:rsidP="00BB5D0F">
            <w:pPr>
              <w:rPr>
                <w:rFonts w:cs="Arial"/>
                <w:sz w:val="20"/>
                <w:szCs w:val="24"/>
              </w:rPr>
            </w:pPr>
            <w:r w:rsidRPr="00A821EC">
              <w:rPr>
                <w:rFonts w:cs="Arial"/>
                <w:b/>
                <w:i/>
                <w:sz w:val="20"/>
                <w:szCs w:val="24"/>
              </w:rPr>
              <w:t xml:space="preserve">By June 1, </w:t>
            </w:r>
            <w:r>
              <w:rPr>
                <w:rFonts w:cs="Arial"/>
                <w:b/>
                <w:i/>
                <w:sz w:val="20"/>
                <w:szCs w:val="24"/>
              </w:rPr>
              <w:t>2020</w:t>
            </w:r>
            <w:r w:rsidRPr="00A821EC">
              <w:rPr>
                <w:rFonts w:cs="Arial"/>
                <w:i/>
                <w:sz w:val="20"/>
                <w:szCs w:val="24"/>
              </w:rPr>
              <w:t xml:space="preserve">, </w:t>
            </w:r>
            <w:r w:rsidRPr="00A821EC">
              <w:rPr>
                <w:rFonts w:cs="Arial"/>
                <w:b/>
                <w:i/>
                <w:sz w:val="20"/>
                <w:szCs w:val="24"/>
              </w:rPr>
              <w:t>LEA supervisory staff</w:t>
            </w:r>
            <w:r w:rsidRPr="00A821EC">
              <w:rPr>
                <w:rFonts w:cs="Arial"/>
                <w:sz w:val="20"/>
                <w:szCs w:val="24"/>
              </w:rPr>
              <w:t xml:space="preserve"> will have trained </w:t>
            </w:r>
            <w:r w:rsidRPr="00A821EC">
              <w:rPr>
                <w:rFonts w:cs="Arial"/>
                <w:b/>
                <w:i/>
                <w:sz w:val="20"/>
                <w:szCs w:val="24"/>
              </w:rPr>
              <w:t>75% of</w:t>
            </w:r>
            <w:r w:rsidRPr="00A821EC">
              <w:rPr>
                <w:rFonts w:cs="Arial"/>
                <w:i/>
                <w:sz w:val="20"/>
                <w:szCs w:val="24"/>
              </w:rPr>
              <w:t xml:space="preserve"> </w:t>
            </w:r>
            <w:r w:rsidRPr="00A821EC">
              <w:rPr>
                <w:rFonts w:cs="Arial"/>
                <w:b/>
                <w:i/>
                <w:sz w:val="20"/>
                <w:szCs w:val="24"/>
              </w:rPr>
              <w:t>health education</w:t>
            </w:r>
            <w:r w:rsidRPr="00A821EC">
              <w:rPr>
                <w:rFonts w:cs="Arial"/>
                <w:sz w:val="20"/>
                <w:szCs w:val="24"/>
              </w:rPr>
              <w:t xml:space="preserve"> teachers </w:t>
            </w:r>
            <w:r w:rsidRPr="00A821EC">
              <w:rPr>
                <w:rFonts w:cs="Arial"/>
                <w:b/>
                <w:i/>
                <w:sz w:val="20"/>
                <w:szCs w:val="24"/>
              </w:rPr>
              <w:t>in the local</w:t>
            </w:r>
            <w:r w:rsidRPr="00A821EC">
              <w:rPr>
                <w:rFonts w:cs="Arial"/>
                <w:b/>
                <w:sz w:val="20"/>
                <w:szCs w:val="24"/>
              </w:rPr>
              <w:t xml:space="preserve"> </w:t>
            </w:r>
            <w:r w:rsidRPr="00A821EC">
              <w:rPr>
                <w:rFonts w:cs="Arial"/>
                <w:b/>
                <w:i/>
                <w:sz w:val="20"/>
                <w:szCs w:val="24"/>
              </w:rPr>
              <w:t>school</w:t>
            </w:r>
            <w:r w:rsidRPr="00A821EC">
              <w:rPr>
                <w:rFonts w:cs="Arial"/>
                <w:i/>
                <w:sz w:val="20"/>
                <w:szCs w:val="24"/>
              </w:rPr>
              <w:t xml:space="preserve"> </w:t>
            </w:r>
            <w:r w:rsidRPr="00A821EC">
              <w:rPr>
                <w:rFonts w:cs="Arial"/>
                <w:b/>
                <w:i/>
                <w:sz w:val="20"/>
                <w:szCs w:val="24"/>
              </w:rPr>
              <w:t>district</w:t>
            </w:r>
            <w:r w:rsidRPr="00A821EC">
              <w:rPr>
                <w:rFonts w:cs="Arial"/>
                <w:sz w:val="20"/>
                <w:szCs w:val="24"/>
              </w:rPr>
              <w:t xml:space="preserve"> on the selected, evidence-based substance abuse prevention curriculum. </w:t>
            </w:r>
          </w:p>
          <w:p w14:paraId="771BC002" w14:textId="77777777" w:rsidR="00BB5D0F" w:rsidRPr="00A821EC" w:rsidRDefault="00BB5D0F" w:rsidP="00BB5D0F">
            <w:pPr>
              <w:spacing w:after="200"/>
              <w:rPr>
                <w:rFonts w:cs="Arial"/>
                <w:sz w:val="20"/>
              </w:rPr>
            </w:pPr>
          </w:p>
        </w:tc>
      </w:tr>
      <w:tr w:rsidR="00BB5D0F" w:rsidRPr="00AC34BE" w14:paraId="66FA344C" w14:textId="77777777" w:rsidTr="00BB5D0F">
        <w:tc>
          <w:tcPr>
            <w:tcW w:w="2898" w:type="dxa"/>
            <w:shd w:val="clear" w:color="auto" w:fill="auto"/>
          </w:tcPr>
          <w:p w14:paraId="29AE9A05" w14:textId="77777777" w:rsidR="00BB5D0F" w:rsidRPr="00A821EC" w:rsidRDefault="00BB5D0F" w:rsidP="00BB5D0F">
            <w:pPr>
              <w:rPr>
                <w:rFonts w:cs="Arial"/>
                <w:sz w:val="20"/>
                <w:szCs w:val="24"/>
              </w:rPr>
            </w:pPr>
            <w:r w:rsidRPr="00A821EC">
              <w:rPr>
                <w:rFonts w:cs="Arial"/>
                <w:sz w:val="20"/>
                <w:szCs w:val="24"/>
              </w:rPr>
              <w:t>90% of youth will participate in classes on assertive communication skills.</w:t>
            </w:r>
          </w:p>
          <w:p w14:paraId="2A577F38" w14:textId="77777777" w:rsidR="00BB5D0F" w:rsidRPr="00A821EC" w:rsidRDefault="00BB5D0F" w:rsidP="00BB5D0F">
            <w:pPr>
              <w:spacing w:after="200"/>
              <w:rPr>
                <w:rFonts w:cs="Arial"/>
                <w:sz w:val="20"/>
              </w:rPr>
            </w:pPr>
          </w:p>
        </w:tc>
        <w:tc>
          <w:tcPr>
            <w:tcW w:w="3330" w:type="dxa"/>
            <w:shd w:val="clear" w:color="auto" w:fill="auto"/>
          </w:tcPr>
          <w:p w14:paraId="79B8532B" w14:textId="77777777" w:rsidR="00BB5D0F" w:rsidRPr="00A821EC" w:rsidRDefault="00BB5D0F" w:rsidP="00BB5D0F">
            <w:pPr>
              <w:rPr>
                <w:rFonts w:cs="Arial"/>
                <w:sz w:val="20"/>
              </w:rPr>
            </w:pPr>
            <w:r w:rsidRPr="00A821EC">
              <w:rPr>
                <w:rFonts w:cs="Arial"/>
                <w:sz w:val="20"/>
                <w:szCs w:val="24"/>
              </w:rPr>
              <w:t xml:space="preserve">This objective is not SMART because it is not </w:t>
            </w:r>
            <w:r w:rsidRPr="00A821EC">
              <w:rPr>
                <w:rFonts w:cs="Arial"/>
                <w:i/>
                <w:sz w:val="20"/>
                <w:szCs w:val="24"/>
              </w:rPr>
              <w:t>specific</w:t>
            </w:r>
            <w:r w:rsidRPr="00A821EC">
              <w:rPr>
                <w:rFonts w:cs="Arial"/>
                <w:sz w:val="20"/>
                <w:szCs w:val="24"/>
              </w:rPr>
              <w:t xml:space="preserve"> or </w:t>
            </w:r>
            <w:r w:rsidRPr="00A821EC">
              <w:rPr>
                <w:rFonts w:cs="Arial"/>
                <w:i/>
                <w:sz w:val="20"/>
                <w:szCs w:val="24"/>
              </w:rPr>
              <w:t>time-bound.</w:t>
            </w:r>
            <w:r>
              <w:rPr>
                <w:rFonts w:cs="Arial"/>
                <w:sz w:val="20"/>
                <w:szCs w:val="24"/>
              </w:rPr>
              <w:t xml:space="preserve"> </w:t>
            </w:r>
            <w:r w:rsidRPr="00A821EC">
              <w:rPr>
                <w:rFonts w:cs="Arial"/>
                <w:sz w:val="20"/>
                <w:szCs w:val="24"/>
              </w:rPr>
              <w:t xml:space="preserve">It can be made SMART by indicating </w:t>
            </w:r>
            <w:r w:rsidRPr="00A821EC">
              <w:rPr>
                <w:rFonts w:cs="Arial"/>
                <w:i/>
                <w:sz w:val="20"/>
                <w:szCs w:val="24"/>
              </w:rPr>
              <w:t>who</w:t>
            </w:r>
            <w:r w:rsidRPr="00A821EC">
              <w:rPr>
                <w:rFonts w:cs="Arial"/>
                <w:sz w:val="20"/>
                <w:szCs w:val="24"/>
              </w:rPr>
              <w:t xml:space="preserve"> will conduct the activity, </w:t>
            </w:r>
            <w:r w:rsidRPr="00A821EC">
              <w:rPr>
                <w:rFonts w:cs="Arial"/>
                <w:i/>
                <w:sz w:val="20"/>
                <w:szCs w:val="24"/>
              </w:rPr>
              <w:t>by when</w:t>
            </w:r>
            <w:r w:rsidRPr="00A821EC">
              <w:rPr>
                <w:rFonts w:cs="Arial"/>
                <w:sz w:val="20"/>
                <w:szCs w:val="24"/>
              </w:rPr>
              <w:t xml:space="preserve">, and </w:t>
            </w:r>
            <w:r w:rsidRPr="00A821EC">
              <w:rPr>
                <w:rFonts w:cs="Arial"/>
                <w:i/>
                <w:sz w:val="20"/>
                <w:szCs w:val="24"/>
              </w:rPr>
              <w:t xml:space="preserve">who </w:t>
            </w:r>
            <w:r w:rsidRPr="00A821EC">
              <w:rPr>
                <w:rFonts w:cs="Arial"/>
                <w:sz w:val="20"/>
                <w:szCs w:val="24"/>
              </w:rPr>
              <w:t>will participate in the lessons on assertive communication skills.</w:t>
            </w:r>
          </w:p>
        </w:tc>
        <w:tc>
          <w:tcPr>
            <w:tcW w:w="3600" w:type="dxa"/>
            <w:shd w:val="clear" w:color="auto" w:fill="auto"/>
          </w:tcPr>
          <w:p w14:paraId="2F5B91EE" w14:textId="77777777" w:rsidR="00BB5D0F" w:rsidRPr="00A821EC" w:rsidRDefault="00BB5D0F" w:rsidP="00BB5D0F">
            <w:pPr>
              <w:rPr>
                <w:rFonts w:cs="Arial"/>
                <w:sz w:val="20"/>
              </w:rPr>
            </w:pPr>
            <w:r w:rsidRPr="00A821EC">
              <w:rPr>
                <w:rFonts w:cs="Arial"/>
                <w:sz w:val="20"/>
                <w:szCs w:val="24"/>
              </w:rPr>
              <w:t xml:space="preserve">By the </w:t>
            </w:r>
            <w:r w:rsidRPr="00A821EC">
              <w:rPr>
                <w:rFonts w:cs="Arial"/>
                <w:b/>
                <w:i/>
                <w:sz w:val="20"/>
                <w:szCs w:val="24"/>
              </w:rPr>
              <w:t xml:space="preserve">end of the </w:t>
            </w:r>
            <w:r>
              <w:rPr>
                <w:rFonts w:cs="Arial"/>
                <w:b/>
                <w:i/>
                <w:sz w:val="20"/>
                <w:szCs w:val="24"/>
              </w:rPr>
              <w:t>2020</w:t>
            </w:r>
            <w:r w:rsidRPr="00A821EC">
              <w:rPr>
                <w:rFonts w:cs="Arial"/>
                <w:b/>
                <w:i/>
                <w:sz w:val="20"/>
                <w:szCs w:val="24"/>
              </w:rPr>
              <w:t xml:space="preserve"> school year</w:t>
            </w:r>
            <w:r w:rsidRPr="00A821EC">
              <w:rPr>
                <w:rFonts w:cs="Arial"/>
                <w:i/>
                <w:sz w:val="20"/>
                <w:szCs w:val="24"/>
              </w:rPr>
              <w:t xml:space="preserve">, </w:t>
            </w:r>
            <w:r w:rsidRPr="00A821EC">
              <w:rPr>
                <w:rFonts w:cs="Arial"/>
                <w:b/>
                <w:i/>
                <w:sz w:val="20"/>
                <w:szCs w:val="24"/>
              </w:rPr>
              <w:t>district health educators</w:t>
            </w:r>
            <w:r w:rsidRPr="00A821EC">
              <w:rPr>
                <w:rFonts w:cs="Arial"/>
                <w:sz w:val="20"/>
                <w:szCs w:val="24"/>
              </w:rPr>
              <w:t xml:space="preserve"> will have conducted classes on assertive communication skills for 90% of youth </w:t>
            </w:r>
            <w:r w:rsidRPr="00A821EC">
              <w:rPr>
                <w:rFonts w:cs="Arial"/>
                <w:b/>
                <w:i/>
                <w:sz w:val="20"/>
                <w:szCs w:val="24"/>
              </w:rPr>
              <w:t>in</w:t>
            </w:r>
            <w:r w:rsidRPr="00A821EC">
              <w:rPr>
                <w:rFonts w:cs="Arial"/>
                <w:i/>
                <w:sz w:val="20"/>
                <w:szCs w:val="24"/>
              </w:rPr>
              <w:t xml:space="preserve"> </w:t>
            </w:r>
            <w:r w:rsidRPr="00A821EC">
              <w:rPr>
                <w:rFonts w:cs="Arial"/>
                <w:b/>
                <w:i/>
                <w:sz w:val="20"/>
                <w:szCs w:val="24"/>
              </w:rPr>
              <w:t>the middle</w:t>
            </w:r>
            <w:r w:rsidRPr="00A821EC">
              <w:rPr>
                <w:rFonts w:cs="Arial"/>
                <w:b/>
                <w:sz w:val="20"/>
                <w:szCs w:val="24"/>
              </w:rPr>
              <w:t xml:space="preserve"> </w:t>
            </w:r>
            <w:r w:rsidRPr="00A821EC">
              <w:rPr>
                <w:rFonts w:cs="Arial"/>
                <w:b/>
                <w:i/>
                <w:sz w:val="20"/>
                <w:szCs w:val="24"/>
              </w:rPr>
              <w:t>school</w:t>
            </w:r>
            <w:r w:rsidRPr="00A821EC">
              <w:rPr>
                <w:rFonts w:cs="Arial"/>
                <w:b/>
                <w:sz w:val="20"/>
                <w:szCs w:val="24"/>
              </w:rPr>
              <w:t xml:space="preserve"> </w:t>
            </w:r>
            <w:r w:rsidRPr="00A821EC">
              <w:rPr>
                <w:rFonts w:cs="Arial"/>
                <w:sz w:val="20"/>
                <w:szCs w:val="24"/>
              </w:rPr>
              <w:t xml:space="preserve">receiving the </w:t>
            </w:r>
            <w:r w:rsidRPr="00A821EC">
              <w:rPr>
                <w:rFonts w:cs="Arial"/>
                <w:b/>
                <w:i/>
                <w:sz w:val="20"/>
                <w:szCs w:val="24"/>
              </w:rPr>
              <w:t xml:space="preserve">substance abuse and HIV prevention curriculum. </w:t>
            </w:r>
          </w:p>
        </w:tc>
      </w:tr>
      <w:tr w:rsidR="00BB5D0F" w:rsidRPr="00AC34BE" w14:paraId="4E80998C" w14:textId="77777777" w:rsidTr="00BB5D0F">
        <w:tc>
          <w:tcPr>
            <w:tcW w:w="2898" w:type="dxa"/>
            <w:shd w:val="clear" w:color="auto" w:fill="auto"/>
          </w:tcPr>
          <w:p w14:paraId="27B52379" w14:textId="77777777" w:rsidR="00BB5D0F" w:rsidRPr="00A821EC" w:rsidRDefault="00BB5D0F" w:rsidP="00BB5D0F">
            <w:pPr>
              <w:pStyle w:val="NormalWeb"/>
              <w:spacing w:before="86" w:beforeAutospacing="0" w:after="0" w:afterAutospacing="0"/>
              <w:textAlignment w:val="baseline"/>
              <w:rPr>
                <w:rFonts w:ascii="Arial" w:hAnsi="Arial" w:cs="Arial"/>
                <w:sz w:val="20"/>
              </w:rPr>
            </w:pPr>
            <w:r w:rsidRPr="00A821EC">
              <w:rPr>
                <w:rFonts w:ascii="Arial" w:hAnsi="Arial" w:cs="Arial"/>
                <w:sz w:val="20"/>
              </w:rPr>
              <w:t>Train individuals in the community on the prevention of prescription drug/opioid overdose-related deaths.</w:t>
            </w:r>
          </w:p>
          <w:p w14:paraId="6B1EA6F5" w14:textId="77777777" w:rsidR="00BB5D0F" w:rsidRPr="00A821EC" w:rsidRDefault="00BB5D0F" w:rsidP="00BB5D0F">
            <w:pPr>
              <w:spacing w:after="200"/>
              <w:rPr>
                <w:rFonts w:cs="Arial"/>
                <w:sz w:val="20"/>
              </w:rPr>
            </w:pPr>
          </w:p>
        </w:tc>
        <w:tc>
          <w:tcPr>
            <w:tcW w:w="3330" w:type="dxa"/>
            <w:shd w:val="clear" w:color="auto" w:fill="auto"/>
          </w:tcPr>
          <w:p w14:paraId="11F7E238" w14:textId="77777777" w:rsidR="00BB5D0F" w:rsidRPr="00A821EC" w:rsidRDefault="00BB5D0F" w:rsidP="00BB5D0F">
            <w:pPr>
              <w:spacing w:after="200"/>
              <w:rPr>
                <w:rFonts w:cs="Arial"/>
                <w:sz w:val="20"/>
              </w:rPr>
            </w:pPr>
            <w:r w:rsidRPr="00A821EC">
              <w:rPr>
                <w:rFonts w:cs="Arial"/>
                <w:sz w:val="20"/>
              </w:rPr>
              <w:t xml:space="preserve">This objective is not SMART as it is not </w:t>
            </w:r>
            <w:r w:rsidRPr="00A821EC">
              <w:rPr>
                <w:rFonts w:cs="Arial"/>
                <w:i/>
                <w:sz w:val="20"/>
              </w:rPr>
              <w:t xml:space="preserve">specific, measurable </w:t>
            </w:r>
            <w:r w:rsidRPr="00A821EC">
              <w:rPr>
                <w:rFonts w:cs="Arial"/>
                <w:sz w:val="20"/>
              </w:rPr>
              <w:t>or</w:t>
            </w:r>
            <w:r w:rsidRPr="00A821EC">
              <w:rPr>
                <w:rFonts w:cs="Arial"/>
                <w:i/>
                <w:sz w:val="20"/>
              </w:rPr>
              <w:t xml:space="preserve"> time-bound.</w:t>
            </w:r>
            <w:r>
              <w:rPr>
                <w:rFonts w:cs="Arial"/>
                <w:sz w:val="20"/>
              </w:rPr>
              <w:t xml:space="preserve"> </w:t>
            </w:r>
            <w:r w:rsidRPr="00A821EC">
              <w:rPr>
                <w:rFonts w:cs="Arial"/>
                <w:sz w:val="20"/>
              </w:rPr>
              <w:t xml:space="preserve">It can be made SMART by specifically indicating </w:t>
            </w:r>
            <w:r w:rsidRPr="00A821EC">
              <w:rPr>
                <w:rFonts w:cs="Arial"/>
                <w:i/>
                <w:sz w:val="20"/>
              </w:rPr>
              <w:t>who</w:t>
            </w:r>
            <w:r w:rsidRPr="00A821EC">
              <w:rPr>
                <w:rFonts w:cs="Arial"/>
                <w:sz w:val="20"/>
              </w:rPr>
              <w:t xml:space="preserve"> is responsible for the training, </w:t>
            </w:r>
            <w:r w:rsidRPr="00A821EC">
              <w:rPr>
                <w:rFonts w:cs="Arial"/>
                <w:i/>
                <w:sz w:val="20"/>
              </w:rPr>
              <w:t>how many</w:t>
            </w:r>
            <w:r w:rsidRPr="00A821EC">
              <w:rPr>
                <w:rFonts w:cs="Arial"/>
                <w:sz w:val="20"/>
              </w:rPr>
              <w:t xml:space="preserve"> people will be trained, </w:t>
            </w:r>
            <w:r w:rsidRPr="00A821EC">
              <w:rPr>
                <w:rFonts w:cs="Arial"/>
                <w:i/>
                <w:sz w:val="20"/>
              </w:rPr>
              <w:t xml:space="preserve">who </w:t>
            </w:r>
            <w:r w:rsidRPr="00A821EC">
              <w:rPr>
                <w:rFonts w:cs="Arial"/>
                <w:sz w:val="20"/>
              </w:rPr>
              <w:t xml:space="preserve">they are, and by </w:t>
            </w:r>
            <w:r w:rsidRPr="00A821EC">
              <w:rPr>
                <w:rFonts w:cs="Arial"/>
                <w:i/>
                <w:sz w:val="20"/>
              </w:rPr>
              <w:t>when</w:t>
            </w:r>
            <w:r w:rsidRPr="00A821EC">
              <w:rPr>
                <w:rFonts w:cs="Arial"/>
                <w:sz w:val="20"/>
              </w:rPr>
              <w:t xml:space="preserve"> the training will be conducted.</w:t>
            </w:r>
          </w:p>
        </w:tc>
        <w:tc>
          <w:tcPr>
            <w:tcW w:w="3600" w:type="dxa"/>
            <w:shd w:val="clear" w:color="auto" w:fill="auto"/>
          </w:tcPr>
          <w:p w14:paraId="6DAE3052" w14:textId="77777777" w:rsidR="00BB5D0F" w:rsidRPr="00A821EC" w:rsidRDefault="00BB5D0F" w:rsidP="00BB5D0F">
            <w:pPr>
              <w:spacing w:after="200"/>
              <w:rPr>
                <w:rFonts w:cs="Arial"/>
                <w:sz w:val="20"/>
              </w:rPr>
            </w:pPr>
            <w:r w:rsidRPr="00A821EC">
              <w:rPr>
                <w:rFonts w:cs="Arial"/>
                <w:b/>
                <w:i/>
                <w:sz w:val="20"/>
              </w:rPr>
              <w:t>By the end of year two of the project</w:t>
            </w:r>
            <w:r w:rsidRPr="00A821EC">
              <w:rPr>
                <w:rFonts w:cs="Arial"/>
                <w:sz w:val="20"/>
              </w:rPr>
              <w:t xml:space="preserve">, the </w:t>
            </w:r>
            <w:r w:rsidRPr="00A821EC">
              <w:rPr>
                <w:rFonts w:cs="Arial"/>
                <w:b/>
                <w:i/>
                <w:sz w:val="20"/>
              </w:rPr>
              <w:t>Health Department</w:t>
            </w:r>
            <w:r w:rsidRPr="00A821EC">
              <w:rPr>
                <w:rFonts w:cs="Arial"/>
                <w:sz w:val="20"/>
              </w:rPr>
              <w:t xml:space="preserve"> will have trained </w:t>
            </w:r>
            <w:r w:rsidRPr="00A821EC">
              <w:rPr>
                <w:rFonts w:cs="Arial"/>
                <w:b/>
                <w:i/>
                <w:sz w:val="20"/>
              </w:rPr>
              <w:t>75% of EMS staff</w:t>
            </w:r>
            <w:r w:rsidRPr="00A821EC">
              <w:rPr>
                <w:rFonts w:cs="Arial"/>
                <w:sz w:val="20"/>
              </w:rPr>
              <w:t xml:space="preserve"> </w:t>
            </w:r>
            <w:r w:rsidRPr="00A821EC">
              <w:rPr>
                <w:rFonts w:cs="Arial"/>
                <w:b/>
                <w:i/>
                <w:sz w:val="20"/>
              </w:rPr>
              <w:t>in the</w:t>
            </w:r>
            <w:r w:rsidRPr="00A821EC">
              <w:rPr>
                <w:rFonts w:cs="Arial"/>
                <w:b/>
                <w:sz w:val="20"/>
              </w:rPr>
              <w:t xml:space="preserve"> </w:t>
            </w:r>
            <w:r w:rsidRPr="00A821EC">
              <w:rPr>
                <w:rFonts w:cs="Arial"/>
                <w:b/>
                <w:i/>
                <w:sz w:val="20"/>
              </w:rPr>
              <w:t>County Government</w:t>
            </w:r>
            <w:r w:rsidRPr="00A821EC">
              <w:rPr>
                <w:rFonts w:cs="Arial"/>
                <w:i/>
                <w:sz w:val="20"/>
              </w:rPr>
              <w:t xml:space="preserve"> </w:t>
            </w:r>
            <w:r w:rsidRPr="00A821EC">
              <w:rPr>
                <w:rFonts w:cs="Arial"/>
                <w:sz w:val="20"/>
              </w:rPr>
              <w:t>on the selected curriculum addressing the prevention of prescription drug/opioid overdose-related deaths.</w:t>
            </w:r>
          </w:p>
        </w:tc>
      </w:tr>
    </w:tbl>
    <w:p w14:paraId="368F6F18" w14:textId="77777777" w:rsidR="00BB5D0F" w:rsidRDefault="00BB5D0F" w:rsidP="00BB5D0F">
      <w:pPr>
        <w:pStyle w:val="NormalWeb"/>
        <w:spacing w:before="86" w:beforeAutospacing="0" w:after="0" w:afterAutospacing="0"/>
        <w:textAlignment w:val="baseline"/>
        <w:rPr>
          <w:rFonts w:ascii="Arial" w:hAnsi="Arial" w:cs="Arial"/>
        </w:rPr>
      </w:pPr>
    </w:p>
    <w:p w14:paraId="37A5C063" w14:textId="77777777" w:rsidR="00BB5D0F" w:rsidRDefault="00BB5D0F" w:rsidP="00BB5D0F">
      <w:pPr>
        <w:pStyle w:val="NormalWeb"/>
        <w:spacing w:before="86" w:beforeAutospacing="0" w:after="0" w:afterAutospacing="0"/>
        <w:textAlignment w:val="baseline"/>
        <w:rPr>
          <w:rFonts w:ascii="Arial" w:hAnsi="Arial" w:cs="Arial"/>
        </w:rPr>
      </w:pPr>
    </w:p>
    <w:p w14:paraId="6CD2798B" w14:textId="77777777" w:rsidR="00BB5D0F" w:rsidRDefault="00BB5D0F" w:rsidP="00BB5D0F">
      <w:pPr>
        <w:pStyle w:val="NormalWeb"/>
        <w:spacing w:before="86" w:beforeAutospacing="0" w:after="0" w:afterAutospacing="0"/>
        <w:textAlignment w:val="baseline"/>
        <w:rPr>
          <w:rFonts w:ascii="Arial" w:hAnsi="Arial" w:cs="Arial"/>
        </w:rPr>
      </w:pPr>
    </w:p>
    <w:p w14:paraId="618DB2B2" w14:textId="77777777" w:rsidR="00BB5D0F" w:rsidRDefault="00BB5D0F" w:rsidP="00BB5D0F">
      <w:pPr>
        <w:pStyle w:val="NormalWeb"/>
        <w:spacing w:before="86" w:beforeAutospacing="0" w:after="0" w:afterAutospacing="0"/>
        <w:textAlignment w:val="baseline"/>
        <w:rPr>
          <w:rFonts w:ascii="Arial" w:hAnsi="Arial" w:cs="Arial"/>
        </w:rPr>
      </w:pPr>
    </w:p>
    <w:p w14:paraId="140D3168" w14:textId="77777777" w:rsidR="00BB5D0F" w:rsidRDefault="00BB5D0F" w:rsidP="00BB5D0F">
      <w:pPr>
        <w:pStyle w:val="NormalWeb"/>
        <w:spacing w:before="86" w:beforeAutospacing="0" w:after="0" w:afterAutospacing="0"/>
        <w:textAlignment w:val="baseline"/>
        <w:rPr>
          <w:rFonts w:ascii="Arial" w:hAnsi="Arial" w:cs="Arial"/>
        </w:rPr>
      </w:pPr>
    </w:p>
    <w:p w14:paraId="592D14FB" w14:textId="77777777" w:rsidR="00BB5D0F" w:rsidRPr="00AC34BE" w:rsidRDefault="00BB5D0F" w:rsidP="00BB5D0F">
      <w:pPr>
        <w:pStyle w:val="NormalWeb"/>
        <w:spacing w:before="86" w:beforeAutospacing="0" w:after="0" w:afterAutospacing="0"/>
        <w:textAlignment w:val="baseline"/>
        <w:rPr>
          <w:rFonts w:ascii="Arial" w:hAnsi="Arial" w:cs="Arial"/>
        </w:rPr>
      </w:pPr>
    </w:p>
    <w:p w14:paraId="318AD5D9" w14:textId="77777777" w:rsidR="00BB5D0F" w:rsidRPr="00AC34BE" w:rsidRDefault="00BB5D0F" w:rsidP="00BB5D0F">
      <w:pPr>
        <w:spacing w:after="200"/>
        <w:rPr>
          <w:rFonts w:cs="Arial"/>
          <w:szCs w:val="24"/>
          <w:u w:val="single"/>
        </w:rPr>
      </w:pPr>
    </w:p>
    <w:p w14:paraId="363AB88E" w14:textId="77777777" w:rsidR="00BB5D0F" w:rsidRPr="00AC34BE" w:rsidRDefault="00BB5D0F" w:rsidP="00BB5D0F">
      <w:pPr>
        <w:spacing w:after="200"/>
        <w:rPr>
          <w:rFonts w:cs="Arial"/>
          <w:szCs w:val="24"/>
          <w:u w:val="single"/>
        </w:rPr>
      </w:pPr>
    </w:p>
    <w:p w14:paraId="05C6E772" w14:textId="77777777" w:rsidR="00BB5D0F" w:rsidRPr="00AC34BE" w:rsidRDefault="00BB5D0F" w:rsidP="00BB5D0F">
      <w:pPr>
        <w:tabs>
          <w:tab w:val="left" w:pos="1008"/>
        </w:tabs>
        <w:jc w:val="center"/>
        <w:rPr>
          <w:rFonts w:cs="Arial"/>
          <w:b/>
          <w:bCs/>
          <w:kern w:val="32"/>
          <w:sz w:val="32"/>
          <w:szCs w:val="32"/>
        </w:rPr>
      </w:pPr>
      <w:bookmarkStart w:id="187" w:name="_Toc453325332"/>
      <w:bookmarkStart w:id="188" w:name="_Toc453937193"/>
      <w:bookmarkStart w:id="189" w:name="_Toc454270676"/>
      <w:bookmarkStart w:id="190" w:name="_Toc465087569"/>
    </w:p>
    <w:p w14:paraId="3AA9BB4F" w14:textId="77777777" w:rsidR="00BB5D0F" w:rsidRDefault="00BB5D0F" w:rsidP="00BB5D0F">
      <w:pPr>
        <w:pStyle w:val="Heading1"/>
        <w:spacing w:after="0"/>
        <w:jc w:val="center"/>
      </w:pPr>
      <w:bookmarkStart w:id="191" w:name="_Appendix_G:_Developing"/>
      <w:bookmarkStart w:id="192" w:name="_Appendix_F_–"/>
      <w:bookmarkStart w:id="193" w:name="_Toc56094610"/>
      <w:bookmarkStart w:id="194" w:name="_Toc67041362"/>
      <w:bookmarkEnd w:id="191"/>
      <w:bookmarkEnd w:id="192"/>
      <w:r w:rsidRPr="00AC34BE">
        <w:lastRenderedPageBreak/>
        <w:t xml:space="preserve">Appendix </w:t>
      </w:r>
      <w:r>
        <w:t xml:space="preserve">F – </w:t>
      </w:r>
      <w:r w:rsidRPr="00AC34BE">
        <w:t>Developing the Plan for Data Collection, Performance Assessment, and Quality</w:t>
      </w:r>
      <w:bookmarkStart w:id="195" w:name="_Toc488319890"/>
      <w:r w:rsidRPr="00AC34BE">
        <w:t xml:space="preserve"> Improvement</w:t>
      </w:r>
      <w:bookmarkEnd w:id="193"/>
      <w:bookmarkEnd w:id="195"/>
      <w:bookmarkEnd w:id="194"/>
    </w:p>
    <w:p w14:paraId="1C8396B3" w14:textId="77777777" w:rsidR="00BB5D0F" w:rsidRPr="002B13B1" w:rsidRDefault="00BB5D0F" w:rsidP="00BB5D0F"/>
    <w:p w14:paraId="7F391210" w14:textId="77777777" w:rsidR="00BB5D0F" w:rsidRPr="00AC34BE" w:rsidRDefault="00BB5D0F" w:rsidP="00BB5D0F">
      <w:pPr>
        <w:rPr>
          <w:rFonts w:cs="Arial"/>
        </w:rPr>
      </w:pPr>
      <w:r w:rsidRPr="00AC34BE">
        <w:rPr>
          <w:rFonts w:cs="Arial"/>
        </w:rPr>
        <w:t xml:space="preserve">Information in this Appendix </w:t>
      </w:r>
      <w:r>
        <w:rPr>
          <w:rFonts w:cs="Arial"/>
        </w:rPr>
        <w:t xml:space="preserve">should be taken into </w:t>
      </w:r>
      <w:r w:rsidRPr="00AC34BE">
        <w:rPr>
          <w:rFonts w:cs="Arial"/>
        </w:rPr>
        <w:t>consider</w:t>
      </w:r>
      <w:r>
        <w:rPr>
          <w:rFonts w:cs="Arial"/>
        </w:rPr>
        <w:t xml:space="preserve">ation when developing a response for </w:t>
      </w:r>
      <w:r w:rsidRPr="00AC34BE">
        <w:rPr>
          <w:rFonts w:cs="Arial"/>
        </w:rPr>
        <w:t xml:space="preserve">criteria in </w:t>
      </w:r>
      <w:r w:rsidRPr="00B7075D">
        <w:rPr>
          <w:rFonts w:cs="Arial"/>
        </w:rPr>
        <w:t>Sectio</w:t>
      </w:r>
      <w:r w:rsidRPr="00BB5D0F">
        <w:rPr>
          <w:rFonts w:cs="Arial"/>
        </w:rPr>
        <w:t>n D.</w:t>
      </w:r>
    </w:p>
    <w:p w14:paraId="4B76E320" w14:textId="77777777" w:rsidR="00BB5D0F" w:rsidRPr="00D17CC1" w:rsidRDefault="00BB5D0F" w:rsidP="00BB5D0F">
      <w:pPr>
        <w:rPr>
          <w:b/>
          <w:u w:val="single"/>
        </w:rPr>
      </w:pPr>
      <w:r w:rsidRPr="00D17CC1">
        <w:rPr>
          <w:b/>
          <w:u w:val="single"/>
        </w:rPr>
        <w:t>Data Collection</w:t>
      </w:r>
      <w:r>
        <w:rPr>
          <w:b/>
          <w:u w:val="single"/>
        </w:rPr>
        <w:t>:</w:t>
      </w:r>
    </w:p>
    <w:p w14:paraId="2AF43172" w14:textId="77777777" w:rsidR="00BB5D0F" w:rsidRPr="00AC34BE" w:rsidRDefault="00BB5D0F" w:rsidP="00BB5D0F">
      <w:pPr>
        <w:rPr>
          <w:rFonts w:cs="Arial"/>
          <w:szCs w:val="24"/>
        </w:rPr>
      </w:pPr>
      <w:r w:rsidRPr="00AC34BE">
        <w:rPr>
          <w:rFonts w:cs="Arial"/>
          <w:szCs w:val="24"/>
        </w:rPr>
        <w:t>In describing your plan for data collection, consider addressing the following points:</w:t>
      </w:r>
    </w:p>
    <w:p w14:paraId="7519AEB0" w14:textId="77777777" w:rsidR="00BB5D0F" w:rsidRPr="00AC34BE" w:rsidRDefault="00BB5D0F" w:rsidP="00DD12C9">
      <w:pPr>
        <w:pStyle w:val="ListParagraph"/>
        <w:numPr>
          <w:ilvl w:val="0"/>
          <w:numId w:val="28"/>
        </w:numPr>
        <w:rPr>
          <w:rFonts w:cs="Arial"/>
          <w:b/>
          <w:i/>
          <w:sz w:val="28"/>
          <w:szCs w:val="28"/>
        </w:rPr>
      </w:pPr>
      <w:r w:rsidRPr="00AC34BE">
        <w:rPr>
          <w:rFonts w:cs="Arial"/>
          <w:szCs w:val="24"/>
        </w:rPr>
        <w:t>The electronic data collection software that will be used;</w:t>
      </w:r>
    </w:p>
    <w:p w14:paraId="754F92B1" w14:textId="77777777" w:rsidR="00BB5D0F" w:rsidRPr="00AC34BE" w:rsidRDefault="00BB5D0F" w:rsidP="00DD12C9">
      <w:pPr>
        <w:pStyle w:val="ListParagraph"/>
        <w:numPr>
          <w:ilvl w:val="0"/>
          <w:numId w:val="28"/>
        </w:numPr>
        <w:rPr>
          <w:rFonts w:cs="Arial"/>
          <w:b/>
          <w:i/>
          <w:sz w:val="28"/>
          <w:szCs w:val="28"/>
        </w:rPr>
      </w:pPr>
      <w:r w:rsidRPr="00AC34BE">
        <w:rPr>
          <w:rFonts w:cs="Arial"/>
          <w:szCs w:val="24"/>
        </w:rPr>
        <w:t>How often data will be collected;</w:t>
      </w:r>
    </w:p>
    <w:p w14:paraId="08BB7AC7" w14:textId="77777777" w:rsidR="00BB5D0F" w:rsidRPr="00AC34BE" w:rsidRDefault="00BB5D0F" w:rsidP="00DD12C9">
      <w:pPr>
        <w:pStyle w:val="ListParagraph"/>
        <w:numPr>
          <w:ilvl w:val="0"/>
          <w:numId w:val="28"/>
        </w:numPr>
        <w:rPr>
          <w:rFonts w:cs="Arial"/>
          <w:b/>
          <w:i/>
          <w:sz w:val="28"/>
          <w:szCs w:val="28"/>
        </w:rPr>
      </w:pPr>
      <w:r w:rsidRPr="00AC34BE">
        <w:rPr>
          <w:rFonts w:cs="Arial"/>
          <w:szCs w:val="24"/>
        </w:rPr>
        <w:t>The organizational processes that will be implemented to ensure the accurate and timely collection and input of data;</w:t>
      </w:r>
    </w:p>
    <w:p w14:paraId="1B61DC1E" w14:textId="77777777" w:rsidR="00BB5D0F" w:rsidRPr="00AC34BE" w:rsidRDefault="00BB5D0F" w:rsidP="00DD12C9">
      <w:pPr>
        <w:pStyle w:val="ListParagraph"/>
        <w:numPr>
          <w:ilvl w:val="0"/>
          <w:numId w:val="28"/>
        </w:numPr>
        <w:rPr>
          <w:rFonts w:cs="Arial"/>
          <w:b/>
          <w:i/>
          <w:sz w:val="28"/>
          <w:szCs w:val="28"/>
        </w:rPr>
      </w:pPr>
      <w:r w:rsidRPr="00AC34BE">
        <w:rPr>
          <w:rFonts w:cs="Arial"/>
          <w:szCs w:val="24"/>
        </w:rPr>
        <w:t>The staff that will be responsible for collecting and recording the data;</w:t>
      </w:r>
    </w:p>
    <w:p w14:paraId="14462ABE" w14:textId="77777777" w:rsidR="00BB5D0F" w:rsidRPr="00AC34BE" w:rsidRDefault="00BB5D0F" w:rsidP="00DD12C9">
      <w:pPr>
        <w:pStyle w:val="ListParagraph"/>
        <w:numPr>
          <w:ilvl w:val="0"/>
          <w:numId w:val="28"/>
        </w:numPr>
        <w:rPr>
          <w:rFonts w:cs="Arial"/>
          <w:b/>
          <w:i/>
          <w:sz w:val="28"/>
          <w:szCs w:val="28"/>
        </w:rPr>
      </w:pPr>
      <w:r w:rsidRPr="00AC34BE">
        <w:rPr>
          <w:rFonts w:cs="Arial"/>
          <w:szCs w:val="24"/>
        </w:rPr>
        <w:t>The data source/data collection instruments that will be used to collect the data;</w:t>
      </w:r>
    </w:p>
    <w:p w14:paraId="62E26535" w14:textId="77777777" w:rsidR="00BB5D0F" w:rsidRPr="00AC34BE" w:rsidRDefault="00BB5D0F" w:rsidP="00DD12C9">
      <w:pPr>
        <w:pStyle w:val="ListParagraph"/>
        <w:numPr>
          <w:ilvl w:val="0"/>
          <w:numId w:val="28"/>
        </w:numPr>
        <w:rPr>
          <w:rFonts w:cs="Arial"/>
          <w:b/>
          <w:i/>
          <w:sz w:val="28"/>
          <w:szCs w:val="28"/>
        </w:rPr>
      </w:pPr>
      <w:r w:rsidRPr="00AC34BE">
        <w:rPr>
          <w:rFonts w:cs="Arial"/>
          <w:szCs w:val="24"/>
        </w:rPr>
        <w:t>How well the data collection methods will take into consideration the language, norms and values of the population(s) of focus;</w:t>
      </w:r>
    </w:p>
    <w:p w14:paraId="22518636" w14:textId="77777777" w:rsidR="00BB5D0F" w:rsidRPr="00AC34BE" w:rsidRDefault="00BB5D0F" w:rsidP="00DD12C9">
      <w:pPr>
        <w:pStyle w:val="ListParagraph"/>
        <w:numPr>
          <w:ilvl w:val="0"/>
          <w:numId w:val="28"/>
        </w:numPr>
        <w:rPr>
          <w:rFonts w:cs="Arial"/>
          <w:b/>
          <w:i/>
          <w:sz w:val="28"/>
          <w:szCs w:val="28"/>
        </w:rPr>
      </w:pPr>
      <w:r w:rsidRPr="00AC34BE">
        <w:rPr>
          <w:rFonts w:cs="Arial"/>
          <w:szCs w:val="24"/>
        </w:rPr>
        <w:t>How will the data be kept secure;</w:t>
      </w:r>
    </w:p>
    <w:p w14:paraId="2C9684EF" w14:textId="77777777" w:rsidR="00BB5D0F" w:rsidRPr="00AC34BE" w:rsidRDefault="00BB5D0F" w:rsidP="00DD12C9">
      <w:pPr>
        <w:pStyle w:val="ListParagraph"/>
        <w:numPr>
          <w:ilvl w:val="0"/>
          <w:numId w:val="28"/>
        </w:numPr>
        <w:rPr>
          <w:rFonts w:cs="Arial"/>
          <w:b/>
          <w:i/>
          <w:sz w:val="28"/>
          <w:szCs w:val="28"/>
        </w:rPr>
      </w:pPr>
      <w:r w:rsidRPr="00AC34BE">
        <w:rPr>
          <w:rFonts w:cs="Arial"/>
          <w:szCs w:val="24"/>
        </w:rPr>
        <w:t>If applicable, how will the data collection procedures ensure that confidentiality is protected and that informed consent is obtained; and</w:t>
      </w:r>
    </w:p>
    <w:p w14:paraId="25768AF6" w14:textId="77777777" w:rsidR="00BB5D0F" w:rsidRPr="002B13B1" w:rsidRDefault="00BB5D0F" w:rsidP="00DD12C9">
      <w:pPr>
        <w:pStyle w:val="ListParagraph"/>
        <w:numPr>
          <w:ilvl w:val="0"/>
          <w:numId w:val="28"/>
        </w:numPr>
        <w:spacing w:after="0"/>
        <w:rPr>
          <w:rFonts w:cs="Arial"/>
          <w:b/>
          <w:i/>
          <w:sz w:val="28"/>
          <w:szCs w:val="28"/>
        </w:rPr>
      </w:pPr>
      <w:r w:rsidRPr="00AC34BE">
        <w:rPr>
          <w:rFonts w:cs="Arial"/>
          <w:szCs w:val="24"/>
        </w:rPr>
        <w:t>If applicable, how data will be collected from partners, sub-awardees.</w:t>
      </w:r>
    </w:p>
    <w:p w14:paraId="4FBDB371" w14:textId="77777777" w:rsidR="00BB5D0F" w:rsidRPr="002B13B1" w:rsidRDefault="00BB5D0F" w:rsidP="00BB5D0F">
      <w:pPr>
        <w:pStyle w:val="ListParagraph"/>
        <w:spacing w:after="0"/>
        <w:rPr>
          <w:rFonts w:cs="Arial"/>
          <w:b/>
          <w:i/>
          <w:sz w:val="28"/>
          <w:szCs w:val="28"/>
        </w:rPr>
      </w:pPr>
    </w:p>
    <w:p w14:paraId="3B99D91B" w14:textId="77777777" w:rsidR="00BB5D0F" w:rsidRPr="00AC34BE" w:rsidRDefault="00BB5D0F" w:rsidP="00BB5D0F">
      <w:pPr>
        <w:rPr>
          <w:rFonts w:cs="Arial"/>
          <w:szCs w:val="24"/>
        </w:rPr>
      </w:pPr>
      <w:r w:rsidRPr="00AC34BE">
        <w:rPr>
          <w:rFonts w:cs="Arial"/>
          <w:szCs w:val="24"/>
        </w:rPr>
        <w:t>It is not necessary to provide information related to data collection and performance measurement in a table</w:t>
      </w:r>
      <w:r>
        <w:rPr>
          <w:rFonts w:cs="Arial"/>
          <w:szCs w:val="24"/>
        </w:rPr>
        <w:t>,</w:t>
      </w:r>
      <w:r w:rsidRPr="00AC34BE">
        <w:rPr>
          <w:rFonts w:cs="Arial"/>
          <w:szCs w:val="24"/>
        </w:rPr>
        <w:t xml:space="preserve"> but the following samples may give you some ideas about how to display the information.  </w:t>
      </w:r>
    </w:p>
    <w:p w14:paraId="182ABF98" w14:textId="77777777" w:rsidR="00BB5D0F" w:rsidRPr="002B13B1" w:rsidRDefault="00BB5D0F" w:rsidP="00BB5D0F">
      <w:pPr>
        <w:rPr>
          <w:rFonts w:cs="Arial"/>
          <w:szCs w:val="24"/>
        </w:rPr>
      </w:pPr>
      <w:r w:rsidRPr="00AC34BE">
        <w:rPr>
          <w:rFonts w:cs="Arial"/>
          <w:i/>
          <w:szCs w:val="24"/>
          <w:u w:val="single"/>
        </w:rPr>
        <w:t>Table 1</w:t>
      </w:r>
      <w:r>
        <w:rPr>
          <w:rFonts w:cs="Arial"/>
          <w:i/>
          <w:szCs w:val="24"/>
          <w:u w:val="single"/>
        </w:rPr>
        <w:t xml:space="preserve"> provides</w:t>
      </w:r>
      <w:r w:rsidRPr="00AC34BE">
        <w:rPr>
          <w:rFonts w:cs="Arial"/>
          <w:i/>
          <w:szCs w:val="24"/>
          <w:u w:val="single"/>
        </w:rPr>
        <w:t xml:space="preserve"> an example</w:t>
      </w:r>
      <w:r>
        <w:rPr>
          <w:rFonts w:cs="Arial"/>
          <w:i/>
          <w:szCs w:val="24"/>
          <w:u w:val="single"/>
        </w:rPr>
        <w:t xml:space="preserve"> of</w:t>
      </w:r>
      <w:r w:rsidRPr="00AC34BE">
        <w:rPr>
          <w:rFonts w:cs="Arial"/>
          <w:i/>
          <w:szCs w:val="24"/>
          <w:u w:val="single"/>
        </w:rPr>
        <w:t xml:space="preserve"> how information </w:t>
      </w:r>
      <w:r>
        <w:rPr>
          <w:rFonts w:cs="Arial"/>
          <w:i/>
          <w:szCs w:val="24"/>
          <w:u w:val="single"/>
        </w:rPr>
        <w:t xml:space="preserve">for </w:t>
      </w:r>
      <w:r w:rsidRPr="00AC34BE">
        <w:rPr>
          <w:rFonts w:cs="Arial"/>
          <w:i/>
          <w:szCs w:val="24"/>
          <w:u w:val="single"/>
        </w:rPr>
        <w:t xml:space="preserve">the required performance measures could be displayed. </w:t>
      </w:r>
    </w:p>
    <w:p w14:paraId="3B04FB71" w14:textId="77777777" w:rsidR="00BB5D0F" w:rsidRPr="00AC34BE" w:rsidRDefault="00BB5D0F" w:rsidP="00BB5D0F">
      <w:pPr>
        <w:rPr>
          <w:rFonts w:cs="Arial"/>
          <w:b/>
          <w:szCs w:val="24"/>
          <w:u w:val="single"/>
        </w:rPr>
      </w:pPr>
      <w:r w:rsidRPr="00AC34BE">
        <w:rPr>
          <w:rFonts w:cs="Arial"/>
          <w:b/>
          <w:szCs w:val="24"/>
          <w:u w:val="single"/>
        </w:rPr>
        <w:t>Table 1</w:t>
      </w:r>
    </w:p>
    <w:tbl>
      <w:tblPr>
        <w:tblStyle w:val="TableGrid"/>
        <w:tblW w:w="0" w:type="auto"/>
        <w:tblLook w:val="04A0" w:firstRow="1" w:lastRow="0" w:firstColumn="1" w:lastColumn="0" w:noHBand="0" w:noVBand="1"/>
      </w:tblPr>
      <w:tblGrid>
        <w:gridCol w:w="2633"/>
        <w:gridCol w:w="1155"/>
        <w:gridCol w:w="1765"/>
        <w:gridCol w:w="1845"/>
        <w:gridCol w:w="1952"/>
      </w:tblGrid>
      <w:tr w:rsidR="00BB5D0F" w:rsidRPr="00AC34BE" w14:paraId="48154BF3" w14:textId="77777777" w:rsidTr="00BB5D0F">
        <w:trPr>
          <w:cantSplit/>
          <w:trHeight w:val="836"/>
          <w:tblHeader/>
        </w:trPr>
        <w:tc>
          <w:tcPr>
            <w:tcW w:w="2718" w:type="dxa"/>
            <w:shd w:val="clear" w:color="auto" w:fill="B8CCE4" w:themeFill="accent1" w:themeFillTint="66"/>
          </w:tcPr>
          <w:p w14:paraId="492EF3FE" w14:textId="77777777" w:rsidR="00BB5D0F" w:rsidRPr="00F84482" w:rsidRDefault="00BB5D0F" w:rsidP="00BB5D0F">
            <w:pPr>
              <w:rPr>
                <w:rFonts w:cs="Arial"/>
                <w:b/>
                <w:sz w:val="22"/>
                <w:szCs w:val="24"/>
              </w:rPr>
            </w:pPr>
            <w:r w:rsidRPr="00F84482">
              <w:rPr>
                <w:rFonts w:cs="Arial"/>
                <w:b/>
                <w:sz w:val="22"/>
                <w:szCs w:val="24"/>
              </w:rPr>
              <w:t>Performance Measures</w:t>
            </w:r>
          </w:p>
        </w:tc>
        <w:tc>
          <w:tcPr>
            <w:tcW w:w="1170" w:type="dxa"/>
            <w:shd w:val="clear" w:color="auto" w:fill="B8CCE4" w:themeFill="accent1" w:themeFillTint="66"/>
          </w:tcPr>
          <w:p w14:paraId="29533E3A" w14:textId="77777777" w:rsidR="00BB5D0F" w:rsidRPr="00F84482" w:rsidRDefault="00BB5D0F" w:rsidP="00BB5D0F">
            <w:pPr>
              <w:rPr>
                <w:rFonts w:cs="Arial"/>
                <w:b/>
                <w:sz w:val="22"/>
                <w:szCs w:val="24"/>
              </w:rPr>
            </w:pPr>
            <w:r w:rsidRPr="00F84482">
              <w:rPr>
                <w:rFonts w:cs="Arial"/>
                <w:b/>
                <w:sz w:val="22"/>
                <w:szCs w:val="24"/>
              </w:rPr>
              <w:t>Data Source</w:t>
            </w:r>
          </w:p>
        </w:tc>
        <w:tc>
          <w:tcPr>
            <w:tcW w:w="1800" w:type="dxa"/>
            <w:shd w:val="clear" w:color="auto" w:fill="B8CCE4" w:themeFill="accent1" w:themeFillTint="66"/>
          </w:tcPr>
          <w:p w14:paraId="79870092" w14:textId="77777777" w:rsidR="00BB5D0F" w:rsidRPr="00F84482" w:rsidRDefault="00BB5D0F" w:rsidP="00BB5D0F">
            <w:pPr>
              <w:rPr>
                <w:rFonts w:cs="Arial"/>
                <w:b/>
                <w:sz w:val="22"/>
                <w:szCs w:val="24"/>
              </w:rPr>
            </w:pPr>
            <w:r w:rsidRPr="00F84482">
              <w:rPr>
                <w:rFonts w:cs="Arial"/>
                <w:b/>
                <w:sz w:val="22"/>
                <w:szCs w:val="24"/>
              </w:rPr>
              <w:t>Data Collection Frequency</w:t>
            </w:r>
          </w:p>
        </w:tc>
        <w:tc>
          <w:tcPr>
            <w:tcW w:w="1870" w:type="dxa"/>
            <w:shd w:val="clear" w:color="auto" w:fill="B8CCE4" w:themeFill="accent1" w:themeFillTint="66"/>
          </w:tcPr>
          <w:p w14:paraId="4B2DE882" w14:textId="77777777" w:rsidR="00BB5D0F" w:rsidRPr="00F84482" w:rsidRDefault="00BB5D0F" w:rsidP="00BB5D0F">
            <w:pPr>
              <w:rPr>
                <w:rFonts w:cs="Arial"/>
                <w:b/>
                <w:sz w:val="22"/>
                <w:szCs w:val="24"/>
              </w:rPr>
            </w:pPr>
            <w:r w:rsidRPr="00F84482">
              <w:rPr>
                <w:rFonts w:cs="Arial"/>
                <w:b/>
                <w:sz w:val="22"/>
                <w:szCs w:val="24"/>
              </w:rPr>
              <w:t>Responsible Staff for Data Collection</w:t>
            </w:r>
          </w:p>
        </w:tc>
        <w:tc>
          <w:tcPr>
            <w:tcW w:w="2018" w:type="dxa"/>
            <w:shd w:val="clear" w:color="auto" w:fill="B8CCE4" w:themeFill="accent1" w:themeFillTint="66"/>
          </w:tcPr>
          <w:p w14:paraId="3B3DACA7" w14:textId="77777777" w:rsidR="00BB5D0F" w:rsidRPr="00F84482" w:rsidRDefault="00BB5D0F" w:rsidP="00BB5D0F">
            <w:pPr>
              <w:rPr>
                <w:rFonts w:cs="Arial"/>
                <w:b/>
                <w:sz w:val="22"/>
                <w:szCs w:val="24"/>
              </w:rPr>
            </w:pPr>
            <w:r w:rsidRPr="00F84482">
              <w:rPr>
                <w:rFonts w:cs="Arial"/>
                <w:b/>
                <w:sz w:val="22"/>
                <w:szCs w:val="24"/>
              </w:rPr>
              <w:t xml:space="preserve">Method of Data Analysis </w:t>
            </w:r>
          </w:p>
        </w:tc>
      </w:tr>
      <w:tr w:rsidR="00BB5D0F" w:rsidRPr="00AC34BE" w14:paraId="77B88E8B" w14:textId="77777777" w:rsidTr="00BB5D0F">
        <w:tc>
          <w:tcPr>
            <w:tcW w:w="2718" w:type="dxa"/>
          </w:tcPr>
          <w:p w14:paraId="740F757A" w14:textId="77777777" w:rsidR="00BB5D0F" w:rsidRPr="00A821EC" w:rsidRDefault="00BB5D0F" w:rsidP="00BB5D0F">
            <w:pPr>
              <w:rPr>
                <w:rFonts w:cs="Arial"/>
                <w:sz w:val="20"/>
                <w:szCs w:val="24"/>
              </w:rPr>
            </w:pPr>
          </w:p>
        </w:tc>
        <w:tc>
          <w:tcPr>
            <w:tcW w:w="1170" w:type="dxa"/>
          </w:tcPr>
          <w:p w14:paraId="101ABF1C" w14:textId="77777777" w:rsidR="00BB5D0F" w:rsidRPr="00A821EC" w:rsidRDefault="00BB5D0F" w:rsidP="00BB5D0F">
            <w:pPr>
              <w:rPr>
                <w:rFonts w:cs="Arial"/>
                <w:sz w:val="20"/>
                <w:szCs w:val="24"/>
              </w:rPr>
            </w:pPr>
          </w:p>
        </w:tc>
        <w:tc>
          <w:tcPr>
            <w:tcW w:w="1800" w:type="dxa"/>
          </w:tcPr>
          <w:p w14:paraId="6D225D53" w14:textId="77777777" w:rsidR="00BB5D0F" w:rsidRPr="00A821EC" w:rsidRDefault="00BB5D0F" w:rsidP="00BB5D0F">
            <w:pPr>
              <w:rPr>
                <w:rFonts w:cs="Arial"/>
                <w:sz w:val="20"/>
                <w:szCs w:val="24"/>
              </w:rPr>
            </w:pPr>
          </w:p>
        </w:tc>
        <w:tc>
          <w:tcPr>
            <w:tcW w:w="1870" w:type="dxa"/>
          </w:tcPr>
          <w:p w14:paraId="5A633648" w14:textId="77777777" w:rsidR="00BB5D0F" w:rsidRPr="00A821EC" w:rsidRDefault="00BB5D0F" w:rsidP="00BB5D0F">
            <w:pPr>
              <w:rPr>
                <w:rFonts w:cs="Arial"/>
                <w:sz w:val="20"/>
                <w:szCs w:val="24"/>
              </w:rPr>
            </w:pPr>
          </w:p>
        </w:tc>
        <w:tc>
          <w:tcPr>
            <w:tcW w:w="2018" w:type="dxa"/>
          </w:tcPr>
          <w:p w14:paraId="2B264F2F" w14:textId="77777777" w:rsidR="00BB5D0F" w:rsidRPr="00A821EC" w:rsidRDefault="00BB5D0F" w:rsidP="00BB5D0F">
            <w:pPr>
              <w:rPr>
                <w:rFonts w:cs="Arial"/>
                <w:sz w:val="20"/>
                <w:szCs w:val="24"/>
              </w:rPr>
            </w:pPr>
          </w:p>
        </w:tc>
      </w:tr>
      <w:tr w:rsidR="00BB5D0F" w:rsidRPr="00AC34BE" w14:paraId="2DA5525D" w14:textId="77777777" w:rsidTr="00BB5D0F">
        <w:tc>
          <w:tcPr>
            <w:tcW w:w="2718" w:type="dxa"/>
          </w:tcPr>
          <w:p w14:paraId="7E416DD8" w14:textId="77777777" w:rsidR="00BB5D0F" w:rsidRPr="00A821EC" w:rsidRDefault="00BB5D0F" w:rsidP="00BB5D0F">
            <w:pPr>
              <w:rPr>
                <w:rFonts w:cs="Arial"/>
                <w:sz w:val="20"/>
                <w:szCs w:val="24"/>
              </w:rPr>
            </w:pPr>
          </w:p>
        </w:tc>
        <w:tc>
          <w:tcPr>
            <w:tcW w:w="1170" w:type="dxa"/>
          </w:tcPr>
          <w:p w14:paraId="2F1FE158" w14:textId="77777777" w:rsidR="00BB5D0F" w:rsidRPr="00A821EC" w:rsidRDefault="00BB5D0F" w:rsidP="00BB5D0F">
            <w:pPr>
              <w:rPr>
                <w:rFonts w:cs="Arial"/>
                <w:sz w:val="20"/>
                <w:szCs w:val="24"/>
              </w:rPr>
            </w:pPr>
          </w:p>
        </w:tc>
        <w:tc>
          <w:tcPr>
            <w:tcW w:w="1800" w:type="dxa"/>
          </w:tcPr>
          <w:p w14:paraId="7514B9C4" w14:textId="77777777" w:rsidR="00BB5D0F" w:rsidRPr="00A821EC" w:rsidRDefault="00BB5D0F" w:rsidP="00BB5D0F">
            <w:pPr>
              <w:rPr>
                <w:rFonts w:cs="Arial"/>
                <w:sz w:val="20"/>
                <w:szCs w:val="24"/>
              </w:rPr>
            </w:pPr>
          </w:p>
        </w:tc>
        <w:tc>
          <w:tcPr>
            <w:tcW w:w="1870" w:type="dxa"/>
          </w:tcPr>
          <w:p w14:paraId="37279B60" w14:textId="77777777" w:rsidR="00BB5D0F" w:rsidRPr="00A821EC" w:rsidRDefault="00BB5D0F" w:rsidP="00BB5D0F">
            <w:pPr>
              <w:rPr>
                <w:rFonts w:cs="Arial"/>
                <w:sz w:val="20"/>
                <w:szCs w:val="24"/>
              </w:rPr>
            </w:pPr>
          </w:p>
        </w:tc>
        <w:tc>
          <w:tcPr>
            <w:tcW w:w="2018" w:type="dxa"/>
          </w:tcPr>
          <w:p w14:paraId="05807F6E" w14:textId="77777777" w:rsidR="00BB5D0F" w:rsidRPr="00A821EC" w:rsidRDefault="00BB5D0F" w:rsidP="00BB5D0F">
            <w:pPr>
              <w:rPr>
                <w:rFonts w:cs="Arial"/>
                <w:sz w:val="20"/>
                <w:szCs w:val="24"/>
              </w:rPr>
            </w:pPr>
          </w:p>
        </w:tc>
      </w:tr>
      <w:tr w:rsidR="00BB5D0F" w:rsidRPr="00AC34BE" w14:paraId="7B54BEEA" w14:textId="77777777" w:rsidTr="00BB5D0F">
        <w:tc>
          <w:tcPr>
            <w:tcW w:w="2718" w:type="dxa"/>
            <w:tcBorders>
              <w:bottom w:val="single" w:sz="4" w:space="0" w:color="auto"/>
            </w:tcBorders>
          </w:tcPr>
          <w:p w14:paraId="3A55847D" w14:textId="77777777" w:rsidR="00BB5D0F" w:rsidRPr="00A821EC" w:rsidRDefault="00BB5D0F" w:rsidP="00BB5D0F">
            <w:pPr>
              <w:rPr>
                <w:rFonts w:cs="Arial"/>
                <w:sz w:val="20"/>
                <w:szCs w:val="24"/>
              </w:rPr>
            </w:pPr>
          </w:p>
        </w:tc>
        <w:tc>
          <w:tcPr>
            <w:tcW w:w="1170" w:type="dxa"/>
            <w:tcBorders>
              <w:bottom w:val="single" w:sz="4" w:space="0" w:color="auto"/>
            </w:tcBorders>
          </w:tcPr>
          <w:p w14:paraId="7DC88CEB" w14:textId="77777777" w:rsidR="00BB5D0F" w:rsidRPr="00A821EC" w:rsidRDefault="00BB5D0F" w:rsidP="00BB5D0F">
            <w:pPr>
              <w:rPr>
                <w:rFonts w:cs="Arial"/>
                <w:sz w:val="20"/>
                <w:szCs w:val="24"/>
              </w:rPr>
            </w:pPr>
          </w:p>
        </w:tc>
        <w:tc>
          <w:tcPr>
            <w:tcW w:w="1800" w:type="dxa"/>
            <w:tcBorders>
              <w:bottom w:val="single" w:sz="4" w:space="0" w:color="auto"/>
            </w:tcBorders>
          </w:tcPr>
          <w:p w14:paraId="11D30797" w14:textId="77777777" w:rsidR="00BB5D0F" w:rsidRPr="00A821EC" w:rsidRDefault="00BB5D0F" w:rsidP="00BB5D0F">
            <w:pPr>
              <w:rPr>
                <w:rFonts w:cs="Arial"/>
                <w:sz w:val="20"/>
                <w:szCs w:val="24"/>
              </w:rPr>
            </w:pPr>
          </w:p>
        </w:tc>
        <w:tc>
          <w:tcPr>
            <w:tcW w:w="1870" w:type="dxa"/>
            <w:tcBorders>
              <w:bottom w:val="single" w:sz="4" w:space="0" w:color="auto"/>
            </w:tcBorders>
          </w:tcPr>
          <w:p w14:paraId="67D6D4D7" w14:textId="77777777" w:rsidR="00BB5D0F" w:rsidRPr="00A821EC" w:rsidRDefault="00BB5D0F" w:rsidP="00BB5D0F">
            <w:pPr>
              <w:rPr>
                <w:rFonts w:cs="Arial"/>
                <w:sz w:val="20"/>
                <w:szCs w:val="24"/>
              </w:rPr>
            </w:pPr>
          </w:p>
        </w:tc>
        <w:tc>
          <w:tcPr>
            <w:tcW w:w="2018" w:type="dxa"/>
            <w:tcBorders>
              <w:bottom w:val="single" w:sz="4" w:space="0" w:color="auto"/>
            </w:tcBorders>
          </w:tcPr>
          <w:p w14:paraId="37B023A8" w14:textId="77777777" w:rsidR="00BB5D0F" w:rsidRPr="00A821EC" w:rsidRDefault="00BB5D0F" w:rsidP="00BB5D0F">
            <w:pPr>
              <w:rPr>
                <w:rFonts w:cs="Arial"/>
                <w:sz w:val="20"/>
                <w:szCs w:val="24"/>
              </w:rPr>
            </w:pPr>
          </w:p>
        </w:tc>
      </w:tr>
      <w:tr w:rsidR="00BB5D0F" w:rsidRPr="00AC34BE" w14:paraId="28A89564" w14:textId="77777777" w:rsidTr="00BB5D0F">
        <w:tc>
          <w:tcPr>
            <w:tcW w:w="2718" w:type="dxa"/>
          </w:tcPr>
          <w:p w14:paraId="7D2D23DF" w14:textId="77777777" w:rsidR="00BB5D0F" w:rsidRPr="00A821EC" w:rsidRDefault="00BB5D0F" w:rsidP="00BB5D0F">
            <w:pPr>
              <w:rPr>
                <w:rFonts w:cs="Arial"/>
                <w:sz w:val="20"/>
                <w:szCs w:val="24"/>
              </w:rPr>
            </w:pPr>
          </w:p>
        </w:tc>
        <w:tc>
          <w:tcPr>
            <w:tcW w:w="1170" w:type="dxa"/>
          </w:tcPr>
          <w:p w14:paraId="47C60E6F" w14:textId="77777777" w:rsidR="00BB5D0F" w:rsidRPr="00A821EC" w:rsidRDefault="00BB5D0F" w:rsidP="00BB5D0F">
            <w:pPr>
              <w:rPr>
                <w:rFonts w:cs="Arial"/>
                <w:sz w:val="20"/>
                <w:szCs w:val="24"/>
              </w:rPr>
            </w:pPr>
          </w:p>
        </w:tc>
        <w:tc>
          <w:tcPr>
            <w:tcW w:w="1800" w:type="dxa"/>
          </w:tcPr>
          <w:p w14:paraId="14248BDF" w14:textId="77777777" w:rsidR="00BB5D0F" w:rsidRPr="00A821EC" w:rsidRDefault="00BB5D0F" w:rsidP="00BB5D0F">
            <w:pPr>
              <w:rPr>
                <w:rFonts w:cs="Arial"/>
                <w:sz w:val="20"/>
                <w:szCs w:val="24"/>
              </w:rPr>
            </w:pPr>
          </w:p>
        </w:tc>
        <w:tc>
          <w:tcPr>
            <w:tcW w:w="1870" w:type="dxa"/>
          </w:tcPr>
          <w:p w14:paraId="5916B1CB" w14:textId="77777777" w:rsidR="00BB5D0F" w:rsidRPr="00A821EC" w:rsidRDefault="00BB5D0F" w:rsidP="00BB5D0F">
            <w:pPr>
              <w:rPr>
                <w:rFonts w:cs="Arial"/>
                <w:sz w:val="20"/>
                <w:szCs w:val="24"/>
              </w:rPr>
            </w:pPr>
          </w:p>
        </w:tc>
        <w:tc>
          <w:tcPr>
            <w:tcW w:w="2018" w:type="dxa"/>
          </w:tcPr>
          <w:p w14:paraId="56AF9309" w14:textId="77777777" w:rsidR="00BB5D0F" w:rsidRPr="00A821EC" w:rsidRDefault="00BB5D0F" w:rsidP="00BB5D0F">
            <w:pPr>
              <w:rPr>
                <w:rFonts w:cs="Arial"/>
                <w:sz w:val="20"/>
                <w:szCs w:val="24"/>
              </w:rPr>
            </w:pPr>
          </w:p>
        </w:tc>
      </w:tr>
    </w:tbl>
    <w:p w14:paraId="6677DDFD" w14:textId="77777777" w:rsidR="00BB5D0F" w:rsidRPr="00AC34BE" w:rsidRDefault="00BB5D0F" w:rsidP="00BB5D0F">
      <w:pPr>
        <w:rPr>
          <w:rFonts w:cs="Arial"/>
          <w:i/>
          <w:szCs w:val="24"/>
          <w:u w:val="single"/>
        </w:rPr>
      </w:pPr>
      <w:r>
        <w:rPr>
          <w:rFonts w:cs="Arial"/>
          <w:i/>
          <w:szCs w:val="24"/>
          <w:u w:val="single"/>
        </w:rPr>
        <w:lastRenderedPageBreak/>
        <w:t>Table 2 provides an example of</w:t>
      </w:r>
      <w:r w:rsidRPr="00AC34BE">
        <w:rPr>
          <w:rFonts w:cs="Arial"/>
          <w:i/>
          <w:szCs w:val="24"/>
          <w:u w:val="single"/>
        </w:rPr>
        <w:t xml:space="preserve"> how information could be displayed </w:t>
      </w:r>
      <w:r>
        <w:rPr>
          <w:rFonts w:cs="Arial"/>
          <w:i/>
          <w:szCs w:val="24"/>
          <w:u w:val="single"/>
        </w:rPr>
        <w:t xml:space="preserve">for </w:t>
      </w:r>
      <w:r w:rsidRPr="00AC34BE">
        <w:rPr>
          <w:rFonts w:cs="Arial"/>
          <w:i/>
          <w:szCs w:val="24"/>
          <w:u w:val="single"/>
        </w:rPr>
        <w:t xml:space="preserve">the data that will be collected to measure the objectives that are included in B.1 </w:t>
      </w:r>
    </w:p>
    <w:p w14:paraId="1F8C29C0" w14:textId="77777777" w:rsidR="00BB5D0F" w:rsidRPr="00AC34BE" w:rsidRDefault="00BB5D0F" w:rsidP="00BB5D0F">
      <w:pPr>
        <w:rPr>
          <w:rFonts w:cs="Arial"/>
          <w:b/>
          <w:i/>
          <w:color w:val="4F81BD" w:themeColor="accent1"/>
          <w:szCs w:val="24"/>
          <w:u w:val="single"/>
        </w:rPr>
      </w:pPr>
      <w:r w:rsidRPr="00AC34BE">
        <w:rPr>
          <w:rFonts w:cs="Arial"/>
          <w:b/>
          <w:szCs w:val="24"/>
          <w:u w:val="single"/>
        </w:rPr>
        <w:t xml:space="preserve">Table 2 </w:t>
      </w:r>
    </w:p>
    <w:tbl>
      <w:tblPr>
        <w:tblStyle w:val="TableGrid"/>
        <w:tblW w:w="0" w:type="auto"/>
        <w:tblLook w:val="04A0" w:firstRow="1" w:lastRow="0" w:firstColumn="1" w:lastColumn="0" w:noHBand="0" w:noVBand="1"/>
      </w:tblPr>
      <w:tblGrid>
        <w:gridCol w:w="2693"/>
        <w:gridCol w:w="1502"/>
        <w:gridCol w:w="1860"/>
        <w:gridCol w:w="1617"/>
        <w:gridCol w:w="1678"/>
      </w:tblGrid>
      <w:tr w:rsidR="00BB5D0F" w:rsidRPr="00AC34BE" w14:paraId="29412CAA" w14:textId="77777777" w:rsidTr="00BB5D0F">
        <w:trPr>
          <w:cantSplit/>
          <w:trHeight w:val="431"/>
          <w:tblHeader/>
        </w:trPr>
        <w:tc>
          <w:tcPr>
            <w:tcW w:w="2798" w:type="dxa"/>
            <w:shd w:val="clear" w:color="auto" w:fill="B8CCE4" w:themeFill="accent1" w:themeFillTint="66"/>
          </w:tcPr>
          <w:p w14:paraId="5F2A615F" w14:textId="77777777" w:rsidR="00BB5D0F" w:rsidRPr="00F84482" w:rsidRDefault="00BB5D0F" w:rsidP="00BB5D0F">
            <w:pPr>
              <w:rPr>
                <w:rFonts w:cs="Arial"/>
                <w:b/>
                <w:sz w:val="22"/>
                <w:szCs w:val="24"/>
              </w:rPr>
            </w:pPr>
            <w:r w:rsidRPr="00F84482">
              <w:rPr>
                <w:rFonts w:cs="Arial"/>
                <w:b/>
                <w:sz w:val="22"/>
                <w:szCs w:val="24"/>
              </w:rPr>
              <w:t>Objective</w:t>
            </w:r>
          </w:p>
        </w:tc>
        <w:tc>
          <w:tcPr>
            <w:tcW w:w="1540" w:type="dxa"/>
            <w:shd w:val="clear" w:color="auto" w:fill="B8CCE4" w:themeFill="accent1" w:themeFillTint="66"/>
          </w:tcPr>
          <w:p w14:paraId="77E6634F" w14:textId="77777777" w:rsidR="00BB5D0F" w:rsidRPr="00F84482" w:rsidRDefault="00BB5D0F" w:rsidP="00BB5D0F">
            <w:pPr>
              <w:rPr>
                <w:rFonts w:cs="Arial"/>
                <w:b/>
                <w:sz w:val="22"/>
                <w:szCs w:val="24"/>
              </w:rPr>
            </w:pPr>
            <w:r w:rsidRPr="00F84482">
              <w:rPr>
                <w:rFonts w:cs="Arial"/>
                <w:b/>
                <w:sz w:val="22"/>
                <w:szCs w:val="24"/>
              </w:rPr>
              <w:t>Data Source</w:t>
            </w:r>
          </w:p>
        </w:tc>
        <w:tc>
          <w:tcPr>
            <w:tcW w:w="1897" w:type="dxa"/>
            <w:shd w:val="clear" w:color="auto" w:fill="B8CCE4" w:themeFill="accent1" w:themeFillTint="66"/>
          </w:tcPr>
          <w:p w14:paraId="5C7CB9D2" w14:textId="77777777" w:rsidR="00BB5D0F" w:rsidRPr="00F84482" w:rsidRDefault="00BB5D0F" w:rsidP="00BB5D0F">
            <w:pPr>
              <w:rPr>
                <w:rFonts w:cs="Arial"/>
                <w:b/>
                <w:sz w:val="22"/>
                <w:szCs w:val="24"/>
              </w:rPr>
            </w:pPr>
            <w:r w:rsidRPr="00F84482">
              <w:rPr>
                <w:rFonts w:cs="Arial"/>
                <w:b/>
                <w:sz w:val="22"/>
                <w:szCs w:val="24"/>
              </w:rPr>
              <w:t>Data Collection Frequency</w:t>
            </w:r>
          </w:p>
        </w:tc>
        <w:tc>
          <w:tcPr>
            <w:tcW w:w="1624" w:type="dxa"/>
            <w:shd w:val="clear" w:color="auto" w:fill="B8CCE4" w:themeFill="accent1" w:themeFillTint="66"/>
          </w:tcPr>
          <w:p w14:paraId="37F18B53" w14:textId="77777777" w:rsidR="00BB5D0F" w:rsidRPr="00F84482" w:rsidRDefault="00BB5D0F" w:rsidP="00BB5D0F">
            <w:pPr>
              <w:rPr>
                <w:rFonts w:cs="Arial"/>
                <w:b/>
                <w:sz w:val="22"/>
                <w:szCs w:val="24"/>
              </w:rPr>
            </w:pPr>
            <w:r w:rsidRPr="00F84482">
              <w:rPr>
                <w:rFonts w:cs="Arial"/>
                <w:b/>
                <w:sz w:val="22"/>
                <w:szCs w:val="24"/>
              </w:rPr>
              <w:t>Responsible Staff for Data Collection</w:t>
            </w:r>
          </w:p>
        </w:tc>
        <w:tc>
          <w:tcPr>
            <w:tcW w:w="1717" w:type="dxa"/>
            <w:shd w:val="clear" w:color="auto" w:fill="B8CCE4" w:themeFill="accent1" w:themeFillTint="66"/>
          </w:tcPr>
          <w:p w14:paraId="487AC76B" w14:textId="77777777" w:rsidR="00BB5D0F" w:rsidRPr="00F84482" w:rsidRDefault="00BB5D0F" w:rsidP="00BB5D0F">
            <w:pPr>
              <w:rPr>
                <w:rFonts w:cs="Arial"/>
                <w:b/>
                <w:sz w:val="22"/>
                <w:szCs w:val="24"/>
              </w:rPr>
            </w:pPr>
            <w:r w:rsidRPr="00F84482">
              <w:rPr>
                <w:rFonts w:cs="Arial"/>
                <w:b/>
                <w:sz w:val="22"/>
                <w:szCs w:val="24"/>
              </w:rPr>
              <w:t>Method of Data Analysis</w:t>
            </w:r>
          </w:p>
        </w:tc>
      </w:tr>
      <w:tr w:rsidR="00BB5D0F" w:rsidRPr="00AC34BE" w14:paraId="114CB0A4" w14:textId="77777777" w:rsidTr="00BB5D0F">
        <w:tc>
          <w:tcPr>
            <w:tcW w:w="2798" w:type="dxa"/>
          </w:tcPr>
          <w:p w14:paraId="445B329A" w14:textId="77777777" w:rsidR="00BB5D0F" w:rsidRPr="00A821EC" w:rsidRDefault="00BB5D0F" w:rsidP="00BB5D0F">
            <w:pPr>
              <w:rPr>
                <w:rFonts w:cs="Arial"/>
                <w:sz w:val="20"/>
                <w:szCs w:val="24"/>
              </w:rPr>
            </w:pPr>
            <w:r w:rsidRPr="00A821EC">
              <w:rPr>
                <w:rFonts w:cs="Arial"/>
                <w:sz w:val="20"/>
                <w:szCs w:val="24"/>
              </w:rPr>
              <w:t>Objective 1.a</w:t>
            </w:r>
          </w:p>
        </w:tc>
        <w:tc>
          <w:tcPr>
            <w:tcW w:w="1540" w:type="dxa"/>
          </w:tcPr>
          <w:p w14:paraId="79B1044D" w14:textId="77777777" w:rsidR="00BB5D0F" w:rsidRPr="00A821EC" w:rsidRDefault="00BB5D0F" w:rsidP="00BB5D0F">
            <w:pPr>
              <w:rPr>
                <w:rFonts w:cs="Arial"/>
                <w:sz w:val="20"/>
                <w:szCs w:val="24"/>
              </w:rPr>
            </w:pPr>
          </w:p>
        </w:tc>
        <w:tc>
          <w:tcPr>
            <w:tcW w:w="1897" w:type="dxa"/>
          </w:tcPr>
          <w:p w14:paraId="16FEED52" w14:textId="77777777" w:rsidR="00BB5D0F" w:rsidRPr="00A821EC" w:rsidRDefault="00BB5D0F" w:rsidP="00BB5D0F">
            <w:pPr>
              <w:rPr>
                <w:rFonts w:cs="Arial"/>
                <w:sz w:val="20"/>
                <w:szCs w:val="24"/>
              </w:rPr>
            </w:pPr>
          </w:p>
        </w:tc>
        <w:tc>
          <w:tcPr>
            <w:tcW w:w="1624" w:type="dxa"/>
          </w:tcPr>
          <w:p w14:paraId="4CE31344" w14:textId="77777777" w:rsidR="00BB5D0F" w:rsidRPr="00A821EC" w:rsidRDefault="00BB5D0F" w:rsidP="00BB5D0F">
            <w:pPr>
              <w:rPr>
                <w:rFonts w:cs="Arial"/>
                <w:sz w:val="20"/>
                <w:szCs w:val="24"/>
              </w:rPr>
            </w:pPr>
          </w:p>
        </w:tc>
        <w:tc>
          <w:tcPr>
            <w:tcW w:w="1717" w:type="dxa"/>
          </w:tcPr>
          <w:p w14:paraId="3E67058C" w14:textId="77777777" w:rsidR="00BB5D0F" w:rsidRPr="00A821EC" w:rsidRDefault="00BB5D0F" w:rsidP="00BB5D0F">
            <w:pPr>
              <w:rPr>
                <w:rFonts w:cs="Arial"/>
                <w:sz w:val="20"/>
                <w:szCs w:val="24"/>
              </w:rPr>
            </w:pPr>
          </w:p>
        </w:tc>
      </w:tr>
      <w:tr w:rsidR="00BB5D0F" w:rsidRPr="00AC34BE" w14:paraId="0EC53D48" w14:textId="77777777" w:rsidTr="00BB5D0F">
        <w:tc>
          <w:tcPr>
            <w:tcW w:w="2798" w:type="dxa"/>
          </w:tcPr>
          <w:p w14:paraId="462142D1" w14:textId="77777777" w:rsidR="00BB5D0F" w:rsidRPr="00A821EC" w:rsidRDefault="00BB5D0F" w:rsidP="00BB5D0F">
            <w:pPr>
              <w:rPr>
                <w:rFonts w:cs="Arial"/>
                <w:sz w:val="20"/>
                <w:szCs w:val="24"/>
              </w:rPr>
            </w:pPr>
            <w:r w:rsidRPr="00A821EC">
              <w:rPr>
                <w:rFonts w:cs="Arial"/>
                <w:sz w:val="20"/>
                <w:szCs w:val="24"/>
              </w:rPr>
              <w:t>Objective 1.b</w:t>
            </w:r>
          </w:p>
        </w:tc>
        <w:tc>
          <w:tcPr>
            <w:tcW w:w="1540" w:type="dxa"/>
          </w:tcPr>
          <w:p w14:paraId="050D3175" w14:textId="77777777" w:rsidR="00BB5D0F" w:rsidRPr="00A821EC" w:rsidRDefault="00BB5D0F" w:rsidP="00BB5D0F">
            <w:pPr>
              <w:rPr>
                <w:rFonts w:cs="Arial"/>
                <w:sz w:val="20"/>
                <w:szCs w:val="24"/>
              </w:rPr>
            </w:pPr>
          </w:p>
        </w:tc>
        <w:tc>
          <w:tcPr>
            <w:tcW w:w="1897" w:type="dxa"/>
          </w:tcPr>
          <w:p w14:paraId="662F0DB3" w14:textId="77777777" w:rsidR="00BB5D0F" w:rsidRPr="00A821EC" w:rsidRDefault="00BB5D0F" w:rsidP="00BB5D0F">
            <w:pPr>
              <w:rPr>
                <w:rFonts w:cs="Arial"/>
                <w:sz w:val="20"/>
                <w:szCs w:val="24"/>
              </w:rPr>
            </w:pPr>
          </w:p>
        </w:tc>
        <w:tc>
          <w:tcPr>
            <w:tcW w:w="1624" w:type="dxa"/>
          </w:tcPr>
          <w:p w14:paraId="362D6EB5" w14:textId="77777777" w:rsidR="00BB5D0F" w:rsidRPr="00A821EC" w:rsidRDefault="00BB5D0F" w:rsidP="00BB5D0F">
            <w:pPr>
              <w:rPr>
                <w:rFonts w:cs="Arial"/>
                <w:sz w:val="20"/>
                <w:szCs w:val="24"/>
              </w:rPr>
            </w:pPr>
          </w:p>
        </w:tc>
        <w:tc>
          <w:tcPr>
            <w:tcW w:w="1717" w:type="dxa"/>
          </w:tcPr>
          <w:p w14:paraId="07FCF810" w14:textId="77777777" w:rsidR="00BB5D0F" w:rsidRPr="00A821EC" w:rsidRDefault="00BB5D0F" w:rsidP="00BB5D0F">
            <w:pPr>
              <w:rPr>
                <w:rFonts w:cs="Arial"/>
                <w:sz w:val="20"/>
                <w:szCs w:val="24"/>
              </w:rPr>
            </w:pPr>
          </w:p>
        </w:tc>
      </w:tr>
      <w:tr w:rsidR="00BB5D0F" w:rsidRPr="00AC34BE" w14:paraId="558B112F" w14:textId="77777777" w:rsidTr="00BB5D0F">
        <w:tc>
          <w:tcPr>
            <w:tcW w:w="2798" w:type="dxa"/>
          </w:tcPr>
          <w:p w14:paraId="3FCCA0DD" w14:textId="77777777" w:rsidR="00BB5D0F" w:rsidRPr="00A821EC" w:rsidRDefault="00BB5D0F" w:rsidP="00BB5D0F">
            <w:pPr>
              <w:rPr>
                <w:rFonts w:cs="Arial"/>
                <w:sz w:val="20"/>
                <w:szCs w:val="24"/>
              </w:rPr>
            </w:pPr>
          </w:p>
        </w:tc>
        <w:tc>
          <w:tcPr>
            <w:tcW w:w="1540" w:type="dxa"/>
          </w:tcPr>
          <w:p w14:paraId="2844107C" w14:textId="77777777" w:rsidR="00BB5D0F" w:rsidRPr="00A821EC" w:rsidRDefault="00BB5D0F" w:rsidP="00BB5D0F">
            <w:pPr>
              <w:rPr>
                <w:rFonts w:cs="Arial"/>
                <w:sz w:val="20"/>
                <w:szCs w:val="24"/>
              </w:rPr>
            </w:pPr>
          </w:p>
        </w:tc>
        <w:tc>
          <w:tcPr>
            <w:tcW w:w="1897" w:type="dxa"/>
          </w:tcPr>
          <w:p w14:paraId="5639227D" w14:textId="77777777" w:rsidR="00BB5D0F" w:rsidRPr="00A821EC" w:rsidRDefault="00BB5D0F" w:rsidP="00BB5D0F">
            <w:pPr>
              <w:rPr>
                <w:rFonts w:cs="Arial"/>
                <w:sz w:val="20"/>
                <w:szCs w:val="24"/>
              </w:rPr>
            </w:pPr>
          </w:p>
        </w:tc>
        <w:tc>
          <w:tcPr>
            <w:tcW w:w="1624" w:type="dxa"/>
          </w:tcPr>
          <w:p w14:paraId="68ECED26" w14:textId="77777777" w:rsidR="00BB5D0F" w:rsidRPr="00A821EC" w:rsidRDefault="00BB5D0F" w:rsidP="00BB5D0F">
            <w:pPr>
              <w:rPr>
                <w:rFonts w:cs="Arial"/>
                <w:sz w:val="20"/>
                <w:szCs w:val="24"/>
              </w:rPr>
            </w:pPr>
          </w:p>
        </w:tc>
        <w:tc>
          <w:tcPr>
            <w:tcW w:w="1717" w:type="dxa"/>
          </w:tcPr>
          <w:p w14:paraId="6452BF8B" w14:textId="77777777" w:rsidR="00BB5D0F" w:rsidRPr="00A821EC" w:rsidRDefault="00BB5D0F" w:rsidP="00BB5D0F">
            <w:pPr>
              <w:rPr>
                <w:rFonts w:cs="Arial"/>
                <w:sz w:val="20"/>
                <w:szCs w:val="24"/>
              </w:rPr>
            </w:pPr>
          </w:p>
        </w:tc>
      </w:tr>
      <w:tr w:rsidR="00BB5D0F" w:rsidRPr="00AC34BE" w14:paraId="7491CCFC" w14:textId="77777777" w:rsidTr="00BB5D0F">
        <w:tc>
          <w:tcPr>
            <w:tcW w:w="2798" w:type="dxa"/>
          </w:tcPr>
          <w:p w14:paraId="531F222C" w14:textId="77777777" w:rsidR="00BB5D0F" w:rsidRPr="00A821EC" w:rsidRDefault="00BB5D0F" w:rsidP="00BB5D0F">
            <w:pPr>
              <w:rPr>
                <w:rFonts w:cs="Arial"/>
                <w:sz w:val="20"/>
                <w:szCs w:val="24"/>
              </w:rPr>
            </w:pPr>
          </w:p>
        </w:tc>
        <w:tc>
          <w:tcPr>
            <w:tcW w:w="1540" w:type="dxa"/>
          </w:tcPr>
          <w:p w14:paraId="6C6ED39D" w14:textId="77777777" w:rsidR="00BB5D0F" w:rsidRPr="00A821EC" w:rsidRDefault="00BB5D0F" w:rsidP="00BB5D0F">
            <w:pPr>
              <w:rPr>
                <w:rFonts w:cs="Arial"/>
                <w:sz w:val="20"/>
                <w:szCs w:val="24"/>
              </w:rPr>
            </w:pPr>
          </w:p>
        </w:tc>
        <w:tc>
          <w:tcPr>
            <w:tcW w:w="1897" w:type="dxa"/>
          </w:tcPr>
          <w:p w14:paraId="72B921DF" w14:textId="77777777" w:rsidR="00BB5D0F" w:rsidRPr="00A821EC" w:rsidRDefault="00BB5D0F" w:rsidP="00BB5D0F">
            <w:pPr>
              <w:rPr>
                <w:rFonts w:cs="Arial"/>
                <w:sz w:val="20"/>
                <w:szCs w:val="24"/>
              </w:rPr>
            </w:pPr>
          </w:p>
        </w:tc>
        <w:tc>
          <w:tcPr>
            <w:tcW w:w="1624" w:type="dxa"/>
          </w:tcPr>
          <w:p w14:paraId="43556152" w14:textId="77777777" w:rsidR="00BB5D0F" w:rsidRPr="00A821EC" w:rsidRDefault="00BB5D0F" w:rsidP="00BB5D0F">
            <w:pPr>
              <w:rPr>
                <w:rFonts w:cs="Arial"/>
                <w:sz w:val="20"/>
                <w:szCs w:val="24"/>
              </w:rPr>
            </w:pPr>
          </w:p>
        </w:tc>
        <w:tc>
          <w:tcPr>
            <w:tcW w:w="1717" w:type="dxa"/>
          </w:tcPr>
          <w:p w14:paraId="3D8363A0" w14:textId="77777777" w:rsidR="00BB5D0F" w:rsidRPr="00A821EC" w:rsidRDefault="00BB5D0F" w:rsidP="00BB5D0F">
            <w:pPr>
              <w:rPr>
                <w:rFonts w:cs="Arial"/>
                <w:sz w:val="20"/>
                <w:szCs w:val="24"/>
              </w:rPr>
            </w:pPr>
          </w:p>
        </w:tc>
      </w:tr>
      <w:tr w:rsidR="00BB5D0F" w:rsidRPr="00AC34BE" w14:paraId="4B1CA5E8" w14:textId="77777777" w:rsidTr="00BB5D0F">
        <w:tc>
          <w:tcPr>
            <w:tcW w:w="2798" w:type="dxa"/>
          </w:tcPr>
          <w:p w14:paraId="1871D3EA" w14:textId="77777777" w:rsidR="00BB5D0F" w:rsidRPr="00A821EC" w:rsidRDefault="00BB5D0F" w:rsidP="00BB5D0F">
            <w:pPr>
              <w:rPr>
                <w:rFonts w:cs="Arial"/>
                <w:sz w:val="20"/>
                <w:szCs w:val="24"/>
              </w:rPr>
            </w:pPr>
          </w:p>
        </w:tc>
        <w:tc>
          <w:tcPr>
            <w:tcW w:w="1540" w:type="dxa"/>
          </w:tcPr>
          <w:p w14:paraId="61DB6EEE" w14:textId="77777777" w:rsidR="00BB5D0F" w:rsidRPr="00A821EC" w:rsidRDefault="00BB5D0F" w:rsidP="00BB5D0F">
            <w:pPr>
              <w:rPr>
                <w:rFonts w:cs="Arial"/>
                <w:sz w:val="20"/>
                <w:szCs w:val="24"/>
              </w:rPr>
            </w:pPr>
          </w:p>
        </w:tc>
        <w:tc>
          <w:tcPr>
            <w:tcW w:w="1897" w:type="dxa"/>
          </w:tcPr>
          <w:p w14:paraId="3A3B7FC5" w14:textId="77777777" w:rsidR="00BB5D0F" w:rsidRPr="00A821EC" w:rsidRDefault="00BB5D0F" w:rsidP="00BB5D0F">
            <w:pPr>
              <w:rPr>
                <w:rFonts w:cs="Arial"/>
                <w:sz w:val="20"/>
                <w:szCs w:val="24"/>
              </w:rPr>
            </w:pPr>
          </w:p>
        </w:tc>
        <w:tc>
          <w:tcPr>
            <w:tcW w:w="1624" w:type="dxa"/>
          </w:tcPr>
          <w:p w14:paraId="17A18435" w14:textId="77777777" w:rsidR="00BB5D0F" w:rsidRPr="00A821EC" w:rsidRDefault="00BB5D0F" w:rsidP="00BB5D0F">
            <w:pPr>
              <w:rPr>
                <w:rFonts w:cs="Arial"/>
                <w:sz w:val="20"/>
                <w:szCs w:val="24"/>
              </w:rPr>
            </w:pPr>
          </w:p>
        </w:tc>
        <w:tc>
          <w:tcPr>
            <w:tcW w:w="1717" w:type="dxa"/>
          </w:tcPr>
          <w:p w14:paraId="2A599E5A" w14:textId="77777777" w:rsidR="00BB5D0F" w:rsidRPr="00A821EC" w:rsidRDefault="00BB5D0F" w:rsidP="00BB5D0F">
            <w:pPr>
              <w:rPr>
                <w:rFonts w:cs="Arial"/>
                <w:sz w:val="20"/>
                <w:szCs w:val="24"/>
              </w:rPr>
            </w:pPr>
          </w:p>
        </w:tc>
      </w:tr>
    </w:tbl>
    <w:p w14:paraId="25158C80" w14:textId="77777777" w:rsidR="00BB5D0F" w:rsidRDefault="00BB5D0F" w:rsidP="00BB5D0F">
      <w:pPr>
        <w:rPr>
          <w:rFonts w:cs="Arial"/>
          <w:szCs w:val="24"/>
        </w:rPr>
      </w:pPr>
    </w:p>
    <w:p w14:paraId="46BBCE76" w14:textId="77777777" w:rsidR="00BB5D0F" w:rsidRPr="00D17CC1" w:rsidRDefault="00BB5D0F" w:rsidP="00BB5D0F">
      <w:pPr>
        <w:rPr>
          <w:b/>
          <w:szCs w:val="24"/>
          <w:u w:val="single"/>
        </w:rPr>
      </w:pPr>
      <w:r w:rsidRPr="00D17CC1">
        <w:rPr>
          <w:b/>
          <w:u w:val="single"/>
        </w:rPr>
        <w:t>Data Management, Tracking, Analysis, and Reporting</w:t>
      </w:r>
      <w:r>
        <w:rPr>
          <w:b/>
          <w:u w:val="single"/>
        </w:rPr>
        <w:t>:</w:t>
      </w:r>
    </w:p>
    <w:p w14:paraId="2DEC550B" w14:textId="77777777" w:rsidR="00BB5D0F" w:rsidRPr="00AC34BE" w:rsidRDefault="00BB5D0F" w:rsidP="00BB5D0F">
      <w:pPr>
        <w:rPr>
          <w:rFonts w:cs="Arial"/>
          <w:szCs w:val="24"/>
        </w:rPr>
      </w:pPr>
      <w:r w:rsidRPr="00AC34BE">
        <w:rPr>
          <w:rFonts w:cs="Arial"/>
          <w:szCs w:val="24"/>
        </w:rPr>
        <w:t>Points to consider:</w:t>
      </w:r>
    </w:p>
    <w:p w14:paraId="5E87481B" w14:textId="77777777" w:rsidR="00BB5D0F" w:rsidRPr="00AC34BE" w:rsidRDefault="00BB5D0F" w:rsidP="00BB5D0F">
      <w:pPr>
        <w:rPr>
          <w:rFonts w:cs="Arial"/>
          <w:szCs w:val="24"/>
        </w:rPr>
      </w:pPr>
      <w:r w:rsidRPr="00AC34BE">
        <w:rPr>
          <w:rFonts w:cs="Arial"/>
          <w:szCs w:val="24"/>
          <w:u w:val="single"/>
        </w:rPr>
        <w:t>Data management</w:t>
      </w:r>
      <w:r w:rsidRPr="00AC34BE">
        <w:rPr>
          <w:rFonts w:cs="Arial"/>
          <w:szCs w:val="24"/>
        </w:rPr>
        <w:t>:</w:t>
      </w:r>
    </w:p>
    <w:p w14:paraId="06E62E18" w14:textId="77777777" w:rsidR="00BB5D0F" w:rsidRPr="00AC34BE" w:rsidRDefault="00BB5D0F" w:rsidP="00DD12C9">
      <w:pPr>
        <w:pStyle w:val="ListParagraph"/>
        <w:numPr>
          <w:ilvl w:val="0"/>
          <w:numId w:val="29"/>
        </w:numPr>
        <w:rPr>
          <w:rFonts w:cs="Arial"/>
          <w:szCs w:val="24"/>
        </w:rPr>
      </w:pPr>
      <w:r w:rsidRPr="00AC34BE">
        <w:rPr>
          <w:rFonts w:cs="Arial"/>
          <w:szCs w:val="24"/>
        </w:rPr>
        <w:t>How data will be protected, including information about who will have access to data;</w:t>
      </w:r>
    </w:p>
    <w:p w14:paraId="478312FA" w14:textId="77777777" w:rsidR="00BB5D0F" w:rsidRPr="00AC34BE" w:rsidRDefault="00BB5D0F" w:rsidP="00DD12C9">
      <w:pPr>
        <w:pStyle w:val="ListParagraph"/>
        <w:numPr>
          <w:ilvl w:val="0"/>
          <w:numId w:val="29"/>
        </w:numPr>
        <w:rPr>
          <w:rFonts w:cs="Arial"/>
          <w:szCs w:val="24"/>
        </w:rPr>
      </w:pPr>
      <w:r w:rsidRPr="00AC34BE">
        <w:rPr>
          <w:rFonts w:cs="Arial"/>
          <w:szCs w:val="24"/>
        </w:rPr>
        <w:t>How will data be stored.</w:t>
      </w:r>
    </w:p>
    <w:p w14:paraId="0A7BECDF" w14:textId="77777777" w:rsidR="00BB5D0F" w:rsidRPr="00AC34BE" w:rsidRDefault="00BB5D0F" w:rsidP="00BB5D0F">
      <w:pPr>
        <w:rPr>
          <w:rFonts w:cs="Arial"/>
          <w:szCs w:val="24"/>
        </w:rPr>
      </w:pPr>
      <w:r w:rsidRPr="00AC34BE">
        <w:rPr>
          <w:rFonts w:cs="Arial"/>
          <w:szCs w:val="24"/>
          <w:u w:val="single"/>
        </w:rPr>
        <w:t>Data tracking</w:t>
      </w:r>
      <w:r w:rsidRPr="00AC34BE">
        <w:rPr>
          <w:rFonts w:cs="Arial"/>
          <w:szCs w:val="24"/>
        </w:rPr>
        <w:t>:</w:t>
      </w:r>
    </w:p>
    <w:p w14:paraId="4F3AD7A4" w14:textId="77777777" w:rsidR="00BB5D0F" w:rsidRPr="00AC34BE" w:rsidRDefault="00BB5D0F" w:rsidP="00DD12C9">
      <w:pPr>
        <w:pStyle w:val="ListParagraph"/>
        <w:numPr>
          <w:ilvl w:val="0"/>
          <w:numId w:val="24"/>
        </w:numPr>
        <w:rPr>
          <w:rFonts w:cs="Arial"/>
          <w:szCs w:val="24"/>
        </w:rPr>
      </w:pPr>
      <w:r w:rsidRPr="00AC34BE">
        <w:rPr>
          <w:rFonts w:cs="Arial"/>
          <w:szCs w:val="24"/>
        </w:rPr>
        <w:t>The staff member who will be responsible for tracking the performance measures and measurable objectives.</w:t>
      </w:r>
    </w:p>
    <w:p w14:paraId="1F6F8400" w14:textId="77777777" w:rsidR="00BB5D0F" w:rsidRPr="00AC34BE" w:rsidRDefault="00BB5D0F" w:rsidP="00BB5D0F">
      <w:pPr>
        <w:rPr>
          <w:rFonts w:cs="Arial"/>
          <w:szCs w:val="24"/>
        </w:rPr>
      </w:pPr>
      <w:r w:rsidRPr="00AC34BE">
        <w:rPr>
          <w:rFonts w:cs="Arial"/>
          <w:szCs w:val="24"/>
          <w:u w:val="single"/>
        </w:rPr>
        <w:t>Data analysis</w:t>
      </w:r>
      <w:r w:rsidRPr="00AC34BE">
        <w:rPr>
          <w:rFonts w:cs="Arial"/>
          <w:szCs w:val="24"/>
        </w:rPr>
        <w:t>:</w:t>
      </w:r>
    </w:p>
    <w:p w14:paraId="1427AA2D" w14:textId="77777777" w:rsidR="00BB5D0F" w:rsidRPr="00AC34BE" w:rsidRDefault="00BB5D0F" w:rsidP="00DD12C9">
      <w:pPr>
        <w:pStyle w:val="ListParagraph"/>
        <w:numPr>
          <w:ilvl w:val="0"/>
          <w:numId w:val="25"/>
        </w:numPr>
        <w:rPr>
          <w:rFonts w:cs="Arial"/>
          <w:szCs w:val="24"/>
        </w:rPr>
      </w:pPr>
      <w:r w:rsidRPr="00AC34BE">
        <w:rPr>
          <w:rFonts w:cs="Arial"/>
          <w:szCs w:val="24"/>
        </w:rPr>
        <w:t>Who will be responsible for conducting the data analysis, including the role of the Evaluator;</w:t>
      </w:r>
    </w:p>
    <w:p w14:paraId="50B84056" w14:textId="77777777" w:rsidR="00BB5D0F" w:rsidRPr="00AC34BE" w:rsidRDefault="00BB5D0F" w:rsidP="00DD12C9">
      <w:pPr>
        <w:pStyle w:val="ListParagraph"/>
        <w:numPr>
          <w:ilvl w:val="0"/>
          <w:numId w:val="25"/>
        </w:numPr>
        <w:rPr>
          <w:rFonts w:cs="Arial"/>
          <w:szCs w:val="24"/>
        </w:rPr>
      </w:pPr>
      <w:r w:rsidRPr="00AC34BE">
        <w:rPr>
          <w:rFonts w:cs="Arial"/>
          <w:szCs w:val="24"/>
        </w:rPr>
        <w:t>What data analysis methods will be used.</w:t>
      </w:r>
    </w:p>
    <w:p w14:paraId="478901BA" w14:textId="77777777" w:rsidR="00BB5D0F" w:rsidRPr="00AC34BE" w:rsidRDefault="00BB5D0F" w:rsidP="00BB5D0F">
      <w:pPr>
        <w:rPr>
          <w:rFonts w:cs="Arial"/>
          <w:szCs w:val="24"/>
        </w:rPr>
      </w:pPr>
      <w:r w:rsidRPr="00AC34BE">
        <w:rPr>
          <w:rFonts w:cs="Arial"/>
          <w:szCs w:val="24"/>
          <w:u w:val="single"/>
        </w:rPr>
        <w:t>Data reporting</w:t>
      </w:r>
      <w:r w:rsidRPr="00AC34BE">
        <w:rPr>
          <w:rFonts w:cs="Arial"/>
          <w:szCs w:val="24"/>
        </w:rPr>
        <w:t>:</w:t>
      </w:r>
    </w:p>
    <w:p w14:paraId="6E141848" w14:textId="77777777" w:rsidR="00BB5D0F" w:rsidRPr="00AC34BE" w:rsidRDefault="00BB5D0F" w:rsidP="00DD12C9">
      <w:pPr>
        <w:pStyle w:val="ListParagraph"/>
        <w:numPr>
          <w:ilvl w:val="0"/>
          <w:numId w:val="30"/>
        </w:numPr>
        <w:rPr>
          <w:rFonts w:cs="Arial"/>
          <w:szCs w:val="24"/>
          <w:u w:val="single"/>
        </w:rPr>
      </w:pPr>
      <w:r w:rsidRPr="00AC34BE">
        <w:rPr>
          <w:rFonts w:cs="Arial"/>
          <w:szCs w:val="24"/>
        </w:rPr>
        <w:t>Who will be responsible for completing the reports;</w:t>
      </w:r>
    </w:p>
    <w:p w14:paraId="13F46896" w14:textId="77777777" w:rsidR="00BB5D0F" w:rsidRPr="00AC34BE" w:rsidRDefault="00BB5D0F" w:rsidP="00DD12C9">
      <w:pPr>
        <w:pStyle w:val="ListParagraph"/>
        <w:numPr>
          <w:ilvl w:val="0"/>
          <w:numId w:val="30"/>
        </w:numPr>
        <w:rPr>
          <w:rFonts w:cs="Arial"/>
          <w:szCs w:val="24"/>
        </w:rPr>
      </w:pPr>
      <w:r w:rsidRPr="00AC34BE">
        <w:rPr>
          <w:rFonts w:cs="Arial"/>
          <w:szCs w:val="24"/>
        </w:rPr>
        <w:t>How will the data be reported to staff, stakeholders, SAMHSA, Advisory Board, and other relevant project partners.</w:t>
      </w:r>
    </w:p>
    <w:p w14:paraId="225D01A9" w14:textId="77777777" w:rsidR="00BB5D0F" w:rsidRPr="00D17CC1" w:rsidRDefault="00BB5D0F" w:rsidP="00BB5D0F">
      <w:pPr>
        <w:rPr>
          <w:b/>
          <w:u w:val="single"/>
        </w:rPr>
      </w:pPr>
      <w:r w:rsidRPr="00D17CC1">
        <w:rPr>
          <w:b/>
          <w:u w:val="single"/>
        </w:rPr>
        <w:lastRenderedPageBreak/>
        <w:t>Performance Assessment</w:t>
      </w:r>
      <w:r>
        <w:rPr>
          <w:b/>
          <w:u w:val="single"/>
        </w:rPr>
        <w:t>:</w:t>
      </w:r>
    </w:p>
    <w:p w14:paraId="65156897" w14:textId="77777777" w:rsidR="00BB5D0F" w:rsidRPr="00AC34BE" w:rsidRDefault="00BB5D0F" w:rsidP="00BB5D0F">
      <w:pPr>
        <w:rPr>
          <w:rFonts w:cs="Arial"/>
          <w:szCs w:val="24"/>
        </w:rPr>
      </w:pPr>
      <w:r w:rsidRPr="00AC34BE">
        <w:rPr>
          <w:rFonts w:cs="Arial"/>
          <w:szCs w:val="24"/>
        </w:rPr>
        <w:t>Points to consider:</w:t>
      </w:r>
    </w:p>
    <w:p w14:paraId="015A4B8A" w14:textId="77777777" w:rsidR="00BB5D0F" w:rsidRPr="00AC34BE" w:rsidRDefault="00BB5D0F" w:rsidP="00DD12C9">
      <w:pPr>
        <w:pStyle w:val="ListParagraph"/>
        <w:numPr>
          <w:ilvl w:val="0"/>
          <w:numId w:val="31"/>
        </w:numPr>
        <w:rPr>
          <w:rFonts w:cs="Arial"/>
          <w:szCs w:val="24"/>
        </w:rPr>
      </w:pPr>
      <w:r>
        <w:rPr>
          <w:rFonts w:cs="Arial"/>
          <w:szCs w:val="24"/>
        </w:rPr>
        <w:t>H</w:t>
      </w:r>
      <w:r w:rsidRPr="00AC34BE">
        <w:rPr>
          <w:rFonts w:cs="Arial"/>
          <w:szCs w:val="24"/>
        </w:rPr>
        <w:t>ow frequently performance data will be reviewed;</w:t>
      </w:r>
    </w:p>
    <w:p w14:paraId="0010A914" w14:textId="77777777" w:rsidR="00BB5D0F" w:rsidRPr="00AC34BE" w:rsidRDefault="00BB5D0F" w:rsidP="00DD12C9">
      <w:pPr>
        <w:pStyle w:val="ListParagraph"/>
        <w:numPr>
          <w:ilvl w:val="0"/>
          <w:numId w:val="31"/>
        </w:numPr>
        <w:rPr>
          <w:rFonts w:cs="Arial"/>
          <w:szCs w:val="24"/>
        </w:rPr>
      </w:pPr>
      <w:r w:rsidRPr="00AC34BE">
        <w:rPr>
          <w:rFonts w:cs="Arial"/>
          <w:szCs w:val="24"/>
        </w:rPr>
        <w:t>How you will use this data to monitor and evaluate activities and processes and to assess the progress that has been made achieving the goals and objectives; and</w:t>
      </w:r>
    </w:p>
    <w:p w14:paraId="1A3323BC" w14:textId="77777777" w:rsidR="00BB5D0F" w:rsidRPr="00AC34BE" w:rsidRDefault="00BB5D0F" w:rsidP="00DD12C9">
      <w:pPr>
        <w:pStyle w:val="ListParagraph"/>
        <w:numPr>
          <w:ilvl w:val="0"/>
          <w:numId w:val="31"/>
        </w:numPr>
        <w:rPr>
          <w:rFonts w:cs="Arial"/>
          <w:szCs w:val="24"/>
        </w:rPr>
      </w:pPr>
      <w:r w:rsidRPr="00AC34BE">
        <w:rPr>
          <w:rFonts w:cs="Arial"/>
          <w:szCs w:val="24"/>
        </w:rPr>
        <w:t>Who will be responsible for conducting the performance assessment.</w:t>
      </w:r>
    </w:p>
    <w:p w14:paraId="36EE9C81" w14:textId="77777777" w:rsidR="00BB5D0F" w:rsidRPr="00D17CC1" w:rsidRDefault="00BB5D0F" w:rsidP="00BB5D0F">
      <w:pPr>
        <w:rPr>
          <w:b/>
          <w:szCs w:val="24"/>
          <w:u w:val="single"/>
        </w:rPr>
      </w:pPr>
      <w:r w:rsidRPr="00D17CC1">
        <w:rPr>
          <w:b/>
          <w:u w:val="single"/>
        </w:rPr>
        <w:t>Quality Improvement</w:t>
      </w:r>
      <w:r>
        <w:rPr>
          <w:b/>
          <w:u w:val="single"/>
        </w:rPr>
        <w:t>:</w:t>
      </w:r>
    </w:p>
    <w:p w14:paraId="7AF6CCDB" w14:textId="77777777" w:rsidR="00BB5D0F" w:rsidRPr="00AC34BE" w:rsidRDefault="00BB5D0F" w:rsidP="00BB5D0F">
      <w:pPr>
        <w:rPr>
          <w:rFonts w:cs="Arial"/>
          <w:szCs w:val="24"/>
        </w:rPr>
      </w:pPr>
      <w:r w:rsidRPr="00AC34BE">
        <w:rPr>
          <w:rFonts w:cs="Arial"/>
          <w:szCs w:val="24"/>
        </w:rPr>
        <w:t>Points to consider:</w:t>
      </w:r>
    </w:p>
    <w:p w14:paraId="691DECEF" w14:textId="77777777" w:rsidR="00BB5D0F" w:rsidRPr="00AC34BE" w:rsidRDefault="00BB5D0F" w:rsidP="00DD12C9">
      <w:pPr>
        <w:pStyle w:val="ListParagraph"/>
        <w:numPr>
          <w:ilvl w:val="0"/>
          <w:numId w:val="32"/>
        </w:numPr>
        <w:rPr>
          <w:rFonts w:cs="Arial"/>
          <w:szCs w:val="24"/>
        </w:rPr>
      </w:pPr>
      <w:r w:rsidRPr="00AC34BE">
        <w:rPr>
          <w:rFonts w:cs="Arial"/>
          <w:szCs w:val="24"/>
        </w:rPr>
        <w:t>If applicable, the QI model that will be used;</w:t>
      </w:r>
    </w:p>
    <w:p w14:paraId="3C1784EF" w14:textId="77777777" w:rsidR="00BB5D0F" w:rsidRPr="00AC34BE" w:rsidRDefault="00BB5D0F" w:rsidP="00DD12C9">
      <w:pPr>
        <w:pStyle w:val="ListParagraph"/>
        <w:numPr>
          <w:ilvl w:val="0"/>
          <w:numId w:val="32"/>
        </w:numPr>
        <w:rPr>
          <w:rFonts w:cs="Arial"/>
          <w:szCs w:val="24"/>
        </w:rPr>
      </w:pPr>
      <w:r w:rsidRPr="00AC34BE">
        <w:rPr>
          <w:rFonts w:cs="Arial"/>
          <w:szCs w:val="24"/>
        </w:rPr>
        <w:t xml:space="preserve">How will the QI process be used to track progress; </w:t>
      </w:r>
    </w:p>
    <w:p w14:paraId="6D53A52E" w14:textId="77777777" w:rsidR="00BB5D0F" w:rsidRPr="00AC34BE" w:rsidRDefault="00BB5D0F" w:rsidP="00DD12C9">
      <w:pPr>
        <w:pStyle w:val="ListParagraph"/>
        <w:numPr>
          <w:ilvl w:val="0"/>
          <w:numId w:val="32"/>
        </w:numPr>
        <w:rPr>
          <w:rFonts w:cs="Arial"/>
          <w:szCs w:val="24"/>
        </w:rPr>
      </w:pPr>
      <w:r w:rsidRPr="00AC34BE">
        <w:rPr>
          <w:rFonts w:cs="Arial"/>
          <w:szCs w:val="24"/>
        </w:rPr>
        <w:t>The staff members who will be responsible for overseeing these processes;</w:t>
      </w:r>
    </w:p>
    <w:p w14:paraId="3CF4C62E" w14:textId="77777777" w:rsidR="00BB5D0F" w:rsidRPr="00AC34BE" w:rsidRDefault="00BB5D0F" w:rsidP="00DD12C9">
      <w:pPr>
        <w:pStyle w:val="ListParagraph"/>
        <w:numPr>
          <w:ilvl w:val="0"/>
          <w:numId w:val="32"/>
        </w:numPr>
        <w:rPr>
          <w:rFonts w:cs="Arial"/>
          <w:szCs w:val="24"/>
        </w:rPr>
      </w:pPr>
      <w:r w:rsidRPr="00AC34BE">
        <w:rPr>
          <w:rFonts w:cs="Arial"/>
          <w:szCs w:val="24"/>
        </w:rPr>
        <w:t xml:space="preserve">How you will implement any needed changes in project implementation and/or project management; </w:t>
      </w:r>
    </w:p>
    <w:p w14:paraId="15639EEA" w14:textId="77777777" w:rsidR="00BB5D0F" w:rsidRPr="00AC34BE" w:rsidRDefault="00BB5D0F" w:rsidP="00DD12C9">
      <w:pPr>
        <w:pStyle w:val="ListParagraph"/>
        <w:numPr>
          <w:ilvl w:val="1"/>
          <w:numId w:val="32"/>
        </w:numPr>
        <w:rPr>
          <w:rFonts w:cs="Arial"/>
          <w:szCs w:val="24"/>
        </w:rPr>
      </w:pPr>
      <w:r w:rsidRPr="00AC34BE">
        <w:rPr>
          <w:rFonts w:cs="Arial"/>
          <w:szCs w:val="24"/>
        </w:rPr>
        <w:t>What decision-making processes will be used;</w:t>
      </w:r>
    </w:p>
    <w:p w14:paraId="29D4466F" w14:textId="77777777" w:rsidR="00BB5D0F" w:rsidRPr="00AC34BE" w:rsidRDefault="00BB5D0F" w:rsidP="00DD12C9">
      <w:pPr>
        <w:pStyle w:val="ListParagraph"/>
        <w:numPr>
          <w:ilvl w:val="1"/>
          <w:numId w:val="32"/>
        </w:numPr>
        <w:rPr>
          <w:rFonts w:cs="Arial"/>
          <w:szCs w:val="24"/>
        </w:rPr>
      </w:pPr>
      <w:r w:rsidRPr="00AC34BE">
        <w:rPr>
          <w:rFonts w:cs="Arial"/>
          <w:szCs w:val="24"/>
        </w:rPr>
        <w:t xml:space="preserve">When and by whom will decisions be made concerning project improvement;  </w:t>
      </w:r>
    </w:p>
    <w:p w14:paraId="4F9ED87B" w14:textId="77777777" w:rsidR="00BB5D0F" w:rsidRPr="00AC34BE" w:rsidRDefault="00BB5D0F" w:rsidP="00DD12C9">
      <w:pPr>
        <w:pStyle w:val="ListParagraph"/>
        <w:numPr>
          <w:ilvl w:val="1"/>
          <w:numId w:val="32"/>
        </w:numPr>
        <w:rPr>
          <w:rFonts w:cs="Arial"/>
          <w:szCs w:val="24"/>
        </w:rPr>
      </w:pPr>
      <w:r w:rsidRPr="00AC34BE">
        <w:rPr>
          <w:rFonts w:cs="Arial"/>
          <w:szCs w:val="24"/>
        </w:rPr>
        <w:t>What are the thresholds for determining that changes need to be made;</w:t>
      </w:r>
    </w:p>
    <w:p w14:paraId="1BE3BD74" w14:textId="77777777" w:rsidR="00BB5D0F" w:rsidRPr="00AC34BE" w:rsidRDefault="00BB5D0F" w:rsidP="00DD12C9">
      <w:pPr>
        <w:pStyle w:val="ListParagraph"/>
        <w:numPr>
          <w:ilvl w:val="0"/>
          <w:numId w:val="32"/>
        </w:numPr>
        <w:rPr>
          <w:rFonts w:cs="Arial"/>
          <w:szCs w:val="24"/>
        </w:rPr>
      </w:pPr>
      <w:r w:rsidRPr="00AC34BE">
        <w:rPr>
          <w:rFonts w:cs="Arial"/>
          <w:szCs w:val="24"/>
        </w:rPr>
        <w:t>Will the Advisory Board have a role in the QI process; and</w:t>
      </w:r>
    </w:p>
    <w:p w14:paraId="0AE7CBA8" w14:textId="77777777" w:rsidR="00BB5D0F" w:rsidRPr="00AC34BE" w:rsidRDefault="00BB5D0F" w:rsidP="00DD12C9">
      <w:pPr>
        <w:pStyle w:val="ListParagraph"/>
        <w:numPr>
          <w:ilvl w:val="0"/>
          <w:numId w:val="32"/>
        </w:numPr>
        <w:rPr>
          <w:rFonts w:cs="Arial"/>
          <w:szCs w:val="24"/>
        </w:rPr>
      </w:pPr>
      <w:r w:rsidRPr="00AC34BE">
        <w:rPr>
          <w:rFonts w:cs="Arial"/>
          <w:szCs w:val="24"/>
        </w:rPr>
        <w:t xml:space="preserve">How will the changes be communicated to staff and/or partners/sub-awardees.  </w:t>
      </w:r>
    </w:p>
    <w:p w14:paraId="797CAE90" w14:textId="77777777" w:rsidR="00BB5D0F" w:rsidRPr="00AC34BE" w:rsidRDefault="00BB5D0F" w:rsidP="00BB5D0F">
      <w:pPr>
        <w:rPr>
          <w:rFonts w:cs="Arial"/>
          <w:szCs w:val="24"/>
        </w:rPr>
      </w:pPr>
    </w:p>
    <w:p w14:paraId="3F41D5E7" w14:textId="77777777" w:rsidR="00BB5D0F" w:rsidRDefault="00BB5D0F" w:rsidP="00BB5D0F">
      <w:bookmarkStart w:id="196" w:name="_Appendix_H_–_1"/>
      <w:bookmarkEnd w:id="196"/>
    </w:p>
    <w:p w14:paraId="5BB7E80A" w14:textId="77777777" w:rsidR="00BB5D0F" w:rsidRDefault="00BB5D0F" w:rsidP="00BB5D0F"/>
    <w:p w14:paraId="394DC1C4" w14:textId="77777777" w:rsidR="00BB5D0F" w:rsidRDefault="00BB5D0F" w:rsidP="00BB5D0F"/>
    <w:p w14:paraId="770F58E3" w14:textId="77777777" w:rsidR="00BB5D0F" w:rsidRDefault="00BB5D0F" w:rsidP="00BB5D0F"/>
    <w:p w14:paraId="22D1F0C1" w14:textId="77777777" w:rsidR="00BB5D0F" w:rsidRDefault="00BB5D0F" w:rsidP="00BB5D0F"/>
    <w:p w14:paraId="6B0DF25A" w14:textId="77777777" w:rsidR="00BB5D0F" w:rsidRDefault="00BB5D0F" w:rsidP="00BB5D0F"/>
    <w:p w14:paraId="11176986" w14:textId="77777777" w:rsidR="00BB5D0F" w:rsidRDefault="00BB5D0F" w:rsidP="00BB5D0F"/>
    <w:p w14:paraId="4A37F2DA" w14:textId="77777777" w:rsidR="00BB5D0F" w:rsidRDefault="00BB5D0F" w:rsidP="00BB5D0F"/>
    <w:p w14:paraId="5F6C5F5F" w14:textId="77777777" w:rsidR="00BB5D0F" w:rsidRDefault="00BB5D0F" w:rsidP="00BB5D0F"/>
    <w:p w14:paraId="5B93B8F8" w14:textId="77777777" w:rsidR="00BB5D0F" w:rsidRDefault="00BB5D0F" w:rsidP="00BB5D0F"/>
    <w:p w14:paraId="4D2BECCB" w14:textId="77777777" w:rsidR="00BB5D0F" w:rsidRPr="00AC34BE" w:rsidRDefault="00BB5D0F" w:rsidP="00BB5D0F">
      <w:pPr>
        <w:pStyle w:val="Heading1"/>
        <w:jc w:val="center"/>
      </w:pPr>
      <w:bookmarkStart w:id="197" w:name="_Appendix_G_–"/>
      <w:bookmarkStart w:id="198" w:name="_Toc56094611"/>
      <w:bookmarkStart w:id="199" w:name="_Toc67041363"/>
      <w:bookmarkEnd w:id="197"/>
      <w:r w:rsidRPr="00AC34BE">
        <w:lastRenderedPageBreak/>
        <w:t xml:space="preserve">Appendix </w:t>
      </w:r>
      <w:r>
        <w:t>G</w:t>
      </w:r>
      <w:r w:rsidRPr="00AC34BE">
        <w:t xml:space="preserve"> – Biographical Sketches and Position</w:t>
      </w:r>
      <w:bookmarkStart w:id="200" w:name="_Toc485367466"/>
      <w:bookmarkStart w:id="201" w:name="_Toc485911383"/>
      <w:bookmarkStart w:id="202" w:name="_Toc488305956"/>
      <w:bookmarkStart w:id="203" w:name="_Toc488319892"/>
      <w:bookmarkStart w:id="204" w:name="_Toc489000475"/>
      <w:r>
        <w:t xml:space="preserve"> </w:t>
      </w:r>
      <w:r w:rsidRPr="00AC34BE">
        <w:t>Descriptions</w:t>
      </w:r>
      <w:bookmarkEnd w:id="187"/>
      <w:bookmarkEnd w:id="188"/>
      <w:bookmarkEnd w:id="189"/>
      <w:bookmarkEnd w:id="190"/>
      <w:bookmarkEnd w:id="198"/>
      <w:bookmarkEnd w:id="200"/>
      <w:bookmarkEnd w:id="201"/>
      <w:bookmarkEnd w:id="202"/>
      <w:bookmarkEnd w:id="203"/>
      <w:bookmarkEnd w:id="204"/>
      <w:bookmarkEnd w:id="199"/>
    </w:p>
    <w:p w14:paraId="2927F466" w14:textId="77777777" w:rsidR="00BB5D0F" w:rsidRPr="00AC34BE" w:rsidRDefault="00BB5D0F" w:rsidP="00BB5D0F">
      <w:pPr>
        <w:tabs>
          <w:tab w:val="left" w:pos="1080"/>
        </w:tabs>
        <w:rPr>
          <w:rFonts w:cs="Arial"/>
          <w:szCs w:val="24"/>
        </w:rPr>
      </w:pPr>
      <w:r w:rsidRPr="00AC34BE">
        <w:rPr>
          <w:rFonts w:cs="Arial"/>
          <w:szCs w:val="24"/>
        </w:rPr>
        <w:t xml:space="preserve">Include position descriptions </w:t>
      </w:r>
      <w:r>
        <w:rPr>
          <w:rFonts w:cs="Arial"/>
          <w:szCs w:val="24"/>
        </w:rPr>
        <w:t xml:space="preserve">and biographical sketches </w:t>
      </w:r>
      <w:r w:rsidRPr="00AC34BE">
        <w:rPr>
          <w:rFonts w:cs="Arial"/>
          <w:szCs w:val="24"/>
        </w:rPr>
        <w:t xml:space="preserve">for </w:t>
      </w:r>
      <w:r>
        <w:rPr>
          <w:rFonts w:cs="Arial"/>
          <w:szCs w:val="24"/>
        </w:rPr>
        <w:t>all project staff.</w:t>
      </w:r>
      <w:r w:rsidRPr="00AC34BE">
        <w:rPr>
          <w:rFonts w:cs="Arial"/>
          <w:szCs w:val="24"/>
        </w:rPr>
        <w:t xml:space="preserve"> Position descriptions should be no longer than one page each</w:t>
      </w:r>
      <w:r>
        <w:rPr>
          <w:rFonts w:cs="Arial"/>
          <w:szCs w:val="24"/>
        </w:rPr>
        <w:t xml:space="preserve"> and biographical</w:t>
      </w:r>
      <w:r w:rsidRPr="00AC34BE">
        <w:rPr>
          <w:rFonts w:cs="Arial"/>
          <w:szCs w:val="24"/>
        </w:rPr>
        <w:t xml:space="preserve"> sketch</w:t>
      </w:r>
      <w:r>
        <w:rPr>
          <w:rFonts w:cs="Arial"/>
          <w:szCs w:val="24"/>
        </w:rPr>
        <w:t>es</w:t>
      </w:r>
      <w:r w:rsidRPr="00AC34BE">
        <w:rPr>
          <w:rFonts w:cs="Arial"/>
          <w:szCs w:val="24"/>
        </w:rPr>
        <w:t xml:space="preserve"> should be two pages or less.</w:t>
      </w:r>
    </w:p>
    <w:p w14:paraId="7CD7BFEC" w14:textId="77777777" w:rsidR="00BB5D0F" w:rsidRPr="00AC34BE" w:rsidRDefault="00BB5D0F" w:rsidP="00BB5D0F">
      <w:pPr>
        <w:rPr>
          <w:rFonts w:cs="Arial"/>
          <w:b/>
        </w:rPr>
      </w:pPr>
      <w:r w:rsidRPr="00AC34BE">
        <w:rPr>
          <w:rFonts w:cs="Arial"/>
          <w:b/>
        </w:rPr>
        <w:t>Biographical Sketch</w:t>
      </w:r>
    </w:p>
    <w:p w14:paraId="7BEABCE3" w14:textId="77777777" w:rsidR="00BB5D0F" w:rsidRPr="00AC34BE" w:rsidRDefault="00BB5D0F" w:rsidP="00BB5D0F">
      <w:pPr>
        <w:rPr>
          <w:rFonts w:cs="Arial"/>
        </w:rPr>
      </w:pPr>
      <w:r w:rsidRPr="00AC34BE">
        <w:rPr>
          <w:rFonts w:cs="Arial"/>
        </w:rPr>
        <w:t>Existing curricula vitae of project staff members may be used if they are updated and contain all items o</w:t>
      </w:r>
      <w:r>
        <w:rPr>
          <w:rFonts w:cs="Arial"/>
        </w:rPr>
        <w:t xml:space="preserve">f information requested below. </w:t>
      </w:r>
      <w:r w:rsidRPr="00AC34BE">
        <w:rPr>
          <w:rFonts w:cs="Arial"/>
        </w:rPr>
        <w:t xml:space="preserve">You may add any information items listed below </w:t>
      </w:r>
      <w:r>
        <w:rPr>
          <w:rFonts w:cs="Arial"/>
        </w:rPr>
        <w:t>to complete existing documents.</w:t>
      </w:r>
      <w:r w:rsidRPr="00AC34BE">
        <w:rPr>
          <w:rFonts w:cs="Arial"/>
        </w:rPr>
        <w:t xml:space="preserve"> For development of new curricula vitae include items below in the most suitable format:</w:t>
      </w:r>
    </w:p>
    <w:p w14:paraId="775D4FEA" w14:textId="77777777" w:rsidR="00BB5D0F" w:rsidRPr="00AC34BE" w:rsidRDefault="00BB5D0F" w:rsidP="00BB5D0F">
      <w:pPr>
        <w:numPr>
          <w:ilvl w:val="0"/>
          <w:numId w:val="3"/>
        </w:numPr>
        <w:contextualSpacing/>
        <w:rPr>
          <w:rFonts w:cs="Arial"/>
          <w:szCs w:val="28"/>
        </w:rPr>
      </w:pPr>
      <w:r w:rsidRPr="00AC34BE">
        <w:rPr>
          <w:rFonts w:cs="Arial"/>
        </w:rPr>
        <w:t>Name of staff member</w:t>
      </w:r>
    </w:p>
    <w:p w14:paraId="51CFC329" w14:textId="77777777" w:rsidR="00BB5D0F" w:rsidRPr="00AC34BE" w:rsidRDefault="00BB5D0F" w:rsidP="00BB5D0F">
      <w:pPr>
        <w:numPr>
          <w:ilvl w:val="0"/>
          <w:numId w:val="3"/>
        </w:numPr>
        <w:contextualSpacing/>
        <w:rPr>
          <w:rFonts w:cs="Arial"/>
          <w:szCs w:val="28"/>
        </w:rPr>
      </w:pPr>
      <w:r w:rsidRPr="00AC34BE">
        <w:rPr>
          <w:rFonts w:cs="Arial"/>
        </w:rPr>
        <w:t>Educational background: school(s), location, dates attended, degrees earned (specify year), major field of study</w:t>
      </w:r>
    </w:p>
    <w:p w14:paraId="2A7EDF2D" w14:textId="77777777" w:rsidR="00BB5D0F" w:rsidRPr="00AC34BE" w:rsidRDefault="00BB5D0F" w:rsidP="00BB5D0F">
      <w:pPr>
        <w:numPr>
          <w:ilvl w:val="0"/>
          <w:numId w:val="3"/>
        </w:numPr>
        <w:contextualSpacing/>
        <w:rPr>
          <w:rFonts w:cs="Arial"/>
          <w:szCs w:val="28"/>
        </w:rPr>
      </w:pPr>
      <w:r w:rsidRPr="00AC34BE">
        <w:rPr>
          <w:rFonts w:cs="Arial"/>
        </w:rPr>
        <w:t>Professional experience</w:t>
      </w:r>
    </w:p>
    <w:p w14:paraId="60448EAC" w14:textId="77777777" w:rsidR="00BB5D0F" w:rsidRPr="00AC34BE" w:rsidRDefault="00BB5D0F" w:rsidP="00BB5D0F">
      <w:pPr>
        <w:numPr>
          <w:ilvl w:val="0"/>
          <w:numId w:val="3"/>
        </w:numPr>
        <w:contextualSpacing/>
        <w:rPr>
          <w:rFonts w:cs="Arial"/>
          <w:szCs w:val="28"/>
        </w:rPr>
      </w:pPr>
      <w:r w:rsidRPr="00AC34BE">
        <w:rPr>
          <w:rFonts w:cs="Arial"/>
        </w:rPr>
        <w:t>Recent relevant publications</w:t>
      </w:r>
    </w:p>
    <w:p w14:paraId="412247B5" w14:textId="77777777" w:rsidR="00BB5D0F" w:rsidRPr="00AC34BE" w:rsidRDefault="00BB5D0F" w:rsidP="00BB5D0F">
      <w:pPr>
        <w:ind w:left="720"/>
        <w:contextualSpacing/>
        <w:rPr>
          <w:rFonts w:cs="Arial"/>
          <w:szCs w:val="28"/>
        </w:rPr>
      </w:pPr>
    </w:p>
    <w:p w14:paraId="5B25C1D2" w14:textId="77777777" w:rsidR="00BB5D0F" w:rsidRPr="00AC34BE" w:rsidRDefault="00BB5D0F" w:rsidP="00BB5D0F">
      <w:pPr>
        <w:rPr>
          <w:rFonts w:cs="Arial"/>
          <w:b/>
          <w:szCs w:val="28"/>
        </w:rPr>
      </w:pPr>
      <w:r w:rsidRPr="00AC34BE">
        <w:rPr>
          <w:rFonts w:cs="Arial"/>
          <w:b/>
          <w:szCs w:val="28"/>
        </w:rPr>
        <w:t>Position Description</w:t>
      </w:r>
    </w:p>
    <w:p w14:paraId="528971AD" w14:textId="77777777" w:rsidR="00BB5D0F" w:rsidRPr="00AC34BE" w:rsidRDefault="00BB5D0F" w:rsidP="00BB5D0F">
      <w:pPr>
        <w:numPr>
          <w:ilvl w:val="0"/>
          <w:numId w:val="4"/>
        </w:numPr>
        <w:contextualSpacing/>
        <w:rPr>
          <w:rFonts w:cs="Arial"/>
          <w:szCs w:val="28"/>
        </w:rPr>
      </w:pPr>
      <w:r w:rsidRPr="00AC34BE">
        <w:rPr>
          <w:rFonts w:cs="Arial"/>
          <w:szCs w:val="28"/>
        </w:rPr>
        <w:t>Title of position</w:t>
      </w:r>
    </w:p>
    <w:p w14:paraId="7DDAD242" w14:textId="77777777" w:rsidR="00BB5D0F" w:rsidRPr="00AC34BE" w:rsidRDefault="00BB5D0F" w:rsidP="00BB5D0F">
      <w:pPr>
        <w:numPr>
          <w:ilvl w:val="0"/>
          <w:numId w:val="4"/>
        </w:numPr>
        <w:contextualSpacing/>
        <w:rPr>
          <w:rFonts w:cs="Arial"/>
          <w:szCs w:val="28"/>
        </w:rPr>
      </w:pPr>
      <w:r w:rsidRPr="00AC34BE">
        <w:rPr>
          <w:rFonts w:cs="Arial"/>
          <w:szCs w:val="28"/>
        </w:rPr>
        <w:t>Description of duties and responsibilities</w:t>
      </w:r>
    </w:p>
    <w:p w14:paraId="4EC13B11" w14:textId="77777777" w:rsidR="00BB5D0F" w:rsidRPr="00AC34BE" w:rsidRDefault="00BB5D0F" w:rsidP="00BB5D0F">
      <w:pPr>
        <w:numPr>
          <w:ilvl w:val="0"/>
          <w:numId w:val="4"/>
        </w:numPr>
        <w:contextualSpacing/>
        <w:rPr>
          <w:rFonts w:cs="Arial"/>
          <w:szCs w:val="28"/>
        </w:rPr>
      </w:pPr>
      <w:r w:rsidRPr="00AC34BE">
        <w:rPr>
          <w:rFonts w:cs="Arial"/>
          <w:szCs w:val="28"/>
        </w:rPr>
        <w:t>Qualifications for position</w:t>
      </w:r>
    </w:p>
    <w:p w14:paraId="6603D636" w14:textId="77777777" w:rsidR="00BB5D0F" w:rsidRPr="00AC34BE" w:rsidRDefault="00BB5D0F" w:rsidP="00BB5D0F">
      <w:pPr>
        <w:numPr>
          <w:ilvl w:val="0"/>
          <w:numId w:val="4"/>
        </w:numPr>
        <w:contextualSpacing/>
        <w:rPr>
          <w:rFonts w:cs="Arial"/>
          <w:szCs w:val="28"/>
        </w:rPr>
      </w:pPr>
      <w:r w:rsidRPr="00AC34BE">
        <w:rPr>
          <w:rFonts w:cs="Arial"/>
          <w:szCs w:val="28"/>
        </w:rPr>
        <w:t>Supervisory relationships</w:t>
      </w:r>
    </w:p>
    <w:p w14:paraId="3C3DCA0E" w14:textId="77777777" w:rsidR="00BB5D0F" w:rsidRPr="00AC34BE" w:rsidRDefault="00BB5D0F" w:rsidP="00BB5D0F">
      <w:pPr>
        <w:numPr>
          <w:ilvl w:val="0"/>
          <w:numId w:val="4"/>
        </w:numPr>
        <w:contextualSpacing/>
        <w:rPr>
          <w:rFonts w:cs="Arial"/>
          <w:szCs w:val="28"/>
        </w:rPr>
      </w:pPr>
      <w:r w:rsidRPr="00AC34BE">
        <w:rPr>
          <w:rFonts w:cs="Arial"/>
          <w:szCs w:val="28"/>
        </w:rPr>
        <w:t>Skills and knowledge required</w:t>
      </w:r>
    </w:p>
    <w:p w14:paraId="297D5F44" w14:textId="77777777" w:rsidR="00BB5D0F" w:rsidRPr="00AC34BE" w:rsidRDefault="00BB5D0F" w:rsidP="00BB5D0F">
      <w:pPr>
        <w:numPr>
          <w:ilvl w:val="0"/>
          <w:numId w:val="4"/>
        </w:numPr>
        <w:contextualSpacing/>
        <w:rPr>
          <w:rFonts w:cs="Arial"/>
          <w:szCs w:val="28"/>
        </w:rPr>
      </w:pPr>
      <w:r w:rsidRPr="00AC34BE">
        <w:rPr>
          <w:rFonts w:cs="Arial"/>
          <w:szCs w:val="28"/>
        </w:rPr>
        <w:t>Amount of travel and any other special conditions or requirements</w:t>
      </w:r>
    </w:p>
    <w:p w14:paraId="49BC87EC" w14:textId="77777777" w:rsidR="00BB5D0F" w:rsidRPr="00AC34BE" w:rsidRDefault="00BB5D0F" w:rsidP="00BB5D0F">
      <w:pPr>
        <w:numPr>
          <w:ilvl w:val="0"/>
          <w:numId w:val="4"/>
        </w:numPr>
        <w:contextualSpacing/>
        <w:rPr>
          <w:rFonts w:cs="Arial"/>
          <w:szCs w:val="28"/>
        </w:rPr>
      </w:pPr>
      <w:r w:rsidRPr="00AC34BE">
        <w:rPr>
          <w:rFonts w:cs="Arial"/>
          <w:szCs w:val="28"/>
        </w:rPr>
        <w:t>Salary range</w:t>
      </w:r>
    </w:p>
    <w:p w14:paraId="60B748DE" w14:textId="77777777" w:rsidR="00BB5D0F" w:rsidRPr="00AC34BE" w:rsidRDefault="00BB5D0F" w:rsidP="00BB5D0F">
      <w:pPr>
        <w:numPr>
          <w:ilvl w:val="0"/>
          <w:numId w:val="4"/>
        </w:numPr>
        <w:contextualSpacing/>
        <w:rPr>
          <w:rFonts w:cs="Arial"/>
          <w:szCs w:val="28"/>
        </w:rPr>
      </w:pPr>
      <w:r w:rsidRPr="00AC34BE">
        <w:rPr>
          <w:rFonts w:cs="Arial"/>
          <w:szCs w:val="28"/>
        </w:rPr>
        <w:t>Hours per day or week</w:t>
      </w:r>
    </w:p>
    <w:p w14:paraId="72734835" w14:textId="77777777" w:rsidR="00BB5D0F" w:rsidRPr="00AC34BE" w:rsidRDefault="00BB5D0F" w:rsidP="00BB5D0F">
      <w:pPr>
        <w:ind w:left="720"/>
        <w:contextualSpacing/>
        <w:rPr>
          <w:rFonts w:cs="Arial"/>
          <w:szCs w:val="28"/>
        </w:rPr>
      </w:pPr>
    </w:p>
    <w:p w14:paraId="4BA6181B" w14:textId="77777777" w:rsidR="00BB5D0F" w:rsidRPr="00AC34BE" w:rsidRDefault="00BB5D0F" w:rsidP="00BB5D0F">
      <w:pPr>
        <w:ind w:left="720"/>
        <w:contextualSpacing/>
        <w:rPr>
          <w:rFonts w:cs="Arial"/>
          <w:szCs w:val="28"/>
        </w:rPr>
      </w:pPr>
    </w:p>
    <w:p w14:paraId="3DF7B194" w14:textId="77777777" w:rsidR="00BB5D0F" w:rsidRPr="00AC34BE" w:rsidRDefault="00BB5D0F" w:rsidP="00BB5D0F">
      <w:pPr>
        <w:spacing w:after="0"/>
        <w:rPr>
          <w:rFonts w:cs="Arial"/>
          <w:b/>
          <w:bCs/>
          <w:kern w:val="32"/>
          <w:sz w:val="32"/>
          <w:szCs w:val="32"/>
        </w:rPr>
      </w:pPr>
      <w:bookmarkStart w:id="205" w:name="_Appendix_K_–_1"/>
      <w:bookmarkEnd w:id="205"/>
      <w:r w:rsidRPr="00AC34BE">
        <w:rPr>
          <w:rFonts w:cs="Arial"/>
        </w:rPr>
        <w:br w:type="page"/>
      </w:r>
    </w:p>
    <w:p w14:paraId="62645893" w14:textId="77777777" w:rsidR="00BB5D0F" w:rsidRPr="00AC34BE" w:rsidRDefault="00BB5D0F" w:rsidP="00BB5D0F">
      <w:pPr>
        <w:pStyle w:val="Heading1"/>
        <w:keepNext w:val="0"/>
        <w:spacing w:after="480"/>
        <w:jc w:val="center"/>
        <w:rPr>
          <w:b w:val="0"/>
          <w:bCs w:val="0"/>
        </w:rPr>
      </w:pPr>
      <w:bookmarkStart w:id="206" w:name="_Appendix_H_–"/>
      <w:bookmarkStart w:id="207" w:name="_Toc453325333"/>
      <w:bookmarkStart w:id="208" w:name="_Toc453937194"/>
      <w:bookmarkStart w:id="209" w:name="_Toc454270677"/>
      <w:bookmarkStart w:id="210" w:name="_Toc465087570"/>
      <w:bookmarkStart w:id="211" w:name="_Toc485307410"/>
      <w:bookmarkStart w:id="212" w:name="_Toc56094612"/>
      <w:bookmarkStart w:id="213" w:name="_Toc67041364"/>
      <w:bookmarkEnd w:id="206"/>
      <w:r w:rsidRPr="00AC34BE">
        <w:lastRenderedPageBreak/>
        <w:t xml:space="preserve">Appendix </w:t>
      </w:r>
      <w:r>
        <w:t>H</w:t>
      </w:r>
      <w:r w:rsidRPr="00AC34BE">
        <w:t xml:space="preserve"> – Addressing Behavioral Health Disparities</w:t>
      </w:r>
      <w:bookmarkEnd w:id="207"/>
      <w:bookmarkEnd w:id="208"/>
      <w:bookmarkEnd w:id="209"/>
      <w:bookmarkEnd w:id="210"/>
      <w:bookmarkEnd w:id="211"/>
      <w:bookmarkEnd w:id="212"/>
      <w:bookmarkEnd w:id="213"/>
    </w:p>
    <w:p w14:paraId="3EA6E920" w14:textId="77777777" w:rsidR="00BB5D0F" w:rsidRDefault="00BB5D0F" w:rsidP="00BB5D0F">
      <w:pPr>
        <w:rPr>
          <w:rFonts w:cs="Arial"/>
          <w:b/>
          <w:szCs w:val="24"/>
        </w:rPr>
      </w:pPr>
      <w:bookmarkStart w:id="214" w:name="_Toc317087821"/>
      <w:r w:rsidRPr="00AC34BE">
        <w:rPr>
          <w:rFonts w:cs="Arial"/>
          <w:szCs w:val="24"/>
        </w:rPr>
        <w:t>SAMHSA expects recipients</w:t>
      </w:r>
      <w:r>
        <w:rPr>
          <w:rFonts w:cs="Arial"/>
          <w:szCs w:val="24"/>
        </w:rPr>
        <w:t xml:space="preserve"> to submit a Disparity Impact Statement (DIS) within 60 days of receiving the grant award. The DIS is a data-driven, quality improvement effort to ensure underserved subpopulations are addressed in the grant. The DIS is built on the required GPRA data such that no additional data collection is required. The DIS consists of three components: </w:t>
      </w:r>
      <w:r w:rsidRPr="00AC34BE">
        <w:rPr>
          <w:rFonts w:cs="Arial"/>
          <w:szCs w:val="24"/>
        </w:rPr>
        <w:t>(1) identify the number of individuals to be served during the grant period and</w:t>
      </w:r>
      <w:r>
        <w:rPr>
          <w:rFonts w:cs="Arial"/>
          <w:szCs w:val="24"/>
        </w:rPr>
        <w:t xml:space="preserve"> identify</w:t>
      </w:r>
      <w:r w:rsidRPr="00AC34BE">
        <w:rPr>
          <w:rFonts w:cs="Arial"/>
          <w:szCs w:val="24"/>
        </w:rPr>
        <w:t xml:space="preserve"> subpopulation</w:t>
      </w:r>
      <w:r>
        <w:rPr>
          <w:rFonts w:cs="Arial"/>
          <w:szCs w:val="24"/>
        </w:rPr>
        <w:t>(</w:t>
      </w:r>
      <w:r w:rsidRPr="00AC34BE">
        <w:rPr>
          <w:rFonts w:cs="Arial"/>
          <w:szCs w:val="24"/>
        </w:rPr>
        <w:t>s</w:t>
      </w:r>
      <w:r>
        <w:rPr>
          <w:rFonts w:cs="Arial"/>
          <w:szCs w:val="24"/>
        </w:rPr>
        <w:t>)</w:t>
      </w:r>
      <w:r w:rsidRPr="00AC34BE">
        <w:rPr>
          <w:rFonts w:cs="Arial"/>
          <w:szCs w:val="24"/>
        </w:rPr>
        <w:t xml:space="preserve"> (i.e., racial, ethnic, sexual, and gender minority groups) vulnerable to behavioral health disparities; (2) implement a quality improvement plan </w:t>
      </w:r>
      <w:r>
        <w:rPr>
          <w:rFonts w:cs="Arial"/>
          <w:szCs w:val="24"/>
        </w:rPr>
        <w:t xml:space="preserve">to address subpopulation differences based on the GPRA data on access, use and outcomes of service activities; </w:t>
      </w:r>
      <w:r w:rsidRPr="00AC34BE">
        <w:rPr>
          <w:rFonts w:cs="Arial"/>
          <w:szCs w:val="24"/>
        </w:rPr>
        <w:t>and (3) identify methods for the development of policies and procedures to ensure adherence to the National Standards for Culturally and Linguistically Appropriate Services (CLAS) in Health and Health Care.</w:t>
      </w:r>
      <w:r>
        <w:rPr>
          <w:rFonts w:cs="Arial"/>
          <w:szCs w:val="24"/>
        </w:rPr>
        <w:t xml:space="preserve">  </w:t>
      </w:r>
    </w:p>
    <w:p w14:paraId="244A55C8" w14:textId="77777777" w:rsidR="00BB5D0F" w:rsidRPr="00AC34BE" w:rsidRDefault="00BB5D0F" w:rsidP="00BB5D0F">
      <w:pPr>
        <w:rPr>
          <w:rFonts w:cs="Arial"/>
          <w:szCs w:val="24"/>
        </w:rPr>
      </w:pPr>
      <w:r w:rsidRPr="009021A6">
        <w:rPr>
          <w:rFonts w:cs="Arial"/>
          <w:b/>
          <w:szCs w:val="24"/>
        </w:rPr>
        <w:t>Definition of Health Disparities</w:t>
      </w:r>
      <w:r w:rsidRPr="00AC34BE">
        <w:rPr>
          <w:rFonts w:cs="Arial"/>
          <w:szCs w:val="24"/>
        </w:rPr>
        <w:t xml:space="preserve">: </w:t>
      </w:r>
    </w:p>
    <w:p w14:paraId="52C99560" w14:textId="77777777" w:rsidR="00BB5D0F" w:rsidRPr="00AC34BE" w:rsidRDefault="00BB5D0F" w:rsidP="00BB5D0F">
      <w:pPr>
        <w:rPr>
          <w:rFonts w:cs="Arial"/>
          <w:szCs w:val="24"/>
        </w:rPr>
      </w:pPr>
      <w:r w:rsidRPr="00AC34BE">
        <w:rPr>
          <w:rFonts w:cs="Arial"/>
          <w:szCs w:val="24"/>
        </w:rPr>
        <w:t>Healthy People 20</w:t>
      </w:r>
      <w:r>
        <w:rPr>
          <w:rFonts w:cs="Arial"/>
          <w:szCs w:val="24"/>
        </w:rPr>
        <w:t>3</w:t>
      </w:r>
      <w:r w:rsidRPr="00AC34BE">
        <w:rPr>
          <w:rFonts w:cs="Arial"/>
          <w:szCs w:val="24"/>
        </w:rPr>
        <w:t>0 defines a health disparity as a “particular type of health difference that is closely linked with social, economic, and</w:t>
      </w:r>
      <w:r>
        <w:rPr>
          <w:rFonts w:cs="Arial"/>
          <w:szCs w:val="24"/>
        </w:rPr>
        <w:t>/or environmental disadvantage.</w:t>
      </w:r>
      <w:r w:rsidRPr="00AC34BE">
        <w:rPr>
          <w:rFonts w:cs="Arial"/>
          <w:szCs w:val="24"/>
        </w:rPr>
        <w:t xml:space="preserve"> Health disparities adversely affect groups of people who have systematically experienced greater obstacles to health based on their racial or ethnic group; religion; socioeconomic status; gender; age; mental health; cognitive, sensory, or physical disability; sexual orientation or gender identity; geographic location; or other characteristics historically linked to discrimination or exclusion.”</w:t>
      </w:r>
    </w:p>
    <w:p w14:paraId="1A7454CD" w14:textId="77777777" w:rsidR="00BB5D0F" w:rsidRPr="009021A6" w:rsidRDefault="00BB5D0F" w:rsidP="00BB5D0F">
      <w:pPr>
        <w:spacing w:after="0"/>
        <w:rPr>
          <w:rFonts w:cs="Arial"/>
          <w:b/>
          <w:szCs w:val="24"/>
        </w:rPr>
      </w:pPr>
      <w:r w:rsidRPr="009021A6">
        <w:rPr>
          <w:rFonts w:cs="Arial"/>
          <w:b/>
          <w:szCs w:val="24"/>
        </w:rPr>
        <w:t>Subpopulations</w:t>
      </w:r>
    </w:p>
    <w:p w14:paraId="7BE5F68A" w14:textId="77777777" w:rsidR="00BB5D0F" w:rsidRPr="00AC34BE" w:rsidRDefault="00BB5D0F" w:rsidP="00BB5D0F">
      <w:pPr>
        <w:spacing w:after="0"/>
        <w:rPr>
          <w:rFonts w:cs="Arial"/>
          <w:b/>
          <w:szCs w:val="24"/>
          <w:u w:val="single"/>
        </w:rPr>
      </w:pPr>
    </w:p>
    <w:p w14:paraId="40300392" w14:textId="77777777" w:rsidR="00BB5D0F" w:rsidRPr="00AC34BE" w:rsidRDefault="00BB5D0F" w:rsidP="00BB5D0F">
      <w:pPr>
        <w:rPr>
          <w:rFonts w:cs="Arial"/>
          <w:szCs w:val="24"/>
        </w:rPr>
      </w:pPr>
      <w:r w:rsidRPr="00AC34BE">
        <w:rPr>
          <w:rFonts w:cs="Arial"/>
          <w:szCs w:val="24"/>
        </w:rPr>
        <w:t xml:space="preserve">SAMHSA grant applicants are routinely asked to define the population they intend to serve given the focus of a particular grant program (e.g., </w:t>
      </w:r>
      <w:r>
        <w:rPr>
          <w:rFonts w:cs="Arial"/>
          <w:szCs w:val="24"/>
        </w:rPr>
        <w:t xml:space="preserve">adults with opioid use disorders at risk of overdose; </w:t>
      </w:r>
      <w:r w:rsidRPr="00AC34BE">
        <w:rPr>
          <w:rFonts w:cs="Arial"/>
          <w:szCs w:val="24"/>
        </w:rPr>
        <w:t>adults with serious mental illness [SMI]</w:t>
      </w:r>
      <w:r>
        <w:rPr>
          <w:rFonts w:cs="Arial"/>
          <w:szCs w:val="24"/>
        </w:rPr>
        <w:t xml:space="preserve">; adolescents </w:t>
      </w:r>
      <w:r w:rsidRPr="00AC34BE">
        <w:rPr>
          <w:rFonts w:cs="Arial"/>
          <w:szCs w:val="24"/>
        </w:rPr>
        <w:t>engaged in underage drinking; populations at risk fo</w:t>
      </w:r>
      <w:r>
        <w:rPr>
          <w:rFonts w:cs="Arial"/>
          <w:szCs w:val="24"/>
        </w:rPr>
        <w:t xml:space="preserve">r contracting HIV/AIDS, etc.). </w:t>
      </w:r>
      <w:r w:rsidRPr="00AC34BE">
        <w:rPr>
          <w:rFonts w:cs="Arial"/>
          <w:szCs w:val="24"/>
        </w:rPr>
        <w:t xml:space="preserve">Within these populations of focus are </w:t>
      </w:r>
      <w:r w:rsidRPr="00AC34BE">
        <w:rPr>
          <w:rFonts w:cs="Arial"/>
          <w:i/>
          <w:szCs w:val="24"/>
        </w:rPr>
        <w:t>subpopulations</w:t>
      </w:r>
      <w:r w:rsidRPr="00AC34BE">
        <w:rPr>
          <w:rFonts w:cs="Arial"/>
          <w:szCs w:val="24"/>
        </w:rPr>
        <w:t xml:space="preserve"> that may have </w:t>
      </w:r>
      <w:r>
        <w:rPr>
          <w:rFonts w:cs="Arial"/>
          <w:szCs w:val="24"/>
        </w:rPr>
        <w:t>unequal</w:t>
      </w:r>
      <w:r w:rsidRPr="00AC34BE">
        <w:rPr>
          <w:rFonts w:cs="Arial"/>
          <w:szCs w:val="24"/>
        </w:rPr>
        <w:t xml:space="preserve"> access to, use of, or ou</w:t>
      </w:r>
      <w:r>
        <w:rPr>
          <w:rFonts w:cs="Arial"/>
          <w:szCs w:val="24"/>
        </w:rPr>
        <w:t xml:space="preserve">tcomes from provided services. </w:t>
      </w:r>
      <w:r w:rsidRPr="00AC34BE">
        <w:rPr>
          <w:rFonts w:cs="Arial"/>
          <w:szCs w:val="24"/>
        </w:rPr>
        <w:t xml:space="preserve">These disparities may be the result of differences in </w:t>
      </w:r>
      <w:r>
        <w:rPr>
          <w:rFonts w:cs="Arial"/>
          <w:szCs w:val="24"/>
        </w:rPr>
        <w:t xml:space="preserve">race, ethnicity, </w:t>
      </w:r>
      <w:r w:rsidRPr="00AC34BE">
        <w:rPr>
          <w:rFonts w:cs="Arial"/>
          <w:szCs w:val="24"/>
        </w:rPr>
        <w:t>language,</w:t>
      </w:r>
      <w:r>
        <w:rPr>
          <w:rFonts w:cs="Arial"/>
          <w:szCs w:val="24"/>
        </w:rPr>
        <w:t xml:space="preserve"> culture,</w:t>
      </w:r>
      <w:r w:rsidRPr="00AC34BE">
        <w:rPr>
          <w:rFonts w:cs="Arial"/>
          <w:szCs w:val="24"/>
        </w:rPr>
        <w:t xml:space="preserve"> and/or socioeconomic factors s</w:t>
      </w:r>
      <w:r>
        <w:rPr>
          <w:rFonts w:cs="Arial"/>
          <w:szCs w:val="24"/>
        </w:rPr>
        <w:t xml:space="preserve">pecific to that subpopulation. </w:t>
      </w:r>
      <w:r w:rsidRPr="00AC34BE">
        <w:rPr>
          <w:rFonts w:cs="Arial"/>
          <w:szCs w:val="24"/>
        </w:rPr>
        <w:t>For instance, Latino adults with</w:t>
      </w:r>
      <w:r>
        <w:rPr>
          <w:rFonts w:cs="Arial"/>
          <w:szCs w:val="24"/>
        </w:rPr>
        <w:t xml:space="preserve"> opioid use disorder may be at heightened risk for overdoses due to lack of in-language prevention campaigns and treatment; African Americans with an SMI may more likely terminate treatment prematurely due to lack of providers with whom they can develop a therapeutic relationship; </w:t>
      </w:r>
      <w:r w:rsidRPr="00AC34BE">
        <w:rPr>
          <w:rFonts w:cs="Arial"/>
          <w:szCs w:val="24"/>
        </w:rPr>
        <w:t>Native American youth may have an increased incidence of underage drinking due to coping patterns related to historical trauma</w:t>
      </w:r>
      <w:r>
        <w:rPr>
          <w:rFonts w:cs="Arial"/>
          <w:szCs w:val="24"/>
        </w:rPr>
        <w:t>;</w:t>
      </w:r>
      <w:r w:rsidRPr="00AC34BE">
        <w:rPr>
          <w:rFonts w:cs="Arial"/>
          <w:szCs w:val="24"/>
        </w:rPr>
        <w:t xml:space="preserve"> and African American women may be at greater risk for contracting HIV/AIDS due to lack of access to education on risky sexual behaviors in</w:t>
      </w:r>
      <w:r>
        <w:rPr>
          <w:rFonts w:cs="Arial"/>
          <w:szCs w:val="24"/>
        </w:rPr>
        <w:t xml:space="preserve"> urban low-income communities, etc. </w:t>
      </w:r>
      <w:r w:rsidRPr="00AC34BE">
        <w:rPr>
          <w:rFonts w:cs="Arial"/>
          <w:szCs w:val="24"/>
        </w:rPr>
        <w:t>While these factors might not be pervasive among the general population served by a recipient, they may be predominant among subpopulations or gro</w:t>
      </w:r>
      <w:r>
        <w:rPr>
          <w:rFonts w:cs="Arial"/>
          <w:szCs w:val="24"/>
        </w:rPr>
        <w:t xml:space="preserve">ups vulnerable to disparities. </w:t>
      </w:r>
      <w:r w:rsidRPr="00AC34BE">
        <w:rPr>
          <w:rFonts w:cs="Arial"/>
          <w:szCs w:val="24"/>
        </w:rPr>
        <w:t>It is imperative that recipients understand who is being served</w:t>
      </w:r>
      <w:r>
        <w:rPr>
          <w:rFonts w:cs="Arial"/>
          <w:szCs w:val="24"/>
        </w:rPr>
        <w:t>, who is underserved, and who is not being served</w:t>
      </w:r>
      <w:r w:rsidRPr="00AC34BE">
        <w:rPr>
          <w:rFonts w:cs="Arial"/>
          <w:szCs w:val="24"/>
        </w:rPr>
        <w:t xml:space="preserve"> within their community in order to provide </w:t>
      </w:r>
      <w:r>
        <w:rPr>
          <w:rFonts w:cs="Arial"/>
          <w:szCs w:val="24"/>
        </w:rPr>
        <w:t xml:space="preserve">outreach and </w:t>
      </w:r>
      <w:r w:rsidRPr="00AC34BE">
        <w:rPr>
          <w:rFonts w:cs="Arial"/>
          <w:szCs w:val="24"/>
        </w:rPr>
        <w:t xml:space="preserve">care </w:t>
      </w:r>
      <w:r w:rsidRPr="00AC34BE">
        <w:rPr>
          <w:rFonts w:cs="Arial"/>
          <w:szCs w:val="24"/>
        </w:rPr>
        <w:lastRenderedPageBreak/>
        <w:t>that will yield positive outcome</w:t>
      </w:r>
      <w:r>
        <w:rPr>
          <w:rFonts w:cs="Arial"/>
          <w:szCs w:val="24"/>
        </w:rPr>
        <w:t>s, per the focus of the grant.</w:t>
      </w:r>
      <w:r w:rsidRPr="00AC34BE">
        <w:rPr>
          <w:rFonts w:cs="Arial"/>
          <w:szCs w:val="24"/>
        </w:rPr>
        <w:t xml:space="preserve"> In order for organizations to attend to the potentially disparate impact of their grant efforts, recipients are asked to address access, use and outcomes</w:t>
      </w:r>
      <w:r>
        <w:rPr>
          <w:rFonts w:cs="Arial"/>
          <w:szCs w:val="24"/>
        </w:rPr>
        <w:t>, disaggregated</w:t>
      </w:r>
      <w:r w:rsidRPr="00AC34BE">
        <w:rPr>
          <w:rFonts w:cs="Arial"/>
          <w:szCs w:val="24"/>
        </w:rPr>
        <w:t xml:space="preserve"> </w:t>
      </w:r>
      <w:r>
        <w:rPr>
          <w:rFonts w:cs="Arial"/>
          <w:szCs w:val="24"/>
        </w:rPr>
        <w:t xml:space="preserve">by </w:t>
      </w:r>
      <w:r w:rsidRPr="00AC34BE">
        <w:rPr>
          <w:rFonts w:cs="Arial"/>
          <w:szCs w:val="24"/>
        </w:rPr>
        <w:t>subpopulations</w:t>
      </w:r>
      <w:r>
        <w:rPr>
          <w:rFonts w:cs="Arial"/>
          <w:szCs w:val="24"/>
        </w:rPr>
        <w:t>. Subpopulations</w:t>
      </w:r>
      <w:r w:rsidRPr="00AC34BE">
        <w:rPr>
          <w:rFonts w:cs="Arial"/>
          <w:szCs w:val="24"/>
        </w:rPr>
        <w:t xml:space="preserve"> can be defined by the following factors:</w:t>
      </w:r>
    </w:p>
    <w:p w14:paraId="0D05C033" w14:textId="77777777" w:rsidR="00BB5D0F" w:rsidRPr="00AC34BE" w:rsidRDefault="00BB5D0F" w:rsidP="00BB5D0F">
      <w:pPr>
        <w:numPr>
          <w:ilvl w:val="0"/>
          <w:numId w:val="6"/>
        </w:numPr>
        <w:spacing w:after="200"/>
        <w:contextualSpacing/>
        <w:rPr>
          <w:rFonts w:cs="Arial"/>
          <w:szCs w:val="24"/>
        </w:rPr>
      </w:pPr>
      <w:r w:rsidRPr="00AC34BE">
        <w:rPr>
          <w:rFonts w:cs="Arial"/>
          <w:szCs w:val="24"/>
        </w:rPr>
        <w:t>By race</w:t>
      </w:r>
    </w:p>
    <w:p w14:paraId="30AB14EF" w14:textId="77777777" w:rsidR="00BB5D0F" w:rsidRPr="00AC34BE" w:rsidRDefault="00BB5D0F" w:rsidP="00BB5D0F">
      <w:pPr>
        <w:numPr>
          <w:ilvl w:val="0"/>
          <w:numId w:val="6"/>
        </w:numPr>
        <w:spacing w:after="200"/>
        <w:contextualSpacing/>
        <w:rPr>
          <w:rFonts w:cs="Arial"/>
          <w:szCs w:val="24"/>
        </w:rPr>
      </w:pPr>
      <w:r w:rsidRPr="00AC34BE">
        <w:rPr>
          <w:rFonts w:cs="Arial"/>
          <w:szCs w:val="24"/>
        </w:rPr>
        <w:t>By ethnicity</w:t>
      </w:r>
    </w:p>
    <w:p w14:paraId="2E4ED557" w14:textId="77777777" w:rsidR="00BB5D0F" w:rsidRPr="00AC34BE" w:rsidRDefault="00BB5D0F" w:rsidP="00BB5D0F">
      <w:pPr>
        <w:numPr>
          <w:ilvl w:val="0"/>
          <w:numId w:val="6"/>
        </w:numPr>
        <w:spacing w:after="200"/>
        <w:contextualSpacing/>
        <w:rPr>
          <w:rFonts w:cs="Arial"/>
          <w:szCs w:val="24"/>
        </w:rPr>
      </w:pPr>
      <w:r w:rsidRPr="00AC34BE">
        <w:rPr>
          <w:rFonts w:cs="Arial"/>
          <w:szCs w:val="24"/>
        </w:rPr>
        <w:t>By gender (including transgender populations)</w:t>
      </w:r>
    </w:p>
    <w:p w14:paraId="215B2D25" w14:textId="77777777" w:rsidR="00BB5D0F" w:rsidRDefault="00BB5D0F" w:rsidP="00BB5D0F">
      <w:pPr>
        <w:numPr>
          <w:ilvl w:val="0"/>
          <w:numId w:val="6"/>
        </w:numPr>
        <w:spacing w:after="200"/>
        <w:contextualSpacing/>
        <w:rPr>
          <w:rFonts w:cs="Arial"/>
          <w:szCs w:val="24"/>
        </w:rPr>
      </w:pPr>
      <w:r w:rsidRPr="00AC34BE">
        <w:rPr>
          <w:rFonts w:cs="Arial"/>
          <w:szCs w:val="24"/>
        </w:rPr>
        <w:t>By sexual orientation (including lesbian, gay and bisexual populations)</w:t>
      </w:r>
    </w:p>
    <w:p w14:paraId="41DFA34E" w14:textId="77777777" w:rsidR="00BB5D0F" w:rsidRDefault="00BB5D0F" w:rsidP="00BB5D0F">
      <w:pPr>
        <w:spacing w:after="200"/>
        <w:contextualSpacing/>
        <w:rPr>
          <w:rFonts w:cs="Arial"/>
          <w:szCs w:val="24"/>
        </w:rPr>
      </w:pPr>
    </w:p>
    <w:p w14:paraId="3B88D063" w14:textId="77777777" w:rsidR="00BB5D0F" w:rsidRPr="00AC34BE" w:rsidRDefault="00BB5D0F" w:rsidP="00BB5D0F">
      <w:pPr>
        <w:spacing w:after="200"/>
        <w:contextualSpacing/>
        <w:rPr>
          <w:rFonts w:cs="Arial"/>
          <w:szCs w:val="24"/>
        </w:rPr>
      </w:pPr>
      <w:r>
        <w:rPr>
          <w:rFonts w:cs="Arial"/>
          <w:szCs w:val="24"/>
        </w:rPr>
        <w:t>Access refers to which populations/subpopulations are being served/reached by the grant program; Use refers to what interventions/services are received by the various populations; and Outcomes refers to the outcome measures stipulated by the grant and examined across subpopulations.</w:t>
      </w:r>
    </w:p>
    <w:p w14:paraId="0AAF32C5" w14:textId="77777777" w:rsidR="00BB5D0F" w:rsidRPr="00AC34BE" w:rsidRDefault="00BB5D0F" w:rsidP="00BB5D0F">
      <w:pPr>
        <w:spacing w:after="200"/>
        <w:ind w:left="720"/>
        <w:contextualSpacing/>
        <w:rPr>
          <w:rFonts w:cs="Arial"/>
          <w:szCs w:val="24"/>
        </w:rPr>
      </w:pPr>
    </w:p>
    <w:p w14:paraId="7E3B6A02" w14:textId="77777777" w:rsidR="00BB5D0F" w:rsidRPr="009021A6" w:rsidRDefault="00BB5D0F" w:rsidP="00BB5D0F">
      <w:pPr>
        <w:rPr>
          <w:rFonts w:cs="Arial"/>
          <w:b/>
          <w:szCs w:val="24"/>
        </w:rPr>
      </w:pPr>
      <w:r w:rsidRPr="009021A6">
        <w:rPr>
          <w:rFonts w:cs="Arial"/>
          <w:b/>
          <w:szCs w:val="24"/>
        </w:rPr>
        <w:t xml:space="preserve">National Standards for Culturally and Linguistically Appropriate Services (CLAS) in Health and Health Care </w:t>
      </w:r>
    </w:p>
    <w:p w14:paraId="485EC2A4" w14:textId="77777777" w:rsidR="00BB5D0F" w:rsidRPr="00AC34BE" w:rsidRDefault="00BB5D0F" w:rsidP="00BB5D0F">
      <w:pPr>
        <w:rPr>
          <w:rFonts w:cs="Arial"/>
          <w:szCs w:val="24"/>
        </w:rPr>
      </w:pPr>
      <w:r w:rsidRPr="00AC34BE">
        <w:rPr>
          <w:rFonts w:cs="Arial"/>
          <w:szCs w:val="24"/>
        </w:rPr>
        <w:t xml:space="preserve">The ability to address the quality of care provided to subpopulations served within SAMHSA’s grant programs is enhanced by programmatic alignment with the federal </w:t>
      </w:r>
      <w:r w:rsidRPr="00DF21E2">
        <w:rPr>
          <w:rFonts w:cs="Arial"/>
          <w:szCs w:val="24"/>
        </w:rPr>
        <w:t xml:space="preserve">National Standards for Culturally and Linguistically Appropriate Services in Health and Health Care </w:t>
      </w:r>
      <w:r>
        <w:rPr>
          <w:rFonts w:cs="Arial"/>
          <w:szCs w:val="24"/>
        </w:rPr>
        <w:t>(CLAS S</w:t>
      </w:r>
      <w:r w:rsidRPr="00AC34BE">
        <w:rPr>
          <w:rFonts w:cs="Arial"/>
          <w:szCs w:val="24"/>
        </w:rPr>
        <w:t>tandards</w:t>
      </w:r>
      <w:r>
        <w:rPr>
          <w:rFonts w:cs="Arial"/>
          <w:szCs w:val="24"/>
        </w:rPr>
        <w:t>)</w:t>
      </w:r>
      <w:r w:rsidRPr="00AC34BE">
        <w:rPr>
          <w:rFonts w:cs="Arial"/>
          <w:szCs w:val="24"/>
        </w:rPr>
        <w:t>.</w:t>
      </w:r>
    </w:p>
    <w:p w14:paraId="765DE76A" w14:textId="77777777" w:rsidR="00BB5D0F" w:rsidRPr="00AC34BE" w:rsidRDefault="00BB5D0F" w:rsidP="00BB5D0F">
      <w:pPr>
        <w:rPr>
          <w:rFonts w:cs="Arial"/>
          <w:szCs w:val="24"/>
        </w:rPr>
      </w:pPr>
      <w:r>
        <w:rPr>
          <w:rFonts w:cs="Arial"/>
          <w:szCs w:val="24"/>
        </w:rPr>
        <w:t>The CLAS Standards</w:t>
      </w:r>
      <w:r w:rsidRPr="00AC34BE">
        <w:rPr>
          <w:rFonts w:cs="Arial"/>
          <w:szCs w:val="24"/>
        </w:rPr>
        <w:t xml:space="preserve"> are comprised of 15 Standards that provide a blueprint for health and health care organizations to implement culturally and linguistically appropriate</w:t>
      </w:r>
      <w:r>
        <w:rPr>
          <w:rFonts w:cs="Arial"/>
          <w:szCs w:val="24"/>
        </w:rPr>
        <w:t>, respectful and responsive</w:t>
      </w:r>
      <w:r w:rsidRPr="00AC34BE">
        <w:rPr>
          <w:rFonts w:cs="Arial"/>
          <w:szCs w:val="24"/>
        </w:rPr>
        <w:t xml:space="preserve"> services that will advance health equity, improve quality, and help eliminate health care disparities.</w:t>
      </w:r>
      <w:r>
        <w:rPr>
          <w:rFonts w:cs="Arial"/>
          <w:szCs w:val="24"/>
        </w:rPr>
        <w:t xml:space="preserve"> The CLAS Standards are grouped into a Principal Standard and three themes focused on 1) Governance and Leadership; 2) Communication and Language Assistance; and 3) Engagement, Continuous Improvement and Accountability. Widely embraced by States and health care systems, the National CLAS Standards are more recently being promoted in behavioral health care. </w:t>
      </w:r>
      <w:r w:rsidRPr="00AC34BE">
        <w:rPr>
          <w:rFonts w:cs="Arial"/>
          <w:szCs w:val="24"/>
        </w:rPr>
        <w:t xml:space="preserve">You can learn more about the CLAS mandates, guidelines, and recommendations at: </w:t>
      </w:r>
      <w:hyperlink r:id="rId44" w:history="1">
        <w:r w:rsidRPr="00AC34BE">
          <w:rPr>
            <w:rFonts w:cs="Arial"/>
            <w:color w:val="0000FF"/>
            <w:u w:val="single"/>
          </w:rPr>
          <w:t>http://www.ThinkCulturalHealth.hhs.gov</w:t>
        </w:r>
      </w:hyperlink>
      <w:r w:rsidRPr="00AC34BE">
        <w:rPr>
          <w:rFonts w:cs="Arial"/>
          <w:color w:val="0000FF"/>
          <w:u w:val="single"/>
        </w:rPr>
        <w:t>.</w:t>
      </w:r>
    </w:p>
    <w:p w14:paraId="0B83C58C" w14:textId="77777777" w:rsidR="00BB5D0F" w:rsidRPr="00AC34BE" w:rsidRDefault="00BB5D0F" w:rsidP="00BB5D0F">
      <w:pPr>
        <w:rPr>
          <w:rFonts w:cs="Arial"/>
        </w:rPr>
      </w:pPr>
      <w:r w:rsidRPr="00AC34BE">
        <w:rPr>
          <w:rFonts w:cs="Arial"/>
        </w:rPr>
        <w:t xml:space="preserve">Examples of a Behavioral Health Disparity Impact Statement are available on the SAMHSA website at </w:t>
      </w:r>
      <w:bookmarkEnd w:id="214"/>
      <w:r w:rsidRPr="00AC34BE">
        <w:rPr>
          <w:rFonts w:cs="Arial"/>
        </w:rPr>
        <w:fldChar w:fldCharType="begin"/>
      </w:r>
      <w:r w:rsidRPr="00AC34BE">
        <w:rPr>
          <w:rFonts w:cs="Arial"/>
        </w:rPr>
        <w:instrText xml:space="preserve"> HYPERLINK "http://www.samhsa.gov/grants/grants-management/disparity-impact-statement" </w:instrText>
      </w:r>
      <w:r w:rsidRPr="00AC34BE">
        <w:rPr>
          <w:rFonts w:cs="Arial"/>
        </w:rPr>
        <w:fldChar w:fldCharType="separate"/>
      </w:r>
      <w:r w:rsidRPr="00AC34BE">
        <w:rPr>
          <w:rFonts w:cs="Arial"/>
          <w:color w:val="0000FF"/>
          <w:u w:val="single"/>
        </w:rPr>
        <w:t>http://www.samhsa.gov/grants/grants-management/disparity-impact-statement</w:t>
      </w:r>
      <w:r w:rsidRPr="00AC34BE">
        <w:rPr>
          <w:rFonts w:cs="Arial"/>
        </w:rPr>
        <w:fldChar w:fldCharType="end"/>
      </w:r>
      <w:r w:rsidRPr="00AC34BE">
        <w:rPr>
          <w:rFonts w:cs="Arial"/>
        </w:rPr>
        <w:t>.</w:t>
      </w:r>
      <w:r>
        <w:rPr>
          <w:rFonts w:cs="Arial"/>
        </w:rPr>
        <w:t xml:space="preserve"> It is expected that the DIS will be approximately two pages in length.</w:t>
      </w:r>
    </w:p>
    <w:p w14:paraId="593E3F09" w14:textId="77777777" w:rsidR="00BB5D0F" w:rsidRPr="00AC34BE" w:rsidRDefault="00BB5D0F" w:rsidP="00BB5D0F">
      <w:pPr>
        <w:rPr>
          <w:rFonts w:cs="Arial"/>
        </w:rPr>
      </w:pPr>
    </w:p>
    <w:p w14:paraId="4405186E" w14:textId="77777777" w:rsidR="00BB5D0F" w:rsidRDefault="00BB5D0F" w:rsidP="00BB5D0F"/>
    <w:p w14:paraId="12871DD6" w14:textId="77777777" w:rsidR="00BB5D0F" w:rsidRPr="00AC34BE" w:rsidRDefault="00BB5D0F" w:rsidP="00BB5D0F">
      <w:pPr>
        <w:tabs>
          <w:tab w:val="left" w:pos="1008"/>
        </w:tabs>
        <w:rPr>
          <w:rFonts w:cs="Arial"/>
          <w:b/>
          <w:bCs/>
          <w:kern w:val="32"/>
          <w:sz w:val="32"/>
          <w:szCs w:val="32"/>
        </w:rPr>
      </w:pPr>
    </w:p>
    <w:p w14:paraId="64906778" w14:textId="77777777" w:rsidR="00BB5D0F" w:rsidRPr="00F5108C" w:rsidRDefault="00BB5D0F" w:rsidP="00BB5D0F">
      <w:pPr>
        <w:pStyle w:val="Heading1"/>
        <w:jc w:val="center"/>
      </w:pPr>
      <w:bookmarkStart w:id="215" w:name="_Appendix_I_–_1"/>
      <w:bookmarkStart w:id="216" w:name="_Appendix_I_–"/>
      <w:bookmarkStart w:id="217" w:name="_Toc453325331"/>
      <w:bookmarkStart w:id="218" w:name="_Toc453937192"/>
      <w:bookmarkStart w:id="219" w:name="_Toc454270675"/>
      <w:bookmarkStart w:id="220" w:name="_Toc465087568"/>
      <w:bookmarkStart w:id="221" w:name="_Toc485305473"/>
      <w:bookmarkStart w:id="222" w:name="_Toc485307253"/>
      <w:bookmarkStart w:id="223" w:name="_Toc489011348"/>
      <w:bookmarkStart w:id="224" w:name="_Toc56094613"/>
      <w:bookmarkStart w:id="225" w:name="_Toc67041365"/>
      <w:bookmarkEnd w:id="215"/>
      <w:bookmarkEnd w:id="216"/>
      <w:r w:rsidRPr="00AC34BE">
        <w:lastRenderedPageBreak/>
        <w:t xml:space="preserve">Appendix </w:t>
      </w:r>
      <w:r>
        <w:t>I</w:t>
      </w:r>
      <w:r w:rsidRPr="00AC34BE">
        <w:t xml:space="preserve"> – Standard Funding Restrictions</w:t>
      </w:r>
      <w:bookmarkEnd w:id="217"/>
      <w:bookmarkEnd w:id="218"/>
      <w:bookmarkEnd w:id="219"/>
      <w:bookmarkEnd w:id="220"/>
      <w:bookmarkEnd w:id="221"/>
      <w:bookmarkEnd w:id="222"/>
      <w:bookmarkEnd w:id="223"/>
      <w:bookmarkEnd w:id="224"/>
      <w:bookmarkEnd w:id="225"/>
    </w:p>
    <w:p w14:paraId="12DE4070" w14:textId="77777777" w:rsidR="00BB5D0F" w:rsidRPr="00AE4F3B" w:rsidRDefault="00BB5D0F" w:rsidP="00BB5D0F">
      <w:pPr>
        <w:rPr>
          <w:rFonts w:cs="Arial"/>
        </w:rPr>
      </w:pPr>
      <w:r w:rsidRPr="00AE4F3B">
        <w:rPr>
          <w:rFonts w:cs="Arial"/>
          <w:szCs w:val="24"/>
        </w:rPr>
        <w:t xml:space="preserve">HHS codified the </w:t>
      </w:r>
      <w:r w:rsidRPr="00AE4F3B">
        <w:rPr>
          <w:rFonts w:cs="Arial"/>
          <w:i/>
          <w:szCs w:val="24"/>
        </w:rPr>
        <w:t>Uniform Administrative Requirements, Cost Principles, and Audit Requirements for HHS Awards</w:t>
      </w:r>
      <w:r w:rsidRPr="00AE4F3B">
        <w:rPr>
          <w:rFonts w:cs="Arial"/>
          <w:szCs w:val="24"/>
        </w:rPr>
        <w:t>, 45 CFR Part 75. In Subpart E, c</w:t>
      </w:r>
      <w:r w:rsidRPr="00AE4F3B">
        <w:rPr>
          <w:rFonts w:cs="Arial"/>
        </w:rPr>
        <w:t xml:space="preserve">ost principles are described and allowable and unallowable expenditures for HHS recipients are delineated.  45 CFR Part 75 is available at </w:t>
      </w:r>
      <w:hyperlink r:id="rId45" w:history="1">
        <w:r w:rsidRPr="00AE4F3B">
          <w:rPr>
            <w:rFonts w:cs="Arial"/>
            <w:color w:val="0000FF"/>
            <w:u w:val="single"/>
          </w:rPr>
          <w:t>http://www.samhsa.gov/grants/grants-management/policies-regulations/requirements-principles</w:t>
        </w:r>
      </w:hyperlink>
      <w:r w:rsidRPr="00AE4F3B">
        <w:rPr>
          <w:rFonts w:cs="Arial"/>
        </w:rPr>
        <w:t>. Unless superseded by program statute or regulation, follow the cost principles in 45 CFR Part 75 and the standard funding restrictions below.</w:t>
      </w:r>
    </w:p>
    <w:p w14:paraId="735AB3FE" w14:textId="77777777" w:rsidR="00BB5D0F" w:rsidRPr="00AE4F3B" w:rsidRDefault="00BB5D0F" w:rsidP="00BB5D0F">
      <w:pPr>
        <w:rPr>
          <w:rFonts w:cs="Arial"/>
        </w:rPr>
      </w:pPr>
      <w:r w:rsidRPr="00AE4F3B">
        <w:rPr>
          <w:rFonts w:cs="Arial"/>
        </w:rPr>
        <w:t xml:space="preserve">You may also reference the SAMHSA site for grantee guidelines on financial management requirements at </w:t>
      </w:r>
      <w:hyperlink r:id="rId46" w:history="1">
        <w:r w:rsidRPr="00AE4F3B">
          <w:rPr>
            <w:rFonts w:cs="Arial"/>
            <w:color w:val="0000FF" w:themeColor="hyperlink"/>
            <w:u w:val="single"/>
          </w:rPr>
          <w:t>https://www.samhsa.gov/grants/grants-management/policies-regulations/financial-management-requirements</w:t>
        </w:r>
      </w:hyperlink>
      <w:r w:rsidRPr="00AE4F3B">
        <w:rPr>
          <w:rFonts w:cs="Arial"/>
        </w:rPr>
        <w:t xml:space="preserve">.  </w:t>
      </w:r>
    </w:p>
    <w:p w14:paraId="79B81706" w14:textId="77777777" w:rsidR="00BB5D0F" w:rsidRPr="00E0663B" w:rsidRDefault="00BB5D0F" w:rsidP="00BB5D0F">
      <w:r w:rsidRPr="00E0663B">
        <w:t>SAMHSA grant funds may not be used to:</w:t>
      </w:r>
    </w:p>
    <w:p w14:paraId="265835D8" w14:textId="77777777" w:rsidR="00BB5D0F" w:rsidRDefault="00BB5D0F" w:rsidP="00DD12C9">
      <w:pPr>
        <w:pStyle w:val="ListParagraph"/>
        <w:numPr>
          <w:ilvl w:val="0"/>
          <w:numId w:val="100"/>
        </w:numPr>
        <w:rPr>
          <w:rFonts w:cs="Arial"/>
          <w:color w:val="000000"/>
          <w:szCs w:val="24"/>
        </w:rPr>
      </w:pPr>
      <w:r>
        <w:rPr>
          <w:rFonts w:cs="Arial"/>
          <w:color w:val="000000"/>
          <w:szCs w:val="24"/>
        </w:rPr>
        <w:t>Directly or indirectly,</w:t>
      </w:r>
      <w:r w:rsidRPr="00F72CE8">
        <w:rPr>
          <w:rFonts w:cs="Arial"/>
          <w:color w:val="000000"/>
          <w:szCs w:val="24"/>
        </w:rPr>
        <w:t xml:space="preserve"> purchase, prescribe, or provide marijuana or treatment using marijuana. Treatment in this context includes the treatment of opioid use disorder. Grant funds also cannot be provided to any individual who or organization that provides or permits marijuana use for the purposes of treating substance use or mental disorders.  See, e.g., 45 C.F.R. § 75.300(a) (requiring HHS to “ensure that Federal funding is expended . . . in full accordance with U.S. statutory . . . requirements.”); 21 U.S.C. §§ 812(c)(10) and 841 (prohibiting the possession, manufacture, sale, purchase or distribution of marijuana). This prohibition does not apply to those providing such treatment in the context of clinical research permitted by the DEA and under an FDA-approved investigational new drug application where the article being evaluated is marijuana or a constituent thereof that is otherwise a banned controlled substance under federal law.  </w:t>
      </w:r>
    </w:p>
    <w:p w14:paraId="21167244" w14:textId="77777777" w:rsidR="00BB5D0F" w:rsidRPr="008B565C" w:rsidRDefault="00BB5D0F" w:rsidP="00BB5D0F">
      <w:pPr>
        <w:pStyle w:val="ListParagraph"/>
        <w:rPr>
          <w:rFonts w:cs="Arial"/>
          <w:color w:val="000000"/>
          <w:szCs w:val="24"/>
        </w:rPr>
      </w:pPr>
    </w:p>
    <w:p w14:paraId="752A6986" w14:textId="77777777" w:rsidR="00BB5D0F" w:rsidRPr="00F72CE8" w:rsidRDefault="00BB5D0F" w:rsidP="00DD12C9">
      <w:pPr>
        <w:pStyle w:val="ListParagraph"/>
        <w:numPr>
          <w:ilvl w:val="0"/>
          <w:numId w:val="100"/>
        </w:numPr>
        <w:rPr>
          <w:rFonts w:cs="Arial"/>
          <w:color w:val="000000"/>
          <w:szCs w:val="24"/>
        </w:rPr>
      </w:pPr>
      <w:r>
        <w:rPr>
          <w:rFonts w:cs="Arial"/>
          <w:color w:val="000000"/>
          <w:szCs w:val="24"/>
          <w:shd w:val="clear" w:color="auto" w:fill="FFFFFF"/>
        </w:rPr>
        <w:t>Pay for p</w:t>
      </w:r>
      <w:r w:rsidRPr="00F72CE8">
        <w:rPr>
          <w:rFonts w:cs="Arial"/>
          <w:color w:val="000000"/>
          <w:szCs w:val="24"/>
          <w:shd w:val="clear" w:color="auto" w:fill="FFFFFF"/>
        </w:rPr>
        <w:t>ro</w:t>
      </w:r>
      <w:r>
        <w:rPr>
          <w:rFonts w:cs="Arial"/>
          <w:color w:val="000000"/>
          <w:szCs w:val="24"/>
          <w:shd w:val="clear" w:color="auto" w:fill="FFFFFF"/>
        </w:rPr>
        <w:t>motional items including,</w:t>
      </w:r>
      <w:r w:rsidRPr="00F72CE8">
        <w:rPr>
          <w:rFonts w:cs="Arial"/>
          <w:color w:val="000000"/>
          <w:szCs w:val="24"/>
          <w:shd w:val="clear" w:color="auto" w:fill="FFFFFF"/>
        </w:rPr>
        <w:t xml:space="preserve"> but not limited to</w:t>
      </w:r>
      <w:r>
        <w:rPr>
          <w:rFonts w:cs="Arial"/>
          <w:color w:val="000000"/>
          <w:szCs w:val="24"/>
          <w:shd w:val="clear" w:color="auto" w:fill="FFFFFF"/>
        </w:rPr>
        <w:t>,</w:t>
      </w:r>
      <w:r w:rsidRPr="00F72CE8">
        <w:rPr>
          <w:rFonts w:cs="Arial"/>
          <w:color w:val="000000"/>
          <w:szCs w:val="24"/>
          <w:shd w:val="clear" w:color="auto" w:fill="FFFFFF"/>
        </w:rPr>
        <w:t xml:space="preserve"> clothing and commemorative items such as pens, mugs/cups, folders/folios, lanyards, and conference bags</w:t>
      </w:r>
      <w:r>
        <w:rPr>
          <w:rFonts w:cs="Arial"/>
          <w:color w:val="000000"/>
          <w:szCs w:val="24"/>
          <w:shd w:val="clear" w:color="auto" w:fill="FFFFFF"/>
        </w:rPr>
        <w:t>.</w:t>
      </w:r>
      <w:r w:rsidRPr="00F72CE8">
        <w:rPr>
          <w:rFonts w:cs="Arial"/>
          <w:color w:val="000000"/>
          <w:szCs w:val="24"/>
          <w:shd w:val="clear" w:color="auto" w:fill="FFFFFF"/>
        </w:rPr>
        <w:t xml:space="preserve"> </w:t>
      </w:r>
    </w:p>
    <w:p w14:paraId="771F3D2D" w14:textId="77777777" w:rsidR="00BB5D0F" w:rsidRDefault="00BB5D0F" w:rsidP="00BB5D0F">
      <w:pPr>
        <w:pStyle w:val="ListParagraph"/>
      </w:pPr>
    </w:p>
    <w:p w14:paraId="047ADF29" w14:textId="77777777" w:rsidR="00BB5D0F" w:rsidRDefault="00BB5D0F" w:rsidP="00DD12C9">
      <w:pPr>
        <w:pStyle w:val="ListParagraph"/>
        <w:numPr>
          <w:ilvl w:val="0"/>
          <w:numId w:val="100"/>
        </w:numPr>
      </w:pPr>
      <w:r w:rsidRPr="00DC5EC0">
        <w:t>Pay for the purchase or construction of any building or structure to house any part of the program.  (Applicants may request up to $75,000 for renovations and alterations of existing facilities, if necessary and appropriate to the project.)</w:t>
      </w:r>
    </w:p>
    <w:p w14:paraId="78CFEC73" w14:textId="77777777" w:rsidR="00BB5D0F" w:rsidRPr="00E0663B" w:rsidRDefault="00BB5D0F" w:rsidP="00BB5D0F">
      <w:pPr>
        <w:pStyle w:val="ListParagraph"/>
      </w:pPr>
    </w:p>
    <w:p w14:paraId="5BAEFFB2" w14:textId="77777777" w:rsidR="00BB5D0F" w:rsidRDefault="00BB5D0F" w:rsidP="00DD12C9">
      <w:pPr>
        <w:pStyle w:val="ListParagraph"/>
        <w:numPr>
          <w:ilvl w:val="0"/>
          <w:numId w:val="100"/>
        </w:numPr>
      </w:pPr>
      <w:r w:rsidRPr="00AE4F3B">
        <w:t>Provide residential or outpatient treatment services when the facility has not yet been acquired, sited, approved, and met all requirements for human habitation and services provision. (Expansion or enhancement of existing residential services is permissible.)</w:t>
      </w:r>
    </w:p>
    <w:p w14:paraId="63943CAF" w14:textId="77777777" w:rsidR="00BB5D0F" w:rsidRPr="00E0663B" w:rsidRDefault="00BB5D0F" w:rsidP="00BB5D0F">
      <w:pPr>
        <w:pStyle w:val="ListParagraph"/>
      </w:pPr>
    </w:p>
    <w:p w14:paraId="48E8EA6D" w14:textId="77777777" w:rsidR="00BB5D0F" w:rsidRDefault="00BB5D0F" w:rsidP="00DD12C9">
      <w:pPr>
        <w:pStyle w:val="ListParagraph"/>
        <w:numPr>
          <w:ilvl w:val="0"/>
          <w:numId w:val="100"/>
        </w:numPr>
      </w:pPr>
      <w:r w:rsidRPr="00AE4F3B">
        <w:t>Provide inpatient treatment or hospital-based detoxification services.  Residential services are not considered to be inpatient or hospital-based services.</w:t>
      </w:r>
    </w:p>
    <w:p w14:paraId="2A76442C" w14:textId="77777777" w:rsidR="00BB5D0F" w:rsidRPr="00E0663B" w:rsidRDefault="00BB5D0F" w:rsidP="00BB5D0F">
      <w:pPr>
        <w:pStyle w:val="ListParagraph"/>
      </w:pPr>
    </w:p>
    <w:p w14:paraId="16220708" w14:textId="77777777" w:rsidR="00BB5D0F" w:rsidRDefault="00BB5D0F" w:rsidP="00DD12C9">
      <w:pPr>
        <w:pStyle w:val="ListParagraph"/>
        <w:numPr>
          <w:ilvl w:val="0"/>
          <w:numId w:val="100"/>
        </w:numPr>
      </w:pPr>
      <w:r w:rsidRPr="00AE4F3B">
        <w:t xml:space="preserve">Make direct payments to individuals to enter treatment or continue to participate in prevention or treatment services. </w:t>
      </w:r>
    </w:p>
    <w:p w14:paraId="3274767A" w14:textId="77777777" w:rsidR="00BB5D0F" w:rsidRPr="00E0663B" w:rsidRDefault="00BB5D0F" w:rsidP="00BB5D0F">
      <w:pPr>
        <w:pStyle w:val="ListParagraph"/>
      </w:pPr>
      <w:r w:rsidRPr="00E0663B">
        <w:t xml:space="preserve"> </w:t>
      </w:r>
    </w:p>
    <w:p w14:paraId="38F2057B" w14:textId="77777777" w:rsidR="00BB5D0F" w:rsidRDefault="00BB5D0F" w:rsidP="00BB5D0F">
      <w:pPr>
        <w:pStyle w:val="ListParagraph"/>
      </w:pPr>
      <w:r w:rsidRPr="00DC5EC0">
        <w:t>Note: A recipient or treatment or prevention provider may provide up to $30 non-cash incentive to individuals to participate in required data collection follow</w:t>
      </w:r>
      <w:r>
        <w:t>-</w:t>
      </w:r>
      <w:r w:rsidRPr="00DC5EC0">
        <w:t>up.  This amount may be paid for partic</w:t>
      </w:r>
      <w:r>
        <w:t>ipation in each required follow-</w:t>
      </w:r>
      <w:r w:rsidRPr="00DC5EC0">
        <w:t xml:space="preserve">up interview.  </w:t>
      </w:r>
    </w:p>
    <w:p w14:paraId="37C90D63" w14:textId="77777777" w:rsidR="00BB5D0F" w:rsidRPr="00E0663B" w:rsidRDefault="00BB5D0F" w:rsidP="00BB5D0F">
      <w:pPr>
        <w:pStyle w:val="ListParagraph"/>
      </w:pPr>
      <w:r w:rsidRPr="00E0663B">
        <w:t xml:space="preserve">  </w:t>
      </w:r>
    </w:p>
    <w:p w14:paraId="3713504E" w14:textId="77777777" w:rsidR="00BB5D0F" w:rsidRDefault="00BB5D0F" w:rsidP="00DD12C9">
      <w:pPr>
        <w:pStyle w:val="ListParagraph"/>
        <w:numPr>
          <w:ilvl w:val="0"/>
          <w:numId w:val="100"/>
        </w:numPr>
      </w:pPr>
      <w:r w:rsidRPr="00DC5EC0">
        <w:t>Meals are generally unallowable unless they are an integral part of a conference grant or specifically stated as an allowable expense in the FOA.  Grant funds may be used for light snacks, not to exceed $3.00 per person</w:t>
      </w:r>
      <w:r>
        <w:t xml:space="preserve"> per day</w:t>
      </w:r>
      <w:r w:rsidRPr="00DC5EC0">
        <w:t xml:space="preserve">.  </w:t>
      </w:r>
    </w:p>
    <w:p w14:paraId="7AFC82CB" w14:textId="77777777" w:rsidR="00BB5D0F" w:rsidRPr="00E0663B" w:rsidRDefault="00BB5D0F" w:rsidP="00BB5D0F">
      <w:pPr>
        <w:pStyle w:val="ListParagraph"/>
      </w:pPr>
    </w:p>
    <w:p w14:paraId="4432AA5F" w14:textId="77777777" w:rsidR="00BB5D0F" w:rsidRDefault="00BB5D0F" w:rsidP="00DD12C9">
      <w:pPr>
        <w:pStyle w:val="ListParagraph"/>
        <w:numPr>
          <w:ilvl w:val="0"/>
          <w:numId w:val="100"/>
        </w:numPr>
      </w:pPr>
      <w:r w:rsidRPr="00E0663B">
        <w:t>Consolidated Appropriations Action, 2017 (Public Law 115-31) Division H, Section 520, notwithstanding any other provision of this Act, no funds appropriated in this Act shall be used</w:t>
      </w:r>
      <w:r w:rsidRPr="00DC5EC0">
        <w:t xml:space="preserve"> to purchase sterile needles or syringes for the hypodermic injection </w:t>
      </w:r>
      <w:r>
        <w:t>of any illegal drug. Provided, t</w:t>
      </w:r>
      <w:r w:rsidRPr="00DC5EC0">
        <w:t xml:space="preserve">hat such limitation does not apply to the use of funds for elements of a program other than making such purchases if the relevant State or local health department, in consultation with the Centers for Disease Control and Prevention, determines that the State or local jurisdiction, as applicable, is experiencing, or is at risk for, a significant increase in hepatitis infections or an HIV outbreak due to injection drug use, and such program is operating in accordance with state and local law. </w:t>
      </w:r>
    </w:p>
    <w:p w14:paraId="66BEC577" w14:textId="77777777" w:rsidR="00BB5D0F" w:rsidRDefault="00BB5D0F" w:rsidP="00BB5D0F">
      <w:pPr>
        <w:pStyle w:val="ListParagraph"/>
      </w:pPr>
    </w:p>
    <w:p w14:paraId="3FAA66F5" w14:textId="77777777" w:rsidR="00BB5D0F" w:rsidRPr="00AE4F3B" w:rsidRDefault="00BB5D0F" w:rsidP="00BB5D0F"/>
    <w:p w14:paraId="073CA118" w14:textId="77777777" w:rsidR="00BB5D0F" w:rsidRPr="00AC34BE" w:rsidRDefault="00BB5D0F" w:rsidP="00BB5D0F">
      <w:pPr>
        <w:rPr>
          <w:rFonts w:cs="Arial"/>
        </w:rPr>
      </w:pPr>
    </w:p>
    <w:p w14:paraId="3BFCD243" w14:textId="77777777" w:rsidR="00BB5D0F" w:rsidRPr="00AC34BE" w:rsidRDefault="00BB5D0F" w:rsidP="00BB5D0F">
      <w:pPr>
        <w:rPr>
          <w:rFonts w:cs="Arial"/>
          <w:szCs w:val="24"/>
        </w:rPr>
      </w:pPr>
    </w:p>
    <w:p w14:paraId="6D1B252F" w14:textId="77777777" w:rsidR="00BB5D0F" w:rsidRPr="00AC34BE" w:rsidRDefault="00BB5D0F" w:rsidP="00BB5D0F">
      <w:pPr>
        <w:rPr>
          <w:rFonts w:cs="Arial"/>
          <w:szCs w:val="24"/>
        </w:rPr>
      </w:pPr>
    </w:p>
    <w:p w14:paraId="456E7BE7" w14:textId="77777777" w:rsidR="00BB5D0F" w:rsidRPr="00AC34BE" w:rsidRDefault="00BB5D0F" w:rsidP="00BB5D0F">
      <w:pPr>
        <w:rPr>
          <w:rFonts w:cs="Arial"/>
          <w:szCs w:val="24"/>
        </w:rPr>
      </w:pPr>
    </w:p>
    <w:p w14:paraId="3A942243" w14:textId="77777777" w:rsidR="00BB5D0F" w:rsidRPr="00AC34BE" w:rsidRDefault="00BB5D0F" w:rsidP="00BB5D0F">
      <w:pPr>
        <w:rPr>
          <w:rFonts w:cs="Arial"/>
          <w:szCs w:val="24"/>
        </w:rPr>
      </w:pPr>
    </w:p>
    <w:p w14:paraId="5FF339E8" w14:textId="77777777" w:rsidR="00BB5D0F" w:rsidRPr="00AC34BE" w:rsidRDefault="00BB5D0F" w:rsidP="00BB5D0F">
      <w:pPr>
        <w:rPr>
          <w:rFonts w:cs="Arial"/>
          <w:szCs w:val="24"/>
        </w:rPr>
      </w:pPr>
    </w:p>
    <w:p w14:paraId="110163C2" w14:textId="77777777" w:rsidR="00BB5D0F" w:rsidRPr="00AC34BE" w:rsidRDefault="00BB5D0F" w:rsidP="00BB5D0F">
      <w:pPr>
        <w:rPr>
          <w:rFonts w:cs="Arial"/>
          <w:szCs w:val="24"/>
        </w:rPr>
      </w:pPr>
    </w:p>
    <w:p w14:paraId="7D5CC138" w14:textId="77777777" w:rsidR="00BB5D0F" w:rsidRPr="00AC34BE" w:rsidRDefault="00BB5D0F" w:rsidP="00BB5D0F">
      <w:pPr>
        <w:rPr>
          <w:rFonts w:cs="Arial"/>
          <w:szCs w:val="24"/>
        </w:rPr>
      </w:pPr>
    </w:p>
    <w:p w14:paraId="6A6D86F0" w14:textId="77777777" w:rsidR="00BB5D0F" w:rsidRPr="00D17CC1" w:rsidRDefault="00BB5D0F" w:rsidP="00BB5D0F">
      <w:bookmarkStart w:id="226" w:name="_Appendix_K_–_2"/>
      <w:bookmarkStart w:id="227" w:name="_Toc485305474"/>
      <w:bookmarkStart w:id="228" w:name="_Toc485307254"/>
      <w:bookmarkStart w:id="229" w:name="_Toc489011349"/>
      <w:bookmarkEnd w:id="226"/>
    </w:p>
    <w:p w14:paraId="06DEA04C" w14:textId="77777777" w:rsidR="00BB5D0F" w:rsidRPr="00D17CC1" w:rsidRDefault="00BB5D0F" w:rsidP="00BB5D0F">
      <w:pPr>
        <w:pStyle w:val="Heading1"/>
        <w:jc w:val="center"/>
      </w:pPr>
      <w:bookmarkStart w:id="230" w:name="_Appendix_J_–"/>
      <w:bookmarkStart w:id="231" w:name="_Toc56094614"/>
      <w:bookmarkStart w:id="232" w:name="_Toc67041366"/>
      <w:bookmarkEnd w:id="230"/>
      <w:r w:rsidRPr="00D17CC1">
        <w:lastRenderedPageBreak/>
        <w:t xml:space="preserve">Appendix </w:t>
      </w:r>
      <w:r>
        <w:t>J</w:t>
      </w:r>
      <w:r w:rsidRPr="00D17CC1">
        <w:t xml:space="preserve"> – Intergovernmental Review (E.O. 12372)</w:t>
      </w:r>
      <w:bookmarkEnd w:id="227"/>
      <w:bookmarkEnd w:id="228"/>
      <w:bookmarkEnd w:id="229"/>
      <w:r w:rsidRPr="00D17CC1">
        <w:t xml:space="preserve"> Re</w:t>
      </w:r>
      <w:r>
        <w:t>quirements</w:t>
      </w:r>
      <w:bookmarkEnd w:id="231"/>
      <w:bookmarkEnd w:id="232"/>
    </w:p>
    <w:p w14:paraId="25B847CC" w14:textId="77777777" w:rsidR="00BB5D0F" w:rsidRPr="009021A6" w:rsidRDefault="00BB5D0F" w:rsidP="00BB5D0F">
      <w:pPr>
        <w:tabs>
          <w:tab w:val="left" w:pos="1008"/>
        </w:tabs>
        <w:rPr>
          <w:rFonts w:cs="Arial"/>
          <w:b/>
        </w:rPr>
      </w:pPr>
      <w:r w:rsidRPr="009021A6">
        <w:rPr>
          <w:rFonts w:cs="Arial"/>
          <w:b/>
        </w:rPr>
        <w:t>States with SPOCs</w:t>
      </w:r>
    </w:p>
    <w:p w14:paraId="29A71BD3" w14:textId="550E0027" w:rsidR="00BB5D0F" w:rsidRDefault="00BB5D0F" w:rsidP="00BB5D0F">
      <w:pPr>
        <w:tabs>
          <w:tab w:val="left" w:pos="1008"/>
        </w:tabs>
        <w:rPr>
          <w:rFonts w:cs="Arial"/>
        </w:rPr>
      </w:pPr>
      <w:r w:rsidRPr="00AC34BE">
        <w:rPr>
          <w:rFonts w:cs="Arial"/>
        </w:rPr>
        <w:t>All SAMHSA grant programs are covered under Executive Order (EO) 12372, as</w:t>
      </w:r>
      <w:r>
        <w:rPr>
          <w:rFonts w:cs="Arial"/>
        </w:rPr>
        <w:t xml:space="preserve"> </w:t>
      </w:r>
      <w:r w:rsidRPr="00AC34BE">
        <w:rPr>
          <w:rFonts w:cs="Arial"/>
        </w:rPr>
        <w:t xml:space="preserve">implemented through Department of Health and Human Services (DHHS) </w:t>
      </w:r>
      <w:r>
        <w:rPr>
          <w:rFonts w:cs="Arial"/>
        </w:rPr>
        <w:t xml:space="preserve">regulation at 45 CFR Part 100. </w:t>
      </w:r>
      <w:r w:rsidRPr="00AC34BE">
        <w:rPr>
          <w:rFonts w:cs="Arial"/>
        </w:rPr>
        <w:t>Under this Order, states may design their own processes for reviewing and commenting on proposed federal assistance under covered programs.  Certain jurisdictions have elected to participate in the EO process and have established State Sin</w:t>
      </w:r>
      <w:r>
        <w:rPr>
          <w:rFonts w:cs="Arial"/>
        </w:rPr>
        <w:t xml:space="preserve">gle Points of Contact (SPOCs).  Information on the SPOC for participating states can be found at: </w:t>
      </w:r>
      <w:hyperlink r:id="rId47" w:history="1">
        <w:r w:rsidR="00E25E9D" w:rsidRPr="005703DF">
          <w:rPr>
            <w:rStyle w:val="Hyperlink"/>
            <w:rFonts w:cs="Arial"/>
          </w:rPr>
          <w:t>https://www.whitehouse.gov/wp-content/uploads/2020/04/SPOC-4-13-20.pdf</w:t>
        </w:r>
      </w:hyperlink>
    </w:p>
    <w:p w14:paraId="0AE348C5" w14:textId="77777777" w:rsidR="00BB5D0F" w:rsidRPr="00AC34BE" w:rsidRDefault="00BB5D0F" w:rsidP="00BB5D0F">
      <w:pPr>
        <w:tabs>
          <w:tab w:val="left" w:pos="1008"/>
        </w:tabs>
        <w:rPr>
          <w:rFonts w:cs="Arial"/>
          <w:szCs w:val="24"/>
        </w:rPr>
      </w:pPr>
      <w:r w:rsidRPr="00AC34BE">
        <w:rPr>
          <w:rFonts w:cs="Arial"/>
          <w:szCs w:val="24"/>
        </w:rPr>
        <w:t xml:space="preserve">You do not need to do this if you are an American Indian/Alaska Native tribe or tribal organization.  If your state participates, contact your SPOC as early as possible to alert him/her to the prospective application(s) and to receive any necessary instructions </w:t>
      </w:r>
      <w:r>
        <w:rPr>
          <w:rFonts w:cs="Arial"/>
          <w:szCs w:val="24"/>
        </w:rPr>
        <w:t xml:space="preserve">on the state’s review process. </w:t>
      </w:r>
      <w:r w:rsidRPr="00AC34BE">
        <w:rPr>
          <w:rFonts w:cs="Arial"/>
          <w:szCs w:val="24"/>
        </w:rPr>
        <w:t xml:space="preserve">For proposed projects serving more than one state, you are advised to contact the SPOC of each affiliated state.  </w:t>
      </w:r>
    </w:p>
    <w:p w14:paraId="4C6B5C3F" w14:textId="38497B22" w:rsidR="00BB5D0F" w:rsidRPr="00AC34BE" w:rsidRDefault="00BB5D0F" w:rsidP="00BB5D0F">
      <w:pPr>
        <w:tabs>
          <w:tab w:val="num" w:pos="900"/>
        </w:tabs>
        <w:rPr>
          <w:rFonts w:cs="Arial"/>
          <w:szCs w:val="24"/>
        </w:rPr>
      </w:pPr>
      <w:r w:rsidRPr="00AC34BE">
        <w:rPr>
          <w:rFonts w:cs="Arial"/>
          <w:szCs w:val="24"/>
        </w:rPr>
        <w:t>The SPOC should send any state review process recommendations to the following address within 60 day</w:t>
      </w:r>
      <w:r>
        <w:rPr>
          <w:rFonts w:cs="Arial"/>
          <w:szCs w:val="24"/>
        </w:rPr>
        <w:t xml:space="preserve">s of the application deadline: </w:t>
      </w:r>
      <w:r w:rsidRPr="00AC34BE">
        <w:rPr>
          <w:rFonts w:cs="Arial"/>
          <w:szCs w:val="24"/>
        </w:rPr>
        <w:t>Director, Division of Grants Management, Office of Financial Resources, Substance Abuse and Mental Health Services Administration, Room 17E18, 5600 Fishers Lane, Rockville, MD 20857.  ATTN: SPOC – Funding Announcement No.</w:t>
      </w:r>
      <w:r>
        <w:rPr>
          <w:rFonts w:cs="Arial"/>
          <w:szCs w:val="24"/>
        </w:rPr>
        <w:t xml:space="preserve"> TI-21-00</w:t>
      </w:r>
      <w:r w:rsidR="00E25E9D">
        <w:rPr>
          <w:rFonts w:cs="Arial"/>
          <w:szCs w:val="24"/>
        </w:rPr>
        <w:t>9</w:t>
      </w:r>
      <w:r>
        <w:rPr>
          <w:rFonts w:cs="Arial"/>
          <w:szCs w:val="24"/>
        </w:rPr>
        <w:t>.</w:t>
      </w:r>
      <w:r w:rsidRPr="00AC34BE">
        <w:rPr>
          <w:rFonts w:cs="Arial"/>
          <w:szCs w:val="24"/>
        </w:rPr>
        <w:t xml:space="preserve">  </w:t>
      </w:r>
    </w:p>
    <w:p w14:paraId="4DBEBCF2" w14:textId="77777777" w:rsidR="00BB5D0F" w:rsidRPr="009021A6" w:rsidRDefault="00BB5D0F" w:rsidP="00BB5D0F">
      <w:pPr>
        <w:tabs>
          <w:tab w:val="left" w:pos="1008"/>
        </w:tabs>
        <w:rPr>
          <w:rFonts w:cs="Arial"/>
          <w:b/>
        </w:rPr>
      </w:pPr>
      <w:r w:rsidRPr="009021A6">
        <w:rPr>
          <w:rFonts w:cs="Arial"/>
          <w:b/>
        </w:rPr>
        <w:t>States without SPOCs</w:t>
      </w:r>
    </w:p>
    <w:p w14:paraId="29636483" w14:textId="77777777" w:rsidR="00BB5D0F" w:rsidRPr="00AC34BE" w:rsidRDefault="00BB5D0F" w:rsidP="00BB5D0F">
      <w:pPr>
        <w:tabs>
          <w:tab w:val="left" w:pos="1008"/>
        </w:tabs>
        <w:rPr>
          <w:rFonts w:cs="Arial"/>
        </w:rPr>
      </w:pPr>
      <w:r w:rsidRPr="00AC34BE">
        <w:rPr>
          <w:rFonts w:cs="Arial"/>
        </w:rPr>
        <w:t>If your state does not have a SPOC and you are a community-based, non-governmental service provider, you must submit a Public Health System Impact Statement (PHSIS)</w:t>
      </w:r>
      <w:r w:rsidRPr="00AC34BE">
        <w:rPr>
          <w:rFonts w:cs="Arial"/>
          <w:vertAlign w:val="superscript"/>
        </w:rPr>
        <w:footnoteReference w:id="1"/>
      </w:r>
      <w:r w:rsidRPr="00AC34BE">
        <w:rPr>
          <w:rFonts w:cs="Arial"/>
        </w:rPr>
        <w:t xml:space="preserve"> to the head(s) of appropriate state and local health agencies in the area(s) to be affected no later than the application</w:t>
      </w:r>
      <w:r>
        <w:rPr>
          <w:rFonts w:cs="Arial"/>
        </w:rPr>
        <w:t xml:space="preserve"> deadline. </w:t>
      </w:r>
      <w:r w:rsidRPr="00AC34BE">
        <w:rPr>
          <w:rFonts w:cs="Arial"/>
        </w:rPr>
        <w:t>The PHSIS is intended to keep state and local health officials informed of proposed health services grant applications submitted by community-based, non-governmental organizatio</w:t>
      </w:r>
      <w:r>
        <w:rPr>
          <w:rFonts w:cs="Arial"/>
        </w:rPr>
        <w:t xml:space="preserve">ns within their jurisdictions. </w:t>
      </w:r>
      <w:r w:rsidRPr="00AC34BE">
        <w:rPr>
          <w:rFonts w:cs="Arial"/>
        </w:rPr>
        <w:t xml:space="preserve">If you are a </w:t>
      </w:r>
      <w:r w:rsidRPr="00AC34BE">
        <w:rPr>
          <w:rFonts w:cs="Arial"/>
          <w:u w:val="single"/>
        </w:rPr>
        <w:t>state</w:t>
      </w:r>
      <w:r w:rsidRPr="000300C1">
        <w:rPr>
          <w:rFonts w:cs="Arial"/>
          <w:u w:val="single"/>
        </w:rPr>
        <w:t xml:space="preserve"> </w:t>
      </w:r>
      <w:r w:rsidRPr="00AC34BE">
        <w:rPr>
          <w:rFonts w:cs="Arial"/>
          <w:u w:val="single"/>
        </w:rPr>
        <w:t>or local government or American Indian/Alaska Native tribe or tribal organization, you are not subject to these requirements</w:t>
      </w:r>
      <w:r w:rsidRPr="00AC34BE">
        <w:rPr>
          <w:rFonts w:cs="Arial"/>
        </w:rPr>
        <w:t>.</w:t>
      </w:r>
    </w:p>
    <w:p w14:paraId="6513ABD6" w14:textId="77777777" w:rsidR="00BB5D0F" w:rsidRPr="00AC34BE" w:rsidRDefault="00BB5D0F" w:rsidP="00BB5D0F">
      <w:pPr>
        <w:tabs>
          <w:tab w:val="left" w:pos="1008"/>
        </w:tabs>
        <w:rPr>
          <w:rFonts w:cs="Arial"/>
        </w:rPr>
      </w:pPr>
      <w:r w:rsidRPr="00AC34BE">
        <w:rPr>
          <w:rFonts w:cs="Arial"/>
        </w:rPr>
        <w:lastRenderedPageBreak/>
        <w:t>The PHSIS consists of the following information:</w:t>
      </w:r>
    </w:p>
    <w:p w14:paraId="3EB41E10" w14:textId="77777777" w:rsidR="00BB5D0F" w:rsidRPr="00AC34BE" w:rsidRDefault="00BB5D0F" w:rsidP="00DD12C9">
      <w:pPr>
        <w:numPr>
          <w:ilvl w:val="0"/>
          <w:numId w:val="16"/>
        </w:numPr>
        <w:rPr>
          <w:rFonts w:cs="Arial"/>
          <w:szCs w:val="24"/>
        </w:rPr>
      </w:pPr>
      <w:r w:rsidRPr="00AC34BE">
        <w:rPr>
          <w:rFonts w:cs="Arial"/>
          <w:szCs w:val="24"/>
        </w:rPr>
        <w:t xml:space="preserve">A copy of the first page of the application (SF-424); and </w:t>
      </w:r>
    </w:p>
    <w:p w14:paraId="1EF2262E" w14:textId="77777777" w:rsidR="00BB5D0F" w:rsidRPr="00AC34BE" w:rsidRDefault="00BB5D0F" w:rsidP="00DD12C9">
      <w:pPr>
        <w:numPr>
          <w:ilvl w:val="0"/>
          <w:numId w:val="16"/>
        </w:numPr>
        <w:rPr>
          <w:rFonts w:cs="Arial"/>
          <w:szCs w:val="24"/>
        </w:rPr>
      </w:pPr>
      <w:r w:rsidRPr="00AC34BE">
        <w:rPr>
          <w:rFonts w:cs="Arial"/>
          <w:szCs w:val="24"/>
        </w:rPr>
        <w:t xml:space="preserve">A summary of the project, no longer than one page in length that provides:  1) a description of the population to be served; 2) a summary of the services to be provided; and 3) a description of the coordination planned with appropriate state or local health agencies.  </w:t>
      </w:r>
    </w:p>
    <w:p w14:paraId="4AAF686F" w14:textId="77777777" w:rsidR="00BB5D0F" w:rsidRPr="00AC34BE" w:rsidRDefault="00BB5D0F" w:rsidP="00BB5D0F">
      <w:pPr>
        <w:tabs>
          <w:tab w:val="left" w:pos="1008"/>
        </w:tabs>
        <w:rPr>
          <w:rFonts w:cs="Arial"/>
        </w:rPr>
      </w:pPr>
      <w:r w:rsidRPr="00AC34BE">
        <w:rPr>
          <w:rFonts w:cs="Arial"/>
        </w:rPr>
        <w:t>For SAMHSA grants, the appropriate state agencies are the Single State Agencies (SSAs) for subs</w:t>
      </w:r>
      <w:r>
        <w:rPr>
          <w:rFonts w:cs="Arial"/>
        </w:rPr>
        <w:t xml:space="preserve">tance abuse and mental health. </w:t>
      </w:r>
      <w:r w:rsidRPr="00AC34BE">
        <w:rPr>
          <w:rFonts w:cs="Arial"/>
        </w:rPr>
        <w:t xml:space="preserve">A listing of the SSAs for substance abuse and the SSAs for mental health can be found on SAMHSA’s website at </w:t>
      </w:r>
      <w:hyperlink r:id="rId48" w:history="1">
        <w:r w:rsidRPr="00AC34BE">
          <w:rPr>
            <w:rFonts w:cs="Arial"/>
            <w:color w:val="0000FF"/>
            <w:u w:val="single"/>
          </w:rPr>
          <w:t>http://www.samhsa.gov/grants/applying/forms-resources</w:t>
        </w:r>
      </w:hyperlink>
      <w:r>
        <w:rPr>
          <w:rFonts w:cs="Arial"/>
        </w:rPr>
        <w:t>.</w:t>
      </w:r>
      <w:r w:rsidRPr="00AC34BE">
        <w:rPr>
          <w:rFonts w:cs="Arial"/>
        </w:rPr>
        <w:t xml:space="preserve"> If the proposed project falls within the jurisdiction of more than one state, you should notify all representative SSAs.  </w:t>
      </w:r>
    </w:p>
    <w:p w14:paraId="46464D3B" w14:textId="5075F867" w:rsidR="00BB5D0F" w:rsidRPr="00AC34BE" w:rsidRDefault="00BB5D0F" w:rsidP="00BB5D0F">
      <w:pPr>
        <w:tabs>
          <w:tab w:val="left" w:pos="1008"/>
        </w:tabs>
        <w:rPr>
          <w:rFonts w:cs="Arial"/>
        </w:rPr>
      </w:pPr>
      <w:r w:rsidRPr="00AC34BE">
        <w:rPr>
          <w:rFonts w:cs="Arial"/>
        </w:rPr>
        <w:t xml:space="preserve">Review the </w:t>
      </w:r>
      <w:r>
        <w:rPr>
          <w:rFonts w:cs="Arial"/>
        </w:rPr>
        <w:t>FOA</w:t>
      </w:r>
      <w:r w:rsidRPr="00AC34BE">
        <w:rPr>
          <w:rFonts w:cs="Arial"/>
        </w:rPr>
        <w:t>:  Section IV-1, carefully to determine if you must include an attachment with a copy of a letter transmitting the PHSIS to the SSA</w:t>
      </w:r>
      <w:r>
        <w:rPr>
          <w:rFonts w:cs="Arial"/>
          <w:bCs/>
        </w:rPr>
        <w:t xml:space="preserve">. </w:t>
      </w:r>
      <w:r w:rsidRPr="00AC34BE">
        <w:rPr>
          <w:rFonts w:cs="Arial"/>
        </w:rPr>
        <w:t xml:space="preserve">The letter must notify the state that, if it wishes to comment on the proposal, its comments should be sent no later than 60 days after the application deadline to the following address: </w:t>
      </w:r>
      <w:r>
        <w:rPr>
          <w:rFonts w:cs="Arial"/>
        </w:rPr>
        <w:t>Thomas Graves</w:t>
      </w:r>
      <w:r w:rsidRPr="00AC34BE">
        <w:rPr>
          <w:rFonts w:cs="Arial"/>
        </w:rPr>
        <w:t>, Director of Grant</w:t>
      </w:r>
      <w:r>
        <w:rPr>
          <w:rFonts w:cs="Arial"/>
        </w:rPr>
        <w:t>s Management</w:t>
      </w:r>
      <w:r w:rsidRPr="00AC34BE">
        <w:rPr>
          <w:rFonts w:cs="Arial"/>
        </w:rPr>
        <w:t>, Office of Financial Resources, Substance Abuse and Mental Health Services Administration, Room 17E</w:t>
      </w:r>
      <w:r>
        <w:rPr>
          <w:rFonts w:cs="Arial"/>
        </w:rPr>
        <w:t>2</w:t>
      </w:r>
      <w:r w:rsidRPr="00AC34BE">
        <w:rPr>
          <w:rFonts w:cs="Arial"/>
        </w:rPr>
        <w:t xml:space="preserve">0, 5600 Fishers Lane, Rockville, MD </w:t>
      </w:r>
      <w:r w:rsidRPr="00AC34BE">
        <w:rPr>
          <w:rFonts w:cs="Arial"/>
          <w:bCs/>
        </w:rPr>
        <w:t>20857</w:t>
      </w:r>
      <w:r w:rsidRPr="00AC34BE">
        <w:rPr>
          <w:rFonts w:cs="Arial"/>
        </w:rPr>
        <w:t xml:space="preserve">.  ATTN:  SSA – Funding Announcement No. </w:t>
      </w:r>
      <w:r>
        <w:rPr>
          <w:rFonts w:cs="Arial"/>
        </w:rPr>
        <w:t>TI-21-00</w:t>
      </w:r>
      <w:r w:rsidR="00E25E9D">
        <w:rPr>
          <w:rFonts w:cs="Arial"/>
        </w:rPr>
        <w:t>9</w:t>
      </w:r>
      <w:r w:rsidRPr="00AC34BE">
        <w:rPr>
          <w:rFonts w:cs="Arial"/>
          <w:szCs w:val="24"/>
        </w:rPr>
        <w:t xml:space="preserve">.  </w:t>
      </w:r>
    </w:p>
    <w:p w14:paraId="120DA149" w14:textId="77777777" w:rsidR="00BB5D0F" w:rsidRPr="00AC34BE" w:rsidRDefault="00BB5D0F" w:rsidP="00BB5D0F">
      <w:pPr>
        <w:tabs>
          <w:tab w:val="left" w:pos="1008"/>
        </w:tabs>
        <w:rPr>
          <w:rFonts w:cs="Arial"/>
          <w:szCs w:val="24"/>
        </w:rPr>
      </w:pPr>
      <w:r w:rsidRPr="00AC34BE">
        <w:rPr>
          <w:rFonts w:cs="Arial"/>
        </w:rPr>
        <w:t>In addition, a</w:t>
      </w:r>
      <w:r w:rsidRPr="00AC34BE">
        <w:rPr>
          <w:rFonts w:cs="Arial"/>
          <w:szCs w:val="24"/>
        </w:rPr>
        <w:t>pplicants may request that the SSA send them</w:t>
      </w:r>
      <w:r>
        <w:rPr>
          <w:rFonts w:cs="Arial"/>
          <w:szCs w:val="24"/>
        </w:rPr>
        <w:t xml:space="preserve"> a copy of any state comments. </w:t>
      </w:r>
      <w:r w:rsidRPr="00AC34BE">
        <w:rPr>
          <w:rFonts w:cs="Arial"/>
          <w:szCs w:val="24"/>
        </w:rPr>
        <w:t>The applicant must notify the SSA within 30 days of receipt of an award.</w:t>
      </w:r>
    </w:p>
    <w:p w14:paraId="2FF1209F" w14:textId="77777777" w:rsidR="00BB5D0F" w:rsidRPr="00AC34BE" w:rsidRDefault="00BB5D0F" w:rsidP="00BB5D0F">
      <w:pPr>
        <w:rPr>
          <w:rFonts w:cs="Arial"/>
        </w:rPr>
      </w:pPr>
    </w:p>
    <w:p w14:paraId="507D48F4" w14:textId="77777777" w:rsidR="00BB5D0F" w:rsidRPr="00AC34BE" w:rsidRDefault="00BB5D0F" w:rsidP="00BB5D0F">
      <w:pPr>
        <w:tabs>
          <w:tab w:val="left" w:pos="1008"/>
        </w:tabs>
        <w:jc w:val="center"/>
        <w:rPr>
          <w:rFonts w:cs="Arial"/>
          <w:b/>
          <w:bCs/>
          <w:kern w:val="32"/>
          <w:sz w:val="32"/>
          <w:szCs w:val="32"/>
        </w:rPr>
      </w:pPr>
    </w:p>
    <w:p w14:paraId="7164A6A2" w14:textId="77777777" w:rsidR="00BB5D0F" w:rsidRPr="00AC34BE" w:rsidRDefault="00BB5D0F" w:rsidP="00BB5D0F">
      <w:pPr>
        <w:tabs>
          <w:tab w:val="left" w:pos="1008"/>
        </w:tabs>
        <w:jc w:val="center"/>
        <w:rPr>
          <w:rFonts w:cs="Arial"/>
          <w:b/>
          <w:bCs/>
          <w:kern w:val="32"/>
          <w:sz w:val="32"/>
          <w:szCs w:val="32"/>
        </w:rPr>
      </w:pPr>
    </w:p>
    <w:p w14:paraId="3D598791" w14:textId="77777777" w:rsidR="00BB5D0F" w:rsidRPr="00AC34BE" w:rsidRDefault="00BB5D0F" w:rsidP="00BB5D0F">
      <w:pPr>
        <w:tabs>
          <w:tab w:val="left" w:pos="1008"/>
        </w:tabs>
        <w:jc w:val="center"/>
        <w:rPr>
          <w:rFonts w:cs="Arial"/>
          <w:b/>
          <w:bCs/>
          <w:kern w:val="32"/>
          <w:sz w:val="32"/>
          <w:szCs w:val="32"/>
        </w:rPr>
      </w:pPr>
    </w:p>
    <w:p w14:paraId="2EB2A31D" w14:textId="77777777" w:rsidR="00BB5D0F" w:rsidRPr="00AC34BE" w:rsidRDefault="00BB5D0F" w:rsidP="00BB5D0F">
      <w:pPr>
        <w:tabs>
          <w:tab w:val="left" w:pos="1008"/>
        </w:tabs>
        <w:jc w:val="center"/>
        <w:rPr>
          <w:rFonts w:cs="Arial"/>
          <w:b/>
          <w:bCs/>
          <w:kern w:val="32"/>
          <w:sz w:val="32"/>
          <w:szCs w:val="32"/>
        </w:rPr>
      </w:pPr>
    </w:p>
    <w:p w14:paraId="1628566C" w14:textId="77777777" w:rsidR="00BB5D0F" w:rsidRPr="00AC34BE" w:rsidRDefault="00BB5D0F" w:rsidP="00BB5D0F">
      <w:pPr>
        <w:tabs>
          <w:tab w:val="left" w:pos="1008"/>
        </w:tabs>
        <w:jc w:val="center"/>
        <w:rPr>
          <w:rFonts w:cs="Arial"/>
          <w:b/>
          <w:bCs/>
          <w:kern w:val="32"/>
          <w:sz w:val="32"/>
          <w:szCs w:val="32"/>
        </w:rPr>
      </w:pPr>
    </w:p>
    <w:p w14:paraId="24881A45" w14:textId="77777777" w:rsidR="00BB5D0F" w:rsidRPr="00AC34BE" w:rsidRDefault="00BB5D0F" w:rsidP="00BB5D0F">
      <w:pPr>
        <w:tabs>
          <w:tab w:val="left" w:pos="1008"/>
        </w:tabs>
        <w:jc w:val="center"/>
        <w:rPr>
          <w:rFonts w:cs="Arial"/>
          <w:b/>
          <w:bCs/>
          <w:kern w:val="32"/>
          <w:sz w:val="32"/>
          <w:szCs w:val="32"/>
        </w:rPr>
      </w:pPr>
    </w:p>
    <w:p w14:paraId="146482EA" w14:textId="77777777" w:rsidR="00BB5D0F" w:rsidRPr="00AC34BE" w:rsidRDefault="00BB5D0F" w:rsidP="00BB5D0F">
      <w:pPr>
        <w:tabs>
          <w:tab w:val="left" w:pos="1008"/>
        </w:tabs>
        <w:jc w:val="center"/>
        <w:rPr>
          <w:rFonts w:cs="Arial"/>
          <w:b/>
          <w:bCs/>
          <w:kern w:val="32"/>
          <w:sz w:val="32"/>
          <w:szCs w:val="32"/>
        </w:rPr>
      </w:pPr>
    </w:p>
    <w:p w14:paraId="6EFF072C" w14:textId="77777777" w:rsidR="00BB5D0F" w:rsidRPr="00AC34BE" w:rsidRDefault="00BB5D0F" w:rsidP="00BB5D0F">
      <w:pPr>
        <w:pStyle w:val="Heading1"/>
        <w:jc w:val="center"/>
      </w:pPr>
      <w:bookmarkStart w:id="233" w:name="_Toc485307255"/>
      <w:bookmarkStart w:id="234" w:name="_Toc489011350"/>
      <w:bookmarkStart w:id="235" w:name="_Toc56094615"/>
      <w:bookmarkStart w:id="236" w:name="_Toc67041367"/>
      <w:r w:rsidRPr="00AC34BE">
        <w:lastRenderedPageBreak/>
        <w:t xml:space="preserve">Appendix </w:t>
      </w:r>
      <w:r>
        <w:t>K</w:t>
      </w:r>
      <w:r w:rsidRPr="00AC34BE">
        <w:t xml:space="preserve"> – Administrative and National Policy</w:t>
      </w:r>
      <w:bookmarkStart w:id="237" w:name="_Toc485307010"/>
      <w:bookmarkStart w:id="238" w:name="_Toc485307256"/>
      <w:bookmarkStart w:id="239" w:name="_Toc485366604"/>
      <w:bookmarkStart w:id="240" w:name="_Toc487708589"/>
      <w:bookmarkStart w:id="241" w:name="_Toc489011351"/>
      <w:bookmarkEnd w:id="233"/>
      <w:bookmarkEnd w:id="234"/>
      <w:r>
        <w:t xml:space="preserve"> </w:t>
      </w:r>
      <w:r w:rsidRPr="00AC34BE">
        <w:t>Requirements</w:t>
      </w:r>
      <w:bookmarkEnd w:id="235"/>
      <w:bookmarkEnd w:id="237"/>
      <w:bookmarkEnd w:id="238"/>
      <w:bookmarkEnd w:id="239"/>
      <w:bookmarkEnd w:id="240"/>
      <w:bookmarkEnd w:id="241"/>
      <w:bookmarkEnd w:id="236"/>
    </w:p>
    <w:p w14:paraId="48C31DB7" w14:textId="77777777" w:rsidR="00BB5D0F" w:rsidRPr="00AC34BE" w:rsidRDefault="00BB5D0F" w:rsidP="00BB5D0F">
      <w:pPr>
        <w:rPr>
          <w:rFonts w:cs="Arial"/>
          <w:szCs w:val="24"/>
        </w:rPr>
      </w:pPr>
      <w:r w:rsidRPr="00AC34BE">
        <w:rPr>
          <w:rFonts w:cs="Arial"/>
          <w:szCs w:val="24"/>
        </w:rPr>
        <w:t>If your application is funded, you must comply with all terms and conditions of the NoA.  SAMHSA’s standard terms and conditions are available on the SAMHSA website</w:t>
      </w:r>
      <w:r>
        <w:rPr>
          <w:rFonts w:cs="Arial"/>
          <w:szCs w:val="24"/>
        </w:rPr>
        <w:t>.</w:t>
      </w:r>
      <w:r w:rsidRPr="00AC34BE">
        <w:rPr>
          <w:rFonts w:cs="Arial"/>
          <w:szCs w:val="24"/>
        </w:rPr>
        <w:t xml:space="preserve"> </w:t>
      </w:r>
    </w:p>
    <w:p w14:paraId="0057E3B4" w14:textId="77777777" w:rsidR="00BB5D0F" w:rsidRPr="00AC34BE" w:rsidRDefault="00BB5D0F" w:rsidP="00BB5D0F">
      <w:pPr>
        <w:tabs>
          <w:tab w:val="num" w:pos="1080"/>
        </w:tabs>
        <w:rPr>
          <w:rFonts w:cs="Arial"/>
          <w:b/>
          <w:szCs w:val="24"/>
        </w:rPr>
      </w:pPr>
      <w:r w:rsidRPr="00AC34BE">
        <w:rPr>
          <w:rFonts w:cs="Arial"/>
          <w:b/>
          <w:szCs w:val="24"/>
        </w:rPr>
        <w:t xml:space="preserve">HHS Grants Policy Statement (GPS) </w:t>
      </w:r>
    </w:p>
    <w:p w14:paraId="46C72B49" w14:textId="77777777" w:rsidR="00BB5D0F" w:rsidRPr="00AC34BE" w:rsidRDefault="00BB5D0F" w:rsidP="00BB5D0F">
      <w:pPr>
        <w:rPr>
          <w:rFonts w:cs="Arial"/>
          <w:szCs w:val="24"/>
        </w:rPr>
      </w:pPr>
      <w:r w:rsidRPr="00AC34BE">
        <w:rPr>
          <w:rFonts w:cs="Arial"/>
          <w:szCs w:val="24"/>
        </w:rPr>
        <w:t>If your application is funded, you are subject to the requirements of the HHS Grants Policy Statement (GPS) that are applicable based on recipi</w:t>
      </w:r>
      <w:r>
        <w:rPr>
          <w:rFonts w:cs="Arial"/>
          <w:szCs w:val="24"/>
        </w:rPr>
        <w:t xml:space="preserve">ent type and purpose of award. </w:t>
      </w:r>
      <w:r w:rsidRPr="00AC34BE">
        <w:rPr>
          <w:rFonts w:cs="Arial"/>
          <w:szCs w:val="24"/>
        </w:rPr>
        <w:t xml:space="preserve">This includes any requirements in Parts I and II of the HHS GPS that apply to the award. The HHS GPS is available at </w:t>
      </w:r>
      <w:hyperlink r:id="rId49" w:history="1">
        <w:r w:rsidRPr="00AC34BE">
          <w:rPr>
            <w:rFonts w:cs="Arial"/>
            <w:color w:val="0000FF"/>
            <w:szCs w:val="24"/>
            <w:u w:val="single"/>
          </w:rPr>
          <w:t>http://www.samhsa.gov/grants/grants-management/policies-regulations/hhs-grants-policy-statement</w:t>
        </w:r>
      </w:hyperlink>
      <w:r>
        <w:rPr>
          <w:rFonts w:cs="Arial"/>
          <w:szCs w:val="24"/>
        </w:rPr>
        <w:t xml:space="preserve">. </w:t>
      </w:r>
      <w:r w:rsidRPr="00AC34BE">
        <w:rPr>
          <w:rFonts w:cs="Arial"/>
          <w:szCs w:val="24"/>
        </w:rPr>
        <w:t xml:space="preserve">The general terms and conditions in the HHS GPS will apply as indicated unless there are statutory, regulatory, or award-specific requirements to the contrary (as specified in the NoA). </w:t>
      </w:r>
    </w:p>
    <w:p w14:paraId="61D46084" w14:textId="77777777" w:rsidR="00BB5D0F" w:rsidRPr="00AC34BE" w:rsidRDefault="00BB5D0F" w:rsidP="00BB5D0F">
      <w:pPr>
        <w:tabs>
          <w:tab w:val="num" w:pos="1080"/>
        </w:tabs>
        <w:ind w:hanging="360"/>
        <w:rPr>
          <w:rFonts w:cs="Arial"/>
          <w:b/>
          <w:szCs w:val="24"/>
        </w:rPr>
      </w:pPr>
      <w:r w:rsidRPr="00AC34BE">
        <w:rPr>
          <w:rFonts w:cs="Arial"/>
          <w:szCs w:val="24"/>
        </w:rPr>
        <w:t xml:space="preserve">     </w:t>
      </w:r>
      <w:r w:rsidRPr="00AC34BE">
        <w:rPr>
          <w:rFonts w:cs="Arial"/>
          <w:b/>
          <w:szCs w:val="24"/>
        </w:rPr>
        <w:t>HHS Grant Regulations</w:t>
      </w:r>
    </w:p>
    <w:p w14:paraId="2B879DBE" w14:textId="77777777" w:rsidR="00BB5D0F" w:rsidRPr="00AC34BE" w:rsidRDefault="00BB5D0F" w:rsidP="00BB5D0F">
      <w:pPr>
        <w:rPr>
          <w:rFonts w:cs="Arial"/>
          <w:szCs w:val="24"/>
        </w:rPr>
      </w:pPr>
      <w:r w:rsidRPr="00AC34BE">
        <w:rPr>
          <w:rFonts w:cs="Arial"/>
          <w:szCs w:val="24"/>
        </w:rPr>
        <w:t>If your application is funded, you must also comply with the administrative requireme</w:t>
      </w:r>
      <w:r>
        <w:rPr>
          <w:rFonts w:cs="Arial"/>
          <w:szCs w:val="24"/>
        </w:rPr>
        <w:t>nts outlined in 45 CFR Part 75.</w:t>
      </w:r>
      <w:r w:rsidRPr="00AC34BE">
        <w:rPr>
          <w:rFonts w:cs="Arial"/>
          <w:szCs w:val="24"/>
        </w:rPr>
        <w:t xml:space="preserve"> For more information see the SAMHSA website at </w:t>
      </w:r>
      <w:hyperlink r:id="rId50" w:history="1">
        <w:r w:rsidRPr="00AC34BE">
          <w:rPr>
            <w:rFonts w:cs="Arial"/>
            <w:color w:val="0000FF"/>
            <w:szCs w:val="24"/>
            <w:u w:val="single"/>
          </w:rPr>
          <w:t>http://www.samhsa.gov/grants/grants-management/policies-regulations/requirements-principles</w:t>
        </w:r>
      </w:hyperlink>
      <w:r w:rsidRPr="00AC34BE">
        <w:rPr>
          <w:rFonts w:cs="Arial"/>
          <w:szCs w:val="24"/>
        </w:rPr>
        <w:t>.</w:t>
      </w:r>
    </w:p>
    <w:p w14:paraId="0CBB4A2F" w14:textId="77777777" w:rsidR="00BB5D0F" w:rsidRPr="00AC34BE" w:rsidRDefault="00BB5D0F" w:rsidP="00BB5D0F">
      <w:pPr>
        <w:tabs>
          <w:tab w:val="num" w:pos="1080"/>
        </w:tabs>
        <w:ind w:hanging="360"/>
        <w:rPr>
          <w:rFonts w:cs="Arial"/>
          <w:b/>
          <w:szCs w:val="24"/>
        </w:rPr>
      </w:pPr>
      <w:r w:rsidRPr="00AC34BE">
        <w:rPr>
          <w:rFonts w:cs="Arial"/>
          <w:szCs w:val="24"/>
        </w:rPr>
        <w:t xml:space="preserve">     </w:t>
      </w:r>
      <w:r w:rsidRPr="00AC34BE">
        <w:rPr>
          <w:rFonts w:cs="Arial"/>
          <w:b/>
          <w:szCs w:val="24"/>
        </w:rPr>
        <w:t>Additional Terms and Conditions</w:t>
      </w:r>
    </w:p>
    <w:p w14:paraId="08199D7B" w14:textId="77777777" w:rsidR="00BB5D0F" w:rsidRPr="00AC34BE" w:rsidRDefault="00BB5D0F" w:rsidP="00BB5D0F">
      <w:pPr>
        <w:rPr>
          <w:rFonts w:cs="Arial"/>
          <w:szCs w:val="24"/>
        </w:rPr>
      </w:pPr>
      <w:r w:rsidRPr="00AC34BE">
        <w:rPr>
          <w:rFonts w:cs="Arial"/>
          <w:szCs w:val="24"/>
        </w:rPr>
        <w:t xml:space="preserve">Depending on the nature of the specific funding opportunity and/or your proposed project as identified during review, SAMHSA may negotiate additional terms and conditions </w:t>
      </w:r>
      <w:r>
        <w:rPr>
          <w:rFonts w:cs="Arial"/>
          <w:szCs w:val="24"/>
        </w:rPr>
        <w:t xml:space="preserve">with you prior to grant award. </w:t>
      </w:r>
      <w:r w:rsidRPr="00AC34BE">
        <w:rPr>
          <w:rFonts w:cs="Arial"/>
          <w:szCs w:val="24"/>
        </w:rPr>
        <w:t>These may include, for example:</w:t>
      </w:r>
    </w:p>
    <w:p w14:paraId="59BB3832" w14:textId="77777777" w:rsidR="00BB5D0F" w:rsidRPr="00C91112" w:rsidRDefault="00BB5D0F" w:rsidP="00DD12C9">
      <w:pPr>
        <w:numPr>
          <w:ilvl w:val="0"/>
          <w:numId w:val="19"/>
        </w:numPr>
        <w:spacing w:after="0"/>
        <w:contextualSpacing/>
        <w:rPr>
          <w:rFonts w:cs="Arial"/>
          <w:szCs w:val="24"/>
        </w:rPr>
      </w:pPr>
      <w:r w:rsidRPr="00AC34BE">
        <w:rPr>
          <w:rFonts w:cs="Arial"/>
          <w:szCs w:val="24"/>
        </w:rPr>
        <w:t xml:space="preserve">actions required to be in compliance with confidentiality and participant   </w:t>
      </w:r>
      <w:r w:rsidRPr="00C91112">
        <w:rPr>
          <w:rFonts w:cs="Arial"/>
          <w:szCs w:val="24"/>
        </w:rPr>
        <w:t>protection/human subjects requirements;</w:t>
      </w:r>
    </w:p>
    <w:p w14:paraId="7E67BF0F" w14:textId="77777777" w:rsidR="00BB5D0F" w:rsidRPr="00AC34BE" w:rsidRDefault="00BB5D0F" w:rsidP="00DD12C9">
      <w:pPr>
        <w:numPr>
          <w:ilvl w:val="0"/>
          <w:numId w:val="19"/>
        </w:numPr>
        <w:spacing w:after="0"/>
        <w:contextualSpacing/>
        <w:rPr>
          <w:rFonts w:cs="Arial"/>
          <w:szCs w:val="24"/>
        </w:rPr>
      </w:pPr>
      <w:r w:rsidRPr="00AC34BE">
        <w:rPr>
          <w:rFonts w:cs="Arial"/>
          <w:szCs w:val="24"/>
        </w:rPr>
        <w:t>requirements relating to additional data collection and reporting;</w:t>
      </w:r>
    </w:p>
    <w:p w14:paraId="6D19AE0A" w14:textId="77777777" w:rsidR="00BB5D0F" w:rsidRDefault="00BB5D0F" w:rsidP="00DD12C9">
      <w:pPr>
        <w:numPr>
          <w:ilvl w:val="0"/>
          <w:numId w:val="19"/>
        </w:numPr>
        <w:spacing w:after="0"/>
        <w:contextualSpacing/>
        <w:rPr>
          <w:rFonts w:cs="Arial"/>
          <w:szCs w:val="24"/>
        </w:rPr>
      </w:pPr>
      <w:r w:rsidRPr="00AC34BE">
        <w:rPr>
          <w:rFonts w:cs="Arial"/>
          <w:szCs w:val="24"/>
        </w:rPr>
        <w:t xml:space="preserve">requirements relating to participation in a cross-site evaluation; </w:t>
      </w:r>
    </w:p>
    <w:p w14:paraId="0D369EC3" w14:textId="77777777" w:rsidR="00BB5D0F" w:rsidRPr="00C91112" w:rsidRDefault="00BB5D0F" w:rsidP="00DD12C9">
      <w:pPr>
        <w:numPr>
          <w:ilvl w:val="0"/>
          <w:numId w:val="19"/>
        </w:numPr>
        <w:spacing w:after="0"/>
        <w:contextualSpacing/>
        <w:rPr>
          <w:rFonts w:cs="Arial"/>
          <w:szCs w:val="24"/>
        </w:rPr>
      </w:pPr>
      <w:r w:rsidRPr="00C91112">
        <w:rPr>
          <w:rFonts w:cs="Arial"/>
          <w:szCs w:val="24"/>
        </w:rPr>
        <w:t>requirements to address problems identified in review of the application; or revised budget and narrative justification.</w:t>
      </w:r>
    </w:p>
    <w:p w14:paraId="03754C53" w14:textId="77777777" w:rsidR="00BB5D0F" w:rsidRPr="00AC34BE" w:rsidRDefault="00BB5D0F" w:rsidP="00BB5D0F">
      <w:pPr>
        <w:spacing w:after="0"/>
        <w:rPr>
          <w:rFonts w:cs="Arial"/>
          <w:szCs w:val="24"/>
        </w:rPr>
      </w:pPr>
    </w:p>
    <w:p w14:paraId="45FDC972" w14:textId="77777777" w:rsidR="00BB5D0F" w:rsidRPr="00AC34BE" w:rsidRDefault="00BB5D0F" w:rsidP="00BB5D0F">
      <w:pPr>
        <w:tabs>
          <w:tab w:val="num" w:pos="1080"/>
        </w:tabs>
        <w:ind w:hanging="360"/>
        <w:rPr>
          <w:rFonts w:cs="Arial"/>
          <w:b/>
          <w:szCs w:val="24"/>
        </w:rPr>
      </w:pPr>
      <w:r w:rsidRPr="00AC34BE">
        <w:rPr>
          <w:rFonts w:cs="Arial"/>
          <w:szCs w:val="24"/>
        </w:rPr>
        <w:t xml:space="preserve">      </w:t>
      </w:r>
      <w:r w:rsidRPr="00AC34BE">
        <w:rPr>
          <w:rFonts w:cs="Arial"/>
          <w:b/>
          <w:szCs w:val="24"/>
        </w:rPr>
        <w:t>Performance Goals and Objectives</w:t>
      </w:r>
    </w:p>
    <w:p w14:paraId="3425E438" w14:textId="77777777" w:rsidR="00BB5D0F" w:rsidRPr="00AC34BE" w:rsidRDefault="00BB5D0F" w:rsidP="00BB5D0F">
      <w:pPr>
        <w:rPr>
          <w:rFonts w:cs="Arial"/>
          <w:szCs w:val="24"/>
        </w:rPr>
      </w:pPr>
      <w:r w:rsidRPr="00AC34BE">
        <w:rPr>
          <w:rFonts w:cs="Arial"/>
          <w:szCs w:val="24"/>
        </w:rPr>
        <w:t>If your application is funded, you will be held accountable for the information provided in the application relating to performanc</w:t>
      </w:r>
      <w:r>
        <w:rPr>
          <w:rFonts w:cs="Arial"/>
          <w:szCs w:val="24"/>
        </w:rPr>
        <w:t xml:space="preserve">e targets. </w:t>
      </w:r>
      <w:r w:rsidRPr="00AC34BE">
        <w:rPr>
          <w:rFonts w:cs="Arial"/>
          <w:szCs w:val="24"/>
        </w:rPr>
        <w:t>SAMHSA program officials will consider your progress in meeting goals and objectives, as well as your failures and strategies for overcoming them, when making an annual recommendation to continue the grant and the amount of any continuation awa</w:t>
      </w:r>
      <w:r>
        <w:rPr>
          <w:rFonts w:cs="Arial"/>
          <w:szCs w:val="24"/>
        </w:rPr>
        <w:t xml:space="preserve">rd. </w:t>
      </w:r>
      <w:r w:rsidRPr="00AC34BE">
        <w:rPr>
          <w:rFonts w:cs="Arial"/>
          <w:szCs w:val="24"/>
        </w:rPr>
        <w:t>Failure to meet stated goals and objectives may result in suspension or termination of the grant award, or in reduction or withholding of continuation awards.</w:t>
      </w:r>
    </w:p>
    <w:p w14:paraId="2CB10EF6" w14:textId="77777777" w:rsidR="00BB5D0F" w:rsidRDefault="00BB5D0F" w:rsidP="00BB5D0F">
      <w:pPr>
        <w:tabs>
          <w:tab w:val="num" w:pos="1080"/>
        </w:tabs>
        <w:ind w:hanging="360"/>
        <w:rPr>
          <w:rFonts w:cs="Arial"/>
          <w:b/>
          <w:szCs w:val="24"/>
        </w:rPr>
      </w:pPr>
      <w:r w:rsidRPr="00AC34BE">
        <w:rPr>
          <w:rFonts w:cs="Arial"/>
          <w:szCs w:val="24"/>
        </w:rPr>
        <w:lastRenderedPageBreak/>
        <w:t xml:space="preserve">     </w:t>
      </w:r>
      <w:r w:rsidRPr="00AC34BE">
        <w:rPr>
          <w:rFonts w:cs="Arial"/>
          <w:b/>
          <w:szCs w:val="24"/>
        </w:rPr>
        <w:t>Accessibility Provisions for All Grant Application Packages and Funding Opportunity Announcements</w:t>
      </w:r>
    </w:p>
    <w:p w14:paraId="1F97CC4F" w14:textId="77777777" w:rsidR="00BB5D0F" w:rsidRPr="000B0597" w:rsidRDefault="00BB5D0F" w:rsidP="00BB5D0F">
      <w:pPr>
        <w:rPr>
          <w:rFonts w:eastAsia="Calibri" w:cs="Arial"/>
          <w:szCs w:val="24"/>
        </w:rPr>
      </w:pPr>
      <w:r w:rsidRPr="00FE7D65">
        <w:rPr>
          <w:rFonts w:eastAsia="Calibri" w:cs="Arial"/>
          <w:szCs w:val="24"/>
        </w:rPr>
        <w:t xml:space="preserve">Recipients of federal financial assistance (FFA) from HHS must administer their programs in compliance with federal civil rights laws that prohibit discrimination on the basis of race, color, national origin, disability, age and, in some circumstances, religion, conscience, and sex. This includes ensuring programs are accessible to persons with limited English proficiency. The HHS Office for Civil Rights provides guidance on complying with civil rights laws enforced by HHS. </w:t>
      </w:r>
      <w:r>
        <w:rPr>
          <w:rFonts w:eastAsia="Calibri" w:cs="Arial"/>
          <w:szCs w:val="24"/>
        </w:rPr>
        <w:t xml:space="preserve"> See</w:t>
      </w:r>
      <w:r w:rsidRPr="000B0597">
        <w:rPr>
          <w:rFonts w:eastAsia="Calibri" w:cs="Arial"/>
          <w:szCs w:val="24"/>
        </w:rPr>
        <w:t xml:space="preserve"> </w:t>
      </w:r>
      <w:hyperlink r:id="rId51" w:history="1">
        <w:r w:rsidRPr="000B0597">
          <w:rPr>
            <w:rFonts w:eastAsia="Calibri" w:cs="Arial"/>
            <w:color w:val="000000"/>
            <w:szCs w:val="24"/>
            <w:u w:val="single"/>
          </w:rPr>
          <w:t>https://www.hhs.gov/civil-rights/for-providers/provider-obligations/index.html</w:t>
        </w:r>
      </w:hyperlink>
      <w:r w:rsidRPr="000B0597">
        <w:rPr>
          <w:rFonts w:eastAsia="Calibri" w:cs="Arial"/>
          <w:szCs w:val="24"/>
        </w:rPr>
        <w:t xml:space="preserve"> and </w:t>
      </w:r>
      <w:hyperlink r:id="rId52" w:history="1">
        <w:r w:rsidRPr="000B0597">
          <w:rPr>
            <w:rFonts w:eastAsia="Calibri" w:cs="Arial"/>
            <w:color w:val="000000"/>
            <w:szCs w:val="24"/>
            <w:u w:val="single"/>
          </w:rPr>
          <w:t>http://www.hhs.gov/ocr/civilrights/understanding/section1557/index.html</w:t>
        </w:r>
      </w:hyperlink>
      <w:r w:rsidRPr="000B0597">
        <w:rPr>
          <w:rFonts w:eastAsia="Calibri" w:cs="Arial"/>
          <w:szCs w:val="24"/>
        </w:rPr>
        <w:t>.</w:t>
      </w:r>
    </w:p>
    <w:p w14:paraId="1D85BD7B" w14:textId="77777777" w:rsidR="00BB5D0F" w:rsidRPr="000B0597" w:rsidRDefault="00BB5D0F" w:rsidP="00DD12C9">
      <w:pPr>
        <w:pStyle w:val="ListParagraph"/>
        <w:numPr>
          <w:ilvl w:val="0"/>
          <w:numId w:val="101"/>
        </w:numPr>
        <w:spacing w:before="100" w:beforeAutospacing="1" w:line="259" w:lineRule="auto"/>
        <w:ind w:left="936"/>
        <w:rPr>
          <w:rFonts w:eastAsia="Calibri" w:cs="Arial"/>
          <w:szCs w:val="24"/>
        </w:rPr>
      </w:pPr>
      <w:r w:rsidRPr="000B0597">
        <w:rPr>
          <w:rFonts w:eastAsia="Calibri" w:cs="Arial"/>
          <w:szCs w:val="24"/>
        </w:rPr>
        <w:t xml:space="preserve">Recipients of FFA must ensure that their programs are accessible to persons with limited English proficiency. HHS provides guidance to recipients of FFA on meeting their legal obligation to take reasonable steps to provide meaningful access to their programs by persons with limited English proficiency.  </w:t>
      </w:r>
      <w:r>
        <w:rPr>
          <w:rFonts w:eastAsia="Calibri" w:cs="Arial"/>
          <w:szCs w:val="24"/>
        </w:rPr>
        <w:t>S</w:t>
      </w:r>
      <w:r w:rsidRPr="000B0597">
        <w:rPr>
          <w:rFonts w:eastAsia="Calibri" w:cs="Arial"/>
          <w:szCs w:val="24"/>
        </w:rPr>
        <w:t xml:space="preserve">ee </w:t>
      </w:r>
      <w:hyperlink r:id="rId53" w:history="1">
        <w:r w:rsidRPr="000B0597">
          <w:rPr>
            <w:rFonts w:eastAsia="Calibri" w:cs="Arial"/>
            <w:color w:val="000000"/>
            <w:szCs w:val="24"/>
            <w:u w:val="single"/>
          </w:rPr>
          <w:t>https://www.hhs.gov/civil-rights/for-individuals/special-topics/limited-english-proficiency/fact-sheet-guidance/index.html</w:t>
        </w:r>
      </w:hyperlink>
      <w:r w:rsidRPr="000B0597">
        <w:rPr>
          <w:rFonts w:eastAsia="Calibri" w:cs="Arial"/>
          <w:szCs w:val="24"/>
        </w:rPr>
        <w:t xml:space="preserve"> and </w:t>
      </w:r>
      <w:hyperlink r:id="rId54" w:history="1">
        <w:r w:rsidRPr="000B0597">
          <w:rPr>
            <w:rFonts w:eastAsia="Calibri" w:cs="Arial"/>
            <w:color w:val="000000"/>
            <w:szCs w:val="24"/>
            <w:u w:val="single"/>
          </w:rPr>
          <w:t>https://www.lep.gov</w:t>
        </w:r>
      </w:hyperlink>
      <w:r w:rsidRPr="000B0597">
        <w:rPr>
          <w:rFonts w:eastAsia="Calibri" w:cs="Arial"/>
          <w:szCs w:val="24"/>
        </w:rPr>
        <w:t xml:space="preserve">.  For further guidance on providing culturally and linguistically appropriate services, recipients should review the National Standards for Culturally and Linguistically Appropriate Services in Health and Health Care at </w:t>
      </w:r>
      <w:hyperlink r:id="rId55" w:history="1">
        <w:r w:rsidRPr="000B0597">
          <w:rPr>
            <w:rStyle w:val="Hyperlink"/>
            <w:rFonts w:eastAsia="Calibri" w:cs="Arial"/>
            <w:szCs w:val="24"/>
          </w:rPr>
          <w:t>https://minorityhealth.hhs.gov/omh/browse.aspx?lvl=2&amp;lvlid=53</w:t>
        </w:r>
      </w:hyperlink>
      <w:r w:rsidRPr="000B0597">
        <w:rPr>
          <w:rFonts w:eastAsia="Calibri" w:cs="Arial"/>
          <w:szCs w:val="24"/>
        </w:rPr>
        <w:t xml:space="preserve">. </w:t>
      </w:r>
    </w:p>
    <w:p w14:paraId="2EC2D5CD" w14:textId="77777777" w:rsidR="00BB5D0F" w:rsidRPr="000B0597" w:rsidRDefault="00BB5D0F" w:rsidP="00DD12C9">
      <w:pPr>
        <w:pStyle w:val="ListParagraph"/>
        <w:numPr>
          <w:ilvl w:val="0"/>
          <w:numId w:val="101"/>
        </w:numPr>
        <w:spacing w:before="100" w:beforeAutospacing="1"/>
        <w:ind w:left="936"/>
        <w:rPr>
          <w:rFonts w:eastAsia="Calibri" w:cs="Arial"/>
          <w:color w:val="000000"/>
          <w:szCs w:val="24"/>
        </w:rPr>
      </w:pPr>
      <w:r w:rsidRPr="000B0597">
        <w:rPr>
          <w:rFonts w:eastAsia="Calibri" w:cs="Arial"/>
          <w:szCs w:val="24"/>
        </w:rPr>
        <w:t xml:space="preserve">Recipients of FFA also have specific legal obligations for serving qualified individuals with disabilities. </w:t>
      </w:r>
      <w:r>
        <w:rPr>
          <w:rFonts w:eastAsia="Calibri" w:cs="Arial"/>
          <w:szCs w:val="24"/>
        </w:rPr>
        <w:t>S</w:t>
      </w:r>
      <w:r w:rsidRPr="000B0597">
        <w:rPr>
          <w:rFonts w:eastAsia="Calibri" w:cs="Arial"/>
          <w:szCs w:val="24"/>
        </w:rPr>
        <w:t xml:space="preserve">ee </w:t>
      </w:r>
      <w:hyperlink r:id="rId56" w:history="1">
        <w:r w:rsidRPr="000B0597">
          <w:rPr>
            <w:rFonts w:eastAsia="Calibri" w:cs="Arial"/>
            <w:color w:val="000000"/>
            <w:szCs w:val="24"/>
            <w:u w:val="single"/>
          </w:rPr>
          <w:t>http://www.hhs.gov/ocr/civilrights/understanding/disability/index.html</w:t>
        </w:r>
      </w:hyperlink>
      <w:r w:rsidRPr="000B0597">
        <w:rPr>
          <w:rFonts w:eastAsia="Calibri" w:cs="Arial"/>
          <w:color w:val="000000"/>
          <w:szCs w:val="24"/>
        </w:rPr>
        <w:t>.</w:t>
      </w:r>
    </w:p>
    <w:p w14:paraId="0390E335" w14:textId="77777777" w:rsidR="00BB5D0F" w:rsidRDefault="00BB5D0F" w:rsidP="00DD12C9">
      <w:pPr>
        <w:pStyle w:val="ListParagraph"/>
        <w:numPr>
          <w:ilvl w:val="0"/>
          <w:numId w:val="101"/>
        </w:numPr>
        <w:spacing w:before="100" w:beforeAutospacing="1"/>
        <w:ind w:left="936"/>
        <w:rPr>
          <w:rFonts w:eastAsia="Calibri" w:cs="Arial"/>
          <w:color w:val="000000"/>
          <w:szCs w:val="24"/>
        </w:rPr>
      </w:pPr>
      <w:r w:rsidRPr="000B0597">
        <w:rPr>
          <w:rFonts w:eastAsia="Calibri" w:cs="Arial"/>
          <w:color w:val="000000"/>
          <w:szCs w:val="24"/>
        </w:rPr>
        <w:t xml:space="preserve">HHS funded health and education programs must be administered in an environment free of sexual harassment.  </w:t>
      </w:r>
      <w:r>
        <w:rPr>
          <w:rFonts w:eastAsia="Calibri" w:cs="Arial"/>
          <w:color w:val="000000"/>
          <w:szCs w:val="24"/>
        </w:rPr>
        <w:t>S</w:t>
      </w:r>
      <w:r w:rsidRPr="000B0597">
        <w:rPr>
          <w:rFonts w:eastAsia="Calibri" w:cs="Arial"/>
          <w:color w:val="000000"/>
          <w:szCs w:val="24"/>
        </w:rPr>
        <w:t xml:space="preserve">ee </w:t>
      </w:r>
      <w:hyperlink r:id="rId57" w:history="1">
        <w:r w:rsidRPr="000B0597">
          <w:rPr>
            <w:rFonts w:eastAsia="Calibri" w:cs="Arial"/>
            <w:color w:val="000000"/>
            <w:szCs w:val="24"/>
            <w:u w:val="single"/>
          </w:rPr>
          <w:t>https://www.hhs.gov/civil-rights/for-individuals/sex-discrimination/index.html</w:t>
        </w:r>
      </w:hyperlink>
      <w:r w:rsidRPr="000B0597">
        <w:rPr>
          <w:rFonts w:eastAsia="Calibri" w:cs="Arial"/>
          <w:color w:val="000000"/>
          <w:szCs w:val="24"/>
        </w:rPr>
        <w:t>;</w:t>
      </w:r>
      <w:r w:rsidRPr="000B0597">
        <w:rPr>
          <w:rFonts w:eastAsia="Calibri" w:cs="Arial"/>
          <w:szCs w:val="24"/>
        </w:rPr>
        <w:t xml:space="preserve"> </w:t>
      </w:r>
      <w:hyperlink r:id="rId58" w:history="1">
        <w:r w:rsidRPr="00005327">
          <w:rPr>
            <w:rStyle w:val="Hyperlink"/>
            <w:rFonts w:eastAsia="Calibri" w:cs="Arial"/>
            <w:szCs w:val="24"/>
          </w:rPr>
          <w:t>https://www2.ed.gov/about/offices/list/ocr/docs/shguide.html</w:t>
        </w:r>
      </w:hyperlink>
      <w:r w:rsidRPr="000B0597">
        <w:rPr>
          <w:rFonts w:eastAsia="Calibri" w:cs="Arial"/>
          <w:color w:val="000000"/>
          <w:szCs w:val="24"/>
          <w:u w:val="single"/>
        </w:rPr>
        <w:t>;</w:t>
      </w:r>
      <w:r w:rsidRPr="000B0597">
        <w:rPr>
          <w:rFonts w:eastAsia="Calibri" w:cs="Arial"/>
          <w:color w:val="000000"/>
          <w:szCs w:val="24"/>
        </w:rPr>
        <w:t xml:space="preserve"> and</w:t>
      </w:r>
    </w:p>
    <w:p w14:paraId="6869118A" w14:textId="77777777" w:rsidR="00BB5D0F" w:rsidRPr="000B0597" w:rsidRDefault="005F3BD1" w:rsidP="00BB5D0F">
      <w:pPr>
        <w:pStyle w:val="ListParagraph"/>
        <w:spacing w:before="100" w:beforeAutospacing="1"/>
        <w:ind w:left="936"/>
        <w:rPr>
          <w:rFonts w:eastAsia="Calibri" w:cs="Arial"/>
          <w:color w:val="000000"/>
          <w:szCs w:val="24"/>
        </w:rPr>
      </w:pPr>
      <w:hyperlink r:id="rId59" w:history="1">
        <w:r w:rsidR="00BB5D0F" w:rsidRPr="00005327">
          <w:rPr>
            <w:color w:val="0000FF"/>
            <w:u w:val="single"/>
          </w:rPr>
          <w:t>https://www.ocrsm.umd.edu/files/Sexual-Harassment-Fact-Sheet.pdf</w:t>
        </w:r>
      </w:hyperlink>
      <w:r w:rsidR="00BB5D0F">
        <w:t>.</w:t>
      </w:r>
    </w:p>
    <w:p w14:paraId="21D2B832" w14:textId="77777777" w:rsidR="00BB5D0F" w:rsidRPr="000B0597" w:rsidRDefault="00BB5D0F" w:rsidP="00DD12C9">
      <w:pPr>
        <w:pStyle w:val="ListParagraph"/>
        <w:numPr>
          <w:ilvl w:val="0"/>
          <w:numId w:val="101"/>
        </w:numPr>
        <w:spacing w:before="100" w:beforeAutospacing="1"/>
        <w:ind w:left="936"/>
        <w:rPr>
          <w:rFonts w:eastAsia="Calibri" w:cs="Arial"/>
          <w:color w:val="000000"/>
          <w:szCs w:val="24"/>
        </w:rPr>
      </w:pPr>
      <w:r w:rsidRPr="000B0597">
        <w:rPr>
          <w:rFonts w:eastAsia="Calibri" w:cs="Arial"/>
          <w:szCs w:val="24"/>
        </w:rPr>
        <w:t xml:space="preserve">Recipients of FFA must also administer their programs in compliance with applicable federal religious nondiscrimination laws and applicable federal conscience protection and associated anti-discrimination laws. Collectively, these laws prohibit exclusion, adverse treatment, coercion, or other discrimination against persons or entities on the basis of their consciences, religious beliefs, or moral convictions.  </w:t>
      </w:r>
      <w:r>
        <w:rPr>
          <w:rFonts w:eastAsia="Calibri" w:cs="Arial"/>
          <w:szCs w:val="24"/>
        </w:rPr>
        <w:t>S</w:t>
      </w:r>
      <w:r w:rsidRPr="000B0597">
        <w:rPr>
          <w:rFonts w:eastAsia="Calibri" w:cs="Arial"/>
          <w:szCs w:val="24"/>
        </w:rPr>
        <w:t xml:space="preserve">ee </w:t>
      </w:r>
      <w:hyperlink r:id="rId60" w:history="1">
        <w:r w:rsidRPr="000B0597">
          <w:rPr>
            <w:rFonts w:eastAsia="Calibri" w:cs="Arial"/>
            <w:color w:val="000000"/>
            <w:szCs w:val="24"/>
            <w:u w:val="single"/>
          </w:rPr>
          <w:t>https://www.hhs.gov/conscience/conscience-protections/index.html</w:t>
        </w:r>
      </w:hyperlink>
      <w:r w:rsidRPr="000B0597">
        <w:rPr>
          <w:rFonts w:eastAsia="Calibri" w:cs="Arial"/>
          <w:szCs w:val="24"/>
        </w:rPr>
        <w:t xml:space="preserve"> and </w:t>
      </w:r>
      <w:hyperlink r:id="rId61" w:history="1">
        <w:r w:rsidRPr="000B0597">
          <w:rPr>
            <w:rFonts w:eastAsia="Calibri" w:cs="Arial"/>
            <w:color w:val="000000"/>
            <w:szCs w:val="24"/>
            <w:u w:val="single"/>
          </w:rPr>
          <w:t>https://www.hhs.gov/conscience/religious-freedom/index.html</w:t>
        </w:r>
      </w:hyperlink>
      <w:r w:rsidRPr="000B0597">
        <w:rPr>
          <w:rFonts w:eastAsia="Calibri" w:cs="Arial"/>
          <w:szCs w:val="24"/>
        </w:rPr>
        <w:t>. </w:t>
      </w:r>
      <w:r w:rsidRPr="000B0597">
        <w:rPr>
          <w:rFonts w:eastAsia="Calibri" w:cs="Arial"/>
          <w:color w:val="000000"/>
          <w:szCs w:val="24"/>
        </w:rPr>
        <w:t xml:space="preserve">  </w:t>
      </w:r>
    </w:p>
    <w:p w14:paraId="2BF12092" w14:textId="77777777" w:rsidR="00BB5D0F" w:rsidRPr="00FE7D65" w:rsidRDefault="00BB5D0F" w:rsidP="00BB5D0F">
      <w:pPr>
        <w:rPr>
          <w:rFonts w:eastAsia="Calibri" w:cs="Arial"/>
          <w:szCs w:val="24"/>
        </w:rPr>
      </w:pPr>
      <w:r>
        <w:rPr>
          <w:rFonts w:eastAsia="Calibri" w:cs="Arial"/>
          <w:szCs w:val="24"/>
        </w:rPr>
        <w:t>C</w:t>
      </w:r>
      <w:r w:rsidRPr="000B0597">
        <w:rPr>
          <w:rFonts w:eastAsia="Calibri" w:cs="Arial"/>
          <w:szCs w:val="24"/>
        </w:rPr>
        <w:t xml:space="preserve">ontact the HHS Office for Civil Rights for more information about obligations and prohibitions under federal civil rights laws at </w:t>
      </w:r>
      <w:hyperlink r:id="rId62" w:history="1">
        <w:r w:rsidRPr="000B0597">
          <w:rPr>
            <w:rFonts w:eastAsia="Calibri" w:cs="Arial"/>
            <w:color w:val="000000"/>
            <w:szCs w:val="24"/>
            <w:u w:val="single"/>
          </w:rPr>
          <w:t>https://www.hhs.gov/ocr/about-us/contact-us/index.html</w:t>
        </w:r>
      </w:hyperlink>
      <w:r w:rsidRPr="000B0597">
        <w:rPr>
          <w:rFonts w:eastAsia="Calibri" w:cs="Arial"/>
          <w:szCs w:val="24"/>
        </w:rPr>
        <w:t xml:space="preserve"> or call 1-800-368-1019 or TDD 1-800-537-</w:t>
      </w:r>
      <w:r w:rsidRPr="00FE7D65">
        <w:rPr>
          <w:rFonts w:eastAsia="Calibri" w:cs="Arial"/>
          <w:szCs w:val="24"/>
        </w:rPr>
        <w:t xml:space="preserve">7697.  </w:t>
      </w:r>
    </w:p>
    <w:p w14:paraId="5C7B42AD" w14:textId="77777777" w:rsidR="00BB5D0F" w:rsidRPr="00FE7D65" w:rsidRDefault="00BB5D0F" w:rsidP="00BB5D0F">
      <w:pPr>
        <w:contextualSpacing/>
        <w:rPr>
          <w:rFonts w:cs="Arial"/>
        </w:rPr>
      </w:pPr>
    </w:p>
    <w:p w14:paraId="7FB9C52E" w14:textId="77777777" w:rsidR="00BB5D0F" w:rsidRPr="00FE7D65" w:rsidRDefault="00BB5D0F" w:rsidP="00BB5D0F">
      <w:pPr>
        <w:rPr>
          <w:rFonts w:cs="Arial"/>
        </w:rPr>
      </w:pPr>
    </w:p>
    <w:p w14:paraId="14CE69DA" w14:textId="77777777" w:rsidR="00BB5D0F" w:rsidRPr="00AC34BE" w:rsidRDefault="00BB5D0F" w:rsidP="00BB5D0F">
      <w:pPr>
        <w:rPr>
          <w:rFonts w:cs="Arial"/>
          <w:b/>
          <w:szCs w:val="24"/>
        </w:rPr>
      </w:pPr>
      <w:r w:rsidRPr="00AC34BE">
        <w:rPr>
          <w:rFonts w:cs="Arial"/>
          <w:b/>
          <w:szCs w:val="24"/>
        </w:rPr>
        <w:lastRenderedPageBreak/>
        <w:t>Cultural and Linguistic Competence</w:t>
      </w:r>
    </w:p>
    <w:p w14:paraId="4DBF98A7" w14:textId="77777777" w:rsidR="00BB5D0F" w:rsidRPr="00AC34BE" w:rsidRDefault="00BB5D0F" w:rsidP="00BB5D0F">
      <w:pPr>
        <w:rPr>
          <w:rFonts w:cs="Arial"/>
          <w:szCs w:val="24"/>
        </w:rPr>
      </w:pPr>
      <w:r w:rsidRPr="00AC34BE">
        <w:rPr>
          <w:rFonts w:cs="Arial"/>
          <w:szCs w:val="24"/>
        </w:rPr>
        <w:t>Recipients of federal financial assistance (FFA) from HHS serve culturally and linguistically diverse communities that are not just defined by race or ethnicity, but also socio-economic status, sexual orientation, gender identity, physical and mental ab</w:t>
      </w:r>
      <w:r>
        <w:rPr>
          <w:rFonts w:cs="Arial"/>
          <w:szCs w:val="24"/>
        </w:rPr>
        <w:t xml:space="preserve">ility, age, and other factors. </w:t>
      </w:r>
      <w:r w:rsidRPr="00AC34BE">
        <w:rPr>
          <w:rFonts w:cs="Arial"/>
          <w:szCs w:val="24"/>
        </w:rPr>
        <w:t>Organizational behaviors, practices, attitudes, and policies across all SAMHSA-supported entities respect and respond to the cultural diversity of communities, clients and students served.</w:t>
      </w:r>
    </w:p>
    <w:p w14:paraId="4A500AF2" w14:textId="77777777" w:rsidR="00BB5D0F" w:rsidRPr="00AC34BE" w:rsidRDefault="00BB5D0F" w:rsidP="00BB5D0F">
      <w:pPr>
        <w:rPr>
          <w:rFonts w:cs="Arial"/>
          <w:szCs w:val="24"/>
        </w:rPr>
      </w:pPr>
      <w:r w:rsidRPr="00AC34BE">
        <w:rPr>
          <w:rFonts w:cs="Arial"/>
          <w:szCs w:val="24"/>
        </w:rPr>
        <w:t>If your application is funded, you must ensure access to quality health care for all.  Quality care means access to services, information, and materials delivered by trained providers in a manner that factor in the language needs, health literacy, culture, and divers</w:t>
      </w:r>
      <w:r>
        <w:rPr>
          <w:rFonts w:cs="Arial"/>
          <w:szCs w:val="24"/>
        </w:rPr>
        <w:t xml:space="preserve">ity of the populations served. </w:t>
      </w:r>
      <w:r w:rsidRPr="00AC34BE">
        <w:rPr>
          <w:rFonts w:cs="Arial"/>
          <w:szCs w:val="24"/>
        </w:rPr>
        <w:t>Quality also means that data collection instruments used should adhere to culturally and linguistically</w:t>
      </w:r>
      <w:r>
        <w:rPr>
          <w:rFonts w:cs="Arial"/>
          <w:szCs w:val="24"/>
        </w:rPr>
        <w:t xml:space="preserve"> appropriate norms. </w:t>
      </w:r>
      <w:r w:rsidRPr="00AC34BE">
        <w:rPr>
          <w:rFonts w:cs="Arial"/>
          <w:szCs w:val="24"/>
        </w:rPr>
        <w:t xml:space="preserve">For additional information and guidance, refer to the National Standards for Culturally and Linguistically Appropriate Services (CLAS) published by the U.S. Department of Health and Human Services at </w:t>
      </w:r>
      <w:hyperlink r:id="rId63" w:history="1">
        <w:r w:rsidRPr="00AC34BE">
          <w:rPr>
            <w:rFonts w:cs="Arial"/>
            <w:color w:val="0000FF"/>
            <w:szCs w:val="24"/>
            <w:u w:val="single"/>
          </w:rPr>
          <w:t>https://www.thinkculturalhealth.hhs.gov/</w:t>
        </w:r>
      </w:hyperlink>
      <w:r>
        <w:rPr>
          <w:rFonts w:cs="Arial"/>
          <w:szCs w:val="24"/>
        </w:rPr>
        <w:t xml:space="preserve">. </w:t>
      </w:r>
      <w:r w:rsidRPr="00AC34BE">
        <w:rPr>
          <w:rFonts w:cs="Arial"/>
          <w:szCs w:val="24"/>
        </w:rPr>
        <w:t xml:space="preserve">Additional cultural/linguistic competency and health literacy tools, and resources are available online at </w:t>
      </w:r>
      <w:hyperlink r:id="rId64" w:history="1">
        <w:r w:rsidRPr="00232EFD">
          <w:rPr>
            <w:rStyle w:val="Hyperlink"/>
            <w:rFonts w:cs="Arial"/>
            <w:szCs w:val="24"/>
          </w:rPr>
          <w:t>https://www.samhsa.gov/sites/default/files/20190620-samhsa-strategic-prevention-framework-guide.pdf</w:t>
        </w:r>
      </w:hyperlink>
      <w:r>
        <w:rPr>
          <w:rFonts w:cs="Arial"/>
          <w:szCs w:val="24"/>
        </w:rPr>
        <w:t>.</w:t>
      </w:r>
    </w:p>
    <w:p w14:paraId="7BC0BC4E" w14:textId="77777777" w:rsidR="00BB5D0F" w:rsidRPr="00AC34BE" w:rsidRDefault="00BB5D0F" w:rsidP="00BB5D0F">
      <w:pPr>
        <w:rPr>
          <w:rFonts w:cs="Arial"/>
          <w:b/>
          <w:szCs w:val="24"/>
        </w:rPr>
      </w:pPr>
      <w:r w:rsidRPr="00AC34BE">
        <w:rPr>
          <w:rFonts w:cs="Arial"/>
          <w:b/>
          <w:szCs w:val="24"/>
        </w:rPr>
        <w:t>Acknowledgement of Federal Funding</w:t>
      </w:r>
    </w:p>
    <w:p w14:paraId="2C04E6BC" w14:textId="77777777" w:rsidR="00BB5D0F" w:rsidRPr="00AC34BE" w:rsidRDefault="00BB5D0F" w:rsidP="00BB5D0F">
      <w:pPr>
        <w:rPr>
          <w:rFonts w:cs="Arial"/>
          <w:szCs w:val="24"/>
        </w:rPr>
      </w:pPr>
      <w:r w:rsidRPr="00AC34BE">
        <w:rPr>
          <w:rFonts w:cs="Arial"/>
          <w:szCs w:val="24"/>
        </w:rPr>
        <w:t xml:space="preserve">As required by HHS appropriations acts, all HHS recipients must acknowledge Federal funding when issuing statements, press releases, requests for proposals, bid invitations, and other documents describing projects or programs funded in whole </w:t>
      </w:r>
      <w:r>
        <w:rPr>
          <w:rFonts w:cs="Arial"/>
          <w:szCs w:val="24"/>
        </w:rPr>
        <w:t xml:space="preserve">or in part with Federal funds. </w:t>
      </w:r>
      <w:r w:rsidRPr="00AC34BE">
        <w:rPr>
          <w:rFonts w:cs="Arial"/>
          <w:szCs w:val="24"/>
        </w:rPr>
        <w:t>Recipients are required to state (1) the percentage and dollar amounts of the total program or project costs financed with Federal funds and (2) the percentage and dollar amount of the total costs financed by nongovernmental sources</w:t>
      </w:r>
    </w:p>
    <w:p w14:paraId="53149170" w14:textId="77777777" w:rsidR="00BB5D0F" w:rsidRPr="00AC34BE" w:rsidRDefault="00BB5D0F" w:rsidP="00BB5D0F">
      <w:pPr>
        <w:tabs>
          <w:tab w:val="num" w:pos="1080"/>
        </w:tabs>
        <w:ind w:hanging="360"/>
        <w:rPr>
          <w:rFonts w:cs="Arial"/>
          <w:b/>
          <w:szCs w:val="24"/>
        </w:rPr>
      </w:pPr>
      <w:r w:rsidRPr="00AC34BE">
        <w:rPr>
          <w:rFonts w:cs="Arial"/>
          <w:szCs w:val="24"/>
        </w:rPr>
        <w:t xml:space="preserve">     </w:t>
      </w:r>
      <w:r w:rsidRPr="00AC34BE">
        <w:rPr>
          <w:rFonts w:cs="Arial"/>
          <w:b/>
          <w:szCs w:val="24"/>
        </w:rPr>
        <w:t>Supplement Not Supplant</w:t>
      </w:r>
    </w:p>
    <w:p w14:paraId="571C590B" w14:textId="77777777" w:rsidR="00BB5D0F" w:rsidRPr="00AC34BE" w:rsidRDefault="00BB5D0F" w:rsidP="00BB5D0F">
      <w:pPr>
        <w:rPr>
          <w:rFonts w:cs="Arial"/>
          <w:szCs w:val="24"/>
        </w:rPr>
      </w:pPr>
      <w:r w:rsidRPr="00AC34BE">
        <w:rPr>
          <w:rFonts w:cs="Arial"/>
          <w:szCs w:val="24"/>
        </w:rPr>
        <w:t>Grant funds may be used to s</w:t>
      </w:r>
      <w:r>
        <w:rPr>
          <w:rFonts w:cs="Arial"/>
          <w:szCs w:val="24"/>
        </w:rPr>
        <w:t xml:space="preserve">upplement existing activities. </w:t>
      </w:r>
      <w:r w:rsidRPr="00AC34BE">
        <w:rPr>
          <w:rFonts w:cs="Arial"/>
          <w:szCs w:val="24"/>
        </w:rPr>
        <w:t>Grant funds may not be used to supplant current f</w:t>
      </w:r>
      <w:r>
        <w:rPr>
          <w:rFonts w:cs="Arial"/>
          <w:szCs w:val="24"/>
        </w:rPr>
        <w:t xml:space="preserve">unding of existing activities. </w:t>
      </w:r>
      <w:r w:rsidRPr="00AC34BE">
        <w:rPr>
          <w:rFonts w:cs="Arial"/>
          <w:szCs w:val="24"/>
        </w:rPr>
        <w:t xml:space="preserve">“Supplant” is defined as replacing funding of a recipient’s existing program with funds from a federal grant. </w:t>
      </w:r>
    </w:p>
    <w:p w14:paraId="7590CF4A" w14:textId="77777777" w:rsidR="00BB5D0F" w:rsidRPr="00AC34BE" w:rsidRDefault="00BB5D0F" w:rsidP="00BB5D0F">
      <w:pPr>
        <w:tabs>
          <w:tab w:val="left" w:pos="900"/>
          <w:tab w:val="num" w:pos="1530"/>
        </w:tabs>
        <w:ind w:hanging="360"/>
        <w:rPr>
          <w:rFonts w:cs="Arial"/>
          <w:b/>
          <w:szCs w:val="24"/>
        </w:rPr>
      </w:pPr>
      <w:r w:rsidRPr="00AC34BE">
        <w:rPr>
          <w:rFonts w:cs="Arial"/>
          <w:spacing w:val="-1"/>
          <w:szCs w:val="24"/>
        </w:rPr>
        <w:t xml:space="preserve">     </w:t>
      </w:r>
      <w:r w:rsidRPr="00AC34BE">
        <w:rPr>
          <w:rFonts w:cs="Arial"/>
          <w:b/>
          <w:spacing w:val="-1"/>
          <w:szCs w:val="24"/>
        </w:rPr>
        <w:t>Mandatory Disclosures</w:t>
      </w:r>
    </w:p>
    <w:p w14:paraId="4F6D30FC" w14:textId="77777777" w:rsidR="00BB5D0F" w:rsidRPr="00AC34BE" w:rsidRDefault="00BB5D0F" w:rsidP="00BB5D0F">
      <w:pPr>
        <w:tabs>
          <w:tab w:val="left" w:pos="900"/>
        </w:tabs>
        <w:rPr>
          <w:rFonts w:cs="Arial"/>
          <w:szCs w:val="24"/>
        </w:rPr>
      </w:pPr>
      <w:r w:rsidRPr="00AC34BE">
        <w:rPr>
          <w:rFonts w:cs="Arial"/>
          <w:spacing w:val="-1"/>
          <w:szCs w:val="24"/>
        </w:rPr>
        <w:t>A term may be added to the NoA which states: Consisten</w:t>
      </w:r>
      <w:r w:rsidRPr="00AC34BE">
        <w:rPr>
          <w:rFonts w:cs="Arial"/>
          <w:szCs w:val="24"/>
        </w:rPr>
        <w:t>t</w:t>
      </w:r>
      <w:r w:rsidRPr="00AC34BE">
        <w:rPr>
          <w:rFonts w:cs="Arial"/>
          <w:spacing w:val="-1"/>
          <w:szCs w:val="24"/>
        </w:rPr>
        <w:t xml:space="preserve"> wit</w:t>
      </w:r>
      <w:r w:rsidRPr="00AC34BE">
        <w:rPr>
          <w:rFonts w:cs="Arial"/>
          <w:szCs w:val="24"/>
        </w:rPr>
        <w:t>h</w:t>
      </w:r>
      <w:r w:rsidRPr="00AC34BE">
        <w:rPr>
          <w:rFonts w:cs="Arial"/>
          <w:spacing w:val="-1"/>
          <w:szCs w:val="24"/>
        </w:rPr>
        <w:t xml:space="preserve"> 4</w:t>
      </w:r>
      <w:r w:rsidRPr="00AC34BE">
        <w:rPr>
          <w:rFonts w:cs="Arial"/>
          <w:szCs w:val="24"/>
        </w:rPr>
        <w:t>5</w:t>
      </w:r>
      <w:r w:rsidRPr="00AC34BE">
        <w:rPr>
          <w:rFonts w:cs="Arial"/>
          <w:spacing w:val="-1"/>
          <w:szCs w:val="24"/>
        </w:rPr>
        <w:t xml:space="preserve"> CF</w:t>
      </w:r>
      <w:r w:rsidRPr="00AC34BE">
        <w:rPr>
          <w:rFonts w:cs="Arial"/>
          <w:szCs w:val="24"/>
        </w:rPr>
        <w:t>R</w:t>
      </w:r>
      <w:r w:rsidRPr="00AC34BE">
        <w:rPr>
          <w:rFonts w:cs="Arial"/>
          <w:spacing w:val="-1"/>
          <w:szCs w:val="24"/>
        </w:rPr>
        <w:t xml:space="preserve"> 75.113</w:t>
      </w:r>
      <w:r w:rsidRPr="00AC34BE">
        <w:rPr>
          <w:rFonts w:cs="Arial"/>
          <w:szCs w:val="24"/>
        </w:rPr>
        <w:t>,</w:t>
      </w:r>
      <w:r w:rsidRPr="00AC34BE">
        <w:rPr>
          <w:rFonts w:cs="Arial"/>
          <w:spacing w:val="-1"/>
          <w:szCs w:val="24"/>
        </w:rPr>
        <w:t xml:space="preserve"> appl</w:t>
      </w:r>
      <w:r w:rsidRPr="00AC34BE">
        <w:rPr>
          <w:rFonts w:cs="Arial"/>
          <w:spacing w:val="1"/>
          <w:szCs w:val="24"/>
        </w:rPr>
        <w:t>i</w:t>
      </w:r>
      <w:r w:rsidRPr="00AC34BE">
        <w:rPr>
          <w:rFonts w:cs="Arial"/>
          <w:szCs w:val="24"/>
        </w:rPr>
        <w:t>cants</w:t>
      </w:r>
      <w:r w:rsidRPr="00AC34BE">
        <w:rPr>
          <w:rFonts w:cs="Arial"/>
          <w:spacing w:val="-1"/>
          <w:szCs w:val="24"/>
        </w:rPr>
        <w:t xml:space="preserve"> </w:t>
      </w:r>
      <w:r w:rsidRPr="00AC34BE">
        <w:rPr>
          <w:rFonts w:cs="Arial"/>
          <w:szCs w:val="24"/>
        </w:rPr>
        <w:t>and</w:t>
      </w:r>
      <w:r w:rsidRPr="00AC34BE">
        <w:rPr>
          <w:rFonts w:cs="Arial"/>
          <w:spacing w:val="-1"/>
          <w:szCs w:val="24"/>
        </w:rPr>
        <w:t xml:space="preserve"> </w:t>
      </w:r>
      <w:r w:rsidRPr="00AC34BE">
        <w:rPr>
          <w:rFonts w:cs="Arial"/>
          <w:szCs w:val="24"/>
        </w:rPr>
        <w:t>recipients</w:t>
      </w:r>
      <w:r w:rsidRPr="00AC34BE">
        <w:rPr>
          <w:rFonts w:cs="Arial"/>
          <w:spacing w:val="-1"/>
          <w:szCs w:val="24"/>
        </w:rPr>
        <w:t xml:space="preserve"> </w:t>
      </w:r>
      <w:r w:rsidRPr="00AC34BE">
        <w:rPr>
          <w:rFonts w:cs="Arial"/>
          <w:szCs w:val="24"/>
        </w:rPr>
        <w:t>must</w:t>
      </w:r>
      <w:r w:rsidRPr="00AC34BE">
        <w:rPr>
          <w:rFonts w:cs="Arial"/>
          <w:spacing w:val="-1"/>
          <w:szCs w:val="24"/>
        </w:rPr>
        <w:t xml:space="preserve"> </w:t>
      </w:r>
      <w:r w:rsidRPr="00AC34BE">
        <w:rPr>
          <w:rFonts w:cs="Arial"/>
          <w:szCs w:val="24"/>
        </w:rPr>
        <w:t>dis</w:t>
      </w:r>
      <w:r w:rsidRPr="00AC34BE">
        <w:rPr>
          <w:rFonts w:cs="Arial"/>
          <w:spacing w:val="-2"/>
          <w:szCs w:val="24"/>
        </w:rPr>
        <w:t>c</w:t>
      </w:r>
      <w:r w:rsidRPr="00AC34BE">
        <w:rPr>
          <w:rFonts w:cs="Arial"/>
          <w:szCs w:val="24"/>
        </w:rPr>
        <w:t>lose</w:t>
      </w:r>
      <w:r w:rsidRPr="00AC34BE">
        <w:rPr>
          <w:rFonts w:cs="Arial"/>
          <w:spacing w:val="-1"/>
          <w:szCs w:val="24"/>
        </w:rPr>
        <w:t xml:space="preserve"> </w:t>
      </w:r>
      <w:r w:rsidRPr="00AC34BE">
        <w:rPr>
          <w:rFonts w:cs="Arial"/>
          <w:szCs w:val="24"/>
        </w:rPr>
        <w:t>in</w:t>
      </w:r>
      <w:r w:rsidRPr="00AC34BE">
        <w:rPr>
          <w:rFonts w:cs="Arial"/>
          <w:spacing w:val="-1"/>
          <w:szCs w:val="24"/>
        </w:rPr>
        <w:t xml:space="preserve"> </w:t>
      </w:r>
      <w:r w:rsidRPr="00AC34BE">
        <w:rPr>
          <w:rFonts w:cs="Arial"/>
          <w:szCs w:val="24"/>
        </w:rPr>
        <w:t>a</w:t>
      </w:r>
      <w:r w:rsidRPr="00AC34BE">
        <w:rPr>
          <w:rFonts w:cs="Arial"/>
          <w:spacing w:val="-1"/>
          <w:szCs w:val="24"/>
        </w:rPr>
        <w:t xml:space="preserve"> </w:t>
      </w:r>
      <w:r w:rsidRPr="00AC34BE">
        <w:rPr>
          <w:rFonts w:cs="Arial"/>
          <w:szCs w:val="24"/>
        </w:rPr>
        <w:t>ti</w:t>
      </w:r>
      <w:r w:rsidRPr="00AC34BE">
        <w:rPr>
          <w:rFonts w:cs="Arial"/>
          <w:spacing w:val="-2"/>
          <w:szCs w:val="24"/>
        </w:rPr>
        <w:t>m</w:t>
      </w:r>
      <w:r w:rsidRPr="00AC34BE">
        <w:rPr>
          <w:rFonts w:cs="Arial"/>
          <w:szCs w:val="24"/>
        </w:rPr>
        <w:t>ely</w:t>
      </w:r>
      <w:r w:rsidRPr="00AC34BE">
        <w:rPr>
          <w:rFonts w:cs="Arial"/>
          <w:spacing w:val="-1"/>
          <w:szCs w:val="24"/>
        </w:rPr>
        <w:t xml:space="preserve"> </w:t>
      </w:r>
      <w:r w:rsidRPr="00AC34BE">
        <w:rPr>
          <w:rFonts w:cs="Arial"/>
          <w:spacing w:val="-2"/>
          <w:szCs w:val="24"/>
        </w:rPr>
        <w:t>m</w:t>
      </w:r>
      <w:r w:rsidRPr="00AC34BE">
        <w:rPr>
          <w:rFonts w:cs="Arial"/>
          <w:szCs w:val="24"/>
        </w:rPr>
        <w:t>anner,</w:t>
      </w:r>
      <w:r w:rsidRPr="00AC34BE">
        <w:rPr>
          <w:rFonts w:cs="Arial"/>
          <w:spacing w:val="-1"/>
          <w:szCs w:val="24"/>
        </w:rPr>
        <w:t xml:space="preserve"> </w:t>
      </w:r>
      <w:r w:rsidRPr="00AC34BE">
        <w:rPr>
          <w:rFonts w:cs="Arial"/>
          <w:szCs w:val="24"/>
        </w:rPr>
        <w:t>in writing</w:t>
      </w:r>
      <w:r w:rsidRPr="00AC34BE">
        <w:rPr>
          <w:rFonts w:cs="Arial"/>
          <w:spacing w:val="-1"/>
          <w:szCs w:val="24"/>
        </w:rPr>
        <w:t xml:space="preserve"> </w:t>
      </w:r>
      <w:r w:rsidRPr="00AC34BE">
        <w:rPr>
          <w:rFonts w:cs="Arial"/>
          <w:szCs w:val="24"/>
        </w:rPr>
        <w:t>to</w:t>
      </w:r>
      <w:r w:rsidRPr="00AC34BE">
        <w:rPr>
          <w:rFonts w:cs="Arial"/>
          <w:spacing w:val="-1"/>
          <w:szCs w:val="24"/>
        </w:rPr>
        <w:t xml:space="preserve"> </w:t>
      </w:r>
      <w:r w:rsidRPr="00AC34BE">
        <w:rPr>
          <w:rFonts w:cs="Arial"/>
          <w:szCs w:val="24"/>
        </w:rPr>
        <w:t>t</w:t>
      </w:r>
      <w:r w:rsidRPr="00AC34BE">
        <w:rPr>
          <w:rFonts w:cs="Arial"/>
          <w:spacing w:val="-2"/>
          <w:szCs w:val="24"/>
        </w:rPr>
        <w:t>h</w:t>
      </w:r>
      <w:r w:rsidRPr="00AC34BE">
        <w:rPr>
          <w:rFonts w:cs="Arial"/>
          <w:szCs w:val="24"/>
        </w:rPr>
        <w:t>e</w:t>
      </w:r>
      <w:r w:rsidRPr="00AC34BE">
        <w:rPr>
          <w:rFonts w:cs="Arial"/>
          <w:spacing w:val="-1"/>
          <w:szCs w:val="24"/>
        </w:rPr>
        <w:t xml:space="preserve"> </w:t>
      </w:r>
      <w:r w:rsidRPr="00AC34BE">
        <w:rPr>
          <w:rFonts w:cs="Arial"/>
          <w:szCs w:val="24"/>
        </w:rPr>
        <w:t>HHS</w:t>
      </w:r>
      <w:r w:rsidRPr="00AC34BE">
        <w:rPr>
          <w:rFonts w:cs="Arial"/>
          <w:spacing w:val="-1"/>
          <w:szCs w:val="24"/>
        </w:rPr>
        <w:t xml:space="preserve"> </w:t>
      </w:r>
      <w:r w:rsidRPr="00AC34BE">
        <w:rPr>
          <w:rFonts w:cs="Arial"/>
          <w:szCs w:val="24"/>
        </w:rPr>
        <w:t>awarding</w:t>
      </w:r>
      <w:r w:rsidRPr="00AC34BE">
        <w:rPr>
          <w:rFonts w:cs="Arial"/>
          <w:spacing w:val="-1"/>
          <w:szCs w:val="24"/>
        </w:rPr>
        <w:t xml:space="preserve"> </w:t>
      </w:r>
      <w:r w:rsidRPr="00AC34BE">
        <w:rPr>
          <w:rFonts w:cs="Arial"/>
          <w:szCs w:val="24"/>
        </w:rPr>
        <w:t>agency,</w:t>
      </w:r>
      <w:r w:rsidRPr="00AC34BE">
        <w:rPr>
          <w:rFonts w:cs="Arial"/>
          <w:spacing w:val="-2"/>
          <w:szCs w:val="24"/>
        </w:rPr>
        <w:t xml:space="preserve"> </w:t>
      </w:r>
      <w:r w:rsidRPr="00AC34BE">
        <w:rPr>
          <w:rFonts w:cs="Arial"/>
          <w:szCs w:val="24"/>
        </w:rPr>
        <w:t>with</w:t>
      </w:r>
      <w:r w:rsidRPr="00AC34BE">
        <w:rPr>
          <w:rFonts w:cs="Arial"/>
          <w:spacing w:val="-1"/>
          <w:szCs w:val="24"/>
        </w:rPr>
        <w:t xml:space="preserve"> </w:t>
      </w:r>
      <w:r w:rsidRPr="00AC34BE">
        <w:rPr>
          <w:rFonts w:cs="Arial"/>
          <w:szCs w:val="24"/>
        </w:rPr>
        <w:t>a</w:t>
      </w:r>
      <w:r w:rsidRPr="00AC34BE">
        <w:rPr>
          <w:rFonts w:cs="Arial"/>
          <w:spacing w:val="-1"/>
          <w:szCs w:val="24"/>
        </w:rPr>
        <w:t xml:space="preserve"> </w:t>
      </w:r>
      <w:r w:rsidRPr="00AC34BE">
        <w:rPr>
          <w:rFonts w:cs="Arial"/>
          <w:szCs w:val="24"/>
        </w:rPr>
        <w:t>copy</w:t>
      </w:r>
      <w:r w:rsidRPr="00AC34BE">
        <w:rPr>
          <w:rFonts w:cs="Arial"/>
          <w:spacing w:val="-2"/>
          <w:szCs w:val="24"/>
        </w:rPr>
        <w:t xml:space="preserve"> </w:t>
      </w:r>
      <w:r w:rsidRPr="00AC34BE">
        <w:rPr>
          <w:rFonts w:cs="Arial"/>
          <w:szCs w:val="24"/>
        </w:rPr>
        <w:t>to the HHS Office of Inspector General (OIG), all</w:t>
      </w:r>
      <w:r w:rsidRPr="00AC34BE">
        <w:rPr>
          <w:rFonts w:cs="Arial"/>
          <w:spacing w:val="-1"/>
          <w:szCs w:val="24"/>
        </w:rPr>
        <w:t xml:space="preserve"> </w:t>
      </w:r>
      <w:r w:rsidRPr="00AC34BE">
        <w:rPr>
          <w:rFonts w:cs="Arial"/>
          <w:szCs w:val="24"/>
        </w:rPr>
        <w:t>infor</w:t>
      </w:r>
      <w:r w:rsidRPr="00AC34BE">
        <w:rPr>
          <w:rFonts w:cs="Arial"/>
          <w:spacing w:val="-2"/>
          <w:szCs w:val="24"/>
        </w:rPr>
        <w:t>m</w:t>
      </w:r>
      <w:r w:rsidRPr="00AC34BE">
        <w:rPr>
          <w:rFonts w:cs="Arial"/>
          <w:szCs w:val="24"/>
        </w:rPr>
        <w:t>ation</w:t>
      </w:r>
      <w:r w:rsidRPr="00AC34BE">
        <w:rPr>
          <w:rFonts w:cs="Arial"/>
          <w:spacing w:val="-1"/>
          <w:szCs w:val="24"/>
        </w:rPr>
        <w:t xml:space="preserve"> </w:t>
      </w:r>
      <w:r w:rsidRPr="00AC34BE">
        <w:rPr>
          <w:rFonts w:cs="Arial"/>
          <w:szCs w:val="24"/>
        </w:rPr>
        <w:t>related</w:t>
      </w:r>
      <w:r w:rsidRPr="00AC34BE">
        <w:rPr>
          <w:rFonts w:cs="Arial"/>
          <w:spacing w:val="-1"/>
          <w:szCs w:val="24"/>
        </w:rPr>
        <w:t xml:space="preserve"> </w:t>
      </w:r>
      <w:r w:rsidRPr="00AC34BE">
        <w:rPr>
          <w:rFonts w:cs="Arial"/>
          <w:szCs w:val="24"/>
        </w:rPr>
        <w:t>to</w:t>
      </w:r>
      <w:r w:rsidRPr="00AC34BE">
        <w:rPr>
          <w:rFonts w:cs="Arial"/>
          <w:spacing w:val="-1"/>
          <w:szCs w:val="24"/>
        </w:rPr>
        <w:t xml:space="preserve"> </w:t>
      </w:r>
      <w:r w:rsidRPr="00AC34BE">
        <w:rPr>
          <w:rFonts w:cs="Arial"/>
          <w:szCs w:val="24"/>
        </w:rPr>
        <w:t>viol</w:t>
      </w:r>
      <w:r w:rsidRPr="00AC34BE">
        <w:rPr>
          <w:rFonts w:cs="Arial"/>
          <w:spacing w:val="-1"/>
          <w:szCs w:val="24"/>
        </w:rPr>
        <w:t>a</w:t>
      </w:r>
      <w:r w:rsidRPr="00AC34BE">
        <w:rPr>
          <w:rFonts w:cs="Arial"/>
          <w:szCs w:val="24"/>
        </w:rPr>
        <w:t>tions of federal cri</w:t>
      </w:r>
      <w:r w:rsidRPr="00AC34BE">
        <w:rPr>
          <w:rFonts w:cs="Arial"/>
          <w:spacing w:val="-2"/>
          <w:szCs w:val="24"/>
        </w:rPr>
        <w:t>m</w:t>
      </w:r>
      <w:r w:rsidRPr="00AC34BE">
        <w:rPr>
          <w:rFonts w:cs="Arial"/>
          <w:szCs w:val="24"/>
        </w:rPr>
        <w:t xml:space="preserve">inal law involving fraud, bribery, or gratuity violations potentially affecting the </w:t>
      </w:r>
      <w:r w:rsidRPr="00AC34BE">
        <w:rPr>
          <w:rFonts w:cs="Arial"/>
          <w:spacing w:val="-2"/>
          <w:szCs w:val="24"/>
        </w:rPr>
        <w:t>f</w:t>
      </w:r>
      <w:r w:rsidRPr="00AC34BE">
        <w:rPr>
          <w:rFonts w:cs="Arial"/>
          <w:szCs w:val="24"/>
        </w:rPr>
        <w:t>ederal awa</w:t>
      </w:r>
      <w:r w:rsidRPr="00AC34BE">
        <w:rPr>
          <w:rFonts w:cs="Arial"/>
          <w:spacing w:val="-3"/>
          <w:szCs w:val="24"/>
        </w:rPr>
        <w:t>r</w:t>
      </w:r>
      <w:r w:rsidRPr="00AC34BE">
        <w:rPr>
          <w:rFonts w:cs="Arial"/>
          <w:szCs w:val="24"/>
        </w:rPr>
        <w:t>d</w:t>
      </w:r>
      <w:r>
        <w:rPr>
          <w:rFonts w:cs="Arial"/>
          <w:szCs w:val="24"/>
        </w:rPr>
        <w:t xml:space="preserve">. </w:t>
      </w:r>
      <w:r w:rsidRPr="00AC34BE">
        <w:rPr>
          <w:rFonts w:cs="Arial"/>
          <w:szCs w:val="24"/>
        </w:rPr>
        <w:t>Sub-recipients</w:t>
      </w:r>
      <w:r w:rsidRPr="00AC34BE">
        <w:rPr>
          <w:rFonts w:cs="Arial"/>
          <w:spacing w:val="-1"/>
          <w:szCs w:val="24"/>
        </w:rPr>
        <w:t xml:space="preserve"> </w:t>
      </w:r>
      <w:r w:rsidRPr="00AC34BE">
        <w:rPr>
          <w:rFonts w:cs="Arial"/>
          <w:spacing w:val="-2"/>
          <w:szCs w:val="24"/>
        </w:rPr>
        <w:t>m</w:t>
      </w:r>
      <w:r w:rsidRPr="00AC34BE">
        <w:rPr>
          <w:rFonts w:cs="Arial"/>
          <w:szCs w:val="24"/>
        </w:rPr>
        <w:t>ust</w:t>
      </w:r>
      <w:r w:rsidRPr="00AC34BE">
        <w:rPr>
          <w:rFonts w:cs="Arial"/>
          <w:spacing w:val="-1"/>
          <w:szCs w:val="24"/>
        </w:rPr>
        <w:t xml:space="preserve"> </w:t>
      </w:r>
      <w:r w:rsidRPr="00AC34BE">
        <w:rPr>
          <w:rFonts w:cs="Arial"/>
          <w:szCs w:val="24"/>
        </w:rPr>
        <w:t>disclose,</w:t>
      </w:r>
      <w:r w:rsidRPr="00AC34BE">
        <w:rPr>
          <w:rFonts w:cs="Arial"/>
          <w:spacing w:val="-1"/>
          <w:szCs w:val="24"/>
        </w:rPr>
        <w:t xml:space="preserve"> </w:t>
      </w:r>
      <w:r w:rsidRPr="00AC34BE">
        <w:rPr>
          <w:rFonts w:cs="Arial"/>
          <w:szCs w:val="24"/>
        </w:rPr>
        <w:t>in</w:t>
      </w:r>
      <w:r w:rsidRPr="00AC34BE">
        <w:rPr>
          <w:rFonts w:cs="Arial"/>
          <w:spacing w:val="-1"/>
          <w:szCs w:val="24"/>
        </w:rPr>
        <w:t xml:space="preserve"> </w:t>
      </w:r>
      <w:r w:rsidRPr="00AC34BE">
        <w:rPr>
          <w:rFonts w:cs="Arial"/>
          <w:szCs w:val="24"/>
        </w:rPr>
        <w:t>a</w:t>
      </w:r>
      <w:r w:rsidRPr="00AC34BE">
        <w:rPr>
          <w:rFonts w:cs="Arial"/>
          <w:spacing w:val="-1"/>
          <w:szCs w:val="24"/>
        </w:rPr>
        <w:t xml:space="preserve"> </w:t>
      </w:r>
      <w:r w:rsidRPr="00AC34BE">
        <w:rPr>
          <w:rFonts w:cs="Arial"/>
          <w:szCs w:val="24"/>
        </w:rPr>
        <w:t>ti</w:t>
      </w:r>
      <w:r w:rsidRPr="00AC34BE">
        <w:rPr>
          <w:rFonts w:cs="Arial"/>
          <w:spacing w:val="-2"/>
          <w:szCs w:val="24"/>
        </w:rPr>
        <w:t>m</w:t>
      </w:r>
      <w:r w:rsidRPr="00AC34BE">
        <w:rPr>
          <w:rFonts w:cs="Arial"/>
          <w:szCs w:val="24"/>
        </w:rPr>
        <w:t xml:space="preserve">ely </w:t>
      </w:r>
      <w:r w:rsidRPr="00AC34BE">
        <w:rPr>
          <w:rFonts w:cs="Arial"/>
          <w:spacing w:val="-2"/>
          <w:szCs w:val="24"/>
        </w:rPr>
        <w:t>m</w:t>
      </w:r>
      <w:r w:rsidRPr="00AC34BE">
        <w:rPr>
          <w:rFonts w:cs="Arial"/>
          <w:szCs w:val="24"/>
        </w:rPr>
        <w:t>anner,</w:t>
      </w:r>
      <w:r w:rsidRPr="00AC34BE">
        <w:rPr>
          <w:rFonts w:cs="Arial"/>
          <w:spacing w:val="-1"/>
          <w:szCs w:val="24"/>
        </w:rPr>
        <w:t xml:space="preserve"> </w:t>
      </w:r>
      <w:r w:rsidRPr="00AC34BE">
        <w:rPr>
          <w:rFonts w:cs="Arial"/>
          <w:szCs w:val="24"/>
        </w:rPr>
        <w:t>in</w:t>
      </w:r>
      <w:r w:rsidRPr="00AC34BE">
        <w:rPr>
          <w:rFonts w:cs="Arial"/>
          <w:spacing w:val="-1"/>
          <w:szCs w:val="24"/>
        </w:rPr>
        <w:t xml:space="preserve"> </w:t>
      </w:r>
      <w:r w:rsidRPr="00AC34BE">
        <w:rPr>
          <w:rFonts w:cs="Arial"/>
          <w:szCs w:val="24"/>
        </w:rPr>
        <w:t>writing</w:t>
      </w:r>
      <w:r w:rsidRPr="00AC34BE">
        <w:rPr>
          <w:rFonts w:cs="Arial"/>
          <w:spacing w:val="-1"/>
          <w:szCs w:val="24"/>
        </w:rPr>
        <w:t xml:space="preserve"> </w:t>
      </w:r>
      <w:r w:rsidRPr="00AC34BE">
        <w:rPr>
          <w:rFonts w:cs="Arial"/>
          <w:szCs w:val="24"/>
        </w:rPr>
        <w:t>to</w:t>
      </w:r>
      <w:r w:rsidRPr="00AC34BE">
        <w:rPr>
          <w:rFonts w:cs="Arial"/>
          <w:spacing w:val="-1"/>
          <w:szCs w:val="24"/>
        </w:rPr>
        <w:t xml:space="preserve"> </w:t>
      </w:r>
      <w:r w:rsidRPr="00AC34BE">
        <w:rPr>
          <w:rFonts w:cs="Arial"/>
          <w:szCs w:val="24"/>
        </w:rPr>
        <w:t>the</w:t>
      </w:r>
      <w:r w:rsidRPr="00AC34BE">
        <w:rPr>
          <w:rFonts w:cs="Arial"/>
          <w:spacing w:val="-1"/>
          <w:szCs w:val="24"/>
        </w:rPr>
        <w:t xml:space="preserve"> </w:t>
      </w:r>
      <w:r w:rsidRPr="00AC34BE">
        <w:rPr>
          <w:rFonts w:cs="Arial"/>
          <w:szCs w:val="24"/>
        </w:rPr>
        <w:t>pri</w:t>
      </w:r>
      <w:r w:rsidRPr="00AC34BE">
        <w:rPr>
          <w:rFonts w:cs="Arial"/>
          <w:spacing w:val="-2"/>
          <w:szCs w:val="24"/>
        </w:rPr>
        <w:t>m</w:t>
      </w:r>
      <w:r w:rsidRPr="00AC34BE">
        <w:rPr>
          <w:rFonts w:cs="Arial"/>
          <w:szCs w:val="24"/>
        </w:rPr>
        <w:t>e recipient</w:t>
      </w:r>
      <w:r w:rsidRPr="00AC34BE">
        <w:rPr>
          <w:rFonts w:cs="Arial"/>
          <w:spacing w:val="-1"/>
          <w:szCs w:val="24"/>
        </w:rPr>
        <w:t xml:space="preserve"> </w:t>
      </w:r>
      <w:r w:rsidRPr="00AC34BE">
        <w:rPr>
          <w:rFonts w:cs="Arial"/>
          <w:szCs w:val="24"/>
        </w:rPr>
        <w:t>(pass</w:t>
      </w:r>
      <w:r w:rsidRPr="00AC34BE">
        <w:rPr>
          <w:rFonts w:cs="Arial"/>
          <w:spacing w:val="-1"/>
          <w:szCs w:val="24"/>
        </w:rPr>
        <w:t xml:space="preserve"> </w:t>
      </w:r>
      <w:r w:rsidRPr="00AC34BE">
        <w:rPr>
          <w:rFonts w:cs="Arial"/>
          <w:szCs w:val="24"/>
        </w:rPr>
        <w:t>through</w:t>
      </w:r>
      <w:r w:rsidRPr="00AC34BE">
        <w:rPr>
          <w:rFonts w:cs="Arial"/>
          <w:spacing w:val="-1"/>
          <w:szCs w:val="24"/>
        </w:rPr>
        <w:t xml:space="preserve"> </w:t>
      </w:r>
      <w:r w:rsidRPr="00AC34BE">
        <w:rPr>
          <w:rFonts w:cs="Arial"/>
          <w:szCs w:val="24"/>
        </w:rPr>
        <w:t>entity)</w:t>
      </w:r>
      <w:r w:rsidRPr="00AC34BE">
        <w:rPr>
          <w:rFonts w:cs="Arial"/>
          <w:spacing w:val="-1"/>
          <w:szCs w:val="24"/>
        </w:rPr>
        <w:t xml:space="preserve"> </w:t>
      </w:r>
      <w:r w:rsidRPr="00AC34BE">
        <w:rPr>
          <w:rFonts w:cs="Arial"/>
          <w:szCs w:val="24"/>
        </w:rPr>
        <w:t>and</w:t>
      </w:r>
      <w:r w:rsidRPr="00AC34BE">
        <w:rPr>
          <w:rFonts w:cs="Arial"/>
          <w:spacing w:val="-1"/>
          <w:szCs w:val="24"/>
        </w:rPr>
        <w:t xml:space="preserve"> </w:t>
      </w:r>
      <w:r w:rsidRPr="00AC34BE">
        <w:rPr>
          <w:rFonts w:cs="Arial"/>
          <w:szCs w:val="24"/>
        </w:rPr>
        <w:t>the</w:t>
      </w:r>
      <w:r w:rsidRPr="00AC34BE">
        <w:rPr>
          <w:rFonts w:cs="Arial"/>
          <w:spacing w:val="-1"/>
          <w:szCs w:val="24"/>
        </w:rPr>
        <w:t xml:space="preserve"> </w:t>
      </w:r>
      <w:r w:rsidRPr="00AC34BE">
        <w:rPr>
          <w:rFonts w:cs="Arial"/>
          <w:spacing w:val="-2"/>
          <w:szCs w:val="24"/>
        </w:rPr>
        <w:t>H</w:t>
      </w:r>
      <w:r w:rsidRPr="00AC34BE">
        <w:rPr>
          <w:rFonts w:cs="Arial"/>
          <w:spacing w:val="-1"/>
          <w:szCs w:val="24"/>
        </w:rPr>
        <w:t>H</w:t>
      </w:r>
      <w:r w:rsidRPr="00AC34BE">
        <w:rPr>
          <w:rFonts w:cs="Arial"/>
          <w:szCs w:val="24"/>
        </w:rPr>
        <w:t>S</w:t>
      </w:r>
      <w:r w:rsidRPr="00AC34BE">
        <w:rPr>
          <w:rFonts w:cs="Arial"/>
          <w:spacing w:val="-1"/>
          <w:szCs w:val="24"/>
        </w:rPr>
        <w:t xml:space="preserve"> </w:t>
      </w:r>
      <w:r w:rsidRPr="00AC34BE">
        <w:rPr>
          <w:rFonts w:cs="Arial"/>
          <w:szCs w:val="24"/>
        </w:rPr>
        <w:t>OIG,</w:t>
      </w:r>
      <w:r w:rsidRPr="00AC34BE">
        <w:rPr>
          <w:rFonts w:cs="Arial"/>
          <w:spacing w:val="-1"/>
          <w:szCs w:val="24"/>
        </w:rPr>
        <w:t xml:space="preserve"> </w:t>
      </w:r>
      <w:r w:rsidRPr="00AC34BE">
        <w:rPr>
          <w:rFonts w:cs="Arial"/>
          <w:szCs w:val="24"/>
        </w:rPr>
        <w:t>all</w:t>
      </w:r>
      <w:r w:rsidRPr="00AC34BE">
        <w:rPr>
          <w:rFonts w:cs="Arial"/>
          <w:spacing w:val="-1"/>
          <w:szCs w:val="24"/>
        </w:rPr>
        <w:t xml:space="preserve"> </w:t>
      </w:r>
      <w:r w:rsidRPr="00AC34BE">
        <w:rPr>
          <w:rFonts w:cs="Arial"/>
          <w:szCs w:val="24"/>
        </w:rPr>
        <w:t>infor</w:t>
      </w:r>
      <w:r w:rsidRPr="00AC34BE">
        <w:rPr>
          <w:rFonts w:cs="Arial"/>
          <w:spacing w:val="-2"/>
          <w:szCs w:val="24"/>
        </w:rPr>
        <w:t>m</w:t>
      </w:r>
      <w:r w:rsidRPr="00AC34BE">
        <w:rPr>
          <w:rFonts w:cs="Arial"/>
          <w:szCs w:val="24"/>
        </w:rPr>
        <w:t>ation related to violations of feder</w:t>
      </w:r>
      <w:r w:rsidRPr="00AC34BE">
        <w:rPr>
          <w:rFonts w:cs="Arial"/>
          <w:spacing w:val="-2"/>
          <w:szCs w:val="24"/>
        </w:rPr>
        <w:t>a</w:t>
      </w:r>
      <w:r w:rsidRPr="00AC34BE">
        <w:rPr>
          <w:rFonts w:cs="Arial"/>
          <w:szCs w:val="24"/>
        </w:rPr>
        <w:t>l</w:t>
      </w:r>
      <w:r w:rsidRPr="00AC34BE">
        <w:rPr>
          <w:rFonts w:cs="Arial"/>
          <w:spacing w:val="-1"/>
          <w:szCs w:val="24"/>
        </w:rPr>
        <w:t xml:space="preserve"> </w:t>
      </w:r>
      <w:r w:rsidRPr="00AC34BE">
        <w:rPr>
          <w:rFonts w:cs="Arial"/>
          <w:szCs w:val="24"/>
        </w:rPr>
        <w:t>cri</w:t>
      </w:r>
      <w:r w:rsidRPr="00AC34BE">
        <w:rPr>
          <w:rFonts w:cs="Arial"/>
          <w:spacing w:val="-2"/>
          <w:szCs w:val="24"/>
        </w:rPr>
        <w:t>m</w:t>
      </w:r>
      <w:r w:rsidRPr="00AC34BE">
        <w:rPr>
          <w:rFonts w:cs="Arial"/>
          <w:spacing w:val="1"/>
          <w:szCs w:val="24"/>
        </w:rPr>
        <w:t>i</w:t>
      </w:r>
      <w:r w:rsidRPr="00AC34BE">
        <w:rPr>
          <w:rFonts w:cs="Arial"/>
          <w:szCs w:val="24"/>
        </w:rPr>
        <w:t>nal</w:t>
      </w:r>
      <w:r w:rsidRPr="00AC34BE">
        <w:rPr>
          <w:rFonts w:cs="Arial"/>
          <w:spacing w:val="-1"/>
          <w:szCs w:val="24"/>
        </w:rPr>
        <w:t xml:space="preserve"> </w:t>
      </w:r>
      <w:r w:rsidRPr="00AC34BE">
        <w:rPr>
          <w:rFonts w:cs="Arial"/>
          <w:szCs w:val="24"/>
        </w:rPr>
        <w:t>law</w:t>
      </w:r>
      <w:r w:rsidRPr="00AC34BE">
        <w:rPr>
          <w:rFonts w:cs="Arial"/>
          <w:spacing w:val="-1"/>
          <w:szCs w:val="24"/>
        </w:rPr>
        <w:t xml:space="preserve"> </w:t>
      </w:r>
      <w:r w:rsidRPr="00AC34BE">
        <w:rPr>
          <w:rFonts w:cs="Arial"/>
          <w:szCs w:val="24"/>
        </w:rPr>
        <w:t>involving</w:t>
      </w:r>
      <w:r w:rsidRPr="00AC34BE">
        <w:rPr>
          <w:rFonts w:cs="Arial"/>
          <w:spacing w:val="-1"/>
          <w:szCs w:val="24"/>
        </w:rPr>
        <w:t xml:space="preserve"> </w:t>
      </w:r>
      <w:r w:rsidRPr="00AC34BE">
        <w:rPr>
          <w:rFonts w:cs="Arial"/>
          <w:szCs w:val="24"/>
        </w:rPr>
        <w:t>fraud,</w:t>
      </w:r>
      <w:r w:rsidRPr="00AC34BE">
        <w:rPr>
          <w:rFonts w:cs="Arial"/>
          <w:spacing w:val="-1"/>
          <w:szCs w:val="24"/>
        </w:rPr>
        <w:t xml:space="preserve"> </w:t>
      </w:r>
      <w:r w:rsidRPr="00AC34BE">
        <w:rPr>
          <w:rFonts w:cs="Arial"/>
          <w:szCs w:val="24"/>
        </w:rPr>
        <w:t>b</w:t>
      </w:r>
      <w:r w:rsidRPr="00AC34BE">
        <w:rPr>
          <w:rFonts w:cs="Arial"/>
          <w:spacing w:val="-1"/>
          <w:szCs w:val="24"/>
        </w:rPr>
        <w:t>r</w:t>
      </w:r>
      <w:r w:rsidRPr="00AC34BE">
        <w:rPr>
          <w:rFonts w:cs="Arial"/>
          <w:szCs w:val="24"/>
        </w:rPr>
        <w:t xml:space="preserve">ibery, </w:t>
      </w:r>
      <w:r w:rsidRPr="00AC34BE">
        <w:rPr>
          <w:rFonts w:cs="Arial"/>
          <w:szCs w:val="24"/>
        </w:rPr>
        <w:lastRenderedPageBreak/>
        <w:t xml:space="preserve">or gratuity violations potentially </w:t>
      </w:r>
      <w:r w:rsidRPr="00AC34BE">
        <w:rPr>
          <w:rFonts w:cs="Arial"/>
          <w:spacing w:val="-1"/>
          <w:szCs w:val="24"/>
        </w:rPr>
        <w:t>aff</w:t>
      </w:r>
      <w:r w:rsidRPr="00AC34BE">
        <w:rPr>
          <w:rFonts w:cs="Arial"/>
          <w:szCs w:val="24"/>
        </w:rPr>
        <w:t xml:space="preserve">ecting the </w:t>
      </w:r>
      <w:r w:rsidRPr="00AC34BE">
        <w:rPr>
          <w:rFonts w:cs="Arial"/>
          <w:spacing w:val="-1"/>
          <w:szCs w:val="24"/>
        </w:rPr>
        <w:t>f</w:t>
      </w:r>
      <w:r w:rsidRPr="00AC34BE">
        <w:rPr>
          <w:rFonts w:cs="Arial"/>
          <w:szCs w:val="24"/>
        </w:rPr>
        <w:t>ederal awa</w:t>
      </w:r>
      <w:r w:rsidRPr="00AC34BE">
        <w:rPr>
          <w:rFonts w:cs="Arial"/>
          <w:spacing w:val="-1"/>
          <w:szCs w:val="24"/>
        </w:rPr>
        <w:t>r</w:t>
      </w:r>
      <w:r>
        <w:rPr>
          <w:rFonts w:cs="Arial"/>
          <w:szCs w:val="24"/>
        </w:rPr>
        <w:t>d. </w:t>
      </w:r>
      <w:r w:rsidRPr="00AC34BE">
        <w:rPr>
          <w:rFonts w:cs="Arial"/>
          <w:szCs w:val="24"/>
        </w:rPr>
        <w:t>Disclosu</w:t>
      </w:r>
      <w:r w:rsidRPr="00AC34BE">
        <w:rPr>
          <w:rFonts w:cs="Arial"/>
          <w:spacing w:val="-1"/>
          <w:szCs w:val="24"/>
        </w:rPr>
        <w:t>r</w:t>
      </w:r>
      <w:r w:rsidRPr="00AC34BE">
        <w:rPr>
          <w:rFonts w:cs="Arial"/>
          <w:szCs w:val="24"/>
        </w:rPr>
        <w:t xml:space="preserve">es </w:t>
      </w:r>
      <w:r w:rsidRPr="00AC34BE">
        <w:rPr>
          <w:rFonts w:cs="Arial"/>
          <w:spacing w:val="-2"/>
          <w:szCs w:val="24"/>
        </w:rPr>
        <w:t>m</w:t>
      </w:r>
      <w:r w:rsidRPr="00AC34BE">
        <w:rPr>
          <w:rFonts w:cs="Arial"/>
          <w:szCs w:val="24"/>
        </w:rPr>
        <w:t xml:space="preserve">ust be sent </w:t>
      </w:r>
      <w:r w:rsidRPr="00AC34BE">
        <w:rPr>
          <w:rFonts w:cs="Arial"/>
          <w:szCs w:val="24"/>
          <w:u w:val="single"/>
        </w:rPr>
        <w:t>in</w:t>
      </w:r>
      <w:r w:rsidRPr="00AC34BE">
        <w:rPr>
          <w:rFonts w:cs="Arial"/>
          <w:spacing w:val="-1"/>
          <w:szCs w:val="24"/>
          <w:u w:val="single"/>
        </w:rPr>
        <w:t xml:space="preserve"> </w:t>
      </w:r>
      <w:r w:rsidRPr="00AC34BE">
        <w:rPr>
          <w:rFonts w:cs="Arial"/>
          <w:szCs w:val="24"/>
          <w:u w:val="single"/>
        </w:rPr>
        <w:t>w</w:t>
      </w:r>
      <w:r w:rsidRPr="00AC34BE">
        <w:rPr>
          <w:rFonts w:cs="Arial"/>
          <w:spacing w:val="-1"/>
          <w:szCs w:val="24"/>
          <w:u w:val="single"/>
        </w:rPr>
        <w:t>r</w:t>
      </w:r>
      <w:r w:rsidRPr="00AC34BE">
        <w:rPr>
          <w:rFonts w:cs="Arial"/>
          <w:szCs w:val="24"/>
          <w:u w:val="single"/>
        </w:rPr>
        <w:t>iti</w:t>
      </w:r>
      <w:r w:rsidRPr="00AC34BE">
        <w:rPr>
          <w:rFonts w:cs="Arial"/>
          <w:spacing w:val="-2"/>
          <w:szCs w:val="24"/>
          <w:u w:val="single"/>
        </w:rPr>
        <w:t>n</w:t>
      </w:r>
      <w:r w:rsidRPr="00AC34BE">
        <w:rPr>
          <w:rFonts w:cs="Arial"/>
          <w:szCs w:val="24"/>
          <w:u w:val="single"/>
        </w:rPr>
        <w:t xml:space="preserve">g </w:t>
      </w:r>
      <w:r w:rsidRPr="00AC34BE">
        <w:rPr>
          <w:rFonts w:cs="Arial"/>
          <w:szCs w:val="24"/>
        </w:rPr>
        <w:t>to</w:t>
      </w:r>
      <w:r>
        <w:rPr>
          <w:rFonts w:cs="Arial"/>
          <w:szCs w:val="24"/>
        </w:rPr>
        <w:t xml:space="preserve"> SAMHSA</w:t>
      </w:r>
      <w:r w:rsidRPr="00AC34BE">
        <w:rPr>
          <w:rFonts w:cs="Arial"/>
          <w:spacing w:val="-1"/>
          <w:szCs w:val="24"/>
        </w:rPr>
        <w:t xml:space="preserve"> </w:t>
      </w:r>
      <w:r>
        <w:rPr>
          <w:rFonts w:cs="Arial"/>
          <w:spacing w:val="-1"/>
          <w:szCs w:val="24"/>
        </w:rPr>
        <w:t xml:space="preserve">at </w:t>
      </w:r>
      <w:r w:rsidRPr="00AC34BE">
        <w:rPr>
          <w:rFonts w:cs="Arial"/>
          <w:szCs w:val="24"/>
        </w:rPr>
        <w:t>the</w:t>
      </w:r>
      <w:r w:rsidRPr="00AC34BE">
        <w:rPr>
          <w:rFonts w:cs="Arial"/>
          <w:spacing w:val="-1"/>
          <w:szCs w:val="24"/>
        </w:rPr>
        <w:t xml:space="preserve"> </w:t>
      </w:r>
      <w:r w:rsidRPr="00AC34BE">
        <w:rPr>
          <w:rFonts w:cs="Arial"/>
          <w:szCs w:val="24"/>
        </w:rPr>
        <w:t>following</w:t>
      </w:r>
      <w:r w:rsidRPr="00AC34BE">
        <w:rPr>
          <w:rFonts w:cs="Arial"/>
          <w:spacing w:val="-1"/>
          <w:szCs w:val="24"/>
        </w:rPr>
        <w:t xml:space="preserve"> </w:t>
      </w:r>
      <w:r w:rsidRPr="00AC34BE">
        <w:rPr>
          <w:rFonts w:cs="Arial"/>
          <w:szCs w:val="24"/>
        </w:rPr>
        <w:t>a</w:t>
      </w:r>
      <w:r w:rsidRPr="00AC34BE">
        <w:rPr>
          <w:rFonts w:cs="Arial"/>
          <w:spacing w:val="-2"/>
          <w:szCs w:val="24"/>
        </w:rPr>
        <w:t>d</w:t>
      </w:r>
      <w:r w:rsidRPr="00AC34BE">
        <w:rPr>
          <w:rFonts w:cs="Arial"/>
          <w:szCs w:val="24"/>
        </w:rPr>
        <w:t>dress:</w:t>
      </w:r>
    </w:p>
    <w:p w14:paraId="2AFD0AFD" w14:textId="77777777" w:rsidR="00BB5D0F" w:rsidRPr="00AC34BE" w:rsidRDefault="00BB5D0F" w:rsidP="00BB5D0F">
      <w:pPr>
        <w:spacing w:after="0"/>
        <w:contextualSpacing/>
        <w:rPr>
          <w:rFonts w:eastAsia="Calibri" w:cs="Arial"/>
          <w:szCs w:val="24"/>
        </w:rPr>
      </w:pPr>
      <w:r w:rsidRPr="00AC34BE">
        <w:rPr>
          <w:rFonts w:eastAsia="Calibri" w:cs="Arial"/>
          <w:szCs w:val="24"/>
        </w:rPr>
        <w:t>SAMHSA</w:t>
      </w:r>
    </w:p>
    <w:p w14:paraId="489B64C6" w14:textId="77777777" w:rsidR="00BB5D0F" w:rsidRPr="00AC34BE" w:rsidRDefault="00BB5D0F" w:rsidP="00BB5D0F">
      <w:pPr>
        <w:spacing w:after="0"/>
        <w:contextualSpacing/>
        <w:rPr>
          <w:rFonts w:eastAsia="Calibri" w:cs="Arial"/>
          <w:szCs w:val="24"/>
        </w:rPr>
      </w:pPr>
      <w:r w:rsidRPr="00AC34BE">
        <w:rPr>
          <w:rFonts w:eastAsia="Calibri" w:cs="Arial"/>
          <w:szCs w:val="24"/>
        </w:rPr>
        <w:t>Attention: Office of Financial Advisory Services</w:t>
      </w:r>
    </w:p>
    <w:p w14:paraId="0C75EA1B" w14:textId="77777777" w:rsidR="00BB5D0F" w:rsidRPr="00AC34BE" w:rsidRDefault="00BB5D0F" w:rsidP="00BB5D0F">
      <w:pPr>
        <w:spacing w:after="0"/>
        <w:contextualSpacing/>
        <w:rPr>
          <w:rFonts w:eastAsia="Calibri" w:cs="Arial"/>
          <w:szCs w:val="24"/>
        </w:rPr>
      </w:pPr>
      <w:r w:rsidRPr="00AC34BE">
        <w:rPr>
          <w:rFonts w:eastAsia="Calibri" w:cs="Arial"/>
          <w:szCs w:val="24"/>
        </w:rPr>
        <w:t>5600 Fishers Lane</w:t>
      </w:r>
    </w:p>
    <w:p w14:paraId="22A2D00C" w14:textId="77777777" w:rsidR="00BB5D0F" w:rsidRPr="00AC34BE" w:rsidRDefault="00BB5D0F" w:rsidP="00BB5D0F">
      <w:pPr>
        <w:spacing w:after="0"/>
        <w:contextualSpacing/>
        <w:rPr>
          <w:rFonts w:eastAsia="Calibri" w:cs="Arial"/>
          <w:szCs w:val="24"/>
        </w:rPr>
      </w:pPr>
      <w:r w:rsidRPr="00AC34BE">
        <w:rPr>
          <w:rFonts w:eastAsia="Calibri" w:cs="Arial"/>
          <w:szCs w:val="24"/>
        </w:rPr>
        <w:t>Rockville, MD 20857</w:t>
      </w:r>
    </w:p>
    <w:p w14:paraId="5B1425B6" w14:textId="77777777" w:rsidR="00BB5D0F" w:rsidRPr="00AC34BE" w:rsidRDefault="00BB5D0F" w:rsidP="00BB5D0F">
      <w:pPr>
        <w:spacing w:after="0"/>
        <w:ind w:firstLine="180"/>
        <w:contextualSpacing/>
        <w:rPr>
          <w:rFonts w:eastAsia="Calibri" w:cs="Arial"/>
          <w:szCs w:val="24"/>
        </w:rPr>
      </w:pPr>
    </w:p>
    <w:p w14:paraId="2EF7B0A7" w14:textId="58C7671A" w:rsidR="00BB5D0F" w:rsidRDefault="00BB5D0F" w:rsidP="00E25E9D">
      <w:pPr>
        <w:contextualSpacing/>
        <w:rPr>
          <w:rFonts w:cs="Arial"/>
          <w:bCs/>
          <w:spacing w:val="-1"/>
          <w:szCs w:val="24"/>
        </w:rPr>
      </w:pPr>
      <w:r w:rsidRPr="00AC34BE">
        <w:rPr>
          <w:rFonts w:cs="Arial"/>
          <w:b/>
          <w:bCs/>
          <w:spacing w:val="-1"/>
          <w:szCs w:val="24"/>
        </w:rPr>
        <w:t>AND</w:t>
      </w:r>
      <w:r>
        <w:rPr>
          <w:rFonts w:cs="Arial"/>
          <w:b/>
          <w:bCs/>
          <w:spacing w:val="-1"/>
          <w:szCs w:val="24"/>
        </w:rPr>
        <w:t xml:space="preserve"> </w:t>
      </w:r>
      <w:r>
        <w:rPr>
          <w:rFonts w:cs="Arial"/>
          <w:bCs/>
          <w:spacing w:val="-1"/>
          <w:szCs w:val="24"/>
        </w:rPr>
        <w:t xml:space="preserve">by email to </w:t>
      </w:r>
      <w:hyperlink r:id="rId65" w:history="1">
        <w:r w:rsidRPr="000675A7">
          <w:rPr>
            <w:rStyle w:val="Hyperlink"/>
            <w:rFonts w:cs="Arial"/>
            <w:bCs/>
            <w:spacing w:val="-1"/>
            <w:szCs w:val="24"/>
          </w:rPr>
          <w:t>grantdisclosures@oig.hhs.gov</w:t>
        </w:r>
      </w:hyperlink>
      <w:r>
        <w:rPr>
          <w:rFonts w:cs="Arial"/>
          <w:bCs/>
          <w:spacing w:val="-1"/>
          <w:szCs w:val="24"/>
        </w:rPr>
        <w:t xml:space="preserve"> or by mail to the following address:</w:t>
      </w:r>
    </w:p>
    <w:p w14:paraId="74CB288F" w14:textId="77777777" w:rsidR="00E25E9D" w:rsidRPr="00AC34BE" w:rsidRDefault="00E25E9D" w:rsidP="00E25E9D">
      <w:pPr>
        <w:contextualSpacing/>
        <w:rPr>
          <w:rFonts w:cs="Arial"/>
          <w:sz w:val="20"/>
        </w:rPr>
      </w:pPr>
    </w:p>
    <w:p w14:paraId="6F40C1F8" w14:textId="77777777" w:rsidR="00BB5D0F" w:rsidRDefault="00BB5D0F" w:rsidP="00BB5D0F">
      <w:pPr>
        <w:spacing w:before="69" w:after="120"/>
        <w:ind w:right="4773"/>
        <w:contextualSpacing/>
        <w:rPr>
          <w:rFonts w:cs="Arial"/>
        </w:rPr>
      </w:pPr>
      <w:r>
        <w:rPr>
          <w:rFonts w:cs="Arial"/>
        </w:rPr>
        <w:t>Office of Counsel to the Inspector General</w:t>
      </w:r>
    </w:p>
    <w:p w14:paraId="225E35FD" w14:textId="77777777" w:rsidR="00BB5D0F" w:rsidRDefault="00BB5D0F" w:rsidP="00BB5D0F">
      <w:pPr>
        <w:spacing w:before="69" w:after="120"/>
        <w:ind w:right="4773"/>
        <w:contextualSpacing/>
        <w:rPr>
          <w:rFonts w:cs="Arial"/>
        </w:rPr>
      </w:pPr>
      <w:r>
        <w:rPr>
          <w:rFonts w:cs="Arial"/>
        </w:rPr>
        <w:t>Office of the Inspector General</w:t>
      </w:r>
    </w:p>
    <w:p w14:paraId="1349FE29" w14:textId="77777777" w:rsidR="00BB5D0F" w:rsidRPr="00AC34BE" w:rsidRDefault="00BB5D0F" w:rsidP="00BB5D0F">
      <w:pPr>
        <w:spacing w:before="69" w:after="120"/>
        <w:ind w:right="4773"/>
        <w:contextualSpacing/>
        <w:rPr>
          <w:rFonts w:cs="Arial"/>
          <w:szCs w:val="24"/>
        </w:rPr>
      </w:pPr>
      <w:r w:rsidRPr="00AC34BE">
        <w:rPr>
          <w:rFonts w:cs="Arial"/>
        </w:rPr>
        <w:t>U.S. Dep</w:t>
      </w:r>
      <w:r>
        <w:rPr>
          <w:rFonts w:cs="Arial"/>
        </w:rPr>
        <w:t xml:space="preserve">t. </w:t>
      </w:r>
      <w:r w:rsidRPr="00AC34BE">
        <w:rPr>
          <w:rFonts w:cs="Arial"/>
        </w:rPr>
        <w:t>of Health and Human Services Office of Inspector General</w:t>
      </w:r>
    </w:p>
    <w:p w14:paraId="18A816CE" w14:textId="77777777" w:rsidR="00BB5D0F" w:rsidRPr="00AC34BE" w:rsidRDefault="00BB5D0F" w:rsidP="00BB5D0F">
      <w:pPr>
        <w:spacing w:before="69" w:after="120"/>
        <w:ind w:right="4773"/>
        <w:contextualSpacing/>
        <w:rPr>
          <w:rFonts w:cs="Arial"/>
          <w:spacing w:val="-1"/>
        </w:rPr>
      </w:pPr>
      <w:r w:rsidRPr="00AC34BE">
        <w:rPr>
          <w:rFonts w:cs="Arial"/>
          <w:spacing w:val="-1"/>
        </w:rPr>
        <w:t>Gran</w:t>
      </w:r>
      <w:r w:rsidRPr="00AC34BE">
        <w:rPr>
          <w:rFonts w:cs="Arial"/>
        </w:rPr>
        <w:t>t</w:t>
      </w:r>
      <w:r w:rsidRPr="00AC34BE">
        <w:rPr>
          <w:rFonts w:cs="Arial"/>
          <w:spacing w:val="-1"/>
        </w:rPr>
        <w:t xml:space="preserve"> </w:t>
      </w:r>
      <w:r>
        <w:rPr>
          <w:rFonts w:cs="Arial"/>
          <w:spacing w:val="-1"/>
        </w:rPr>
        <w:t>Self-</w:t>
      </w:r>
      <w:r w:rsidRPr="00AC34BE">
        <w:rPr>
          <w:rFonts w:cs="Arial"/>
          <w:spacing w:val="-1"/>
        </w:rPr>
        <w:t xml:space="preserve">Disclosures </w:t>
      </w:r>
    </w:p>
    <w:p w14:paraId="037FA140" w14:textId="77777777" w:rsidR="00BB5D0F" w:rsidRDefault="00BB5D0F" w:rsidP="00BB5D0F">
      <w:pPr>
        <w:spacing w:after="120"/>
        <w:ind w:right="3562"/>
        <w:contextualSpacing/>
        <w:rPr>
          <w:rFonts w:cs="Arial"/>
          <w:spacing w:val="-3"/>
        </w:rPr>
      </w:pPr>
      <w:r w:rsidRPr="00AC34BE">
        <w:rPr>
          <w:rFonts w:cs="Arial"/>
        </w:rPr>
        <w:t>330 Independence Avenue S</w:t>
      </w:r>
      <w:r w:rsidRPr="00AC34BE">
        <w:rPr>
          <w:rFonts w:cs="Arial"/>
          <w:spacing w:val="-3"/>
        </w:rPr>
        <w:t>W</w:t>
      </w:r>
    </w:p>
    <w:p w14:paraId="5259C182" w14:textId="77777777" w:rsidR="00BB5D0F" w:rsidRPr="00AC34BE" w:rsidRDefault="00BB5D0F" w:rsidP="00BB5D0F">
      <w:pPr>
        <w:spacing w:after="120"/>
        <w:ind w:right="3562"/>
        <w:contextualSpacing/>
        <w:rPr>
          <w:rFonts w:cs="Arial"/>
        </w:rPr>
      </w:pPr>
      <w:r w:rsidRPr="00AC34BE">
        <w:rPr>
          <w:rFonts w:cs="Arial"/>
        </w:rPr>
        <w:t>Cohen Building</w:t>
      </w:r>
      <w:r>
        <w:rPr>
          <w:rFonts w:cs="Arial"/>
        </w:rPr>
        <w:t xml:space="preserve"> </w:t>
      </w:r>
      <w:r w:rsidRPr="00AC34BE">
        <w:rPr>
          <w:rFonts w:cs="Arial"/>
        </w:rPr>
        <w:t>Room</w:t>
      </w:r>
      <w:r w:rsidRPr="00AC34BE">
        <w:rPr>
          <w:rFonts w:cs="Arial"/>
          <w:spacing w:val="-2"/>
        </w:rPr>
        <w:t xml:space="preserve"> </w:t>
      </w:r>
      <w:r w:rsidRPr="00AC34BE">
        <w:rPr>
          <w:rFonts w:cs="Arial"/>
        </w:rPr>
        <w:t>5527</w:t>
      </w:r>
    </w:p>
    <w:p w14:paraId="586166FA" w14:textId="77777777" w:rsidR="00BB5D0F" w:rsidRPr="00AC34BE" w:rsidRDefault="00BB5D0F" w:rsidP="00BB5D0F">
      <w:pPr>
        <w:spacing w:after="120"/>
        <w:contextualSpacing/>
        <w:rPr>
          <w:rFonts w:cs="Arial"/>
          <w:spacing w:val="-1"/>
        </w:rPr>
      </w:pPr>
      <w:r w:rsidRPr="00AC34BE">
        <w:rPr>
          <w:rFonts w:cs="Arial"/>
          <w:spacing w:val="-1"/>
        </w:rPr>
        <w:t>Washington</w:t>
      </w:r>
      <w:r w:rsidRPr="00AC34BE">
        <w:rPr>
          <w:rFonts w:cs="Arial"/>
        </w:rPr>
        <w:t>,</w:t>
      </w:r>
      <w:r w:rsidRPr="00AC34BE">
        <w:rPr>
          <w:rFonts w:cs="Arial"/>
          <w:spacing w:val="-1"/>
        </w:rPr>
        <w:t xml:space="preserve"> D</w:t>
      </w:r>
      <w:r w:rsidRPr="00AC34BE">
        <w:rPr>
          <w:rFonts w:cs="Arial"/>
        </w:rPr>
        <w:t>C</w:t>
      </w:r>
      <w:r w:rsidRPr="00AC34BE">
        <w:rPr>
          <w:rFonts w:cs="Arial"/>
          <w:spacing w:val="-1"/>
        </w:rPr>
        <w:t xml:space="preserve"> 20201</w:t>
      </w:r>
    </w:p>
    <w:p w14:paraId="2BB85AFD" w14:textId="77777777" w:rsidR="00BB5D0F" w:rsidRPr="00AC34BE" w:rsidRDefault="00BB5D0F" w:rsidP="00BB5D0F">
      <w:pPr>
        <w:spacing w:after="120"/>
        <w:contextualSpacing/>
        <w:rPr>
          <w:rFonts w:cs="Arial"/>
          <w:spacing w:val="-1"/>
        </w:rPr>
      </w:pPr>
    </w:p>
    <w:p w14:paraId="5A877167" w14:textId="77777777" w:rsidR="00BB5D0F" w:rsidRPr="00AC34BE" w:rsidRDefault="00BB5D0F" w:rsidP="00BB5D0F">
      <w:pPr>
        <w:spacing w:before="10" w:after="120"/>
        <w:rPr>
          <w:rFonts w:cs="Arial"/>
        </w:rPr>
      </w:pPr>
      <w:r w:rsidRPr="00AC34BE">
        <w:rPr>
          <w:rFonts w:cs="Arial"/>
        </w:rPr>
        <w:t>Failure to make required disclos</w:t>
      </w:r>
      <w:r w:rsidRPr="00AC34BE">
        <w:rPr>
          <w:rFonts w:cs="Arial"/>
          <w:spacing w:val="-2"/>
        </w:rPr>
        <w:t>u</w:t>
      </w:r>
      <w:r w:rsidRPr="00AC34BE">
        <w:rPr>
          <w:rFonts w:cs="Arial"/>
        </w:rPr>
        <w:t>res</w:t>
      </w:r>
      <w:r w:rsidRPr="00AC34BE">
        <w:rPr>
          <w:rFonts w:cs="Arial"/>
          <w:spacing w:val="-1"/>
        </w:rPr>
        <w:t xml:space="preserve"> </w:t>
      </w:r>
      <w:r w:rsidRPr="00AC34BE">
        <w:rPr>
          <w:rFonts w:cs="Arial"/>
        </w:rPr>
        <w:t>can</w:t>
      </w:r>
      <w:r w:rsidRPr="00AC34BE">
        <w:rPr>
          <w:rFonts w:cs="Arial"/>
          <w:spacing w:val="-1"/>
        </w:rPr>
        <w:t xml:space="preserve"> </w:t>
      </w:r>
      <w:r w:rsidRPr="00AC34BE">
        <w:rPr>
          <w:rFonts w:cs="Arial"/>
        </w:rPr>
        <w:t>res</w:t>
      </w:r>
      <w:r w:rsidRPr="00AC34BE">
        <w:rPr>
          <w:rFonts w:cs="Arial"/>
          <w:spacing w:val="-2"/>
        </w:rPr>
        <w:t>u</w:t>
      </w:r>
      <w:r w:rsidRPr="00AC34BE">
        <w:rPr>
          <w:rFonts w:cs="Arial"/>
        </w:rPr>
        <w:t>lt</w:t>
      </w:r>
      <w:r w:rsidRPr="00AC34BE">
        <w:rPr>
          <w:rFonts w:cs="Arial"/>
          <w:spacing w:val="-1"/>
        </w:rPr>
        <w:t xml:space="preserve"> </w:t>
      </w:r>
      <w:r w:rsidRPr="00AC34BE">
        <w:rPr>
          <w:rFonts w:cs="Arial"/>
        </w:rPr>
        <w:t>in</w:t>
      </w:r>
      <w:r w:rsidRPr="00AC34BE">
        <w:rPr>
          <w:rFonts w:cs="Arial"/>
          <w:spacing w:val="-2"/>
        </w:rPr>
        <w:t xml:space="preserve"> </w:t>
      </w:r>
      <w:r w:rsidRPr="00AC34BE">
        <w:rPr>
          <w:rFonts w:cs="Arial"/>
        </w:rPr>
        <w:t>any</w:t>
      </w:r>
      <w:r w:rsidRPr="00AC34BE">
        <w:rPr>
          <w:rFonts w:cs="Arial"/>
          <w:spacing w:val="-1"/>
        </w:rPr>
        <w:t xml:space="preserve"> </w:t>
      </w:r>
      <w:r w:rsidRPr="00AC34BE">
        <w:rPr>
          <w:rFonts w:cs="Arial"/>
        </w:rPr>
        <w:t>of</w:t>
      </w:r>
      <w:r w:rsidRPr="00AC34BE">
        <w:rPr>
          <w:rFonts w:cs="Arial"/>
          <w:spacing w:val="-2"/>
        </w:rPr>
        <w:t xml:space="preserve"> </w:t>
      </w:r>
      <w:r w:rsidRPr="00AC34BE">
        <w:rPr>
          <w:rFonts w:cs="Arial"/>
        </w:rPr>
        <w:t>the</w:t>
      </w:r>
      <w:r w:rsidRPr="00AC34BE">
        <w:rPr>
          <w:rFonts w:cs="Arial"/>
          <w:spacing w:val="-1"/>
        </w:rPr>
        <w:t xml:space="preserve"> </w:t>
      </w:r>
      <w:r w:rsidRPr="00AC34BE">
        <w:rPr>
          <w:rFonts w:cs="Arial"/>
        </w:rPr>
        <w:t>re</w:t>
      </w:r>
      <w:r w:rsidRPr="00AC34BE">
        <w:rPr>
          <w:rFonts w:cs="Arial"/>
          <w:spacing w:val="-2"/>
        </w:rPr>
        <w:t>m</w:t>
      </w:r>
      <w:r w:rsidRPr="00AC34BE">
        <w:rPr>
          <w:rFonts w:cs="Arial"/>
        </w:rPr>
        <w:t>edies</w:t>
      </w:r>
      <w:r w:rsidRPr="00AC34BE">
        <w:rPr>
          <w:rFonts w:cs="Arial"/>
          <w:spacing w:val="-1"/>
        </w:rPr>
        <w:t xml:space="preserve"> </w:t>
      </w:r>
      <w:r w:rsidRPr="00AC34BE">
        <w:rPr>
          <w:rFonts w:cs="Arial"/>
        </w:rPr>
        <w:t>described</w:t>
      </w:r>
      <w:r w:rsidRPr="00AC34BE">
        <w:rPr>
          <w:rFonts w:cs="Arial"/>
          <w:spacing w:val="-1"/>
        </w:rPr>
        <w:t xml:space="preserve"> </w:t>
      </w:r>
      <w:r w:rsidRPr="00AC34BE">
        <w:rPr>
          <w:rFonts w:cs="Arial"/>
        </w:rPr>
        <w:t>in</w:t>
      </w:r>
      <w:r w:rsidRPr="00AC34BE">
        <w:rPr>
          <w:rFonts w:cs="Arial"/>
          <w:spacing w:val="-1"/>
        </w:rPr>
        <w:t xml:space="preserve"> </w:t>
      </w:r>
      <w:r w:rsidRPr="00AC34BE">
        <w:rPr>
          <w:rFonts w:cs="Arial"/>
        </w:rPr>
        <w:t>45</w:t>
      </w:r>
      <w:r w:rsidRPr="00AC34BE">
        <w:rPr>
          <w:rFonts w:cs="Arial"/>
          <w:spacing w:val="-1"/>
        </w:rPr>
        <w:t xml:space="preserve"> </w:t>
      </w:r>
      <w:r w:rsidRPr="00AC34BE">
        <w:rPr>
          <w:rFonts w:cs="Arial"/>
        </w:rPr>
        <w:t>CFR 75.371 R</w:t>
      </w:r>
      <w:r w:rsidRPr="00AC34BE">
        <w:rPr>
          <w:rFonts w:cs="Arial"/>
          <w:spacing w:val="1"/>
        </w:rPr>
        <w:t>e</w:t>
      </w:r>
      <w:r w:rsidRPr="00AC34BE">
        <w:rPr>
          <w:rFonts w:cs="Arial"/>
        </w:rPr>
        <w:t>medies for nonco</w:t>
      </w:r>
      <w:r w:rsidRPr="00AC34BE">
        <w:rPr>
          <w:rFonts w:cs="Arial"/>
          <w:spacing w:val="-2"/>
        </w:rPr>
        <w:t>m</w:t>
      </w:r>
      <w:r w:rsidRPr="00AC34BE">
        <w:rPr>
          <w:rFonts w:cs="Arial"/>
        </w:rPr>
        <w:t>pliance; including suspension or debar</w:t>
      </w:r>
      <w:r w:rsidRPr="00AC34BE">
        <w:rPr>
          <w:rFonts w:cs="Arial"/>
          <w:spacing w:val="-2"/>
        </w:rPr>
        <w:t>m</w:t>
      </w:r>
      <w:r w:rsidRPr="00AC34BE">
        <w:rPr>
          <w:rFonts w:cs="Arial"/>
        </w:rPr>
        <w:t>ent (See 2 CFR parts 180 &amp; 376 and 31 U.S.C. 3321).”</w:t>
      </w:r>
    </w:p>
    <w:p w14:paraId="19165FED" w14:textId="77777777" w:rsidR="00BB5D0F" w:rsidRPr="00AC34BE" w:rsidRDefault="00BB5D0F" w:rsidP="00BB5D0F">
      <w:pPr>
        <w:tabs>
          <w:tab w:val="left" w:pos="1080"/>
        </w:tabs>
        <w:ind w:hanging="360"/>
        <w:rPr>
          <w:rFonts w:cs="Arial"/>
          <w:b/>
          <w:szCs w:val="24"/>
        </w:rPr>
      </w:pPr>
      <w:r w:rsidRPr="00AC34BE">
        <w:rPr>
          <w:rFonts w:cs="Arial"/>
          <w:szCs w:val="24"/>
        </w:rPr>
        <w:t xml:space="preserve">     </w:t>
      </w:r>
      <w:r w:rsidRPr="00AC34BE">
        <w:rPr>
          <w:rFonts w:cs="Arial"/>
          <w:b/>
          <w:szCs w:val="24"/>
        </w:rPr>
        <w:t xml:space="preserve">System for Award Management (SAM) Reporting </w:t>
      </w:r>
    </w:p>
    <w:p w14:paraId="0A6AC2F8" w14:textId="77777777" w:rsidR="00BB5D0F" w:rsidRPr="00AC34BE" w:rsidRDefault="00BB5D0F" w:rsidP="00BB5D0F">
      <w:pPr>
        <w:tabs>
          <w:tab w:val="left" w:pos="1080"/>
        </w:tabs>
        <w:rPr>
          <w:rFonts w:cs="Arial"/>
          <w:szCs w:val="24"/>
        </w:rPr>
      </w:pPr>
      <w:r w:rsidRPr="00AC34BE">
        <w:rPr>
          <w:rFonts w:cs="Arial"/>
          <w:szCs w:val="24"/>
        </w:rPr>
        <w:t>A term may be</w:t>
      </w:r>
      <w:r>
        <w:rPr>
          <w:rFonts w:cs="Arial"/>
          <w:szCs w:val="24"/>
        </w:rPr>
        <w:t xml:space="preserve"> added to the NoA that states: </w:t>
      </w:r>
      <w:r w:rsidRPr="00AC34BE">
        <w:rPr>
          <w:rFonts w:cs="Arial"/>
          <w:szCs w:val="24"/>
        </w:rPr>
        <w:t>“In accordance with the regulatory requirements provided at 45 CFR 75.113 and Appendix XII to 45 CFR Part 75, recipients that have currently active federal grants and procurement contracts with cumulative total value greater than $10,000,000, must report and maintain information in the System for Award Management (SAM)</w:t>
      </w:r>
      <w:r w:rsidRPr="00AC34BE">
        <w:rPr>
          <w:rFonts w:cs="Arial"/>
          <w:sz w:val="16"/>
          <w:szCs w:val="16"/>
        </w:rPr>
        <w:t> </w:t>
      </w:r>
      <w:r w:rsidRPr="00AC34BE">
        <w:rPr>
          <w:rFonts w:cs="Arial"/>
          <w:szCs w:val="24"/>
        </w:rPr>
        <w:t>about civil, criminal, and administrative proceedings in connection with the award or performance of a federal award that reached final disposition within the</w:t>
      </w:r>
      <w:r>
        <w:rPr>
          <w:rFonts w:cs="Arial"/>
          <w:szCs w:val="24"/>
        </w:rPr>
        <w:t xml:space="preserve"> most recent five-year period. </w:t>
      </w:r>
      <w:r w:rsidRPr="00AC34BE">
        <w:rPr>
          <w:rFonts w:cs="Arial"/>
          <w:szCs w:val="24"/>
        </w:rPr>
        <w:t>The recipient also must make semiannual disclosures regarding such proceedings. Proceedings information will be made publicly available in the designated integrity and performance system (currently the Federal Awardee Performance and Integrity</w:t>
      </w:r>
      <w:r>
        <w:rPr>
          <w:rFonts w:cs="Arial"/>
          <w:szCs w:val="24"/>
        </w:rPr>
        <w:t xml:space="preserve"> Information System (FAPIIS)). </w:t>
      </w:r>
      <w:r w:rsidRPr="00AC34BE">
        <w:rPr>
          <w:rFonts w:cs="Arial"/>
          <w:szCs w:val="24"/>
        </w:rPr>
        <w:t xml:space="preserve">Full reporting requirements and procedures are found in Appendix XII to 45 CFR Part 75.” </w:t>
      </w:r>
    </w:p>
    <w:p w14:paraId="3CC65C97" w14:textId="77777777" w:rsidR="00BB5D0F" w:rsidRPr="00AC34BE" w:rsidRDefault="00BB5D0F" w:rsidP="00BB5D0F">
      <w:pPr>
        <w:tabs>
          <w:tab w:val="num" w:pos="1080"/>
        </w:tabs>
        <w:ind w:hanging="360"/>
        <w:rPr>
          <w:rFonts w:cs="Arial"/>
          <w:b/>
          <w:i/>
          <w:szCs w:val="24"/>
        </w:rPr>
      </w:pPr>
      <w:r w:rsidRPr="00AC34BE">
        <w:rPr>
          <w:rFonts w:cs="Arial"/>
          <w:szCs w:val="24"/>
        </w:rPr>
        <w:t xml:space="preserve">     </w:t>
      </w:r>
      <w:r w:rsidRPr="00AC34BE">
        <w:rPr>
          <w:rFonts w:cs="Arial"/>
          <w:b/>
          <w:szCs w:val="24"/>
        </w:rPr>
        <w:t>Drug-Free Workplace</w:t>
      </w:r>
    </w:p>
    <w:p w14:paraId="20DAE50C" w14:textId="77777777" w:rsidR="00BB5D0F" w:rsidRPr="00AC34BE" w:rsidRDefault="00BB5D0F" w:rsidP="00BB5D0F">
      <w:pPr>
        <w:rPr>
          <w:rFonts w:cs="Arial"/>
          <w:b/>
          <w:i/>
          <w:szCs w:val="24"/>
        </w:rPr>
      </w:pPr>
      <w:r w:rsidRPr="00AC34BE">
        <w:rPr>
          <w:rFonts w:cs="Arial"/>
          <w:szCs w:val="24"/>
        </w:rPr>
        <w:t>A term may be added to the N</w:t>
      </w:r>
      <w:r>
        <w:rPr>
          <w:rFonts w:cs="Arial"/>
          <w:szCs w:val="24"/>
        </w:rPr>
        <w:t xml:space="preserve">oA that states: </w:t>
      </w:r>
      <w:r w:rsidRPr="00AC34BE">
        <w:rPr>
          <w:rFonts w:cs="Arial"/>
          <w:szCs w:val="24"/>
        </w:rPr>
        <w:t>“You as the recipient must comply with drug-free workplace requirements in Subpart B (or Subpart C, if the recipient is an individual) of part 382, which adopts the Government-wide implementation (2 CFR part 182) of section 5152-5158 of the Drug-Free Workplace Act of 1988 (Pub. L. 100-690, Title V, Subtitle D; 41 U.S.C. 701-707).”</w:t>
      </w:r>
    </w:p>
    <w:p w14:paraId="0891CF2F" w14:textId="77777777" w:rsidR="00BB5D0F" w:rsidRPr="00AC34BE" w:rsidRDefault="00BB5D0F" w:rsidP="00BB5D0F">
      <w:pPr>
        <w:tabs>
          <w:tab w:val="num" w:pos="1350"/>
        </w:tabs>
        <w:ind w:hanging="360"/>
        <w:rPr>
          <w:rFonts w:cs="Arial"/>
          <w:b/>
          <w:szCs w:val="24"/>
        </w:rPr>
      </w:pPr>
      <w:r w:rsidRPr="00AC34BE">
        <w:rPr>
          <w:rFonts w:cs="Arial"/>
          <w:szCs w:val="24"/>
        </w:rPr>
        <w:t xml:space="preserve">     </w:t>
      </w:r>
      <w:r w:rsidRPr="00AC34BE">
        <w:rPr>
          <w:rFonts w:cs="Arial"/>
          <w:b/>
          <w:szCs w:val="24"/>
        </w:rPr>
        <w:t>Smoke-Free Workplace</w:t>
      </w:r>
    </w:p>
    <w:p w14:paraId="5CC5FF09" w14:textId="77777777" w:rsidR="00BB5D0F" w:rsidRPr="00AC34BE" w:rsidRDefault="00BB5D0F" w:rsidP="00BB5D0F">
      <w:pPr>
        <w:rPr>
          <w:rFonts w:cs="Arial"/>
          <w:szCs w:val="24"/>
        </w:rPr>
      </w:pPr>
      <w:r w:rsidRPr="00AC34BE">
        <w:rPr>
          <w:rFonts w:cs="Arial"/>
          <w:szCs w:val="24"/>
        </w:rPr>
        <w:lastRenderedPageBreak/>
        <w:t>The Public Health Service strongly encourages all award recipients to provide a smoke-free workplace and to promote the non-use of all t</w:t>
      </w:r>
      <w:r>
        <w:rPr>
          <w:rFonts w:cs="Arial"/>
          <w:szCs w:val="24"/>
        </w:rPr>
        <w:t xml:space="preserve">obacco products. </w:t>
      </w:r>
      <w:r w:rsidRPr="00AC34BE">
        <w:rPr>
          <w:rFonts w:cs="Arial"/>
          <w:szCs w:val="24"/>
        </w:rPr>
        <w:t>Further, Public Law (P.L.) 103-227, the Pro-Children Act of 1994, prohibits smoking in certain facilities (or in some cases, any portion of a facility) in which regular or routine education, library, day care, health care or early childhood development services are provided to children.</w:t>
      </w:r>
    </w:p>
    <w:p w14:paraId="32D5E89E" w14:textId="77777777" w:rsidR="00BB5D0F" w:rsidRPr="00AC34BE" w:rsidRDefault="00BB5D0F" w:rsidP="00BB5D0F">
      <w:pPr>
        <w:tabs>
          <w:tab w:val="num" w:pos="1350"/>
        </w:tabs>
        <w:ind w:hanging="360"/>
        <w:rPr>
          <w:rFonts w:cs="Arial"/>
          <w:b/>
          <w:szCs w:val="24"/>
        </w:rPr>
      </w:pPr>
      <w:r w:rsidRPr="00AC34BE">
        <w:rPr>
          <w:rFonts w:cs="Arial"/>
          <w:szCs w:val="24"/>
        </w:rPr>
        <w:t xml:space="preserve">     </w:t>
      </w:r>
      <w:r w:rsidRPr="00AC34BE">
        <w:rPr>
          <w:rFonts w:cs="Arial"/>
          <w:b/>
          <w:szCs w:val="24"/>
        </w:rPr>
        <w:t>Standards for Financial Management</w:t>
      </w:r>
    </w:p>
    <w:p w14:paraId="5349C1E6" w14:textId="77777777" w:rsidR="00BB5D0F" w:rsidRPr="00AC34BE" w:rsidRDefault="00BB5D0F" w:rsidP="00BB5D0F">
      <w:pPr>
        <w:rPr>
          <w:rFonts w:cs="Arial"/>
          <w:szCs w:val="24"/>
        </w:rPr>
      </w:pPr>
      <w:r w:rsidRPr="00AC34BE">
        <w:rPr>
          <w:rFonts w:cs="Arial"/>
          <w:szCs w:val="24"/>
        </w:rPr>
        <w:t>Recipients are required to meet the standards and requirements for financial management system</w:t>
      </w:r>
      <w:r>
        <w:rPr>
          <w:rFonts w:cs="Arial"/>
          <w:szCs w:val="24"/>
        </w:rPr>
        <w:t xml:space="preserve">s set forth in 45 CFR part 75 Subpart D. </w:t>
      </w:r>
      <w:r w:rsidRPr="00AC34BE">
        <w:rPr>
          <w:rFonts w:cs="Arial"/>
          <w:szCs w:val="24"/>
        </w:rPr>
        <w:t>The financial systems must enable the recipient to maintain records that adequately identify the sources of funds for federally assisted activities and the purposes for which the award was used, including authorizations, obligations, unobligated balances, assets, liabilities, outlays or expendit</w:t>
      </w:r>
      <w:r>
        <w:rPr>
          <w:rFonts w:cs="Arial"/>
          <w:szCs w:val="24"/>
        </w:rPr>
        <w:t xml:space="preserve">ures, and any program income. </w:t>
      </w:r>
      <w:r w:rsidRPr="00AC34BE">
        <w:rPr>
          <w:rFonts w:cs="Arial"/>
          <w:szCs w:val="24"/>
        </w:rPr>
        <w:t>The system must also enable the recipient to compare actual expenditures or outlays with the approved budget for the award.</w:t>
      </w:r>
    </w:p>
    <w:p w14:paraId="4FA07FDA" w14:textId="77777777" w:rsidR="00BB5D0F" w:rsidRDefault="00BB5D0F" w:rsidP="00BB5D0F">
      <w:pPr>
        <w:rPr>
          <w:rFonts w:cs="Arial"/>
          <w:szCs w:val="24"/>
        </w:rPr>
      </w:pPr>
      <w:r w:rsidRPr="00AC34BE">
        <w:rPr>
          <w:rFonts w:cs="Arial"/>
          <w:szCs w:val="24"/>
        </w:rPr>
        <w:t xml:space="preserve">SAMHSA funds must retain their award-specific identity − they may not be commingled with state funds </w:t>
      </w:r>
      <w:r>
        <w:rPr>
          <w:rFonts w:cs="Arial"/>
          <w:szCs w:val="24"/>
        </w:rPr>
        <w:t xml:space="preserve">or other federal funds. </w:t>
      </w:r>
      <w:r w:rsidRPr="00AC34BE">
        <w:rPr>
          <w:rFonts w:cs="Arial"/>
          <w:szCs w:val="24"/>
        </w:rPr>
        <w:t>[“Commingling funds” typically means depositing or recording funds in a general account without the ability to identify each specific source of funds for any expenditure.]</w:t>
      </w:r>
      <w:r>
        <w:rPr>
          <w:rFonts w:cs="Arial"/>
          <w:szCs w:val="24"/>
        </w:rPr>
        <w:t>. Common mistakes related to comingling are outlined below:</w:t>
      </w:r>
    </w:p>
    <w:p w14:paraId="5B55AC3B" w14:textId="77777777" w:rsidR="00BB5D0F" w:rsidRPr="000B0597" w:rsidRDefault="00BB5D0F" w:rsidP="00DD12C9">
      <w:pPr>
        <w:pStyle w:val="ListParagraph"/>
        <w:numPr>
          <w:ilvl w:val="0"/>
          <w:numId w:val="102"/>
        </w:numPr>
        <w:rPr>
          <w:rFonts w:cs="Arial"/>
          <w:color w:val="000000"/>
        </w:rPr>
      </w:pPr>
      <w:r w:rsidRPr="000B0597">
        <w:rPr>
          <w:rFonts w:cs="Arial"/>
          <w:i/>
          <w:iCs/>
          <w:color w:val="000000"/>
        </w:rPr>
        <w:t>Commingling of Cost Centers</w:t>
      </w:r>
      <w:r w:rsidRPr="000B0597">
        <w:rPr>
          <w:rFonts w:cs="Arial"/>
          <w:color w:val="000000"/>
        </w:rPr>
        <w:t>. Every business activity constitutes a cost center.  Examples of cost centers include: a federal grant, a state grant, a private grant, matching costs for a specific grant, a self-funded project, fundraising activities, membership activities, lines of business, unallowable costs, indirect costs, etc.  Recipients must establish a unique account(s) in the accounting system to capture and accumulate expenditures of each cost center, apart from other cost centers.</w:t>
      </w:r>
    </w:p>
    <w:p w14:paraId="00BD2BB4" w14:textId="77777777" w:rsidR="00BB5D0F" w:rsidRPr="000B0597" w:rsidRDefault="00BB5D0F" w:rsidP="00DD12C9">
      <w:pPr>
        <w:pStyle w:val="ListParagraph"/>
        <w:numPr>
          <w:ilvl w:val="0"/>
          <w:numId w:val="102"/>
        </w:numPr>
        <w:rPr>
          <w:rFonts w:cs="Arial"/>
          <w:color w:val="000000"/>
        </w:rPr>
      </w:pPr>
      <w:r w:rsidRPr="000B0597">
        <w:rPr>
          <w:rFonts w:cs="Arial"/>
          <w:i/>
          <w:iCs/>
          <w:color w:val="000000"/>
        </w:rPr>
        <w:t>Commingling of Cost Categories</w:t>
      </w:r>
      <w:r w:rsidRPr="000B0597">
        <w:rPr>
          <w:rFonts w:cs="Arial"/>
          <w:color w:val="000000"/>
        </w:rPr>
        <w:t>. Recipients must avoid budget fluctuations that violate programmatic restrictions. They must also avoid applying indirect cost rates to prohibited cost categories, such as equipment, participant support costs and subcontracts/subawards in excess of $25,000. As a result, recipients must establish unique object codes in the accounting system to capture and accumulate costs by budget category (i.e., salaries, fringe benefits, consultants, travel, participant support costs, subcontracts, etc.).</w:t>
      </w:r>
    </w:p>
    <w:p w14:paraId="74424AD1" w14:textId="77777777" w:rsidR="00BB5D0F" w:rsidRPr="000B0597" w:rsidRDefault="00BB5D0F" w:rsidP="00DD12C9">
      <w:pPr>
        <w:pStyle w:val="ListParagraph"/>
        <w:numPr>
          <w:ilvl w:val="0"/>
          <w:numId w:val="102"/>
        </w:numPr>
        <w:rPr>
          <w:rFonts w:cs="Arial"/>
          <w:color w:val="000000"/>
        </w:rPr>
      </w:pPr>
      <w:r w:rsidRPr="000B0597">
        <w:rPr>
          <w:rFonts w:cs="Arial"/>
          <w:i/>
          <w:iCs/>
          <w:color w:val="000000"/>
        </w:rPr>
        <w:t>Commingling</w:t>
      </w:r>
      <w:r>
        <w:rPr>
          <w:rFonts w:cs="Arial"/>
          <w:i/>
          <w:iCs/>
          <w:color w:val="000000"/>
        </w:rPr>
        <w:t xml:space="preserve"> of Time Worked and Not Worked.</w:t>
      </w:r>
      <w:r w:rsidRPr="000B0597">
        <w:rPr>
          <w:rFonts w:cs="Arial"/>
          <w:i/>
          <w:iCs/>
          <w:color w:val="000000"/>
        </w:rPr>
        <w:t xml:space="preserve"> </w:t>
      </w:r>
      <w:r w:rsidRPr="000B0597">
        <w:rPr>
          <w:rFonts w:cs="Arial"/>
          <w:color w:val="000000"/>
        </w:rPr>
        <w:t>Recipients may not directly charge</w:t>
      </w:r>
      <w:r w:rsidRPr="000B0597">
        <w:rPr>
          <w:rFonts w:ascii="Times New Roman" w:hAnsi="Times New Roman"/>
          <w:color w:val="000000"/>
        </w:rPr>
        <w:t xml:space="preserve"> </w:t>
      </w:r>
      <w:r w:rsidRPr="000B0597">
        <w:rPr>
          <w:rFonts w:cs="Arial"/>
          <w:color w:val="000000"/>
        </w:rPr>
        <w:t>a grant for employees’ time n</w:t>
      </w:r>
      <w:r>
        <w:rPr>
          <w:rFonts w:cs="Arial"/>
          <w:color w:val="000000"/>
        </w:rPr>
        <w:t>ot spent working on the grant. </w:t>
      </w:r>
      <w:r w:rsidRPr="000B0597">
        <w:rPr>
          <w:rFonts w:cs="Arial"/>
          <w:color w:val="000000"/>
        </w:rPr>
        <w:t xml:space="preserve">Therefore, </w:t>
      </w:r>
      <w:r w:rsidRPr="000B0597">
        <w:rPr>
          <w:rFonts w:cs="Arial"/>
          <w:i/>
          <w:color w:val="000000"/>
        </w:rPr>
        <w:t>Paid Time Off</w:t>
      </w:r>
      <w:r w:rsidRPr="000B0597">
        <w:rPr>
          <w:rFonts w:cs="Arial"/>
          <w:color w:val="000000"/>
        </w:rPr>
        <w:t xml:space="preserve"> (PTO), such as vacation, holiday, sick and other paid leave, is not recoverable directly from grants, but rather must be allocated to all grants, projects and cost centers over an entire cost accounting period through either an indirect cost or fringe benefit rate.</w:t>
      </w:r>
    </w:p>
    <w:p w14:paraId="2E3D1722" w14:textId="77777777" w:rsidR="00BB5D0F" w:rsidRPr="000B0597" w:rsidRDefault="00BB5D0F" w:rsidP="00DD12C9">
      <w:pPr>
        <w:pStyle w:val="ListParagraph"/>
        <w:numPr>
          <w:ilvl w:val="0"/>
          <w:numId w:val="102"/>
        </w:numPr>
        <w:spacing w:before="120"/>
        <w:rPr>
          <w:rFonts w:cs="Arial"/>
          <w:color w:val="000000"/>
        </w:rPr>
      </w:pPr>
      <w:r w:rsidRPr="000B0597">
        <w:rPr>
          <w:rFonts w:cs="Arial"/>
          <w:i/>
          <w:iCs/>
          <w:color w:val="000000"/>
        </w:rPr>
        <w:t>Unsupported Labor Costs.</w:t>
      </w:r>
      <w:r w:rsidRPr="000B0597">
        <w:rPr>
          <w:rFonts w:cs="Arial"/>
          <w:color w:val="000000"/>
        </w:rPr>
        <w:t> To support charges for direct and indirect salaries and wages, recipients maintaining hourly timesheets must ensure that timesheets encompass all hours worked an</w:t>
      </w:r>
      <w:r>
        <w:rPr>
          <w:rFonts w:cs="Arial"/>
          <w:color w:val="000000"/>
        </w:rPr>
        <w:t>d not worked on a daily basis. </w:t>
      </w:r>
      <w:r w:rsidRPr="000B0597">
        <w:rPr>
          <w:rFonts w:cs="Arial"/>
          <w:color w:val="000000"/>
        </w:rPr>
        <w:t xml:space="preserve">The timesheet should identify the: (a) grant, project or cost center being worked on; (b) number </w:t>
      </w:r>
      <w:r w:rsidRPr="000B0597">
        <w:rPr>
          <w:rFonts w:cs="Arial"/>
          <w:color w:val="000000"/>
        </w:rPr>
        <w:lastRenderedPageBreak/>
        <w:t>of hours worked on each; (c) description of work performed; and (d) Paid Time Off (PTO) hours. The total hours recorded each day should coincide with an individual’s employment status in accordance with established policy (i.e., full-time employees work 8 hours each day, etc.).</w:t>
      </w:r>
    </w:p>
    <w:p w14:paraId="78AD453F" w14:textId="77777777" w:rsidR="00BB5D0F" w:rsidRPr="000B0597" w:rsidRDefault="00BB5D0F" w:rsidP="00DD12C9">
      <w:pPr>
        <w:pStyle w:val="ListParagraph"/>
        <w:numPr>
          <w:ilvl w:val="0"/>
          <w:numId w:val="102"/>
        </w:numPr>
        <w:tabs>
          <w:tab w:val="num" w:pos="1350"/>
        </w:tabs>
        <w:rPr>
          <w:rFonts w:cs="Arial"/>
          <w:szCs w:val="24"/>
        </w:rPr>
      </w:pPr>
      <w:r w:rsidRPr="000B0597">
        <w:rPr>
          <w:rFonts w:cs="Arial"/>
          <w:i/>
          <w:iCs/>
          <w:color w:val="000000"/>
        </w:rPr>
        <w:t>Inconsistent Treatment of Costs.</w:t>
      </w:r>
      <w:r>
        <w:rPr>
          <w:rFonts w:cs="Arial"/>
          <w:color w:val="000000"/>
        </w:rPr>
        <w:t> </w:t>
      </w:r>
      <w:r w:rsidRPr="000B0597">
        <w:rPr>
          <w:rFonts w:cs="Arial"/>
          <w:color w:val="000000"/>
        </w:rPr>
        <w:t>Recipients must treat costs consistently across all federal and non-federal grants, projects and cost centers.  For example, recipients may not direct-charge federal grants for costs typically considered indirect in nat</w:t>
      </w:r>
      <w:r>
        <w:rPr>
          <w:rFonts w:cs="Arial"/>
          <w:color w:val="000000"/>
        </w:rPr>
        <w:t>ure, unless done consistently. </w:t>
      </w:r>
      <w:r w:rsidRPr="000B0597">
        <w:rPr>
          <w:rFonts w:cs="Arial"/>
          <w:color w:val="000000"/>
        </w:rPr>
        <w:t>Examples of indirect costs include administrative salaries, rent, accounting fees, utilities, etc.  Additionally, in most cases, the cost to develop an accounting system adequate to justify direct</w:t>
      </w:r>
      <w:r>
        <w:rPr>
          <w:rFonts w:cs="Arial"/>
          <w:color w:val="000000"/>
        </w:rPr>
        <w:t xml:space="preserve"> </w:t>
      </w:r>
      <w:r w:rsidRPr="000B0597">
        <w:rPr>
          <w:rFonts w:cs="Arial"/>
          <w:color w:val="000000"/>
        </w:rPr>
        <w:t>charging of the aforementioned items outweighs the benefits.  As a result, use of an indirect cost rate is the most effective mechanism to recover these costs and not violate federal financial requirements of consistency, allocability and allowability.  See the appendix titled “</w:t>
      </w:r>
      <w:r w:rsidRPr="000B0597">
        <w:rPr>
          <w:rFonts w:cs="Arial"/>
          <w:i/>
          <w:color w:val="000000"/>
        </w:rPr>
        <w:t>Sample Budget and Justification</w:t>
      </w:r>
      <w:r w:rsidRPr="000B0597">
        <w:rPr>
          <w:rFonts w:cs="Arial"/>
          <w:color w:val="000000"/>
        </w:rPr>
        <w:t>,” for additional indirect cost guidance.</w:t>
      </w:r>
    </w:p>
    <w:p w14:paraId="2A46702F" w14:textId="77777777" w:rsidR="00BB5D0F" w:rsidRPr="00AC34BE" w:rsidRDefault="00BB5D0F" w:rsidP="00BB5D0F">
      <w:pPr>
        <w:tabs>
          <w:tab w:val="num" w:pos="1350"/>
        </w:tabs>
        <w:ind w:hanging="360"/>
        <w:rPr>
          <w:rFonts w:cs="Arial"/>
          <w:b/>
          <w:szCs w:val="24"/>
        </w:rPr>
      </w:pPr>
      <w:r w:rsidRPr="00AC34BE">
        <w:rPr>
          <w:rFonts w:cs="Arial"/>
          <w:szCs w:val="24"/>
        </w:rPr>
        <w:t xml:space="preserve">     </w:t>
      </w:r>
      <w:r w:rsidRPr="00AC34BE">
        <w:rPr>
          <w:rFonts w:cs="Arial"/>
          <w:b/>
          <w:szCs w:val="24"/>
        </w:rPr>
        <w:t>Trafficking in Persons</w:t>
      </w:r>
    </w:p>
    <w:p w14:paraId="6B4A7CEF" w14:textId="77777777" w:rsidR="00BB5D0F" w:rsidRPr="00AC34BE" w:rsidRDefault="00BB5D0F" w:rsidP="00BB5D0F">
      <w:pPr>
        <w:rPr>
          <w:rFonts w:cs="Arial"/>
          <w:szCs w:val="24"/>
        </w:rPr>
      </w:pPr>
      <w:r w:rsidRPr="00AC34BE">
        <w:rPr>
          <w:rFonts w:cs="Arial"/>
          <w:szCs w:val="24"/>
        </w:rPr>
        <w:t>Awards issued by SAMHSA are subject to the requirements of Section 106(g) of the Trafficking Victims Protection Act of 2000</w:t>
      </w:r>
      <w:r>
        <w:rPr>
          <w:rFonts w:cs="Arial"/>
          <w:szCs w:val="24"/>
        </w:rPr>
        <w:t xml:space="preserve">, as amended (22 U.S.C. 7104). </w:t>
      </w:r>
      <w:r w:rsidRPr="00AC34BE">
        <w:rPr>
          <w:rFonts w:cs="Arial"/>
          <w:szCs w:val="24"/>
        </w:rPr>
        <w:t xml:space="preserve">For the full text of the award term, go to </w:t>
      </w:r>
      <w:hyperlink r:id="rId66" w:history="1">
        <w:r w:rsidRPr="00AC34BE">
          <w:rPr>
            <w:rFonts w:cs="Arial"/>
            <w:color w:val="0000FF"/>
            <w:szCs w:val="24"/>
            <w:u w:val="single"/>
          </w:rPr>
          <w:t>http://www.samhsa.gov/grants/grants-management/notice-award-noa/standard-terms-conditions</w:t>
        </w:r>
      </w:hyperlink>
      <w:r w:rsidRPr="00AC34BE">
        <w:rPr>
          <w:rFonts w:cs="Arial"/>
          <w:szCs w:val="24"/>
        </w:rPr>
        <w:t xml:space="preserve">. </w:t>
      </w:r>
    </w:p>
    <w:p w14:paraId="23A7D011" w14:textId="77777777" w:rsidR="00BB5D0F" w:rsidRPr="00AC34BE" w:rsidRDefault="00BB5D0F" w:rsidP="00BB5D0F">
      <w:pPr>
        <w:rPr>
          <w:rFonts w:cs="Arial"/>
          <w:szCs w:val="24"/>
        </w:rPr>
      </w:pPr>
      <w:r>
        <w:rPr>
          <w:rFonts w:cs="Arial"/>
          <w:szCs w:val="24"/>
        </w:rPr>
        <w:t xml:space="preserve">NOTE: </w:t>
      </w:r>
      <w:r w:rsidRPr="00AC34BE">
        <w:rPr>
          <w:rFonts w:cs="Arial"/>
          <w:szCs w:val="24"/>
        </w:rPr>
        <w:t>The signature of the AOR on the application serves as the required certification of compliance for your organization regarding the administrative and national policy requirements</w:t>
      </w:r>
      <w:r>
        <w:rPr>
          <w:rFonts w:cs="Arial"/>
          <w:szCs w:val="24"/>
        </w:rPr>
        <w:t>.</w:t>
      </w:r>
    </w:p>
    <w:p w14:paraId="77E5DDBC" w14:textId="77777777" w:rsidR="00BB5D0F" w:rsidRPr="00AC34BE" w:rsidRDefault="00BB5D0F" w:rsidP="00BB5D0F">
      <w:pPr>
        <w:rPr>
          <w:rFonts w:cs="Arial"/>
          <w:b/>
        </w:rPr>
      </w:pPr>
      <w:bookmarkStart w:id="242" w:name="_Toc465087565"/>
      <w:bookmarkStart w:id="243" w:name="_Toc485307414"/>
      <w:r w:rsidRPr="00AC34BE">
        <w:rPr>
          <w:rFonts w:cs="Arial"/>
          <w:b/>
        </w:rPr>
        <w:t>P</w:t>
      </w:r>
      <w:bookmarkEnd w:id="242"/>
      <w:bookmarkEnd w:id="243"/>
      <w:r w:rsidRPr="00AC34BE">
        <w:rPr>
          <w:rFonts w:cs="Arial"/>
          <w:b/>
        </w:rPr>
        <w:t>ublications</w:t>
      </w:r>
    </w:p>
    <w:p w14:paraId="48787307" w14:textId="77777777" w:rsidR="00BB5D0F" w:rsidRPr="00AC34BE" w:rsidRDefault="00BB5D0F" w:rsidP="00BB5D0F">
      <w:pPr>
        <w:spacing w:after="0"/>
        <w:contextualSpacing/>
        <w:rPr>
          <w:rFonts w:cs="Arial"/>
          <w:szCs w:val="24"/>
        </w:rPr>
      </w:pPr>
      <w:r w:rsidRPr="00AC34BE">
        <w:rPr>
          <w:rFonts w:cs="Arial"/>
          <w:szCs w:val="24"/>
        </w:rPr>
        <w:t>Recipients are required to notify the Government Project Officer (GPO) and SAMHSA’s Publications Clearance Officer (240-276-2130) of any materials based on the SAMHSA-funded grant project that are accept</w:t>
      </w:r>
      <w:r>
        <w:rPr>
          <w:rFonts w:cs="Arial"/>
          <w:szCs w:val="24"/>
        </w:rPr>
        <w:t xml:space="preserve">ed for publication. </w:t>
      </w:r>
      <w:r w:rsidRPr="00AC34BE">
        <w:rPr>
          <w:rFonts w:cs="Arial"/>
          <w:szCs w:val="24"/>
        </w:rPr>
        <w:t>In addition, SAMHSA requests that recipients:</w:t>
      </w:r>
    </w:p>
    <w:p w14:paraId="4FE1A597" w14:textId="77777777" w:rsidR="00BB5D0F" w:rsidRPr="00AC34BE" w:rsidRDefault="00BB5D0F" w:rsidP="00DD12C9">
      <w:pPr>
        <w:numPr>
          <w:ilvl w:val="0"/>
          <w:numId w:val="20"/>
        </w:numPr>
        <w:spacing w:after="0"/>
        <w:contextualSpacing/>
        <w:rPr>
          <w:rFonts w:cs="Arial"/>
          <w:szCs w:val="24"/>
        </w:rPr>
      </w:pPr>
      <w:r w:rsidRPr="00AC34BE">
        <w:rPr>
          <w:rFonts w:cs="Arial"/>
          <w:szCs w:val="24"/>
        </w:rPr>
        <w:t>Provide the GPO and SAMHSA Publications Clearance Officer with advance copies of publications</w:t>
      </w:r>
    </w:p>
    <w:p w14:paraId="1E9A67BA" w14:textId="77777777" w:rsidR="00BB5D0F" w:rsidRPr="007B090A" w:rsidRDefault="00BB5D0F" w:rsidP="00DD12C9">
      <w:pPr>
        <w:numPr>
          <w:ilvl w:val="0"/>
          <w:numId w:val="20"/>
        </w:numPr>
        <w:spacing w:after="0"/>
        <w:contextualSpacing/>
        <w:rPr>
          <w:rFonts w:cs="Arial"/>
          <w:szCs w:val="24"/>
        </w:rPr>
      </w:pPr>
      <w:r w:rsidRPr="00AC34BE">
        <w:rPr>
          <w:rFonts w:cs="Arial"/>
          <w:szCs w:val="24"/>
        </w:rPr>
        <w:t>Include acknowledgment of the SAMHSA</w:t>
      </w:r>
      <w:r>
        <w:rPr>
          <w:rFonts w:cs="Arial"/>
          <w:szCs w:val="24"/>
        </w:rPr>
        <w:t xml:space="preserve"> grant program as the source of </w:t>
      </w:r>
      <w:r w:rsidRPr="007B090A">
        <w:rPr>
          <w:rFonts w:cs="Arial"/>
          <w:szCs w:val="24"/>
        </w:rPr>
        <w:t>funding for the project.</w:t>
      </w:r>
    </w:p>
    <w:p w14:paraId="248A0431" w14:textId="77777777" w:rsidR="00BB5D0F" w:rsidRDefault="00BB5D0F" w:rsidP="00DD12C9">
      <w:pPr>
        <w:numPr>
          <w:ilvl w:val="0"/>
          <w:numId w:val="21"/>
        </w:numPr>
        <w:contextualSpacing/>
        <w:rPr>
          <w:rFonts w:cs="Arial"/>
          <w:szCs w:val="24"/>
        </w:rPr>
      </w:pPr>
      <w:r w:rsidRPr="00AC34BE">
        <w:rPr>
          <w:rFonts w:cs="Arial"/>
          <w:szCs w:val="24"/>
        </w:rPr>
        <w:t xml:space="preserve">Include a disclaimer stating that the views and opinions contained in the </w:t>
      </w:r>
      <w:r w:rsidRPr="003701A6">
        <w:rPr>
          <w:rFonts w:cs="Arial"/>
          <w:szCs w:val="24"/>
        </w:rPr>
        <w:t>publication do not necessarily reflect those of SAMHSA or the U.S. Department of Health and Human Servic</w:t>
      </w:r>
      <w:r>
        <w:rPr>
          <w:rFonts w:cs="Arial"/>
          <w:szCs w:val="24"/>
        </w:rPr>
        <w:t xml:space="preserve">es and should not be construed </w:t>
      </w:r>
      <w:r w:rsidRPr="003701A6">
        <w:rPr>
          <w:rFonts w:cs="Arial"/>
          <w:szCs w:val="24"/>
        </w:rPr>
        <w:t xml:space="preserve">as such.      </w:t>
      </w:r>
    </w:p>
    <w:p w14:paraId="5DCF996D" w14:textId="77777777" w:rsidR="00BB5D0F" w:rsidRPr="003701A6" w:rsidRDefault="00BB5D0F" w:rsidP="00BB5D0F">
      <w:pPr>
        <w:ind w:left="1080"/>
        <w:contextualSpacing/>
        <w:rPr>
          <w:rFonts w:cs="Arial"/>
          <w:szCs w:val="24"/>
        </w:rPr>
      </w:pPr>
      <w:r w:rsidRPr="003701A6">
        <w:rPr>
          <w:rFonts w:cs="Arial"/>
          <w:szCs w:val="24"/>
        </w:rPr>
        <w:t xml:space="preserve"> </w:t>
      </w:r>
    </w:p>
    <w:p w14:paraId="003DCB56" w14:textId="77777777" w:rsidR="00BB5D0F" w:rsidRPr="00D66F69" w:rsidRDefault="00BB5D0F" w:rsidP="00BB5D0F">
      <w:pPr>
        <w:contextualSpacing/>
        <w:rPr>
          <w:rFonts w:cs="Arial"/>
          <w:szCs w:val="24"/>
        </w:rPr>
      </w:pPr>
      <w:r w:rsidRPr="00AC34BE">
        <w:rPr>
          <w:rFonts w:cs="Arial"/>
          <w:szCs w:val="24"/>
        </w:rPr>
        <w:t>SAMHSA reserves the right to issue a pres</w:t>
      </w:r>
      <w:r>
        <w:rPr>
          <w:rFonts w:cs="Arial"/>
          <w:szCs w:val="24"/>
        </w:rPr>
        <w:t xml:space="preserve">s release about any publication </w:t>
      </w:r>
      <w:r w:rsidRPr="00AC34BE">
        <w:rPr>
          <w:rFonts w:cs="Arial"/>
          <w:szCs w:val="24"/>
        </w:rPr>
        <w:t xml:space="preserve">deemed by SAMHSA to contain information of program or policy significance </w:t>
      </w:r>
      <w:r>
        <w:rPr>
          <w:rFonts w:cs="Arial"/>
          <w:szCs w:val="24"/>
        </w:rPr>
        <w:t>to</w:t>
      </w:r>
      <w:r w:rsidRPr="00AC34BE">
        <w:rPr>
          <w:rFonts w:cs="Arial"/>
          <w:szCs w:val="24"/>
        </w:rPr>
        <w:t xml:space="preserve"> the substance abuse treatment/substance</w:t>
      </w:r>
      <w:r>
        <w:rPr>
          <w:rFonts w:cs="Arial"/>
          <w:szCs w:val="24"/>
        </w:rPr>
        <w:t xml:space="preserve"> abuse prevention/mental health </w:t>
      </w:r>
      <w:r w:rsidRPr="00AC34BE">
        <w:rPr>
          <w:rFonts w:cs="Arial"/>
          <w:szCs w:val="24"/>
        </w:rPr>
        <w:t>services community.</w:t>
      </w:r>
    </w:p>
    <w:p w14:paraId="5DAE4276" w14:textId="0C295B6C" w:rsidR="00BB5D0F" w:rsidRPr="00BB5D0F" w:rsidRDefault="00BB5D0F" w:rsidP="00BB5D0F">
      <w:pPr>
        <w:pStyle w:val="Heading1"/>
        <w:jc w:val="center"/>
      </w:pPr>
      <w:bookmarkStart w:id="244" w:name="_Appendix_M_–"/>
      <w:bookmarkStart w:id="245" w:name="_Appendix_L_–"/>
      <w:bookmarkStart w:id="246" w:name="_Toc56094616"/>
      <w:bookmarkStart w:id="247" w:name="_Toc67041368"/>
      <w:bookmarkEnd w:id="244"/>
      <w:bookmarkEnd w:id="245"/>
      <w:r>
        <w:lastRenderedPageBreak/>
        <w:t xml:space="preserve">Appendix L – Sample Budget and Justification </w:t>
      </w:r>
      <w:r w:rsidRPr="00BB5D0F">
        <w:t>(no match required)</w:t>
      </w:r>
      <w:bookmarkEnd w:id="246"/>
      <w:bookmarkEnd w:id="247"/>
    </w:p>
    <w:p w14:paraId="709672D3" w14:textId="77777777" w:rsidR="00BB5D0F" w:rsidRPr="00AC34BE" w:rsidRDefault="00BB5D0F" w:rsidP="00BB5D0F">
      <w:pPr>
        <w:spacing w:after="200"/>
        <w:rPr>
          <w:rFonts w:eastAsia="Calibri" w:cs="Arial"/>
          <w:szCs w:val="24"/>
        </w:rPr>
      </w:pPr>
      <w:r w:rsidRPr="00AC34BE">
        <w:rPr>
          <w:rFonts w:eastAsia="Calibri" w:cs="Arial"/>
          <w:szCs w:val="24"/>
        </w:rPr>
        <w:t xml:space="preserve">All applications must have a detailed budget justification and narrative that explains the federal and the non-federal expenditures broken out by the object class cost categories listed on SF-424A − Section B (Budget Category) for non-construction awards.  </w:t>
      </w:r>
    </w:p>
    <w:p w14:paraId="56C00B41" w14:textId="77777777" w:rsidR="00BB5D0F" w:rsidRPr="00AC34BE" w:rsidRDefault="00BB5D0F" w:rsidP="00DD12C9">
      <w:pPr>
        <w:numPr>
          <w:ilvl w:val="0"/>
          <w:numId w:val="22"/>
        </w:numPr>
        <w:spacing w:after="200"/>
        <w:rPr>
          <w:rFonts w:eastAsia="Calibri" w:cs="Arial"/>
          <w:szCs w:val="24"/>
        </w:rPr>
      </w:pPr>
      <w:r w:rsidRPr="00AC34BE">
        <w:rPr>
          <w:rFonts w:eastAsia="Calibri" w:cs="Arial"/>
          <w:szCs w:val="24"/>
        </w:rPr>
        <w:t xml:space="preserve">The budget narrative must match the costs identified on the SF-424A form and the total costs on the SF-424.  </w:t>
      </w:r>
    </w:p>
    <w:p w14:paraId="207C92B5" w14:textId="77777777" w:rsidR="00BB5D0F" w:rsidRDefault="00BB5D0F" w:rsidP="00DD12C9">
      <w:pPr>
        <w:numPr>
          <w:ilvl w:val="0"/>
          <w:numId w:val="22"/>
        </w:numPr>
        <w:spacing w:after="0"/>
        <w:rPr>
          <w:rFonts w:eastAsia="Calibri" w:cs="Arial"/>
          <w:szCs w:val="24"/>
        </w:rPr>
      </w:pPr>
      <w:r w:rsidRPr="00AC34BE">
        <w:rPr>
          <w:rFonts w:eastAsia="Calibri" w:cs="Arial"/>
          <w:szCs w:val="24"/>
        </w:rPr>
        <w:t xml:space="preserve">The </w:t>
      </w:r>
      <w:r>
        <w:rPr>
          <w:rFonts w:eastAsia="Calibri" w:cs="Arial"/>
          <w:szCs w:val="24"/>
        </w:rPr>
        <w:t>B</w:t>
      </w:r>
      <w:r w:rsidRPr="00AC34BE">
        <w:rPr>
          <w:rFonts w:eastAsia="Calibri" w:cs="Arial"/>
          <w:szCs w:val="24"/>
        </w:rPr>
        <w:t xml:space="preserve">udget </w:t>
      </w:r>
      <w:r>
        <w:rPr>
          <w:rFonts w:eastAsia="Calibri" w:cs="Arial"/>
          <w:szCs w:val="24"/>
        </w:rPr>
        <w:t>N</w:t>
      </w:r>
      <w:r w:rsidRPr="00AC34BE">
        <w:rPr>
          <w:rFonts w:eastAsia="Calibri" w:cs="Arial"/>
          <w:szCs w:val="24"/>
        </w:rPr>
        <w:t>arrative and justification must be consistent with and support the</w:t>
      </w:r>
      <w:r>
        <w:rPr>
          <w:rFonts w:eastAsia="Calibri" w:cs="Arial"/>
          <w:szCs w:val="24"/>
        </w:rPr>
        <w:t xml:space="preserve"> </w:t>
      </w:r>
      <w:r w:rsidRPr="00AB0665">
        <w:rPr>
          <w:rFonts w:eastAsia="Calibri" w:cs="Arial"/>
          <w:szCs w:val="24"/>
        </w:rPr>
        <w:t xml:space="preserve">Project Narrative. </w:t>
      </w:r>
    </w:p>
    <w:p w14:paraId="6614F847" w14:textId="77777777" w:rsidR="00BB5D0F" w:rsidRPr="00AB0665" w:rsidRDefault="00BB5D0F" w:rsidP="00BB5D0F">
      <w:pPr>
        <w:spacing w:after="0"/>
        <w:ind w:left="720"/>
        <w:rPr>
          <w:rFonts w:eastAsia="Calibri" w:cs="Arial"/>
          <w:szCs w:val="24"/>
        </w:rPr>
      </w:pPr>
      <w:r w:rsidRPr="00AB0665">
        <w:rPr>
          <w:rFonts w:eastAsia="Calibri" w:cs="Arial"/>
          <w:szCs w:val="24"/>
        </w:rPr>
        <w:t xml:space="preserve"> </w:t>
      </w:r>
    </w:p>
    <w:p w14:paraId="4D85A36B" w14:textId="77777777" w:rsidR="00BB5D0F" w:rsidRPr="00AC34BE" w:rsidRDefault="00BB5D0F" w:rsidP="00DD12C9">
      <w:pPr>
        <w:numPr>
          <w:ilvl w:val="0"/>
          <w:numId w:val="22"/>
        </w:numPr>
        <w:spacing w:after="200"/>
        <w:rPr>
          <w:rFonts w:eastAsia="Calibri" w:cs="Arial"/>
          <w:szCs w:val="24"/>
        </w:rPr>
      </w:pPr>
      <w:r w:rsidRPr="00AC34BE">
        <w:rPr>
          <w:rFonts w:eastAsia="Calibri" w:cs="Arial"/>
          <w:szCs w:val="24"/>
        </w:rPr>
        <w:t xml:space="preserve">The </w:t>
      </w:r>
      <w:r>
        <w:rPr>
          <w:rFonts w:eastAsia="Calibri" w:cs="Arial"/>
          <w:szCs w:val="24"/>
        </w:rPr>
        <w:t>B</w:t>
      </w:r>
      <w:r w:rsidRPr="00AC34BE">
        <w:rPr>
          <w:rFonts w:eastAsia="Calibri" w:cs="Arial"/>
          <w:szCs w:val="24"/>
        </w:rPr>
        <w:t xml:space="preserve">udget </w:t>
      </w:r>
      <w:r>
        <w:rPr>
          <w:rFonts w:eastAsia="Calibri" w:cs="Arial"/>
          <w:szCs w:val="24"/>
        </w:rPr>
        <w:t>N</w:t>
      </w:r>
      <w:r w:rsidRPr="00AC34BE">
        <w:rPr>
          <w:rFonts w:eastAsia="Calibri" w:cs="Arial"/>
          <w:szCs w:val="24"/>
        </w:rPr>
        <w:t xml:space="preserve">arrative and justification </w:t>
      </w:r>
      <w:r>
        <w:rPr>
          <w:rFonts w:eastAsia="Calibri" w:cs="Arial"/>
          <w:szCs w:val="24"/>
        </w:rPr>
        <w:t xml:space="preserve">must be concrete and specific. </w:t>
      </w:r>
      <w:r w:rsidRPr="00AC34BE">
        <w:rPr>
          <w:rFonts w:eastAsia="Calibri" w:cs="Arial"/>
          <w:szCs w:val="24"/>
        </w:rPr>
        <w:t>It must provide a justification for the basis of each proposed cost in the budget and</w:t>
      </w:r>
      <w:r>
        <w:rPr>
          <w:rFonts w:eastAsia="Calibri" w:cs="Arial"/>
          <w:szCs w:val="24"/>
        </w:rPr>
        <w:t xml:space="preserve"> how that cost was calculated. </w:t>
      </w:r>
      <w:r w:rsidRPr="00AC34BE">
        <w:rPr>
          <w:rFonts w:eastAsia="Calibri" w:cs="Arial"/>
          <w:szCs w:val="24"/>
        </w:rPr>
        <w:t>Examples to consider when justifying the basis of your estimates can be ongoing activities, market rates, quotations received fro</w:t>
      </w:r>
      <w:r>
        <w:rPr>
          <w:rFonts w:eastAsia="Calibri" w:cs="Arial"/>
          <w:szCs w:val="24"/>
        </w:rPr>
        <w:t xml:space="preserve">m vendors, or historical records. </w:t>
      </w:r>
      <w:r w:rsidRPr="00AC34BE">
        <w:rPr>
          <w:rFonts w:eastAsia="Calibri" w:cs="Arial"/>
          <w:szCs w:val="24"/>
        </w:rPr>
        <w:t xml:space="preserve">The proposed costs must be reasonable, allowable, allocable, and necessary for the supported activity. </w:t>
      </w:r>
    </w:p>
    <w:p w14:paraId="1ADB21BB" w14:textId="77777777" w:rsidR="00BB5D0F" w:rsidRPr="00AC34BE" w:rsidRDefault="00BB5D0F" w:rsidP="00BB5D0F">
      <w:pPr>
        <w:spacing w:after="200"/>
        <w:rPr>
          <w:rFonts w:eastAsia="Calibri" w:cs="Arial"/>
          <w:szCs w:val="24"/>
          <w:highlight w:val="yellow"/>
        </w:rPr>
      </w:pPr>
      <w:r w:rsidRPr="00BB0A4E">
        <w:rPr>
          <w:rFonts w:eastAsia="Calibri" w:cs="Arial"/>
          <w:szCs w:val="24"/>
        </w:rPr>
        <w:t>Refer to the program specific Funding Restrictions/Limitations and the Standard Funding Restrictions in the FOA, as well as to 45 CFR Part 75 (</w:t>
      </w:r>
      <w:hyperlink r:id="rId67" w:history="1">
        <w:r w:rsidRPr="00BB0A4E">
          <w:rPr>
            <w:rStyle w:val="Hyperlink"/>
          </w:rPr>
          <w:t>https://www.ecfr.gov/cgi-bin/text-idx?node=pt45.1.75</w:t>
        </w:r>
      </w:hyperlink>
      <w:r w:rsidRPr="00BB0A4E">
        <w:rPr>
          <w:rFonts w:eastAsia="Calibri" w:cs="Arial"/>
          <w:szCs w:val="24"/>
        </w:rPr>
        <w:t>, for applicable administrative requirements and cost principles.</w:t>
      </w:r>
      <w:r w:rsidRPr="00AC34BE">
        <w:rPr>
          <w:rFonts w:eastAsia="Calibri" w:cs="Arial"/>
          <w:szCs w:val="24"/>
        </w:rPr>
        <w:t xml:space="preserve"> </w:t>
      </w:r>
    </w:p>
    <w:p w14:paraId="63A9BEF3" w14:textId="77777777" w:rsidR="00BB5D0F" w:rsidRDefault="00BB5D0F" w:rsidP="00BB5D0F">
      <w:pPr>
        <w:spacing w:after="120"/>
        <w:rPr>
          <w:rFonts w:eastAsia="Calibri" w:cs="Arial"/>
          <w:b/>
          <w:szCs w:val="24"/>
        </w:rPr>
      </w:pPr>
      <w:r w:rsidRPr="00AC34BE">
        <w:rPr>
          <w:rFonts w:cs="Arial"/>
          <w:b/>
        </w:rPr>
        <w:t>A SAMPLE BUDGET AND NARRATIVE JUSTIFICATION ARE PROVIDED AS WELL AS INSTRUCTIONS FOR COMPLETING THE SF-424A</w:t>
      </w:r>
      <w:r>
        <w:rPr>
          <w:rFonts w:eastAsia="Calibri" w:cs="Arial"/>
          <w:b/>
          <w:szCs w:val="24"/>
        </w:rPr>
        <w:t xml:space="preserve">. </w:t>
      </w:r>
      <w:r w:rsidRPr="00AC34BE">
        <w:rPr>
          <w:rFonts w:eastAsia="Calibri" w:cs="Arial"/>
          <w:b/>
          <w:szCs w:val="24"/>
        </w:rPr>
        <w:t>YOU ARE STRONGLY ENCOURAGED TO USE THE SAMPLE BUDGET NARRA</w:t>
      </w:r>
      <w:r>
        <w:rPr>
          <w:rFonts w:eastAsia="Calibri" w:cs="Arial"/>
          <w:b/>
          <w:szCs w:val="24"/>
        </w:rPr>
        <w:t xml:space="preserve">TIVE STRUCTURE AS APPLICABLE. </w:t>
      </w:r>
      <w:r w:rsidRPr="00AC34BE">
        <w:rPr>
          <w:rFonts w:eastAsia="Calibri" w:cs="Arial"/>
          <w:b/>
          <w:szCs w:val="24"/>
        </w:rPr>
        <w:t>A SAMPLE OF A COMPLETED SF-424A IS PROVIDED AT THE END OF THIS APPENDIX.</w:t>
      </w:r>
    </w:p>
    <w:p w14:paraId="020F5D14" w14:textId="77777777" w:rsidR="00BB5D0F" w:rsidRPr="00F66366" w:rsidRDefault="00BB5D0F" w:rsidP="00DD12C9">
      <w:pPr>
        <w:pStyle w:val="ListParagraph"/>
        <w:numPr>
          <w:ilvl w:val="0"/>
          <w:numId w:val="46"/>
        </w:numPr>
        <w:spacing w:after="200"/>
        <w:ind w:left="360"/>
        <w:rPr>
          <w:rFonts w:eastAsia="Calibri" w:cs="Arial"/>
          <w:b/>
          <w:szCs w:val="24"/>
        </w:rPr>
      </w:pPr>
      <w:r w:rsidRPr="00F66366">
        <w:rPr>
          <w:rFonts w:eastAsia="Calibri" w:cs="Arial"/>
          <w:b/>
          <w:sz w:val="28"/>
          <w:szCs w:val="28"/>
        </w:rPr>
        <w:t>Personnel</w:t>
      </w:r>
    </w:p>
    <w:p w14:paraId="227271DA" w14:textId="77777777" w:rsidR="00BB5D0F" w:rsidRPr="00AC34BE" w:rsidRDefault="00BB5D0F" w:rsidP="00BB5D0F">
      <w:pPr>
        <w:spacing w:after="200"/>
        <w:rPr>
          <w:rFonts w:eastAsia="Calibri" w:cs="Arial"/>
          <w:b/>
          <w:szCs w:val="24"/>
        </w:rPr>
      </w:pPr>
      <w:r w:rsidRPr="00AC34BE">
        <w:rPr>
          <w:rFonts w:eastAsia="Calibri" w:cs="Arial"/>
          <w:b/>
          <w:szCs w:val="24"/>
        </w:rPr>
        <w:t xml:space="preserve">Provide the following information for the budget narrative and justification: </w:t>
      </w:r>
    </w:p>
    <w:p w14:paraId="1B868AC5" w14:textId="77777777" w:rsidR="00BB5D0F" w:rsidRPr="00F66366" w:rsidRDefault="00BB5D0F" w:rsidP="00DD12C9">
      <w:pPr>
        <w:pStyle w:val="ListParagraph"/>
        <w:numPr>
          <w:ilvl w:val="0"/>
          <w:numId w:val="47"/>
        </w:numPr>
        <w:rPr>
          <w:rFonts w:eastAsia="Calibri"/>
        </w:rPr>
      </w:pPr>
      <w:r w:rsidRPr="00F66366">
        <w:rPr>
          <w:rFonts w:eastAsia="Calibri"/>
          <w:b/>
        </w:rPr>
        <w:t xml:space="preserve">Position </w:t>
      </w:r>
      <w:r w:rsidRPr="00F66366">
        <w:rPr>
          <w:rFonts w:eastAsia="Calibri"/>
        </w:rPr>
        <w:t xml:space="preserve">– Provide the title of the position and an explanation of the roles and responsibilities of the position as it relates to the objectives of the award supported project.  </w:t>
      </w:r>
    </w:p>
    <w:p w14:paraId="1386787E" w14:textId="77777777" w:rsidR="00BB5D0F" w:rsidRPr="00F66366" w:rsidRDefault="00BB5D0F" w:rsidP="00DD12C9">
      <w:pPr>
        <w:pStyle w:val="ListParagraph"/>
        <w:numPr>
          <w:ilvl w:val="0"/>
          <w:numId w:val="48"/>
        </w:numPr>
        <w:rPr>
          <w:rFonts w:eastAsia="Calibri"/>
        </w:rPr>
      </w:pPr>
      <w:r w:rsidRPr="00F66366">
        <w:rPr>
          <w:rFonts w:eastAsia="Calibri"/>
        </w:rPr>
        <w:t>The position must be relevant and allowable under the project.</w:t>
      </w:r>
    </w:p>
    <w:p w14:paraId="28C933D8" w14:textId="77777777" w:rsidR="00BB5D0F" w:rsidRPr="00F66366" w:rsidRDefault="00BB5D0F" w:rsidP="00DD12C9">
      <w:pPr>
        <w:pStyle w:val="ListParagraph"/>
        <w:numPr>
          <w:ilvl w:val="0"/>
          <w:numId w:val="48"/>
        </w:numPr>
        <w:rPr>
          <w:rFonts w:eastAsia="Calibri"/>
        </w:rPr>
      </w:pPr>
      <w:r w:rsidRPr="00F66366">
        <w:rPr>
          <w:rFonts w:eastAsia="Calibri"/>
        </w:rPr>
        <w:t>The salaries of facilities and administrative (F&amp;A) administrative and clerical staff are normally treated as ind</w:t>
      </w:r>
      <w:r>
        <w:rPr>
          <w:rFonts w:eastAsia="Calibri"/>
        </w:rPr>
        <w:t xml:space="preserve">irect costs (45 CFR §75.413c). </w:t>
      </w:r>
      <w:r w:rsidRPr="00F66366">
        <w:rPr>
          <w:rFonts w:eastAsia="Calibri"/>
        </w:rPr>
        <w:t>Direct charging of these costs may be appropriate only if all of the following conditions are met</w:t>
      </w:r>
      <w:r>
        <w:rPr>
          <w:rFonts w:eastAsia="Calibri"/>
        </w:rPr>
        <w:t>:</w:t>
      </w:r>
    </w:p>
    <w:p w14:paraId="49D6B68A" w14:textId="77777777" w:rsidR="00BB5D0F" w:rsidRDefault="00BB5D0F" w:rsidP="00DD12C9">
      <w:pPr>
        <w:pStyle w:val="ListParagraph"/>
        <w:numPr>
          <w:ilvl w:val="0"/>
          <w:numId w:val="49"/>
        </w:numPr>
        <w:spacing w:after="0"/>
        <w:ind w:left="1584" w:hanging="144"/>
        <w:rPr>
          <w:rFonts w:eastAsia="Calibri"/>
        </w:rPr>
      </w:pPr>
      <w:r w:rsidRPr="00F66366">
        <w:rPr>
          <w:rFonts w:eastAsia="Calibri"/>
        </w:rPr>
        <w:t>administrative/clerical services are directly integral to a project or activity;</w:t>
      </w:r>
    </w:p>
    <w:p w14:paraId="4D25BA80" w14:textId="77777777" w:rsidR="00BB5D0F" w:rsidRDefault="00BB5D0F" w:rsidP="00DD12C9">
      <w:pPr>
        <w:pStyle w:val="ListParagraph"/>
        <w:numPr>
          <w:ilvl w:val="0"/>
          <w:numId w:val="49"/>
        </w:numPr>
        <w:spacing w:after="0"/>
        <w:ind w:left="1584" w:hanging="144"/>
        <w:rPr>
          <w:rFonts w:eastAsia="Calibri"/>
        </w:rPr>
      </w:pPr>
      <w:r w:rsidRPr="00F66366">
        <w:rPr>
          <w:rFonts w:eastAsia="Calibri"/>
        </w:rPr>
        <w:t xml:space="preserve">individuals involved can be specifically identified with the project or activity; and </w:t>
      </w:r>
    </w:p>
    <w:p w14:paraId="3B70AFB2" w14:textId="77777777" w:rsidR="00BB5D0F" w:rsidRDefault="00BB5D0F" w:rsidP="00DD12C9">
      <w:pPr>
        <w:pStyle w:val="ListParagraph"/>
        <w:numPr>
          <w:ilvl w:val="0"/>
          <w:numId w:val="49"/>
        </w:numPr>
        <w:spacing w:after="0"/>
        <w:ind w:left="1584" w:hanging="144"/>
        <w:rPr>
          <w:rFonts w:eastAsia="Calibri"/>
        </w:rPr>
      </w:pPr>
      <w:r w:rsidRPr="00F66366">
        <w:rPr>
          <w:rFonts w:eastAsia="Calibri"/>
        </w:rPr>
        <w:t>the costs are not also claimed as indirect costs.</w:t>
      </w:r>
    </w:p>
    <w:p w14:paraId="6D11086B" w14:textId="77777777" w:rsidR="00BB5D0F" w:rsidRPr="00F66366" w:rsidRDefault="00BB5D0F" w:rsidP="00BB5D0F">
      <w:pPr>
        <w:pStyle w:val="ListParagraph"/>
        <w:ind w:left="1440"/>
        <w:rPr>
          <w:rFonts w:eastAsia="Calibri"/>
        </w:rPr>
      </w:pPr>
    </w:p>
    <w:p w14:paraId="417CD906" w14:textId="77777777" w:rsidR="00BB5D0F" w:rsidRDefault="00BB5D0F" w:rsidP="00DD12C9">
      <w:pPr>
        <w:pStyle w:val="ListParagraph"/>
        <w:numPr>
          <w:ilvl w:val="0"/>
          <w:numId w:val="47"/>
        </w:numPr>
        <w:rPr>
          <w:rFonts w:eastAsia="Calibri"/>
        </w:rPr>
      </w:pPr>
      <w:r w:rsidRPr="00F66366">
        <w:rPr>
          <w:rFonts w:eastAsia="Calibri"/>
          <w:b/>
        </w:rPr>
        <w:t>Name</w:t>
      </w:r>
      <w:r w:rsidRPr="00F66366">
        <w:rPr>
          <w:rFonts w:eastAsia="Calibri"/>
        </w:rPr>
        <w:t xml:space="preserve"> – The name of the indiv</w:t>
      </w:r>
      <w:r>
        <w:rPr>
          <w:rFonts w:eastAsia="Calibri"/>
        </w:rPr>
        <w:t>idual to serve in the position.</w:t>
      </w:r>
      <w:r w:rsidRPr="00F66366">
        <w:rPr>
          <w:rFonts w:eastAsia="Calibri"/>
        </w:rPr>
        <w:t xml:space="preserve"> If the position is vacant, identify the anticipated hire date.  </w:t>
      </w:r>
    </w:p>
    <w:p w14:paraId="6D9E813C" w14:textId="77777777" w:rsidR="00BB5D0F" w:rsidRPr="00F66366" w:rsidRDefault="00BB5D0F" w:rsidP="00BB5D0F">
      <w:pPr>
        <w:pStyle w:val="ListParagraph"/>
        <w:rPr>
          <w:rFonts w:eastAsia="Calibri"/>
        </w:rPr>
      </w:pPr>
    </w:p>
    <w:p w14:paraId="74D0D4A1" w14:textId="77777777" w:rsidR="00BB5D0F" w:rsidRPr="00F66366" w:rsidRDefault="00BB5D0F" w:rsidP="00DD12C9">
      <w:pPr>
        <w:pStyle w:val="ListParagraph"/>
        <w:numPr>
          <w:ilvl w:val="0"/>
          <w:numId w:val="50"/>
        </w:numPr>
        <w:rPr>
          <w:rFonts w:eastAsia="Calibri"/>
        </w:rPr>
      </w:pPr>
      <w:r w:rsidRPr="00F66366">
        <w:rPr>
          <w:rFonts w:eastAsia="Calibri"/>
        </w:rPr>
        <w:t>If the position is being performed by someone other than a full-time, part-time, or temporary employee of the applicant organization (e.g., consultant or contractor), the grant-supported position should be listed under the contracts category.</w:t>
      </w:r>
    </w:p>
    <w:p w14:paraId="0A7A0BD1" w14:textId="77777777" w:rsidR="00BB5D0F" w:rsidRPr="00AC34BE" w:rsidRDefault="00BB5D0F" w:rsidP="00DD12C9">
      <w:pPr>
        <w:numPr>
          <w:ilvl w:val="0"/>
          <w:numId w:val="47"/>
        </w:numPr>
        <w:spacing w:after="200"/>
        <w:contextualSpacing/>
        <w:rPr>
          <w:rFonts w:eastAsia="Calibri" w:cs="Arial"/>
          <w:szCs w:val="24"/>
        </w:rPr>
      </w:pPr>
      <w:r w:rsidRPr="00AC34BE">
        <w:rPr>
          <w:rFonts w:eastAsia="Calibri" w:cs="Arial"/>
          <w:b/>
          <w:szCs w:val="24"/>
        </w:rPr>
        <w:t>Key Personnel</w:t>
      </w:r>
      <w:r w:rsidRPr="00AC34BE">
        <w:rPr>
          <w:rFonts w:eastAsia="Calibri" w:cs="Arial"/>
          <w:szCs w:val="24"/>
        </w:rPr>
        <w:t xml:space="preserve"> – Identify if the position is key personnel required by the </w:t>
      </w:r>
      <w:r>
        <w:rPr>
          <w:rFonts w:eastAsia="Calibri" w:cs="Arial"/>
          <w:szCs w:val="24"/>
        </w:rPr>
        <w:t>FOA</w:t>
      </w:r>
      <w:r w:rsidRPr="00AC34BE">
        <w:rPr>
          <w:rFonts w:eastAsia="Calibri" w:cs="Arial"/>
          <w:szCs w:val="24"/>
        </w:rPr>
        <w:t xml:space="preserve">: </w:t>
      </w:r>
    </w:p>
    <w:p w14:paraId="072416FD" w14:textId="77777777" w:rsidR="00BB5D0F" w:rsidRPr="00A435B0" w:rsidRDefault="00BB5D0F" w:rsidP="00DD12C9">
      <w:pPr>
        <w:pStyle w:val="ListParagraph"/>
        <w:numPr>
          <w:ilvl w:val="0"/>
          <w:numId w:val="51"/>
        </w:numPr>
        <w:spacing w:after="200"/>
        <w:rPr>
          <w:rFonts w:eastAsia="Calibri" w:cs="Arial"/>
          <w:szCs w:val="24"/>
        </w:rPr>
      </w:pPr>
      <w:r w:rsidRPr="00A435B0">
        <w:rPr>
          <w:rFonts w:eastAsia="Calibri" w:cs="Arial"/>
          <w:szCs w:val="24"/>
        </w:rPr>
        <w:t xml:space="preserve">Key staff positions require prior approval by SAMHSA after review of credentials and job descriptions. </w:t>
      </w:r>
    </w:p>
    <w:p w14:paraId="0E929505" w14:textId="77777777" w:rsidR="00BB5D0F" w:rsidRPr="00AC34BE" w:rsidRDefault="00BB5D0F" w:rsidP="00DD12C9">
      <w:pPr>
        <w:numPr>
          <w:ilvl w:val="0"/>
          <w:numId w:val="47"/>
        </w:numPr>
        <w:spacing w:after="200"/>
        <w:contextualSpacing/>
        <w:rPr>
          <w:rFonts w:eastAsia="Calibri" w:cs="Arial"/>
          <w:szCs w:val="24"/>
        </w:rPr>
      </w:pPr>
      <w:r w:rsidRPr="00AC34BE">
        <w:rPr>
          <w:rFonts w:eastAsia="Calibri" w:cs="Arial"/>
          <w:b/>
          <w:szCs w:val="24"/>
        </w:rPr>
        <w:t>Salary/Rate</w:t>
      </w:r>
      <w:r w:rsidRPr="00AC34BE">
        <w:rPr>
          <w:rFonts w:eastAsia="Calibri" w:cs="Arial"/>
          <w:szCs w:val="24"/>
        </w:rPr>
        <w:t xml:space="preserve"> – The es</w:t>
      </w:r>
      <w:r>
        <w:rPr>
          <w:rFonts w:eastAsia="Calibri" w:cs="Arial"/>
          <w:szCs w:val="24"/>
        </w:rPr>
        <w:t xml:space="preserve">timated annual salary or rate. </w:t>
      </w:r>
      <w:r w:rsidRPr="00AC34BE">
        <w:rPr>
          <w:rFonts w:eastAsia="Calibri" w:cs="Arial"/>
          <w:szCs w:val="24"/>
        </w:rPr>
        <w:t xml:space="preserve">If providing a rate, specify the time basis (e.g., hourly, weekly). </w:t>
      </w:r>
    </w:p>
    <w:p w14:paraId="286BA1A2" w14:textId="77777777" w:rsidR="00BB5D0F" w:rsidRPr="00A435B0" w:rsidRDefault="00BB5D0F" w:rsidP="00DD12C9">
      <w:pPr>
        <w:pStyle w:val="ListParagraph"/>
        <w:numPr>
          <w:ilvl w:val="0"/>
          <w:numId w:val="52"/>
        </w:numPr>
        <w:spacing w:after="200"/>
        <w:rPr>
          <w:rFonts w:eastAsia="Calibri" w:cs="Arial"/>
          <w:szCs w:val="24"/>
        </w:rPr>
      </w:pPr>
      <w:r w:rsidRPr="00A435B0">
        <w:rPr>
          <w:rFonts w:eastAsia="Calibri" w:cs="Arial"/>
          <w:szCs w:val="24"/>
        </w:rPr>
        <w:t xml:space="preserve">Salaries should be comparable to those within your organization. </w:t>
      </w:r>
    </w:p>
    <w:p w14:paraId="44247BE6" w14:textId="77777777" w:rsidR="00BB5D0F" w:rsidRPr="00A435B0" w:rsidRDefault="00BB5D0F" w:rsidP="00DD12C9">
      <w:pPr>
        <w:pStyle w:val="ListParagraph"/>
        <w:numPr>
          <w:ilvl w:val="0"/>
          <w:numId w:val="52"/>
        </w:numPr>
        <w:spacing w:after="200"/>
        <w:rPr>
          <w:rFonts w:eastAsia="Calibri" w:cs="Arial"/>
          <w:szCs w:val="24"/>
        </w:rPr>
      </w:pPr>
      <w:r w:rsidRPr="00A435B0">
        <w:rPr>
          <w:rFonts w:eastAsia="Calibri" w:cs="Arial"/>
          <w:szCs w:val="24"/>
        </w:rPr>
        <w:t xml:space="preserve">If the position is not being charged to the Federal award, but the individual is working on the project identify the salary/rate as an “in-kind” cost. </w:t>
      </w:r>
    </w:p>
    <w:p w14:paraId="46B1FB4C" w14:textId="77777777" w:rsidR="00BB5D0F" w:rsidRDefault="00BB5D0F" w:rsidP="00DD12C9">
      <w:pPr>
        <w:numPr>
          <w:ilvl w:val="0"/>
          <w:numId w:val="47"/>
        </w:numPr>
        <w:spacing w:after="0"/>
        <w:contextualSpacing/>
        <w:rPr>
          <w:rFonts w:eastAsia="Calibri" w:cs="Arial"/>
          <w:szCs w:val="24"/>
        </w:rPr>
      </w:pPr>
      <w:r w:rsidRPr="00AC34BE">
        <w:rPr>
          <w:rFonts w:eastAsia="Calibri" w:cs="Arial"/>
          <w:b/>
          <w:szCs w:val="24"/>
        </w:rPr>
        <w:t xml:space="preserve">Level of Effort (LOE) </w:t>
      </w:r>
      <w:r w:rsidRPr="00AC34BE">
        <w:rPr>
          <w:rFonts w:eastAsia="Calibri" w:cs="Arial"/>
          <w:szCs w:val="24"/>
        </w:rPr>
        <w:t xml:space="preserve">− The level of effort (percentage of time) that the position contributes to the project.  </w:t>
      </w:r>
    </w:p>
    <w:p w14:paraId="35027D29" w14:textId="77777777" w:rsidR="00BB5D0F" w:rsidRPr="00AC34BE" w:rsidRDefault="00BB5D0F" w:rsidP="00BB5D0F">
      <w:pPr>
        <w:spacing w:after="0"/>
        <w:ind w:left="720"/>
        <w:contextualSpacing/>
        <w:rPr>
          <w:rFonts w:eastAsia="Calibri" w:cs="Arial"/>
          <w:szCs w:val="24"/>
        </w:rPr>
      </w:pPr>
    </w:p>
    <w:p w14:paraId="3B884C9C" w14:textId="77777777" w:rsidR="00BB5D0F" w:rsidRPr="00A435B0" w:rsidRDefault="00BB5D0F" w:rsidP="00DD12C9">
      <w:pPr>
        <w:pStyle w:val="ListParagraph"/>
        <w:numPr>
          <w:ilvl w:val="0"/>
          <w:numId w:val="53"/>
        </w:numPr>
        <w:spacing w:after="0"/>
        <w:rPr>
          <w:rFonts w:eastAsia="Calibri" w:cs="Arial"/>
          <w:szCs w:val="24"/>
        </w:rPr>
      </w:pPr>
      <w:r w:rsidRPr="00A435B0">
        <w:rPr>
          <w:rFonts w:eastAsia="Calibri" w:cs="Arial"/>
          <w:szCs w:val="24"/>
        </w:rPr>
        <w:t xml:space="preserve">Personnel cannot exceed 100% of their time on all active projects (including other Federal awards). </w:t>
      </w:r>
    </w:p>
    <w:p w14:paraId="76EFD7C8" w14:textId="77777777" w:rsidR="00BB5D0F" w:rsidRDefault="00BB5D0F" w:rsidP="00DD12C9">
      <w:pPr>
        <w:pStyle w:val="ListParagraph"/>
        <w:numPr>
          <w:ilvl w:val="0"/>
          <w:numId w:val="53"/>
        </w:numPr>
        <w:spacing w:after="0"/>
        <w:rPr>
          <w:rFonts w:eastAsia="Calibri" w:cs="Arial"/>
          <w:szCs w:val="24"/>
        </w:rPr>
      </w:pPr>
      <w:r w:rsidRPr="00A435B0">
        <w:rPr>
          <w:rFonts w:eastAsia="Calibri" w:cs="Arial"/>
          <w:szCs w:val="24"/>
        </w:rPr>
        <w:t>You should ensure the cost of living increase is built into the budget and justified.</w:t>
      </w:r>
    </w:p>
    <w:p w14:paraId="6A360F10" w14:textId="77777777" w:rsidR="00BB5D0F" w:rsidRPr="00A435B0" w:rsidRDefault="00BB5D0F" w:rsidP="00BB5D0F">
      <w:pPr>
        <w:pStyle w:val="ListParagraph"/>
        <w:spacing w:after="0"/>
        <w:ind w:left="1080"/>
        <w:rPr>
          <w:rFonts w:eastAsia="Calibri" w:cs="Arial"/>
          <w:szCs w:val="24"/>
        </w:rPr>
      </w:pPr>
    </w:p>
    <w:p w14:paraId="36ECB8F2" w14:textId="77777777" w:rsidR="00BB5D0F" w:rsidRPr="00AC34BE" w:rsidRDefault="00BB5D0F" w:rsidP="00DD12C9">
      <w:pPr>
        <w:numPr>
          <w:ilvl w:val="0"/>
          <w:numId w:val="47"/>
        </w:numPr>
        <w:spacing w:after="0"/>
        <w:contextualSpacing/>
        <w:rPr>
          <w:rFonts w:eastAsia="Calibri" w:cs="Arial"/>
          <w:szCs w:val="24"/>
        </w:rPr>
      </w:pPr>
      <w:r w:rsidRPr="00AC34BE">
        <w:rPr>
          <w:rFonts w:eastAsia="Calibri" w:cs="Arial"/>
          <w:b/>
          <w:szCs w:val="24"/>
        </w:rPr>
        <w:t>Total Salary</w:t>
      </w:r>
      <w:r w:rsidRPr="00AC34BE">
        <w:rPr>
          <w:rFonts w:eastAsia="Calibri" w:cs="Arial"/>
          <w:szCs w:val="24"/>
        </w:rPr>
        <w:t xml:space="preserve"> – The total salary/amount each position is paid based on their contribution to the project.  </w:t>
      </w:r>
    </w:p>
    <w:p w14:paraId="327FF77A" w14:textId="77777777" w:rsidR="00BB5D0F" w:rsidRDefault="00BB5D0F" w:rsidP="00DD12C9">
      <w:pPr>
        <w:pStyle w:val="ListParagraph"/>
        <w:numPr>
          <w:ilvl w:val="0"/>
          <w:numId w:val="54"/>
        </w:numPr>
        <w:spacing w:before="120" w:after="360"/>
        <w:rPr>
          <w:rFonts w:eastAsia="Calibri" w:cs="Arial"/>
          <w:szCs w:val="24"/>
        </w:rPr>
      </w:pPr>
      <w:r w:rsidRPr="00A435B0">
        <w:rPr>
          <w:rFonts w:eastAsia="Calibri" w:cs="Arial"/>
          <w:szCs w:val="24"/>
        </w:rPr>
        <w:t>If the position is not being charged to the Federal</w:t>
      </w:r>
      <w:r>
        <w:rPr>
          <w:rFonts w:eastAsia="Calibri" w:cs="Arial"/>
          <w:szCs w:val="24"/>
        </w:rPr>
        <w:t xml:space="preserve"> award, identify the cost as $0.</w:t>
      </w:r>
    </w:p>
    <w:p w14:paraId="7245DBCF" w14:textId="77777777" w:rsidR="00BB5D0F" w:rsidRDefault="00BB5D0F" w:rsidP="00BB5D0F">
      <w:pPr>
        <w:spacing w:before="120" w:after="360"/>
        <w:rPr>
          <w:rFonts w:cs="Arial"/>
        </w:rPr>
      </w:pPr>
      <w:r w:rsidRPr="000300C1">
        <w:rPr>
          <w:rFonts w:cs="Arial"/>
        </w:rPr>
        <w:t>The key staff positions identified in Section I must be included in the Personnel section and/o</w:t>
      </w:r>
      <w:r>
        <w:rPr>
          <w:rFonts w:cs="Arial"/>
        </w:rPr>
        <w:t xml:space="preserve">r the Contractual Section (F). </w:t>
      </w:r>
    </w:p>
    <w:p w14:paraId="309A0509" w14:textId="18B421C8" w:rsidR="00BB5D0F" w:rsidRPr="000300C1" w:rsidRDefault="00BB5D0F" w:rsidP="00BB5D0F">
      <w:pPr>
        <w:spacing w:before="120" w:after="360"/>
        <w:rPr>
          <w:rFonts w:eastAsia="Calibri" w:cs="Arial"/>
          <w:szCs w:val="24"/>
        </w:rPr>
      </w:pPr>
      <w:r w:rsidRPr="000300C1">
        <w:rPr>
          <w:rFonts w:cs="Arial"/>
          <w:b/>
          <w:bCs/>
          <w:szCs w:val="26"/>
        </w:rPr>
        <w:t xml:space="preserve">   </w:t>
      </w:r>
    </w:p>
    <w:p w14:paraId="1FBFF1D4" w14:textId="77777777" w:rsidR="00BB5D0F" w:rsidRPr="00AC34BE" w:rsidRDefault="00BB5D0F" w:rsidP="00BB5D0F">
      <w:pPr>
        <w:rPr>
          <w:rFonts w:cs="Arial"/>
          <w:b/>
        </w:rPr>
      </w:pPr>
      <w:r w:rsidRPr="00AC34BE">
        <w:rPr>
          <w:rFonts w:cs="Arial"/>
          <w:b/>
        </w:rPr>
        <w:t>FEDERAL REQUEST – Sample Personnel Narrative</w:t>
      </w:r>
    </w:p>
    <w:tbl>
      <w:tblPr>
        <w:tblW w:w="9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1"/>
        <w:gridCol w:w="2056"/>
        <w:gridCol w:w="810"/>
        <w:gridCol w:w="1440"/>
        <w:gridCol w:w="1069"/>
        <w:gridCol w:w="1568"/>
      </w:tblGrid>
      <w:tr w:rsidR="00BB5D0F" w:rsidRPr="00AC34BE" w14:paraId="6BF7A6A6" w14:textId="77777777" w:rsidTr="00BB5D0F">
        <w:trPr>
          <w:cantSplit/>
          <w:trHeight w:val="1014"/>
          <w:tblHeader/>
        </w:trPr>
        <w:tc>
          <w:tcPr>
            <w:tcW w:w="2421" w:type="dxa"/>
            <w:shd w:val="clear" w:color="auto" w:fill="B8CCE4"/>
            <w:vAlign w:val="center"/>
          </w:tcPr>
          <w:p w14:paraId="21AD1767" w14:textId="77777777" w:rsidR="00BB5D0F" w:rsidRPr="00A821EC" w:rsidRDefault="00BB5D0F" w:rsidP="00BB5D0F">
            <w:pPr>
              <w:spacing w:after="0"/>
              <w:jc w:val="center"/>
              <w:rPr>
                <w:rFonts w:cs="Arial"/>
                <w:b/>
                <w:sz w:val="22"/>
              </w:rPr>
            </w:pPr>
            <w:bookmarkStart w:id="248" w:name="_Toc280258986"/>
            <w:bookmarkStart w:id="249" w:name="_Toc306973092"/>
            <w:bookmarkStart w:id="250" w:name="_Toc317150077"/>
            <w:bookmarkStart w:id="251" w:name="_Toc318707614"/>
          </w:p>
          <w:p w14:paraId="0867858A" w14:textId="77777777" w:rsidR="00BB5D0F" w:rsidRPr="00A821EC" w:rsidRDefault="00BB5D0F" w:rsidP="00BB5D0F">
            <w:pPr>
              <w:spacing w:before="240" w:after="0"/>
              <w:jc w:val="center"/>
              <w:rPr>
                <w:rFonts w:cs="Arial"/>
                <w:b/>
                <w:sz w:val="22"/>
              </w:rPr>
            </w:pPr>
            <w:r w:rsidRPr="00A821EC">
              <w:rPr>
                <w:rFonts w:cs="Arial"/>
                <w:b/>
                <w:sz w:val="22"/>
              </w:rPr>
              <w:t>Position</w:t>
            </w:r>
            <w:bookmarkEnd w:id="248"/>
            <w:bookmarkEnd w:id="249"/>
            <w:bookmarkEnd w:id="250"/>
            <w:bookmarkEnd w:id="251"/>
          </w:p>
          <w:p w14:paraId="067ABEAD" w14:textId="77777777" w:rsidR="00BB5D0F" w:rsidRPr="00A821EC" w:rsidRDefault="00BB5D0F" w:rsidP="00BB5D0F">
            <w:pPr>
              <w:jc w:val="center"/>
              <w:rPr>
                <w:rFonts w:cs="Arial"/>
                <w:b/>
                <w:sz w:val="22"/>
              </w:rPr>
            </w:pPr>
            <w:r w:rsidRPr="00A821EC">
              <w:rPr>
                <w:rFonts w:cs="Arial"/>
                <w:b/>
                <w:sz w:val="22"/>
              </w:rPr>
              <w:t>(1)</w:t>
            </w:r>
          </w:p>
        </w:tc>
        <w:tc>
          <w:tcPr>
            <w:tcW w:w="2056" w:type="dxa"/>
            <w:shd w:val="clear" w:color="auto" w:fill="B8CCE4"/>
            <w:vAlign w:val="center"/>
          </w:tcPr>
          <w:p w14:paraId="2DF1A786" w14:textId="77777777" w:rsidR="00BB5D0F" w:rsidRPr="00A821EC" w:rsidRDefault="00BB5D0F" w:rsidP="00BB5D0F">
            <w:pPr>
              <w:spacing w:before="240" w:after="0"/>
              <w:jc w:val="center"/>
              <w:rPr>
                <w:rFonts w:cs="Arial"/>
                <w:b/>
                <w:sz w:val="22"/>
              </w:rPr>
            </w:pPr>
            <w:bookmarkStart w:id="252" w:name="_Toc280258987"/>
            <w:bookmarkStart w:id="253" w:name="_Toc306973093"/>
            <w:bookmarkStart w:id="254" w:name="_Toc317150078"/>
            <w:bookmarkStart w:id="255" w:name="_Toc318707615"/>
            <w:r w:rsidRPr="00A821EC">
              <w:rPr>
                <w:rFonts w:cs="Arial"/>
                <w:b/>
                <w:sz w:val="22"/>
              </w:rPr>
              <w:t>Name</w:t>
            </w:r>
            <w:bookmarkEnd w:id="252"/>
            <w:bookmarkEnd w:id="253"/>
            <w:bookmarkEnd w:id="254"/>
            <w:bookmarkEnd w:id="255"/>
          </w:p>
          <w:p w14:paraId="2AB48DC2" w14:textId="77777777" w:rsidR="00BB5D0F" w:rsidRPr="00A821EC" w:rsidRDefault="00BB5D0F" w:rsidP="00BB5D0F">
            <w:pPr>
              <w:spacing w:after="0"/>
              <w:jc w:val="center"/>
              <w:rPr>
                <w:rFonts w:cs="Arial"/>
                <w:b/>
                <w:sz w:val="22"/>
              </w:rPr>
            </w:pPr>
            <w:r w:rsidRPr="00A821EC">
              <w:rPr>
                <w:rFonts w:cs="Arial"/>
                <w:b/>
                <w:sz w:val="22"/>
              </w:rPr>
              <w:t>(2)</w:t>
            </w:r>
          </w:p>
        </w:tc>
        <w:tc>
          <w:tcPr>
            <w:tcW w:w="810" w:type="dxa"/>
            <w:shd w:val="clear" w:color="auto" w:fill="B8CCE4"/>
          </w:tcPr>
          <w:p w14:paraId="6BAF094A" w14:textId="77777777" w:rsidR="00BB5D0F" w:rsidRPr="00A821EC" w:rsidRDefault="00BB5D0F" w:rsidP="00BB5D0F">
            <w:pPr>
              <w:spacing w:after="0"/>
              <w:jc w:val="center"/>
              <w:rPr>
                <w:rFonts w:cs="Arial"/>
                <w:b/>
                <w:sz w:val="22"/>
              </w:rPr>
            </w:pPr>
          </w:p>
          <w:p w14:paraId="35045677" w14:textId="77777777" w:rsidR="00BB5D0F" w:rsidRPr="00A821EC" w:rsidRDefault="00BB5D0F" w:rsidP="00BB5D0F">
            <w:pPr>
              <w:spacing w:after="0"/>
              <w:jc w:val="center"/>
              <w:rPr>
                <w:rFonts w:cs="Arial"/>
                <w:b/>
                <w:sz w:val="22"/>
              </w:rPr>
            </w:pPr>
            <w:r w:rsidRPr="00A821EC">
              <w:rPr>
                <w:rFonts w:cs="Arial"/>
                <w:b/>
                <w:sz w:val="22"/>
              </w:rPr>
              <w:t>Key Staff (3)</w:t>
            </w:r>
          </w:p>
        </w:tc>
        <w:tc>
          <w:tcPr>
            <w:tcW w:w="1440" w:type="dxa"/>
            <w:shd w:val="clear" w:color="auto" w:fill="B8CCE4"/>
            <w:vAlign w:val="center"/>
          </w:tcPr>
          <w:p w14:paraId="0275F35E" w14:textId="77777777" w:rsidR="00BB5D0F" w:rsidRPr="00A821EC" w:rsidRDefault="00BB5D0F" w:rsidP="00BB5D0F">
            <w:pPr>
              <w:spacing w:after="0"/>
              <w:jc w:val="center"/>
              <w:rPr>
                <w:rFonts w:cs="Arial"/>
                <w:b/>
                <w:sz w:val="22"/>
              </w:rPr>
            </w:pPr>
            <w:bookmarkStart w:id="256" w:name="_Toc280258988"/>
            <w:bookmarkStart w:id="257" w:name="_Toc306973094"/>
            <w:bookmarkStart w:id="258" w:name="_Toc317150079"/>
            <w:bookmarkStart w:id="259" w:name="_Toc318707616"/>
            <w:r w:rsidRPr="00A821EC">
              <w:rPr>
                <w:rFonts w:cs="Arial"/>
                <w:b/>
                <w:sz w:val="22"/>
              </w:rPr>
              <w:t>Annual Salary/Rate</w:t>
            </w:r>
            <w:bookmarkEnd w:id="256"/>
            <w:bookmarkEnd w:id="257"/>
            <w:bookmarkEnd w:id="258"/>
            <w:bookmarkEnd w:id="259"/>
            <w:r w:rsidRPr="00A821EC">
              <w:rPr>
                <w:rFonts w:cs="Arial"/>
                <w:b/>
                <w:sz w:val="22"/>
              </w:rPr>
              <w:t xml:space="preserve"> (4)</w:t>
            </w:r>
          </w:p>
        </w:tc>
        <w:tc>
          <w:tcPr>
            <w:tcW w:w="1069" w:type="dxa"/>
            <w:shd w:val="clear" w:color="auto" w:fill="B8CCE4"/>
            <w:vAlign w:val="center"/>
          </w:tcPr>
          <w:p w14:paraId="0206125A" w14:textId="77777777" w:rsidR="00BB5D0F" w:rsidRPr="00A821EC" w:rsidRDefault="00BB5D0F" w:rsidP="00BB5D0F">
            <w:pPr>
              <w:spacing w:before="240" w:after="0"/>
              <w:jc w:val="center"/>
              <w:rPr>
                <w:rFonts w:cs="Arial"/>
                <w:b/>
                <w:sz w:val="22"/>
              </w:rPr>
            </w:pPr>
            <w:bookmarkStart w:id="260" w:name="_Toc280258989"/>
            <w:bookmarkStart w:id="261" w:name="_Toc306973095"/>
            <w:bookmarkStart w:id="262" w:name="_Toc317150080"/>
            <w:bookmarkStart w:id="263" w:name="_Toc318707617"/>
            <w:r w:rsidRPr="00A821EC">
              <w:rPr>
                <w:rFonts w:cs="Arial"/>
                <w:b/>
                <w:sz w:val="22"/>
              </w:rPr>
              <w:t>Level of Effort</w:t>
            </w:r>
            <w:bookmarkEnd w:id="260"/>
            <w:bookmarkEnd w:id="261"/>
            <w:bookmarkEnd w:id="262"/>
            <w:bookmarkEnd w:id="263"/>
          </w:p>
          <w:p w14:paraId="3DFAB8D3" w14:textId="77777777" w:rsidR="00BB5D0F" w:rsidRPr="00A821EC" w:rsidRDefault="00BB5D0F" w:rsidP="00BB5D0F">
            <w:pPr>
              <w:jc w:val="center"/>
              <w:rPr>
                <w:rFonts w:cs="Arial"/>
                <w:b/>
                <w:sz w:val="22"/>
              </w:rPr>
            </w:pPr>
            <w:r w:rsidRPr="00A821EC">
              <w:rPr>
                <w:rFonts w:cs="Arial"/>
                <w:b/>
                <w:sz w:val="22"/>
              </w:rPr>
              <w:t>(5)</w:t>
            </w:r>
          </w:p>
        </w:tc>
        <w:tc>
          <w:tcPr>
            <w:tcW w:w="1568" w:type="dxa"/>
            <w:shd w:val="clear" w:color="auto" w:fill="B8CCE4"/>
            <w:vAlign w:val="center"/>
          </w:tcPr>
          <w:p w14:paraId="569154FB" w14:textId="77777777" w:rsidR="00BB5D0F" w:rsidRPr="00A821EC" w:rsidRDefault="00BB5D0F" w:rsidP="00BB5D0F">
            <w:pPr>
              <w:spacing w:after="0"/>
              <w:jc w:val="center"/>
              <w:rPr>
                <w:rFonts w:cs="Arial"/>
                <w:b/>
                <w:sz w:val="22"/>
              </w:rPr>
            </w:pPr>
            <w:bookmarkStart w:id="264" w:name="_Toc280258990"/>
            <w:bookmarkStart w:id="265" w:name="_Toc306973096"/>
            <w:bookmarkStart w:id="266" w:name="_Toc317150081"/>
            <w:bookmarkStart w:id="267" w:name="_Toc318707618"/>
            <w:r w:rsidRPr="00A821EC">
              <w:rPr>
                <w:rFonts w:cs="Arial"/>
                <w:b/>
                <w:sz w:val="22"/>
              </w:rPr>
              <w:t>Total Salary Charge to Award</w:t>
            </w:r>
            <w:bookmarkEnd w:id="264"/>
            <w:bookmarkEnd w:id="265"/>
            <w:bookmarkEnd w:id="266"/>
            <w:bookmarkEnd w:id="267"/>
          </w:p>
          <w:p w14:paraId="20760DAF" w14:textId="77777777" w:rsidR="00BB5D0F" w:rsidRPr="00A821EC" w:rsidRDefault="00BB5D0F" w:rsidP="00BB5D0F">
            <w:pPr>
              <w:jc w:val="center"/>
              <w:rPr>
                <w:rFonts w:cs="Arial"/>
                <w:b/>
                <w:sz w:val="22"/>
              </w:rPr>
            </w:pPr>
            <w:r w:rsidRPr="00A821EC">
              <w:rPr>
                <w:rFonts w:cs="Arial"/>
                <w:b/>
                <w:sz w:val="22"/>
              </w:rPr>
              <w:t>(6)</w:t>
            </w:r>
          </w:p>
        </w:tc>
      </w:tr>
      <w:tr w:rsidR="00BB5D0F" w:rsidRPr="00AC34BE" w14:paraId="1492066F" w14:textId="77777777" w:rsidTr="00BB5D0F">
        <w:trPr>
          <w:cantSplit/>
          <w:trHeight w:val="428"/>
        </w:trPr>
        <w:tc>
          <w:tcPr>
            <w:tcW w:w="2421" w:type="dxa"/>
            <w:vAlign w:val="center"/>
          </w:tcPr>
          <w:p w14:paraId="16C1115D" w14:textId="77777777" w:rsidR="00BB5D0F" w:rsidRPr="00A821EC" w:rsidRDefault="00BB5D0F" w:rsidP="00BB5D0F">
            <w:pPr>
              <w:spacing w:after="120"/>
              <w:jc w:val="center"/>
              <w:rPr>
                <w:rFonts w:cs="Arial"/>
                <w:sz w:val="20"/>
                <w:szCs w:val="24"/>
              </w:rPr>
            </w:pPr>
            <w:r w:rsidRPr="00A821EC">
              <w:rPr>
                <w:rFonts w:cs="Arial"/>
                <w:sz w:val="20"/>
                <w:szCs w:val="24"/>
              </w:rPr>
              <w:t>(1) Project Director</w:t>
            </w:r>
          </w:p>
        </w:tc>
        <w:tc>
          <w:tcPr>
            <w:tcW w:w="2056" w:type="dxa"/>
            <w:vAlign w:val="center"/>
          </w:tcPr>
          <w:p w14:paraId="07C3D55C" w14:textId="77777777" w:rsidR="00BB5D0F" w:rsidRPr="00A821EC" w:rsidRDefault="00BB5D0F" w:rsidP="00BB5D0F">
            <w:pPr>
              <w:spacing w:after="120"/>
              <w:jc w:val="center"/>
              <w:rPr>
                <w:rFonts w:cs="Arial"/>
                <w:sz w:val="20"/>
                <w:szCs w:val="24"/>
              </w:rPr>
            </w:pPr>
            <w:r w:rsidRPr="00A821EC">
              <w:rPr>
                <w:rFonts w:cs="Arial"/>
                <w:sz w:val="20"/>
                <w:szCs w:val="24"/>
              </w:rPr>
              <w:t>Alice Doe</w:t>
            </w:r>
          </w:p>
        </w:tc>
        <w:tc>
          <w:tcPr>
            <w:tcW w:w="810" w:type="dxa"/>
          </w:tcPr>
          <w:p w14:paraId="7EDCE337" w14:textId="77777777" w:rsidR="00BB5D0F" w:rsidRPr="00A821EC" w:rsidRDefault="00BB5D0F" w:rsidP="00BB5D0F">
            <w:pPr>
              <w:spacing w:after="0"/>
              <w:jc w:val="center"/>
              <w:rPr>
                <w:rFonts w:cs="Arial"/>
                <w:sz w:val="20"/>
                <w:szCs w:val="24"/>
              </w:rPr>
            </w:pPr>
            <w:r w:rsidRPr="00A821EC">
              <w:rPr>
                <w:rFonts w:cs="Arial"/>
                <w:sz w:val="20"/>
                <w:szCs w:val="24"/>
              </w:rPr>
              <w:t>Yes</w:t>
            </w:r>
          </w:p>
        </w:tc>
        <w:tc>
          <w:tcPr>
            <w:tcW w:w="1440" w:type="dxa"/>
            <w:vAlign w:val="center"/>
          </w:tcPr>
          <w:p w14:paraId="7B05A90B" w14:textId="77777777" w:rsidR="00BB5D0F" w:rsidRPr="00A821EC" w:rsidRDefault="00BB5D0F" w:rsidP="00BB5D0F">
            <w:pPr>
              <w:jc w:val="center"/>
              <w:rPr>
                <w:rFonts w:cs="Arial"/>
                <w:sz w:val="20"/>
                <w:szCs w:val="24"/>
              </w:rPr>
            </w:pPr>
            <w:r w:rsidRPr="00A821EC">
              <w:rPr>
                <w:rFonts w:cs="Arial"/>
                <w:sz w:val="20"/>
                <w:szCs w:val="24"/>
              </w:rPr>
              <w:t>$64,890</w:t>
            </w:r>
          </w:p>
        </w:tc>
        <w:tc>
          <w:tcPr>
            <w:tcW w:w="1069" w:type="dxa"/>
            <w:vAlign w:val="center"/>
          </w:tcPr>
          <w:p w14:paraId="2332F2C6" w14:textId="77777777" w:rsidR="00BB5D0F" w:rsidRPr="00A821EC" w:rsidRDefault="00BB5D0F" w:rsidP="00BB5D0F">
            <w:pPr>
              <w:jc w:val="center"/>
              <w:rPr>
                <w:rFonts w:cs="Arial"/>
                <w:sz w:val="20"/>
                <w:szCs w:val="24"/>
              </w:rPr>
            </w:pPr>
            <w:r w:rsidRPr="00A821EC">
              <w:rPr>
                <w:rFonts w:cs="Arial"/>
                <w:sz w:val="20"/>
                <w:szCs w:val="24"/>
              </w:rPr>
              <w:t>10%</w:t>
            </w:r>
          </w:p>
        </w:tc>
        <w:tc>
          <w:tcPr>
            <w:tcW w:w="1568" w:type="dxa"/>
            <w:vAlign w:val="center"/>
          </w:tcPr>
          <w:p w14:paraId="74985F6E" w14:textId="77777777" w:rsidR="00BB5D0F" w:rsidRPr="00A821EC" w:rsidRDefault="00BB5D0F" w:rsidP="00BB5D0F">
            <w:pPr>
              <w:jc w:val="center"/>
              <w:rPr>
                <w:rFonts w:cs="Arial"/>
                <w:sz w:val="20"/>
                <w:szCs w:val="24"/>
              </w:rPr>
            </w:pPr>
            <w:r w:rsidRPr="00A821EC">
              <w:rPr>
                <w:rFonts w:cs="Arial"/>
                <w:sz w:val="20"/>
                <w:szCs w:val="24"/>
              </w:rPr>
              <w:t>$6,489</w:t>
            </w:r>
          </w:p>
        </w:tc>
      </w:tr>
      <w:tr w:rsidR="00BB5D0F" w:rsidRPr="00AC34BE" w14:paraId="13F4C04E" w14:textId="77777777" w:rsidTr="00BB5D0F">
        <w:trPr>
          <w:cantSplit/>
          <w:trHeight w:val="1052"/>
        </w:trPr>
        <w:tc>
          <w:tcPr>
            <w:tcW w:w="2421" w:type="dxa"/>
            <w:vAlign w:val="center"/>
          </w:tcPr>
          <w:p w14:paraId="410D9363" w14:textId="77777777" w:rsidR="00BB5D0F" w:rsidRPr="00A821EC" w:rsidRDefault="00BB5D0F" w:rsidP="00BB5D0F">
            <w:pPr>
              <w:spacing w:after="0"/>
              <w:jc w:val="center"/>
              <w:rPr>
                <w:rFonts w:cs="Arial"/>
                <w:sz w:val="20"/>
                <w:szCs w:val="24"/>
              </w:rPr>
            </w:pPr>
            <w:r>
              <w:rPr>
                <w:rFonts w:cs="Arial"/>
                <w:sz w:val="20"/>
                <w:szCs w:val="24"/>
              </w:rPr>
              <w:t xml:space="preserve">(2) Program </w:t>
            </w:r>
            <w:r w:rsidRPr="00A821EC">
              <w:rPr>
                <w:rFonts w:cs="Arial"/>
                <w:sz w:val="20"/>
                <w:szCs w:val="24"/>
              </w:rPr>
              <w:t>Coordinator</w:t>
            </w:r>
          </w:p>
        </w:tc>
        <w:tc>
          <w:tcPr>
            <w:tcW w:w="2056" w:type="dxa"/>
            <w:vAlign w:val="center"/>
          </w:tcPr>
          <w:p w14:paraId="40DC063F" w14:textId="77777777" w:rsidR="00BB5D0F" w:rsidRPr="00A821EC" w:rsidRDefault="00BB5D0F" w:rsidP="00BB5D0F">
            <w:pPr>
              <w:jc w:val="center"/>
              <w:rPr>
                <w:rFonts w:cs="Arial"/>
                <w:sz w:val="20"/>
                <w:szCs w:val="24"/>
              </w:rPr>
            </w:pPr>
            <w:r w:rsidRPr="00A821EC">
              <w:rPr>
                <w:rFonts w:cs="Arial"/>
                <w:sz w:val="20"/>
                <w:szCs w:val="24"/>
              </w:rPr>
              <w:t>Vacant, to be hired within 60 days of award date</w:t>
            </w:r>
          </w:p>
        </w:tc>
        <w:tc>
          <w:tcPr>
            <w:tcW w:w="810" w:type="dxa"/>
          </w:tcPr>
          <w:p w14:paraId="53E86B17" w14:textId="77777777" w:rsidR="00BB5D0F" w:rsidRPr="00A821EC" w:rsidRDefault="00BB5D0F" w:rsidP="00BB5D0F">
            <w:pPr>
              <w:spacing w:after="0"/>
              <w:jc w:val="center"/>
              <w:rPr>
                <w:rFonts w:cs="Arial"/>
                <w:sz w:val="20"/>
                <w:szCs w:val="24"/>
              </w:rPr>
            </w:pPr>
          </w:p>
          <w:p w14:paraId="166120C8" w14:textId="77777777" w:rsidR="00BB5D0F" w:rsidRPr="00A821EC" w:rsidRDefault="00BB5D0F" w:rsidP="00BB5D0F">
            <w:pPr>
              <w:spacing w:after="0"/>
              <w:jc w:val="center"/>
              <w:rPr>
                <w:rFonts w:cs="Arial"/>
                <w:sz w:val="20"/>
                <w:szCs w:val="24"/>
              </w:rPr>
            </w:pPr>
            <w:r w:rsidRPr="00A821EC">
              <w:rPr>
                <w:rFonts w:cs="Arial"/>
                <w:sz w:val="20"/>
                <w:szCs w:val="24"/>
              </w:rPr>
              <w:t>No</w:t>
            </w:r>
          </w:p>
        </w:tc>
        <w:tc>
          <w:tcPr>
            <w:tcW w:w="1440" w:type="dxa"/>
            <w:vAlign w:val="center"/>
          </w:tcPr>
          <w:p w14:paraId="273360D0" w14:textId="77777777" w:rsidR="00BB5D0F" w:rsidRPr="00A821EC" w:rsidRDefault="00BB5D0F" w:rsidP="00BB5D0F">
            <w:pPr>
              <w:jc w:val="center"/>
              <w:rPr>
                <w:rFonts w:cs="Arial"/>
                <w:sz w:val="20"/>
                <w:szCs w:val="24"/>
              </w:rPr>
            </w:pPr>
            <w:r w:rsidRPr="00A821EC">
              <w:rPr>
                <w:rFonts w:cs="Arial"/>
                <w:sz w:val="20"/>
                <w:szCs w:val="24"/>
              </w:rPr>
              <w:t>$46,276</w:t>
            </w:r>
          </w:p>
        </w:tc>
        <w:tc>
          <w:tcPr>
            <w:tcW w:w="1069" w:type="dxa"/>
            <w:vAlign w:val="center"/>
          </w:tcPr>
          <w:p w14:paraId="7915E254" w14:textId="77777777" w:rsidR="00BB5D0F" w:rsidRPr="00A821EC" w:rsidRDefault="00BB5D0F" w:rsidP="00BB5D0F">
            <w:pPr>
              <w:jc w:val="center"/>
              <w:rPr>
                <w:rFonts w:cs="Arial"/>
                <w:sz w:val="20"/>
                <w:szCs w:val="24"/>
              </w:rPr>
            </w:pPr>
            <w:r w:rsidRPr="00A821EC">
              <w:rPr>
                <w:rFonts w:cs="Arial"/>
                <w:sz w:val="20"/>
                <w:szCs w:val="24"/>
              </w:rPr>
              <w:t>100%</w:t>
            </w:r>
          </w:p>
        </w:tc>
        <w:tc>
          <w:tcPr>
            <w:tcW w:w="1568" w:type="dxa"/>
            <w:vAlign w:val="center"/>
          </w:tcPr>
          <w:p w14:paraId="57989764" w14:textId="77777777" w:rsidR="00BB5D0F" w:rsidRPr="00A821EC" w:rsidRDefault="00BB5D0F" w:rsidP="00BB5D0F">
            <w:pPr>
              <w:jc w:val="center"/>
              <w:rPr>
                <w:rFonts w:cs="Arial"/>
                <w:sz w:val="20"/>
                <w:szCs w:val="24"/>
              </w:rPr>
            </w:pPr>
            <w:r w:rsidRPr="00A821EC">
              <w:rPr>
                <w:rFonts w:cs="Arial"/>
                <w:sz w:val="20"/>
                <w:szCs w:val="24"/>
              </w:rPr>
              <w:t>$46,276</w:t>
            </w:r>
          </w:p>
        </w:tc>
      </w:tr>
      <w:tr w:rsidR="00BB5D0F" w:rsidRPr="00AC34BE" w14:paraId="328D6D7A" w14:textId="77777777" w:rsidTr="00BB5D0F">
        <w:trPr>
          <w:cantSplit/>
          <w:trHeight w:val="556"/>
        </w:trPr>
        <w:tc>
          <w:tcPr>
            <w:tcW w:w="2421" w:type="dxa"/>
            <w:vAlign w:val="center"/>
          </w:tcPr>
          <w:p w14:paraId="2F82362C" w14:textId="77777777" w:rsidR="00BB5D0F" w:rsidRPr="00A821EC" w:rsidRDefault="00BB5D0F" w:rsidP="00BB5D0F">
            <w:pPr>
              <w:spacing w:after="120"/>
              <w:jc w:val="center"/>
              <w:rPr>
                <w:rFonts w:cs="Arial"/>
                <w:sz w:val="20"/>
                <w:szCs w:val="24"/>
              </w:rPr>
            </w:pPr>
            <w:r w:rsidRPr="00A821EC">
              <w:rPr>
                <w:rFonts w:cs="Arial"/>
                <w:sz w:val="20"/>
                <w:szCs w:val="24"/>
              </w:rPr>
              <w:t>(3) Clinical Director</w:t>
            </w:r>
          </w:p>
        </w:tc>
        <w:tc>
          <w:tcPr>
            <w:tcW w:w="2056" w:type="dxa"/>
            <w:vAlign w:val="center"/>
          </w:tcPr>
          <w:p w14:paraId="3164F48D" w14:textId="77777777" w:rsidR="00BB5D0F" w:rsidRPr="00A821EC" w:rsidRDefault="00BB5D0F" w:rsidP="00BB5D0F">
            <w:pPr>
              <w:jc w:val="center"/>
              <w:rPr>
                <w:rFonts w:cs="Arial"/>
                <w:sz w:val="20"/>
                <w:szCs w:val="24"/>
              </w:rPr>
            </w:pPr>
            <w:r w:rsidRPr="00A821EC">
              <w:rPr>
                <w:rFonts w:cs="Arial"/>
                <w:sz w:val="20"/>
                <w:szCs w:val="24"/>
              </w:rPr>
              <w:t>Jane Doe</w:t>
            </w:r>
          </w:p>
        </w:tc>
        <w:tc>
          <w:tcPr>
            <w:tcW w:w="810" w:type="dxa"/>
          </w:tcPr>
          <w:p w14:paraId="09069267" w14:textId="77777777" w:rsidR="00BB5D0F" w:rsidRPr="00A821EC" w:rsidRDefault="00BB5D0F" w:rsidP="00BB5D0F">
            <w:pPr>
              <w:jc w:val="center"/>
              <w:rPr>
                <w:rFonts w:cs="Arial"/>
                <w:sz w:val="20"/>
                <w:szCs w:val="24"/>
              </w:rPr>
            </w:pPr>
            <w:r w:rsidRPr="00A821EC">
              <w:rPr>
                <w:rFonts w:cs="Arial"/>
                <w:sz w:val="20"/>
                <w:szCs w:val="24"/>
              </w:rPr>
              <w:t>No</w:t>
            </w:r>
          </w:p>
        </w:tc>
        <w:tc>
          <w:tcPr>
            <w:tcW w:w="1440" w:type="dxa"/>
            <w:vAlign w:val="center"/>
          </w:tcPr>
          <w:p w14:paraId="5C2B3057" w14:textId="77777777" w:rsidR="00BB5D0F" w:rsidRPr="00A821EC" w:rsidRDefault="00BB5D0F" w:rsidP="00BB5D0F">
            <w:pPr>
              <w:jc w:val="center"/>
              <w:rPr>
                <w:rFonts w:cs="Arial"/>
                <w:sz w:val="20"/>
                <w:szCs w:val="24"/>
              </w:rPr>
            </w:pPr>
            <w:r w:rsidRPr="00A821EC">
              <w:rPr>
                <w:rFonts w:cs="Arial"/>
                <w:sz w:val="20"/>
                <w:szCs w:val="24"/>
              </w:rPr>
              <w:t>In-kind cost</w:t>
            </w:r>
          </w:p>
        </w:tc>
        <w:tc>
          <w:tcPr>
            <w:tcW w:w="1069" w:type="dxa"/>
            <w:vAlign w:val="center"/>
          </w:tcPr>
          <w:p w14:paraId="7FEA58E9" w14:textId="77777777" w:rsidR="00BB5D0F" w:rsidRPr="00A821EC" w:rsidRDefault="00BB5D0F" w:rsidP="00BB5D0F">
            <w:pPr>
              <w:jc w:val="center"/>
              <w:rPr>
                <w:rFonts w:cs="Arial"/>
                <w:sz w:val="20"/>
                <w:szCs w:val="24"/>
              </w:rPr>
            </w:pPr>
            <w:r w:rsidRPr="00A821EC">
              <w:rPr>
                <w:rFonts w:cs="Arial"/>
                <w:sz w:val="20"/>
                <w:szCs w:val="24"/>
              </w:rPr>
              <w:t>20%</w:t>
            </w:r>
          </w:p>
        </w:tc>
        <w:tc>
          <w:tcPr>
            <w:tcW w:w="1568" w:type="dxa"/>
            <w:vAlign w:val="center"/>
          </w:tcPr>
          <w:p w14:paraId="5C61E4A5" w14:textId="77777777" w:rsidR="00BB5D0F" w:rsidRPr="00A821EC" w:rsidRDefault="00BB5D0F" w:rsidP="00BB5D0F">
            <w:pPr>
              <w:jc w:val="center"/>
              <w:rPr>
                <w:rFonts w:cs="Arial"/>
                <w:sz w:val="20"/>
                <w:szCs w:val="24"/>
              </w:rPr>
            </w:pPr>
            <w:r w:rsidRPr="00A821EC">
              <w:rPr>
                <w:rFonts w:cs="Arial"/>
                <w:sz w:val="20"/>
                <w:szCs w:val="24"/>
              </w:rPr>
              <w:t>0</w:t>
            </w:r>
          </w:p>
        </w:tc>
      </w:tr>
    </w:tbl>
    <w:p w14:paraId="76ADAB7F" w14:textId="77777777" w:rsidR="00BB5D0F" w:rsidRPr="00AC34BE" w:rsidRDefault="00BB5D0F" w:rsidP="00BB5D0F">
      <w:pPr>
        <w:spacing w:after="0"/>
        <w:jc w:val="center"/>
        <w:rPr>
          <w:rFonts w:cs="Arial"/>
          <w:vanish/>
        </w:rPr>
      </w:pPr>
      <w:bookmarkStart w:id="268" w:name="_Toc280258991"/>
      <w:bookmarkStart w:id="269" w:name="_Toc306973097"/>
      <w:bookmarkStart w:id="270" w:name="_Toc317150082"/>
      <w:bookmarkStart w:id="271" w:name="_Toc318707619"/>
      <w:bookmarkStart w:id="272" w:name="_Toc342484289"/>
    </w:p>
    <w:tbl>
      <w:tblPr>
        <w:tblW w:w="9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4A0" w:firstRow="1" w:lastRow="0" w:firstColumn="1" w:lastColumn="0" w:noHBand="0" w:noVBand="1"/>
      </w:tblPr>
      <w:tblGrid>
        <w:gridCol w:w="7753"/>
        <w:gridCol w:w="1624"/>
      </w:tblGrid>
      <w:tr w:rsidR="00BB5D0F" w:rsidRPr="00AC34BE" w14:paraId="5F4A50F7" w14:textId="77777777" w:rsidTr="00BB5D0F">
        <w:trPr>
          <w:trHeight w:val="892"/>
        </w:trPr>
        <w:tc>
          <w:tcPr>
            <w:tcW w:w="7753" w:type="dxa"/>
            <w:shd w:val="clear" w:color="auto" w:fill="E5DFEC"/>
          </w:tcPr>
          <w:p w14:paraId="7F992098" w14:textId="77777777" w:rsidR="00BB5D0F" w:rsidRPr="00A821EC" w:rsidRDefault="00BB5D0F" w:rsidP="00BB5D0F">
            <w:pPr>
              <w:spacing w:before="120"/>
              <w:jc w:val="center"/>
              <w:rPr>
                <w:rFonts w:cs="Arial"/>
                <w:b/>
                <w:sz w:val="22"/>
              </w:rPr>
            </w:pPr>
            <w:r w:rsidRPr="00A821EC">
              <w:rPr>
                <w:rFonts w:cs="Arial"/>
                <w:b/>
                <w:sz w:val="22"/>
              </w:rPr>
              <w:t>FEDERAL REQUEST</w:t>
            </w:r>
            <w:r w:rsidRPr="00A821EC">
              <w:rPr>
                <w:rFonts w:cs="Arial"/>
                <w:sz w:val="22"/>
              </w:rPr>
              <w:t xml:space="preserve"> (enter in Section B column 1, line 6a of SF-424A)</w:t>
            </w:r>
          </w:p>
        </w:tc>
        <w:tc>
          <w:tcPr>
            <w:tcW w:w="1624" w:type="dxa"/>
            <w:shd w:val="clear" w:color="auto" w:fill="E5DFEC"/>
          </w:tcPr>
          <w:p w14:paraId="308451FE" w14:textId="77777777" w:rsidR="00BB5D0F" w:rsidRPr="00A821EC" w:rsidRDefault="00BB5D0F" w:rsidP="00BB5D0F">
            <w:pPr>
              <w:spacing w:before="120"/>
              <w:jc w:val="center"/>
              <w:rPr>
                <w:rFonts w:cs="Arial"/>
                <w:b/>
                <w:sz w:val="22"/>
              </w:rPr>
            </w:pPr>
            <w:r w:rsidRPr="00A821EC">
              <w:rPr>
                <w:rFonts w:cs="Arial"/>
                <w:b/>
                <w:sz w:val="22"/>
              </w:rPr>
              <w:t>$52,765</w:t>
            </w:r>
          </w:p>
        </w:tc>
      </w:tr>
    </w:tbl>
    <w:p w14:paraId="41110FD0" w14:textId="77777777" w:rsidR="00BB5D0F" w:rsidRPr="00AC34BE" w:rsidRDefault="00BB5D0F" w:rsidP="00BB5D0F">
      <w:pPr>
        <w:rPr>
          <w:rFonts w:cs="Arial"/>
          <w:b/>
        </w:rPr>
      </w:pPr>
    </w:p>
    <w:p w14:paraId="4698709C" w14:textId="77777777" w:rsidR="00BB5D0F" w:rsidRPr="00AC34BE" w:rsidRDefault="00BB5D0F" w:rsidP="00BB5D0F">
      <w:pPr>
        <w:rPr>
          <w:rFonts w:cs="Arial"/>
          <w:b/>
        </w:rPr>
      </w:pPr>
      <w:r w:rsidRPr="00AC34BE">
        <w:rPr>
          <w:rFonts w:cs="Arial"/>
          <w:b/>
        </w:rPr>
        <w:t>FEDERAL REQUEST – Sample Justification for Personnel</w:t>
      </w:r>
    </w:p>
    <w:bookmarkEnd w:id="268"/>
    <w:bookmarkEnd w:id="269"/>
    <w:bookmarkEnd w:id="270"/>
    <w:bookmarkEnd w:id="271"/>
    <w:bookmarkEnd w:id="272"/>
    <w:p w14:paraId="6124E68A" w14:textId="77777777" w:rsidR="00BB5D0F" w:rsidRPr="00A435B0" w:rsidRDefault="00BB5D0F" w:rsidP="00DD12C9">
      <w:pPr>
        <w:numPr>
          <w:ilvl w:val="0"/>
          <w:numId w:val="55"/>
        </w:numPr>
        <w:spacing w:after="0"/>
        <w:contextualSpacing/>
        <w:rPr>
          <w:rFonts w:cs="Arial"/>
          <w:szCs w:val="24"/>
        </w:rPr>
      </w:pPr>
      <w:r w:rsidRPr="00AC34BE">
        <w:rPr>
          <w:rFonts w:cs="Arial"/>
          <w:szCs w:val="24"/>
        </w:rPr>
        <w:t>The Project Director will provide daily oversight</w:t>
      </w:r>
      <w:r>
        <w:rPr>
          <w:rFonts w:cs="Arial"/>
          <w:szCs w:val="24"/>
        </w:rPr>
        <w:t xml:space="preserve"> of the grant. This position is </w:t>
      </w:r>
      <w:r w:rsidRPr="00A435B0">
        <w:rPr>
          <w:rFonts w:cs="Arial"/>
          <w:szCs w:val="24"/>
        </w:rPr>
        <w:t>responsible for overseeing the implementation of the project activities, internal and external coordination, developing materials, and conducting meetings.</w:t>
      </w:r>
    </w:p>
    <w:p w14:paraId="5FAD1C1D" w14:textId="77777777" w:rsidR="00BB5D0F" w:rsidRPr="00A435B0" w:rsidRDefault="00BB5D0F" w:rsidP="00DD12C9">
      <w:pPr>
        <w:pStyle w:val="ListParagraph"/>
        <w:numPr>
          <w:ilvl w:val="0"/>
          <w:numId w:val="55"/>
        </w:numPr>
        <w:spacing w:after="0"/>
        <w:rPr>
          <w:rFonts w:cs="Arial"/>
          <w:szCs w:val="24"/>
        </w:rPr>
      </w:pPr>
      <w:r>
        <w:rPr>
          <w:rFonts w:cs="Arial"/>
          <w:szCs w:val="24"/>
        </w:rPr>
        <w:t>The Program</w:t>
      </w:r>
      <w:r w:rsidRPr="00A435B0">
        <w:rPr>
          <w:rFonts w:cs="Arial"/>
          <w:szCs w:val="24"/>
        </w:rPr>
        <w:t xml:space="preserve"> Coordinator will coordinate project service and activities, including training, communication</w:t>
      </w:r>
      <w:r>
        <w:rPr>
          <w:rFonts w:cs="Arial"/>
          <w:szCs w:val="24"/>
        </w:rPr>
        <w:t>,</w:t>
      </w:r>
      <w:r w:rsidRPr="00A435B0">
        <w:rPr>
          <w:rFonts w:cs="Arial"/>
          <w:szCs w:val="24"/>
        </w:rPr>
        <w:t xml:space="preserve"> and information dissemination. </w:t>
      </w:r>
      <w:r w:rsidRPr="00A435B0">
        <w:rPr>
          <w:rFonts w:cs="Arial"/>
          <w:szCs w:val="24"/>
        </w:rPr>
        <w:br/>
      </w:r>
    </w:p>
    <w:p w14:paraId="0F1C7887" w14:textId="77777777" w:rsidR="00BB5D0F" w:rsidRPr="000502AF" w:rsidRDefault="00BB5D0F" w:rsidP="00DD12C9">
      <w:pPr>
        <w:pStyle w:val="ListParagraph"/>
        <w:numPr>
          <w:ilvl w:val="0"/>
          <w:numId w:val="46"/>
        </w:numPr>
        <w:spacing w:after="200"/>
        <w:ind w:left="360"/>
        <w:rPr>
          <w:rFonts w:eastAsia="Calibri" w:cs="Arial"/>
          <w:b/>
          <w:sz w:val="28"/>
          <w:szCs w:val="28"/>
        </w:rPr>
      </w:pPr>
      <w:r w:rsidRPr="000502AF">
        <w:rPr>
          <w:rFonts w:eastAsia="Calibri" w:cs="Arial"/>
          <w:b/>
          <w:sz w:val="28"/>
          <w:szCs w:val="28"/>
        </w:rPr>
        <w:t xml:space="preserve">Fringe Benefits </w:t>
      </w:r>
    </w:p>
    <w:p w14:paraId="52488D69" w14:textId="77777777" w:rsidR="00BB5D0F" w:rsidRPr="00AC34BE" w:rsidRDefault="00BB5D0F" w:rsidP="00BB5D0F">
      <w:pPr>
        <w:spacing w:after="200"/>
        <w:rPr>
          <w:rFonts w:eastAsia="Calibri" w:cs="Arial"/>
          <w:szCs w:val="24"/>
        </w:rPr>
      </w:pPr>
      <w:r w:rsidRPr="00BB0A4E">
        <w:rPr>
          <w:rFonts w:eastAsia="Calibri" w:cs="Arial"/>
          <w:szCs w:val="24"/>
        </w:rPr>
        <w:t>Fringe benefits are allowances and services provided to employees as compensation in addition to regular salaries and wages. Fringe benefits charged to an award must comply with HHS regulations at 45 CFR §75.431 (</w:t>
      </w:r>
      <w:hyperlink r:id="rId68" w:history="1">
        <w:r w:rsidRPr="00BB0A4E">
          <w:rPr>
            <w:rStyle w:val="Hyperlink"/>
          </w:rPr>
          <w:t>https://www.ecfr.gov/cgi-bin/text-idx?node=pt45.1.75</w:t>
        </w:r>
      </w:hyperlink>
      <w:r w:rsidRPr="00BB0A4E">
        <w:rPr>
          <w:rFonts w:eastAsia="Calibri" w:cs="Arial"/>
          <w:szCs w:val="24"/>
        </w:rPr>
        <w:t>).</w:t>
      </w:r>
      <w:r w:rsidRPr="00AC34BE">
        <w:rPr>
          <w:rFonts w:eastAsia="Calibri" w:cs="Arial"/>
          <w:szCs w:val="24"/>
        </w:rPr>
        <w:t xml:space="preserve"> </w:t>
      </w:r>
    </w:p>
    <w:p w14:paraId="4465E217" w14:textId="77777777" w:rsidR="00BB5D0F" w:rsidRPr="00AC34BE" w:rsidRDefault="00BB5D0F" w:rsidP="00BB5D0F">
      <w:pPr>
        <w:spacing w:after="200"/>
        <w:rPr>
          <w:rFonts w:eastAsia="Calibri" w:cs="Arial"/>
          <w:b/>
          <w:szCs w:val="24"/>
        </w:rPr>
      </w:pPr>
      <w:r w:rsidRPr="00AC34BE">
        <w:rPr>
          <w:rFonts w:eastAsia="Calibri" w:cs="Arial"/>
          <w:b/>
          <w:szCs w:val="24"/>
        </w:rPr>
        <w:t xml:space="preserve">Provide the following information for the narrative and justification: </w:t>
      </w:r>
    </w:p>
    <w:p w14:paraId="139F6A3E" w14:textId="77777777" w:rsidR="00BB5D0F" w:rsidRPr="00AC34BE" w:rsidRDefault="00BB5D0F" w:rsidP="00DD12C9">
      <w:pPr>
        <w:numPr>
          <w:ilvl w:val="0"/>
          <w:numId w:val="56"/>
        </w:numPr>
        <w:spacing w:after="200"/>
        <w:contextualSpacing/>
        <w:rPr>
          <w:rFonts w:eastAsia="Calibri" w:cs="Arial"/>
          <w:b/>
          <w:szCs w:val="24"/>
        </w:rPr>
      </w:pPr>
      <w:r w:rsidRPr="00AC34BE">
        <w:rPr>
          <w:rFonts w:eastAsia="Calibri" w:cs="Arial"/>
          <w:b/>
          <w:szCs w:val="24"/>
        </w:rPr>
        <w:t xml:space="preserve">Position </w:t>
      </w:r>
      <w:r w:rsidRPr="00AC34BE">
        <w:rPr>
          <w:rFonts w:eastAsia="Calibri" w:cs="Arial"/>
          <w:szCs w:val="24"/>
        </w:rPr>
        <w:t xml:space="preserve">– The title of the position being charged to the award to which the fringe rate is being applied. </w:t>
      </w:r>
    </w:p>
    <w:p w14:paraId="65BB96DA" w14:textId="77777777" w:rsidR="00BB5D0F" w:rsidRPr="00AC34BE" w:rsidRDefault="00BB5D0F" w:rsidP="00DD12C9">
      <w:pPr>
        <w:numPr>
          <w:ilvl w:val="0"/>
          <w:numId w:val="56"/>
        </w:numPr>
        <w:spacing w:after="200"/>
        <w:contextualSpacing/>
        <w:rPr>
          <w:rFonts w:eastAsia="Calibri" w:cs="Arial"/>
          <w:b/>
          <w:szCs w:val="24"/>
        </w:rPr>
      </w:pPr>
      <w:r w:rsidRPr="00AC34BE">
        <w:rPr>
          <w:rFonts w:eastAsia="Calibri" w:cs="Arial"/>
          <w:b/>
          <w:szCs w:val="24"/>
        </w:rPr>
        <w:t xml:space="preserve">Name </w:t>
      </w:r>
      <w:r w:rsidRPr="00AC34BE">
        <w:rPr>
          <w:rFonts w:eastAsia="Calibri" w:cs="Arial"/>
          <w:szCs w:val="24"/>
        </w:rPr>
        <w:t>– The name of the individual associated with the position (note if the position is vacant.)</w:t>
      </w:r>
      <w:r w:rsidRPr="00AC34BE">
        <w:rPr>
          <w:rFonts w:eastAsia="Calibri" w:cs="Arial"/>
          <w:b/>
          <w:szCs w:val="24"/>
        </w:rPr>
        <w:t xml:space="preserve">  </w:t>
      </w:r>
    </w:p>
    <w:p w14:paraId="68970A3A" w14:textId="77777777" w:rsidR="00BB5D0F" w:rsidRPr="00AC34BE" w:rsidRDefault="00BB5D0F" w:rsidP="00DD12C9">
      <w:pPr>
        <w:numPr>
          <w:ilvl w:val="0"/>
          <w:numId w:val="56"/>
        </w:numPr>
        <w:spacing w:after="200"/>
        <w:contextualSpacing/>
        <w:rPr>
          <w:rFonts w:eastAsia="Calibri" w:cs="Arial"/>
          <w:b/>
          <w:szCs w:val="24"/>
        </w:rPr>
      </w:pPr>
      <w:r w:rsidRPr="00AC34BE">
        <w:rPr>
          <w:rFonts w:eastAsia="Calibri" w:cs="Arial"/>
          <w:b/>
          <w:szCs w:val="24"/>
        </w:rPr>
        <w:t>Rate</w:t>
      </w:r>
      <w:r w:rsidRPr="00AC34BE">
        <w:rPr>
          <w:rFonts w:eastAsia="Calibri" w:cs="Arial"/>
          <w:szCs w:val="24"/>
        </w:rPr>
        <w:t xml:space="preserve"> –</w:t>
      </w:r>
      <w:r w:rsidRPr="00AC34BE">
        <w:rPr>
          <w:rFonts w:eastAsia="Calibri" w:cs="Arial"/>
          <w:b/>
          <w:szCs w:val="24"/>
        </w:rPr>
        <w:t xml:space="preserve"> </w:t>
      </w:r>
      <w:r w:rsidRPr="00AC34BE">
        <w:rPr>
          <w:rFonts w:eastAsia="Calibri" w:cs="Arial"/>
          <w:szCs w:val="24"/>
        </w:rPr>
        <w:t xml:space="preserve">The total fringe benefit rate used and a description of how the computation of fringe benefits was done.  </w:t>
      </w:r>
    </w:p>
    <w:p w14:paraId="05703588" w14:textId="77777777" w:rsidR="00BB5D0F" w:rsidRPr="00F5108C" w:rsidRDefault="00BB5D0F" w:rsidP="00DD12C9">
      <w:pPr>
        <w:pStyle w:val="ListParagraph"/>
        <w:numPr>
          <w:ilvl w:val="0"/>
          <w:numId w:val="57"/>
        </w:numPr>
        <w:spacing w:after="200"/>
        <w:rPr>
          <w:rFonts w:eastAsia="Calibri" w:cs="Arial"/>
          <w:b/>
          <w:szCs w:val="24"/>
        </w:rPr>
      </w:pPr>
      <w:r w:rsidRPr="00F5108C">
        <w:rPr>
          <w:rFonts w:eastAsia="Calibri" w:cs="Arial"/>
          <w:szCs w:val="24"/>
        </w:rPr>
        <w:t>The justification must detail the elements that comprise the fringe benefits, e.g.</w:t>
      </w:r>
      <w:r>
        <w:rPr>
          <w:rFonts w:eastAsia="Calibri" w:cs="Arial"/>
          <w:szCs w:val="24"/>
        </w:rPr>
        <w:t xml:space="preserve">, FICA, worker’s compensation. </w:t>
      </w:r>
      <w:r w:rsidRPr="00F5108C">
        <w:rPr>
          <w:rFonts w:eastAsia="Calibri" w:cs="Arial"/>
          <w:szCs w:val="24"/>
        </w:rPr>
        <w:t xml:space="preserve">If a fringe benefit rate is not used, you should explain how the fringe benefits were computed for each position. </w:t>
      </w:r>
    </w:p>
    <w:p w14:paraId="3CC24972" w14:textId="77777777" w:rsidR="00BB5D0F" w:rsidRPr="00A435B0" w:rsidRDefault="00BB5D0F" w:rsidP="00DD12C9">
      <w:pPr>
        <w:pStyle w:val="ListParagraph"/>
        <w:numPr>
          <w:ilvl w:val="0"/>
          <w:numId w:val="56"/>
        </w:numPr>
        <w:spacing w:after="200"/>
        <w:rPr>
          <w:rFonts w:eastAsia="Calibri" w:cs="Arial"/>
          <w:b/>
          <w:szCs w:val="24"/>
        </w:rPr>
      </w:pPr>
      <w:r w:rsidRPr="00A435B0">
        <w:rPr>
          <w:rFonts w:eastAsia="Calibri" w:cs="Arial"/>
          <w:b/>
          <w:szCs w:val="24"/>
        </w:rPr>
        <w:t xml:space="preserve">Total Salary Charged to Award </w:t>
      </w:r>
      <w:r w:rsidRPr="00A435B0">
        <w:rPr>
          <w:rFonts w:eastAsia="Calibri" w:cs="Arial"/>
          <w:szCs w:val="24"/>
        </w:rPr>
        <w:t>– Use the amount provided under section A. Personnel (6).</w:t>
      </w:r>
      <w:r w:rsidRPr="00A435B0">
        <w:rPr>
          <w:rFonts w:eastAsia="Calibri" w:cs="Arial"/>
          <w:b/>
          <w:szCs w:val="24"/>
        </w:rPr>
        <w:t xml:space="preserve"> </w:t>
      </w:r>
    </w:p>
    <w:p w14:paraId="0488663F" w14:textId="77777777" w:rsidR="00BB5D0F" w:rsidRDefault="00BB5D0F" w:rsidP="00DD12C9">
      <w:pPr>
        <w:numPr>
          <w:ilvl w:val="0"/>
          <w:numId w:val="56"/>
        </w:numPr>
        <w:spacing w:after="200"/>
        <w:contextualSpacing/>
        <w:rPr>
          <w:rFonts w:eastAsia="Calibri" w:cs="Arial"/>
          <w:b/>
          <w:szCs w:val="24"/>
        </w:rPr>
      </w:pPr>
      <w:r w:rsidRPr="00AC34BE">
        <w:rPr>
          <w:rFonts w:eastAsia="Calibri" w:cs="Arial"/>
          <w:b/>
          <w:szCs w:val="24"/>
        </w:rPr>
        <w:lastRenderedPageBreak/>
        <w:t xml:space="preserve">Total Fringe Charged to Award − </w:t>
      </w:r>
      <w:r w:rsidRPr="00AC34BE">
        <w:rPr>
          <w:rFonts w:eastAsia="Calibri" w:cs="Arial"/>
          <w:szCs w:val="24"/>
        </w:rPr>
        <w:t xml:space="preserve">Provide total fringe amount based on the rate applied to the total salary charted to the award. </w:t>
      </w:r>
    </w:p>
    <w:p w14:paraId="7FC72B77" w14:textId="77777777" w:rsidR="00BB5D0F" w:rsidRPr="00A435B0" w:rsidRDefault="00BB5D0F" w:rsidP="00DD12C9">
      <w:pPr>
        <w:pStyle w:val="ListParagraph"/>
        <w:numPr>
          <w:ilvl w:val="0"/>
          <w:numId w:val="58"/>
        </w:numPr>
        <w:spacing w:after="200"/>
        <w:rPr>
          <w:rFonts w:eastAsia="Calibri" w:cs="Arial"/>
          <w:b/>
          <w:szCs w:val="24"/>
        </w:rPr>
      </w:pPr>
      <w:r w:rsidRPr="00A435B0">
        <w:rPr>
          <w:rFonts w:eastAsia="Calibri" w:cs="Arial"/>
          <w:szCs w:val="24"/>
        </w:rPr>
        <w:t xml:space="preserve">Fringe benefits charged to the award can only reflect the percentage of time devoted to the project. </w:t>
      </w:r>
    </w:p>
    <w:p w14:paraId="16DB775C" w14:textId="77777777" w:rsidR="00BB5D0F" w:rsidRPr="00A435B0" w:rsidRDefault="00BB5D0F" w:rsidP="00DD12C9">
      <w:pPr>
        <w:pStyle w:val="ListParagraph"/>
        <w:numPr>
          <w:ilvl w:val="0"/>
          <w:numId w:val="58"/>
        </w:numPr>
        <w:spacing w:after="200"/>
        <w:rPr>
          <w:rFonts w:eastAsia="Calibri" w:cs="Arial"/>
          <w:b/>
          <w:szCs w:val="24"/>
        </w:rPr>
      </w:pPr>
      <w:r w:rsidRPr="00A435B0">
        <w:rPr>
          <w:rFonts w:eastAsia="Calibri" w:cs="Arial"/>
          <w:szCs w:val="24"/>
        </w:rPr>
        <w:t>Do not combine the fringe benefit costs with direct salaries and wages in the personnel category.</w:t>
      </w:r>
      <w:bookmarkStart w:id="273" w:name="_Toc280258992"/>
      <w:bookmarkStart w:id="274" w:name="_Toc306973098"/>
      <w:bookmarkStart w:id="275" w:name="_Toc317150083"/>
      <w:bookmarkStart w:id="276" w:name="_Toc318707620"/>
    </w:p>
    <w:p w14:paraId="7C7EB319" w14:textId="77777777" w:rsidR="00BB5D0F" w:rsidRPr="00AC34BE" w:rsidRDefault="00BB5D0F" w:rsidP="00BB5D0F">
      <w:pPr>
        <w:rPr>
          <w:rFonts w:cs="Arial"/>
          <w:b/>
        </w:rPr>
      </w:pPr>
      <w:r w:rsidRPr="00AC34BE">
        <w:rPr>
          <w:rFonts w:cs="Arial"/>
          <w:b/>
        </w:rPr>
        <w:t>FEDERAL REQUEST</w:t>
      </w:r>
      <w:bookmarkEnd w:id="273"/>
      <w:bookmarkEnd w:id="274"/>
      <w:bookmarkEnd w:id="275"/>
      <w:bookmarkEnd w:id="276"/>
      <w:r w:rsidRPr="00AC34BE">
        <w:rPr>
          <w:rFonts w:cs="Arial"/>
          <w:b/>
        </w:rPr>
        <w:t xml:space="preserve"> - Sample Fringe Benefits Narrative</w:t>
      </w:r>
    </w:p>
    <w:tbl>
      <w:tblPr>
        <w:tblW w:w="97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4"/>
        <w:gridCol w:w="2037"/>
        <w:gridCol w:w="2069"/>
        <w:gridCol w:w="1803"/>
      </w:tblGrid>
      <w:tr w:rsidR="00BB5D0F" w:rsidRPr="00AC34BE" w14:paraId="205AE685" w14:textId="77777777" w:rsidTr="00BB5D0F">
        <w:trPr>
          <w:cantSplit/>
          <w:trHeight w:val="1070"/>
          <w:tblHeader/>
        </w:trPr>
        <w:tc>
          <w:tcPr>
            <w:tcW w:w="1915" w:type="dxa"/>
            <w:shd w:val="clear" w:color="auto" w:fill="B8CCE4"/>
          </w:tcPr>
          <w:p w14:paraId="23A9CC81" w14:textId="77777777" w:rsidR="00BB5D0F" w:rsidRPr="00A435B0" w:rsidRDefault="00BB5D0F" w:rsidP="00BB5D0F">
            <w:pPr>
              <w:spacing w:after="0"/>
              <w:ind w:left="720"/>
              <w:contextualSpacing/>
              <w:jc w:val="center"/>
              <w:rPr>
                <w:rFonts w:cs="Arial"/>
                <w:b/>
                <w:sz w:val="20"/>
              </w:rPr>
            </w:pPr>
          </w:p>
          <w:p w14:paraId="4417459B" w14:textId="77777777" w:rsidR="00BB5D0F" w:rsidRPr="00A435B0" w:rsidRDefault="00BB5D0F" w:rsidP="00BB5D0F">
            <w:pPr>
              <w:spacing w:before="360" w:after="0"/>
              <w:jc w:val="center"/>
              <w:rPr>
                <w:rFonts w:cs="Arial"/>
                <w:b/>
                <w:sz w:val="20"/>
              </w:rPr>
            </w:pPr>
            <w:r w:rsidRPr="00A435B0">
              <w:rPr>
                <w:rFonts w:cs="Arial"/>
                <w:b/>
                <w:sz w:val="20"/>
              </w:rPr>
              <w:t>Position</w:t>
            </w:r>
          </w:p>
          <w:p w14:paraId="4BD635DB" w14:textId="77777777" w:rsidR="00BB5D0F" w:rsidRPr="00A435B0" w:rsidRDefault="00BB5D0F" w:rsidP="00BB5D0F">
            <w:pPr>
              <w:jc w:val="center"/>
              <w:rPr>
                <w:rFonts w:cs="Arial"/>
                <w:b/>
                <w:sz w:val="20"/>
              </w:rPr>
            </w:pPr>
            <w:r w:rsidRPr="00A435B0">
              <w:rPr>
                <w:rFonts w:cs="Arial"/>
                <w:b/>
                <w:sz w:val="20"/>
              </w:rPr>
              <w:t>(1)</w:t>
            </w:r>
          </w:p>
        </w:tc>
        <w:tc>
          <w:tcPr>
            <w:tcW w:w="1914" w:type="dxa"/>
            <w:shd w:val="clear" w:color="auto" w:fill="B8CCE4"/>
          </w:tcPr>
          <w:p w14:paraId="73DCF7A2" w14:textId="77777777" w:rsidR="00BB5D0F" w:rsidRPr="00A435B0" w:rsidRDefault="00BB5D0F" w:rsidP="00BB5D0F">
            <w:pPr>
              <w:spacing w:after="0"/>
              <w:jc w:val="center"/>
              <w:rPr>
                <w:rFonts w:cs="Arial"/>
                <w:b/>
                <w:sz w:val="20"/>
              </w:rPr>
            </w:pPr>
          </w:p>
          <w:p w14:paraId="7F150353" w14:textId="77777777" w:rsidR="00BB5D0F" w:rsidRPr="00A435B0" w:rsidRDefault="00BB5D0F" w:rsidP="00BB5D0F">
            <w:pPr>
              <w:spacing w:before="360" w:after="0"/>
              <w:jc w:val="center"/>
              <w:rPr>
                <w:rFonts w:cs="Arial"/>
                <w:b/>
                <w:sz w:val="20"/>
              </w:rPr>
            </w:pPr>
            <w:r w:rsidRPr="00A435B0">
              <w:rPr>
                <w:rFonts w:cs="Arial"/>
                <w:b/>
                <w:sz w:val="20"/>
              </w:rPr>
              <w:t>Name</w:t>
            </w:r>
          </w:p>
          <w:p w14:paraId="642D828F" w14:textId="77777777" w:rsidR="00BB5D0F" w:rsidRPr="00A435B0" w:rsidRDefault="00BB5D0F" w:rsidP="00BB5D0F">
            <w:pPr>
              <w:jc w:val="center"/>
              <w:rPr>
                <w:rFonts w:cs="Arial"/>
                <w:b/>
                <w:sz w:val="20"/>
              </w:rPr>
            </w:pPr>
            <w:r w:rsidRPr="00A435B0">
              <w:rPr>
                <w:rFonts w:cs="Arial"/>
                <w:b/>
                <w:sz w:val="20"/>
              </w:rPr>
              <w:t>(2)</w:t>
            </w:r>
          </w:p>
        </w:tc>
        <w:tc>
          <w:tcPr>
            <w:tcW w:w="2037" w:type="dxa"/>
            <w:shd w:val="clear" w:color="auto" w:fill="B8CCE4"/>
          </w:tcPr>
          <w:p w14:paraId="40F68815" w14:textId="77777777" w:rsidR="00BB5D0F" w:rsidRPr="00A435B0" w:rsidRDefault="00BB5D0F" w:rsidP="00BB5D0F">
            <w:pPr>
              <w:spacing w:after="0"/>
              <w:ind w:left="360"/>
              <w:jc w:val="center"/>
              <w:rPr>
                <w:rFonts w:cs="Arial"/>
                <w:sz w:val="20"/>
              </w:rPr>
            </w:pPr>
          </w:p>
          <w:p w14:paraId="4CCF6931" w14:textId="77777777" w:rsidR="00BB5D0F" w:rsidRPr="00A435B0" w:rsidRDefault="00BB5D0F" w:rsidP="00BB5D0F">
            <w:pPr>
              <w:spacing w:before="360" w:after="0"/>
              <w:jc w:val="center"/>
              <w:rPr>
                <w:rFonts w:cs="Arial"/>
                <w:b/>
                <w:sz w:val="20"/>
              </w:rPr>
            </w:pPr>
            <w:r w:rsidRPr="00A435B0">
              <w:rPr>
                <w:rFonts w:cs="Arial"/>
                <w:b/>
                <w:sz w:val="20"/>
              </w:rPr>
              <w:t>Rate</w:t>
            </w:r>
          </w:p>
          <w:p w14:paraId="4C03554A" w14:textId="77777777" w:rsidR="00BB5D0F" w:rsidRPr="00A435B0" w:rsidRDefault="00BB5D0F" w:rsidP="00BB5D0F">
            <w:pPr>
              <w:jc w:val="center"/>
              <w:rPr>
                <w:rFonts w:cs="Arial"/>
                <w:b/>
                <w:sz w:val="20"/>
              </w:rPr>
            </w:pPr>
            <w:r w:rsidRPr="00A435B0">
              <w:rPr>
                <w:rFonts w:cs="Arial"/>
                <w:b/>
                <w:sz w:val="20"/>
              </w:rPr>
              <w:t>(3)</w:t>
            </w:r>
          </w:p>
        </w:tc>
        <w:tc>
          <w:tcPr>
            <w:tcW w:w="2069" w:type="dxa"/>
            <w:shd w:val="clear" w:color="auto" w:fill="B8CCE4"/>
          </w:tcPr>
          <w:p w14:paraId="36EBE594" w14:textId="77777777" w:rsidR="00BB5D0F" w:rsidRPr="00A435B0" w:rsidRDefault="00BB5D0F" w:rsidP="00BB5D0F">
            <w:pPr>
              <w:spacing w:before="360" w:after="0"/>
              <w:jc w:val="center"/>
              <w:rPr>
                <w:rFonts w:cs="Arial"/>
                <w:b/>
                <w:sz w:val="20"/>
              </w:rPr>
            </w:pPr>
            <w:r w:rsidRPr="00A435B0">
              <w:rPr>
                <w:rFonts w:cs="Arial"/>
                <w:b/>
                <w:sz w:val="20"/>
              </w:rPr>
              <w:t>Total Salary Charged to Award</w:t>
            </w:r>
          </w:p>
          <w:p w14:paraId="12D3359C" w14:textId="77777777" w:rsidR="00BB5D0F" w:rsidRPr="00A435B0" w:rsidRDefault="00BB5D0F" w:rsidP="00BB5D0F">
            <w:pPr>
              <w:jc w:val="center"/>
              <w:rPr>
                <w:rFonts w:cs="Arial"/>
                <w:sz w:val="20"/>
              </w:rPr>
            </w:pPr>
            <w:r w:rsidRPr="00A435B0">
              <w:rPr>
                <w:rFonts w:cs="Arial"/>
                <w:b/>
                <w:sz w:val="20"/>
              </w:rPr>
              <w:t>(4)</w:t>
            </w:r>
          </w:p>
        </w:tc>
        <w:tc>
          <w:tcPr>
            <w:tcW w:w="1803" w:type="dxa"/>
            <w:shd w:val="clear" w:color="auto" w:fill="B8CCE4"/>
          </w:tcPr>
          <w:p w14:paraId="4BBC6927" w14:textId="77777777" w:rsidR="00BB5D0F" w:rsidRPr="00A435B0" w:rsidRDefault="00BB5D0F" w:rsidP="00BB5D0F">
            <w:pPr>
              <w:spacing w:before="240" w:after="0"/>
              <w:jc w:val="center"/>
              <w:rPr>
                <w:rFonts w:cs="Arial"/>
                <w:b/>
                <w:sz w:val="20"/>
              </w:rPr>
            </w:pPr>
            <w:r w:rsidRPr="00A435B0">
              <w:rPr>
                <w:rFonts w:cs="Arial"/>
                <w:b/>
                <w:sz w:val="20"/>
              </w:rPr>
              <w:t>Total Fringe Charged to Award</w:t>
            </w:r>
          </w:p>
          <w:p w14:paraId="161AE1F3" w14:textId="77777777" w:rsidR="00BB5D0F" w:rsidRPr="00A435B0" w:rsidRDefault="00BB5D0F" w:rsidP="00BB5D0F">
            <w:pPr>
              <w:spacing w:after="0"/>
              <w:jc w:val="center"/>
              <w:rPr>
                <w:rFonts w:cs="Arial"/>
                <w:sz w:val="20"/>
              </w:rPr>
            </w:pPr>
            <w:r w:rsidRPr="00A435B0">
              <w:rPr>
                <w:rFonts w:cs="Arial"/>
                <w:b/>
                <w:sz w:val="20"/>
              </w:rPr>
              <w:t>(5)</w:t>
            </w:r>
          </w:p>
        </w:tc>
      </w:tr>
      <w:tr w:rsidR="00BB5D0F" w:rsidRPr="00AC34BE" w14:paraId="02B4773D" w14:textId="77777777" w:rsidTr="00BB5D0F">
        <w:trPr>
          <w:trHeight w:val="422"/>
        </w:trPr>
        <w:tc>
          <w:tcPr>
            <w:tcW w:w="1915" w:type="dxa"/>
            <w:shd w:val="clear" w:color="auto" w:fill="auto"/>
            <w:vAlign w:val="center"/>
          </w:tcPr>
          <w:p w14:paraId="5A4A3B7B" w14:textId="77777777" w:rsidR="00BB5D0F" w:rsidRPr="00A435B0" w:rsidRDefault="00BB5D0F" w:rsidP="00BB5D0F">
            <w:pPr>
              <w:jc w:val="center"/>
              <w:rPr>
                <w:rFonts w:cs="Arial"/>
                <w:sz w:val="20"/>
              </w:rPr>
            </w:pPr>
            <w:r w:rsidRPr="00A435B0">
              <w:rPr>
                <w:rFonts w:cs="Arial"/>
                <w:sz w:val="20"/>
              </w:rPr>
              <w:t>Project Director</w:t>
            </w:r>
          </w:p>
        </w:tc>
        <w:tc>
          <w:tcPr>
            <w:tcW w:w="1914" w:type="dxa"/>
            <w:shd w:val="clear" w:color="auto" w:fill="auto"/>
            <w:vAlign w:val="center"/>
          </w:tcPr>
          <w:p w14:paraId="6CD8BC3E" w14:textId="77777777" w:rsidR="00BB5D0F" w:rsidRPr="00A435B0" w:rsidRDefault="00BB5D0F" w:rsidP="00BB5D0F">
            <w:pPr>
              <w:jc w:val="center"/>
              <w:rPr>
                <w:rFonts w:cs="Arial"/>
                <w:sz w:val="20"/>
              </w:rPr>
            </w:pPr>
            <w:r w:rsidRPr="00A435B0">
              <w:rPr>
                <w:rFonts w:cs="Arial"/>
                <w:sz w:val="20"/>
              </w:rPr>
              <w:t>Alice Doe</w:t>
            </w:r>
          </w:p>
        </w:tc>
        <w:tc>
          <w:tcPr>
            <w:tcW w:w="2037" w:type="dxa"/>
            <w:shd w:val="clear" w:color="auto" w:fill="auto"/>
          </w:tcPr>
          <w:p w14:paraId="51BA7934" w14:textId="77777777" w:rsidR="00BB5D0F" w:rsidRPr="00A435B0" w:rsidRDefault="00BB5D0F" w:rsidP="00BB5D0F">
            <w:pPr>
              <w:spacing w:before="120" w:after="120"/>
              <w:jc w:val="center"/>
              <w:rPr>
                <w:rFonts w:cs="Arial"/>
                <w:sz w:val="20"/>
              </w:rPr>
            </w:pPr>
            <w:r w:rsidRPr="00A435B0">
              <w:rPr>
                <w:rFonts w:cs="Arial"/>
                <w:sz w:val="20"/>
              </w:rPr>
              <w:t>29.65%</w:t>
            </w:r>
          </w:p>
        </w:tc>
        <w:tc>
          <w:tcPr>
            <w:tcW w:w="2069" w:type="dxa"/>
            <w:shd w:val="clear" w:color="auto" w:fill="auto"/>
            <w:vAlign w:val="center"/>
          </w:tcPr>
          <w:p w14:paraId="79C8A245" w14:textId="77777777" w:rsidR="00BB5D0F" w:rsidRPr="00A435B0" w:rsidRDefault="00BB5D0F" w:rsidP="00BB5D0F">
            <w:pPr>
              <w:jc w:val="center"/>
              <w:rPr>
                <w:rFonts w:cs="Arial"/>
                <w:sz w:val="20"/>
              </w:rPr>
            </w:pPr>
            <w:r w:rsidRPr="00A435B0">
              <w:rPr>
                <w:rFonts w:cs="Arial"/>
                <w:sz w:val="20"/>
              </w:rPr>
              <w:t>$6,489</w:t>
            </w:r>
          </w:p>
        </w:tc>
        <w:tc>
          <w:tcPr>
            <w:tcW w:w="1803" w:type="dxa"/>
            <w:shd w:val="clear" w:color="auto" w:fill="auto"/>
          </w:tcPr>
          <w:p w14:paraId="21061DDD" w14:textId="77777777" w:rsidR="00BB5D0F" w:rsidRPr="00A435B0" w:rsidRDefault="00BB5D0F" w:rsidP="00BB5D0F">
            <w:pPr>
              <w:spacing w:before="120"/>
              <w:jc w:val="center"/>
              <w:rPr>
                <w:rFonts w:cs="Arial"/>
                <w:sz w:val="20"/>
              </w:rPr>
            </w:pPr>
            <w:r w:rsidRPr="00A435B0">
              <w:rPr>
                <w:rFonts w:cs="Arial"/>
                <w:sz w:val="20"/>
              </w:rPr>
              <w:t>$1,924</w:t>
            </w:r>
          </w:p>
        </w:tc>
      </w:tr>
      <w:tr w:rsidR="00BB5D0F" w:rsidRPr="00AC34BE" w14:paraId="3564C177" w14:textId="77777777" w:rsidTr="00BB5D0F">
        <w:trPr>
          <w:trHeight w:val="1070"/>
        </w:trPr>
        <w:tc>
          <w:tcPr>
            <w:tcW w:w="1915" w:type="dxa"/>
            <w:tcBorders>
              <w:bottom w:val="single" w:sz="4" w:space="0" w:color="auto"/>
            </w:tcBorders>
            <w:shd w:val="clear" w:color="auto" w:fill="auto"/>
            <w:vAlign w:val="center"/>
          </w:tcPr>
          <w:p w14:paraId="604F0B5E" w14:textId="77777777" w:rsidR="00BB5D0F" w:rsidRPr="00A435B0" w:rsidRDefault="00BB5D0F" w:rsidP="00BB5D0F">
            <w:pPr>
              <w:jc w:val="center"/>
              <w:rPr>
                <w:rFonts w:cs="Arial"/>
                <w:sz w:val="20"/>
              </w:rPr>
            </w:pPr>
            <w:r w:rsidRPr="00A435B0">
              <w:rPr>
                <w:rFonts w:cs="Arial"/>
                <w:sz w:val="20"/>
              </w:rPr>
              <w:t>Program Coordinator</w:t>
            </w:r>
          </w:p>
        </w:tc>
        <w:tc>
          <w:tcPr>
            <w:tcW w:w="1914" w:type="dxa"/>
            <w:tcBorders>
              <w:bottom w:val="single" w:sz="4" w:space="0" w:color="auto"/>
            </w:tcBorders>
            <w:shd w:val="clear" w:color="auto" w:fill="auto"/>
            <w:vAlign w:val="center"/>
          </w:tcPr>
          <w:p w14:paraId="5373F56F" w14:textId="77777777" w:rsidR="00BB5D0F" w:rsidRPr="00A435B0" w:rsidRDefault="00BB5D0F" w:rsidP="00BB5D0F">
            <w:pPr>
              <w:jc w:val="center"/>
              <w:rPr>
                <w:rFonts w:cs="Arial"/>
                <w:sz w:val="20"/>
              </w:rPr>
            </w:pPr>
            <w:r w:rsidRPr="00A435B0">
              <w:rPr>
                <w:rFonts w:cs="Arial"/>
                <w:sz w:val="20"/>
              </w:rPr>
              <w:t>Vacant, to be hired within 60 days of award date.</w:t>
            </w:r>
          </w:p>
        </w:tc>
        <w:tc>
          <w:tcPr>
            <w:tcW w:w="2037" w:type="dxa"/>
            <w:tcBorders>
              <w:bottom w:val="single" w:sz="4" w:space="0" w:color="auto"/>
            </w:tcBorders>
            <w:shd w:val="clear" w:color="auto" w:fill="auto"/>
          </w:tcPr>
          <w:p w14:paraId="229B7D77" w14:textId="77777777" w:rsidR="00BB5D0F" w:rsidRPr="00A435B0" w:rsidRDefault="00BB5D0F" w:rsidP="00BB5D0F">
            <w:pPr>
              <w:spacing w:before="480"/>
              <w:jc w:val="center"/>
              <w:rPr>
                <w:rFonts w:cs="Arial"/>
                <w:sz w:val="20"/>
              </w:rPr>
            </w:pPr>
            <w:r w:rsidRPr="00A435B0">
              <w:rPr>
                <w:rFonts w:cs="Arial"/>
                <w:sz w:val="20"/>
              </w:rPr>
              <w:t>29.65%</w:t>
            </w:r>
          </w:p>
        </w:tc>
        <w:tc>
          <w:tcPr>
            <w:tcW w:w="2069" w:type="dxa"/>
            <w:tcBorders>
              <w:bottom w:val="single" w:sz="4" w:space="0" w:color="auto"/>
            </w:tcBorders>
            <w:shd w:val="clear" w:color="auto" w:fill="auto"/>
            <w:vAlign w:val="center"/>
          </w:tcPr>
          <w:p w14:paraId="4229056A" w14:textId="77777777" w:rsidR="00BB5D0F" w:rsidRPr="00A435B0" w:rsidRDefault="00BB5D0F" w:rsidP="00BB5D0F">
            <w:pPr>
              <w:spacing w:after="120"/>
              <w:jc w:val="center"/>
              <w:rPr>
                <w:rFonts w:cs="Arial"/>
                <w:sz w:val="20"/>
              </w:rPr>
            </w:pPr>
            <w:r w:rsidRPr="00A435B0">
              <w:rPr>
                <w:rFonts w:cs="Arial"/>
                <w:sz w:val="20"/>
              </w:rPr>
              <w:t>$46,276</w:t>
            </w:r>
          </w:p>
        </w:tc>
        <w:tc>
          <w:tcPr>
            <w:tcW w:w="1803" w:type="dxa"/>
            <w:tcBorders>
              <w:bottom w:val="single" w:sz="4" w:space="0" w:color="auto"/>
            </w:tcBorders>
            <w:shd w:val="clear" w:color="auto" w:fill="auto"/>
          </w:tcPr>
          <w:p w14:paraId="3AC17C6A" w14:textId="77777777" w:rsidR="00BB5D0F" w:rsidRPr="00A435B0" w:rsidRDefault="00BB5D0F" w:rsidP="00BB5D0F">
            <w:pPr>
              <w:spacing w:before="480" w:after="120"/>
              <w:jc w:val="center"/>
              <w:rPr>
                <w:rFonts w:cs="Arial"/>
                <w:sz w:val="20"/>
              </w:rPr>
            </w:pPr>
            <w:r w:rsidRPr="00A435B0">
              <w:rPr>
                <w:rFonts w:cs="Arial"/>
                <w:sz w:val="20"/>
              </w:rPr>
              <w:t>$13,720</w:t>
            </w:r>
          </w:p>
          <w:p w14:paraId="2BCEBE3C" w14:textId="77777777" w:rsidR="00BB5D0F" w:rsidRPr="00A435B0" w:rsidRDefault="00BB5D0F" w:rsidP="00BB5D0F">
            <w:pPr>
              <w:jc w:val="center"/>
              <w:rPr>
                <w:rFonts w:cs="Arial"/>
                <w:sz w:val="20"/>
              </w:rPr>
            </w:pPr>
          </w:p>
        </w:tc>
      </w:tr>
      <w:tr w:rsidR="00BB5D0F" w:rsidRPr="00AC34BE" w14:paraId="27901B9F" w14:textId="77777777" w:rsidTr="00BB5D0F">
        <w:tblPrEx>
          <w:shd w:val="clear" w:color="auto" w:fill="E5DFEC"/>
        </w:tblPrEx>
        <w:trPr>
          <w:trHeight w:val="611"/>
        </w:trPr>
        <w:tc>
          <w:tcPr>
            <w:tcW w:w="7935" w:type="dxa"/>
            <w:gridSpan w:val="4"/>
            <w:shd w:val="clear" w:color="auto" w:fill="E5DFEC"/>
          </w:tcPr>
          <w:p w14:paraId="755EB883" w14:textId="77777777" w:rsidR="00BB5D0F" w:rsidRPr="00A435B0" w:rsidRDefault="00BB5D0F" w:rsidP="00BB5D0F">
            <w:pPr>
              <w:spacing w:before="120"/>
              <w:jc w:val="center"/>
              <w:rPr>
                <w:rFonts w:cs="Arial"/>
                <w:b/>
                <w:sz w:val="20"/>
              </w:rPr>
            </w:pPr>
            <w:r w:rsidRPr="00A435B0">
              <w:rPr>
                <w:rFonts w:cs="Arial"/>
                <w:b/>
                <w:sz w:val="20"/>
              </w:rPr>
              <w:t>FEDERAL REQUEST</w:t>
            </w:r>
            <w:r w:rsidRPr="00A435B0">
              <w:rPr>
                <w:rFonts w:cs="Arial"/>
                <w:sz w:val="20"/>
              </w:rPr>
              <w:t xml:space="preserve"> (enter in Section B column 1, line 6b of SF-424A)</w:t>
            </w:r>
          </w:p>
        </w:tc>
        <w:tc>
          <w:tcPr>
            <w:tcW w:w="1803" w:type="dxa"/>
            <w:shd w:val="clear" w:color="auto" w:fill="E5DFEC"/>
          </w:tcPr>
          <w:p w14:paraId="4DD961F7" w14:textId="77777777" w:rsidR="00BB5D0F" w:rsidRPr="00A435B0" w:rsidRDefault="00BB5D0F" w:rsidP="00BB5D0F">
            <w:pPr>
              <w:spacing w:before="120"/>
              <w:ind w:left="109"/>
              <w:jc w:val="center"/>
              <w:rPr>
                <w:rFonts w:cs="Arial"/>
                <w:b/>
                <w:sz w:val="20"/>
              </w:rPr>
            </w:pPr>
            <w:r w:rsidRPr="00A435B0">
              <w:rPr>
                <w:rFonts w:cs="Arial"/>
                <w:b/>
                <w:sz w:val="20"/>
              </w:rPr>
              <w:t>$15,644</w:t>
            </w:r>
          </w:p>
        </w:tc>
      </w:tr>
    </w:tbl>
    <w:p w14:paraId="5E8062E6" w14:textId="77777777" w:rsidR="00BB5D0F" w:rsidRPr="00AC34BE" w:rsidRDefault="00BB5D0F" w:rsidP="00BB5D0F">
      <w:pPr>
        <w:rPr>
          <w:rFonts w:cs="Arial"/>
          <w:b/>
        </w:rPr>
      </w:pPr>
    </w:p>
    <w:p w14:paraId="7E5EFDF9" w14:textId="77777777" w:rsidR="00BB5D0F" w:rsidRPr="00AC34BE" w:rsidRDefault="00BB5D0F" w:rsidP="00BB5D0F">
      <w:pPr>
        <w:rPr>
          <w:rFonts w:cs="Arial"/>
          <w:b/>
        </w:rPr>
      </w:pPr>
      <w:r w:rsidRPr="00AC34BE">
        <w:rPr>
          <w:rFonts w:cs="Arial"/>
          <w:b/>
        </w:rPr>
        <w:t xml:space="preserve">FEDERAL REQUEST – Sample Justification for Fringe Benefits  </w:t>
      </w:r>
    </w:p>
    <w:p w14:paraId="1D42334B" w14:textId="77777777" w:rsidR="00BB5D0F" w:rsidRPr="00AC34BE" w:rsidRDefault="00BB5D0F" w:rsidP="00BB5D0F">
      <w:pPr>
        <w:rPr>
          <w:rFonts w:cs="Arial"/>
          <w:b/>
        </w:rPr>
      </w:pPr>
      <w:r w:rsidRPr="00AC34BE">
        <w:rPr>
          <w:rFonts w:eastAsia="Calibri" w:cs="Arial"/>
          <w:szCs w:val="24"/>
        </w:rPr>
        <w:t xml:space="preserve">XYZ organization’s Fringe benefits are comprised of: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tblGrid>
      <w:tr w:rsidR="00BB5D0F" w:rsidRPr="00AC34BE" w14:paraId="5C059672" w14:textId="77777777" w:rsidTr="00BB5D0F">
        <w:trPr>
          <w:trHeight w:val="152"/>
        </w:trPr>
        <w:tc>
          <w:tcPr>
            <w:tcW w:w="1915" w:type="dxa"/>
            <w:shd w:val="clear" w:color="auto" w:fill="auto"/>
          </w:tcPr>
          <w:p w14:paraId="0FB68536" w14:textId="77777777" w:rsidR="00BB5D0F" w:rsidRPr="00326D40" w:rsidRDefault="00BB5D0F" w:rsidP="00BB5D0F">
            <w:pPr>
              <w:spacing w:after="0"/>
              <w:rPr>
                <w:rFonts w:eastAsia="Calibri" w:cs="Arial"/>
                <w:b/>
                <w:sz w:val="22"/>
                <w:szCs w:val="24"/>
              </w:rPr>
            </w:pPr>
            <w:r w:rsidRPr="00326D40">
              <w:rPr>
                <w:rFonts w:eastAsia="Calibri" w:cs="Arial"/>
                <w:b/>
                <w:sz w:val="22"/>
                <w:szCs w:val="24"/>
              </w:rPr>
              <w:t>Fringe Category</w:t>
            </w:r>
          </w:p>
        </w:tc>
        <w:tc>
          <w:tcPr>
            <w:tcW w:w="1915" w:type="dxa"/>
            <w:shd w:val="clear" w:color="auto" w:fill="auto"/>
          </w:tcPr>
          <w:p w14:paraId="68212E99" w14:textId="77777777" w:rsidR="00BB5D0F" w:rsidRPr="00326D40" w:rsidRDefault="00BB5D0F" w:rsidP="00BB5D0F">
            <w:pPr>
              <w:spacing w:after="0"/>
              <w:rPr>
                <w:rFonts w:eastAsia="Calibri" w:cs="Arial"/>
                <w:b/>
                <w:sz w:val="22"/>
                <w:szCs w:val="24"/>
              </w:rPr>
            </w:pPr>
            <w:r w:rsidRPr="00326D40">
              <w:rPr>
                <w:rFonts w:eastAsia="Calibri" w:cs="Arial"/>
                <w:b/>
                <w:sz w:val="22"/>
                <w:szCs w:val="24"/>
              </w:rPr>
              <w:t>Rate</w:t>
            </w:r>
          </w:p>
        </w:tc>
      </w:tr>
      <w:tr w:rsidR="00BB5D0F" w:rsidRPr="00AC34BE" w14:paraId="29D9B26F" w14:textId="77777777" w:rsidTr="00BB5D0F">
        <w:tc>
          <w:tcPr>
            <w:tcW w:w="1915" w:type="dxa"/>
            <w:shd w:val="clear" w:color="auto" w:fill="auto"/>
            <w:vAlign w:val="center"/>
          </w:tcPr>
          <w:p w14:paraId="5D697EB6" w14:textId="77777777" w:rsidR="00BB5D0F" w:rsidRPr="00AC34BE" w:rsidRDefault="00BB5D0F" w:rsidP="00BB5D0F">
            <w:pPr>
              <w:spacing w:after="0"/>
              <w:rPr>
                <w:rFonts w:eastAsia="Calibri" w:cs="Arial"/>
                <w:sz w:val="22"/>
                <w:szCs w:val="24"/>
              </w:rPr>
            </w:pPr>
            <w:r w:rsidRPr="00AC34BE">
              <w:rPr>
                <w:rFonts w:eastAsia="Calibri" w:cs="Arial"/>
                <w:sz w:val="22"/>
                <w:szCs w:val="24"/>
              </w:rPr>
              <w:t xml:space="preserve">Retirement </w:t>
            </w:r>
          </w:p>
        </w:tc>
        <w:tc>
          <w:tcPr>
            <w:tcW w:w="1915" w:type="dxa"/>
            <w:shd w:val="clear" w:color="auto" w:fill="auto"/>
          </w:tcPr>
          <w:p w14:paraId="332EEA27" w14:textId="77777777" w:rsidR="00BB5D0F" w:rsidRPr="00AC34BE" w:rsidRDefault="00BB5D0F" w:rsidP="00BB5D0F">
            <w:pPr>
              <w:spacing w:after="0"/>
              <w:rPr>
                <w:rFonts w:eastAsia="Calibri" w:cs="Arial"/>
                <w:sz w:val="22"/>
                <w:szCs w:val="24"/>
              </w:rPr>
            </w:pPr>
            <w:r w:rsidRPr="00AC34BE">
              <w:rPr>
                <w:rFonts w:eastAsia="Calibri" w:cs="Arial"/>
                <w:sz w:val="22"/>
                <w:szCs w:val="24"/>
              </w:rPr>
              <w:t>10%</w:t>
            </w:r>
          </w:p>
        </w:tc>
      </w:tr>
      <w:tr w:rsidR="00BB5D0F" w:rsidRPr="00AC34BE" w14:paraId="6C72BB61" w14:textId="77777777" w:rsidTr="00BB5D0F">
        <w:tc>
          <w:tcPr>
            <w:tcW w:w="1915" w:type="dxa"/>
            <w:shd w:val="clear" w:color="auto" w:fill="auto"/>
          </w:tcPr>
          <w:p w14:paraId="1F9F251E" w14:textId="77777777" w:rsidR="00BB5D0F" w:rsidRPr="00AC34BE" w:rsidRDefault="00BB5D0F" w:rsidP="00BB5D0F">
            <w:pPr>
              <w:spacing w:after="0"/>
              <w:rPr>
                <w:rFonts w:eastAsia="Calibri" w:cs="Arial"/>
                <w:sz w:val="22"/>
                <w:szCs w:val="24"/>
              </w:rPr>
            </w:pPr>
            <w:r w:rsidRPr="00AC34BE">
              <w:rPr>
                <w:rFonts w:eastAsia="Calibri" w:cs="Arial"/>
                <w:sz w:val="22"/>
                <w:szCs w:val="24"/>
              </w:rPr>
              <w:t xml:space="preserve">FICA </w:t>
            </w:r>
          </w:p>
        </w:tc>
        <w:tc>
          <w:tcPr>
            <w:tcW w:w="1915" w:type="dxa"/>
            <w:shd w:val="clear" w:color="auto" w:fill="auto"/>
          </w:tcPr>
          <w:p w14:paraId="375FACBE" w14:textId="77777777" w:rsidR="00BB5D0F" w:rsidRPr="00AC34BE" w:rsidRDefault="00BB5D0F" w:rsidP="00BB5D0F">
            <w:pPr>
              <w:spacing w:after="0"/>
              <w:rPr>
                <w:rFonts w:eastAsia="Calibri" w:cs="Arial"/>
                <w:sz w:val="22"/>
                <w:szCs w:val="24"/>
              </w:rPr>
            </w:pPr>
            <w:r w:rsidRPr="00AC34BE">
              <w:rPr>
                <w:rFonts w:eastAsia="Calibri" w:cs="Arial"/>
                <w:sz w:val="22"/>
                <w:szCs w:val="24"/>
              </w:rPr>
              <w:t>7.65%</w:t>
            </w:r>
          </w:p>
        </w:tc>
      </w:tr>
      <w:tr w:rsidR="00BB5D0F" w:rsidRPr="00AC34BE" w14:paraId="28B338F1" w14:textId="77777777" w:rsidTr="00BB5D0F">
        <w:tc>
          <w:tcPr>
            <w:tcW w:w="1915" w:type="dxa"/>
            <w:shd w:val="clear" w:color="auto" w:fill="auto"/>
          </w:tcPr>
          <w:p w14:paraId="088B6796" w14:textId="77777777" w:rsidR="00BB5D0F" w:rsidRPr="00AC34BE" w:rsidRDefault="00BB5D0F" w:rsidP="00BB5D0F">
            <w:pPr>
              <w:spacing w:after="0"/>
              <w:rPr>
                <w:rFonts w:eastAsia="Calibri" w:cs="Arial"/>
                <w:sz w:val="22"/>
                <w:szCs w:val="24"/>
              </w:rPr>
            </w:pPr>
            <w:r w:rsidRPr="00AC34BE">
              <w:rPr>
                <w:rFonts w:eastAsia="Calibri" w:cs="Arial"/>
                <w:sz w:val="22"/>
                <w:szCs w:val="24"/>
              </w:rPr>
              <w:t>Insurance</w:t>
            </w:r>
          </w:p>
        </w:tc>
        <w:tc>
          <w:tcPr>
            <w:tcW w:w="1915" w:type="dxa"/>
            <w:shd w:val="clear" w:color="auto" w:fill="auto"/>
          </w:tcPr>
          <w:p w14:paraId="671195F8" w14:textId="77777777" w:rsidR="00BB5D0F" w:rsidRPr="00AC34BE" w:rsidRDefault="00BB5D0F" w:rsidP="00BB5D0F">
            <w:pPr>
              <w:spacing w:after="0"/>
              <w:rPr>
                <w:rFonts w:eastAsia="Calibri" w:cs="Arial"/>
                <w:sz w:val="22"/>
                <w:szCs w:val="24"/>
              </w:rPr>
            </w:pPr>
            <w:r w:rsidRPr="00AC34BE">
              <w:rPr>
                <w:rFonts w:eastAsia="Calibri" w:cs="Arial"/>
                <w:sz w:val="22"/>
                <w:szCs w:val="24"/>
              </w:rPr>
              <w:t>6%</w:t>
            </w:r>
          </w:p>
        </w:tc>
      </w:tr>
      <w:tr w:rsidR="00BB5D0F" w:rsidRPr="00AC34BE" w14:paraId="2C1C5269" w14:textId="77777777" w:rsidTr="00BB5D0F">
        <w:tc>
          <w:tcPr>
            <w:tcW w:w="1915" w:type="dxa"/>
            <w:shd w:val="clear" w:color="auto" w:fill="auto"/>
          </w:tcPr>
          <w:p w14:paraId="7E9C33F6" w14:textId="77777777" w:rsidR="00BB5D0F" w:rsidRPr="00AC34BE" w:rsidRDefault="00BB5D0F" w:rsidP="00BB5D0F">
            <w:pPr>
              <w:spacing w:after="0"/>
              <w:rPr>
                <w:rFonts w:eastAsia="Calibri" w:cs="Arial"/>
                <w:sz w:val="22"/>
                <w:szCs w:val="24"/>
              </w:rPr>
            </w:pPr>
            <w:r w:rsidRPr="00AC34BE">
              <w:rPr>
                <w:rFonts w:eastAsia="Calibri" w:cs="Arial"/>
                <w:sz w:val="22"/>
                <w:szCs w:val="24"/>
              </w:rPr>
              <w:t>Social Security</w:t>
            </w:r>
          </w:p>
        </w:tc>
        <w:tc>
          <w:tcPr>
            <w:tcW w:w="1915" w:type="dxa"/>
            <w:shd w:val="clear" w:color="auto" w:fill="auto"/>
          </w:tcPr>
          <w:p w14:paraId="49827055" w14:textId="77777777" w:rsidR="00BB5D0F" w:rsidRPr="00AC34BE" w:rsidRDefault="00BB5D0F" w:rsidP="00BB5D0F">
            <w:pPr>
              <w:spacing w:after="0"/>
              <w:rPr>
                <w:rFonts w:eastAsia="Calibri" w:cs="Arial"/>
                <w:sz w:val="22"/>
                <w:szCs w:val="24"/>
              </w:rPr>
            </w:pPr>
            <w:r w:rsidRPr="00AC34BE">
              <w:rPr>
                <w:rFonts w:eastAsia="Calibri" w:cs="Arial"/>
                <w:sz w:val="22"/>
                <w:szCs w:val="24"/>
              </w:rPr>
              <w:t>6%</w:t>
            </w:r>
          </w:p>
        </w:tc>
      </w:tr>
      <w:tr w:rsidR="00BB5D0F" w:rsidRPr="00AC34BE" w14:paraId="36233CD4" w14:textId="77777777" w:rsidTr="00BB5D0F">
        <w:tc>
          <w:tcPr>
            <w:tcW w:w="1915" w:type="dxa"/>
            <w:shd w:val="clear" w:color="auto" w:fill="auto"/>
          </w:tcPr>
          <w:p w14:paraId="55923E57" w14:textId="77777777" w:rsidR="00BB5D0F" w:rsidRPr="00AC34BE" w:rsidRDefault="00BB5D0F" w:rsidP="00BB5D0F">
            <w:pPr>
              <w:spacing w:after="0"/>
              <w:rPr>
                <w:rFonts w:eastAsia="Calibri" w:cs="Arial"/>
                <w:sz w:val="22"/>
                <w:szCs w:val="24"/>
              </w:rPr>
            </w:pPr>
            <w:r w:rsidRPr="00AC34BE">
              <w:rPr>
                <w:rFonts w:eastAsia="Calibri" w:cs="Arial"/>
                <w:sz w:val="22"/>
                <w:szCs w:val="24"/>
              </w:rPr>
              <w:t>Total</w:t>
            </w:r>
          </w:p>
        </w:tc>
        <w:tc>
          <w:tcPr>
            <w:tcW w:w="1915" w:type="dxa"/>
            <w:shd w:val="clear" w:color="auto" w:fill="auto"/>
          </w:tcPr>
          <w:p w14:paraId="666E7249" w14:textId="77777777" w:rsidR="00BB5D0F" w:rsidRPr="00AC34BE" w:rsidRDefault="00BB5D0F" w:rsidP="00BB5D0F">
            <w:pPr>
              <w:spacing w:after="0"/>
              <w:rPr>
                <w:rFonts w:eastAsia="Calibri" w:cs="Arial"/>
                <w:sz w:val="22"/>
                <w:szCs w:val="24"/>
              </w:rPr>
            </w:pPr>
            <w:r w:rsidRPr="00AC34BE">
              <w:rPr>
                <w:rFonts w:eastAsia="Calibri" w:cs="Arial"/>
                <w:sz w:val="22"/>
                <w:szCs w:val="24"/>
              </w:rPr>
              <w:t>29.65%</w:t>
            </w:r>
          </w:p>
        </w:tc>
      </w:tr>
    </w:tbl>
    <w:p w14:paraId="00E1507C" w14:textId="77777777" w:rsidR="00BB5D0F" w:rsidRDefault="00BB5D0F" w:rsidP="00BB5D0F">
      <w:pPr>
        <w:spacing w:after="200"/>
        <w:rPr>
          <w:rFonts w:eastAsia="Calibri" w:cs="Arial"/>
          <w:szCs w:val="24"/>
        </w:rPr>
      </w:pPr>
    </w:p>
    <w:p w14:paraId="5ED952C0" w14:textId="77777777" w:rsidR="00BB5D0F" w:rsidRDefault="00BB5D0F" w:rsidP="00BB5D0F">
      <w:pPr>
        <w:spacing w:after="200"/>
        <w:rPr>
          <w:rFonts w:eastAsia="Calibri" w:cs="Arial"/>
          <w:szCs w:val="24"/>
        </w:rPr>
      </w:pPr>
      <w:r w:rsidRPr="00AC34BE">
        <w:rPr>
          <w:rFonts w:eastAsia="Calibri" w:cs="Arial"/>
          <w:szCs w:val="24"/>
        </w:rPr>
        <w:t>The fringe benefit rate for full-time employees for years one and two is calculated at 29.65</w:t>
      </w:r>
      <w:r>
        <w:rPr>
          <w:rFonts w:eastAsia="Calibri" w:cs="Arial"/>
          <w:szCs w:val="24"/>
        </w:rPr>
        <w:t xml:space="preserve">%. </w:t>
      </w:r>
      <w:r w:rsidRPr="00AC34BE">
        <w:rPr>
          <w:rFonts w:eastAsia="Calibri" w:cs="Arial"/>
          <w:szCs w:val="24"/>
        </w:rPr>
        <w:t>For years three, four, and five</w:t>
      </w:r>
      <w:r>
        <w:rPr>
          <w:rFonts w:eastAsia="Calibri" w:cs="Arial"/>
          <w:szCs w:val="24"/>
        </w:rPr>
        <w:t xml:space="preserve"> it</w:t>
      </w:r>
      <w:r w:rsidRPr="00AC34BE">
        <w:rPr>
          <w:rFonts w:eastAsia="Calibri" w:cs="Arial"/>
          <w:szCs w:val="24"/>
        </w:rPr>
        <w:t xml:space="preserve"> is anticipated to increase to 31%.</w:t>
      </w:r>
    </w:p>
    <w:p w14:paraId="5248884F" w14:textId="77777777" w:rsidR="00BB5D0F" w:rsidRDefault="00BB5D0F" w:rsidP="00BB5D0F">
      <w:pPr>
        <w:spacing w:after="200"/>
        <w:rPr>
          <w:rFonts w:eastAsia="Calibri" w:cs="Arial"/>
          <w:szCs w:val="24"/>
        </w:rPr>
      </w:pPr>
    </w:p>
    <w:p w14:paraId="43A22DF8" w14:textId="77777777" w:rsidR="00BB5D0F" w:rsidRPr="00AC34BE" w:rsidRDefault="00BB5D0F" w:rsidP="00BB5D0F">
      <w:pPr>
        <w:spacing w:after="200"/>
        <w:rPr>
          <w:rFonts w:eastAsia="Calibri" w:cs="Arial"/>
          <w:szCs w:val="24"/>
        </w:rPr>
      </w:pPr>
    </w:p>
    <w:p w14:paraId="3FCA52D1" w14:textId="77777777" w:rsidR="00BB5D0F" w:rsidRPr="000502AF" w:rsidRDefault="00BB5D0F" w:rsidP="00DD12C9">
      <w:pPr>
        <w:pStyle w:val="ListParagraph"/>
        <w:numPr>
          <w:ilvl w:val="0"/>
          <w:numId w:val="46"/>
        </w:numPr>
        <w:spacing w:before="120" w:after="0"/>
        <w:ind w:left="360"/>
        <w:rPr>
          <w:rFonts w:eastAsia="Calibri" w:cs="Arial"/>
          <w:b/>
          <w:sz w:val="28"/>
          <w:szCs w:val="28"/>
        </w:rPr>
      </w:pPr>
      <w:r w:rsidRPr="000502AF">
        <w:rPr>
          <w:rFonts w:eastAsia="Calibri" w:cs="Arial"/>
          <w:b/>
          <w:sz w:val="28"/>
          <w:szCs w:val="28"/>
        </w:rPr>
        <w:t xml:space="preserve">Travel </w:t>
      </w:r>
    </w:p>
    <w:p w14:paraId="4FD7FFF4" w14:textId="77777777" w:rsidR="00BB5D0F" w:rsidRPr="00AC34BE" w:rsidRDefault="00BB5D0F" w:rsidP="00BB5D0F">
      <w:pPr>
        <w:spacing w:before="120" w:after="0"/>
        <w:contextualSpacing/>
        <w:rPr>
          <w:rFonts w:eastAsia="Calibri" w:cs="Arial"/>
          <w:b/>
          <w:sz w:val="28"/>
          <w:szCs w:val="28"/>
        </w:rPr>
      </w:pPr>
    </w:p>
    <w:p w14:paraId="2C83204A" w14:textId="77777777" w:rsidR="00BB5D0F" w:rsidRPr="00AC34BE" w:rsidRDefault="00BB5D0F" w:rsidP="00BB5D0F">
      <w:pPr>
        <w:spacing w:after="200"/>
        <w:rPr>
          <w:rFonts w:eastAsia="Calibri" w:cs="Arial"/>
          <w:szCs w:val="24"/>
        </w:rPr>
      </w:pPr>
      <w:r w:rsidRPr="00AC34BE">
        <w:rPr>
          <w:rFonts w:eastAsia="Calibri" w:cs="Arial"/>
          <w:b/>
          <w:szCs w:val="24"/>
        </w:rPr>
        <w:lastRenderedPageBreak/>
        <w:t>Travel costs charged to an award must comply with HHS</w:t>
      </w:r>
      <w:r>
        <w:rPr>
          <w:rFonts w:eastAsia="Calibri" w:cs="Arial"/>
          <w:b/>
          <w:szCs w:val="24"/>
        </w:rPr>
        <w:t xml:space="preserve"> regulations at 45 CFR §75.474.</w:t>
      </w:r>
      <w:r w:rsidRPr="00AC34BE">
        <w:rPr>
          <w:rFonts w:eastAsia="Calibri" w:cs="Arial"/>
          <w:b/>
          <w:szCs w:val="24"/>
        </w:rPr>
        <w:t xml:space="preserve"> </w:t>
      </w:r>
      <w:r w:rsidRPr="00AC34BE">
        <w:rPr>
          <w:rFonts w:eastAsia="Calibri" w:cs="Arial"/>
          <w:szCs w:val="24"/>
        </w:rPr>
        <w:t>If your organization does not have documented travel policies, the federal GSA rates must be used (</w:t>
      </w:r>
      <w:hyperlink r:id="rId69" w:history="1">
        <w:r w:rsidRPr="00AC34BE">
          <w:rPr>
            <w:rFonts w:eastAsia="Calibri" w:cs="Arial"/>
            <w:color w:val="0000FF"/>
            <w:szCs w:val="24"/>
            <w:u w:val="single"/>
          </w:rPr>
          <w:t>https://www.gsa.gov/portal/category/26429</w:t>
        </w:r>
      </w:hyperlink>
      <w:r>
        <w:rPr>
          <w:rFonts w:eastAsia="Calibri" w:cs="Arial"/>
          <w:szCs w:val="24"/>
        </w:rPr>
        <w:t xml:space="preserve">). </w:t>
      </w:r>
      <w:r w:rsidRPr="00AC34BE">
        <w:rPr>
          <w:rFonts w:eastAsia="Calibri" w:cs="Arial"/>
          <w:szCs w:val="24"/>
        </w:rPr>
        <w:t xml:space="preserve">If specific travel details are unknown, the basis for proposed costs should be explained (e.g., historical information).  </w:t>
      </w:r>
    </w:p>
    <w:p w14:paraId="3D7A78E5" w14:textId="77777777" w:rsidR="00BB5D0F" w:rsidRPr="00AC34BE" w:rsidRDefault="00BB5D0F" w:rsidP="00BB5D0F">
      <w:pPr>
        <w:spacing w:after="0"/>
        <w:rPr>
          <w:rFonts w:eastAsia="Calibri" w:cs="Arial"/>
          <w:szCs w:val="24"/>
        </w:rPr>
      </w:pPr>
      <w:r w:rsidRPr="00AC34BE">
        <w:rPr>
          <w:rFonts w:eastAsia="Calibri" w:cs="Arial"/>
          <w:szCs w:val="24"/>
        </w:rPr>
        <w:t>Funds requested in the travel category sho</w:t>
      </w:r>
      <w:r>
        <w:rPr>
          <w:rFonts w:eastAsia="Calibri" w:cs="Arial"/>
          <w:szCs w:val="24"/>
        </w:rPr>
        <w:t xml:space="preserve">uld be only for project staff. </w:t>
      </w:r>
      <w:r w:rsidRPr="00AC34BE">
        <w:rPr>
          <w:rFonts w:eastAsia="Calibri" w:cs="Arial"/>
          <w:szCs w:val="24"/>
        </w:rPr>
        <w:t>Travel for consultants and contractors should be shown in the “Contract” cost category along wi</w:t>
      </w:r>
      <w:r>
        <w:rPr>
          <w:rFonts w:eastAsia="Calibri" w:cs="Arial"/>
          <w:szCs w:val="24"/>
        </w:rPr>
        <w:t xml:space="preserve">th consultant/contractor fees. </w:t>
      </w:r>
      <w:r w:rsidRPr="00AC34BE">
        <w:rPr>
          <w:rFonts w:eastAsia="Calibri" w:cs="Arial"/>
          <w:szCs w:val="24"/>
        </w:rPr>
        <w:t>Because these costs are associated with contract-related work, they must be billed under</w:t>
      </w:r>
      <w:r>
        <w:rPr>
          <w:rFonts w:eastAsia="Calibri" w:cs="Arial"/>
          <w:szCs w:val="24"/>
        </w:rPr>
        <w:t xml:space="preserve"> the “Contract” cost category. </w:t>
      </w:r>
      <w:r w:rsidRPr="00AC34BE">
        <w:rPr>
          <w:rFonts w:eastAsia="Calibri" w:cs="Arial"/>
          <w:szCs w:val="24"/>
        </w:rPr>
        <w:t xml:space="preserve">Travel for training participants, advisory committees, and review panels should be itemized the same way as in this section but listed in the “Other” cost category. </w:t>
      </w:r>
    </w:p>
    <w:p w14:paraId="1E7CC402" w14:textId="77777777" w:rsidR="00BB5D0F" w:rsidRPr="00AC34BE" w:rsidRDefault="00BB5D0F" w:rsidP="00BB5D0F">
      <w:pPr>
        <w:spacing w:after="0"/>
        <w:rPr>
          <w:rFonts w:eastAsia="Calibri" w:cs="Arial"/>
          <w:b/>
          <w:szCs w:val="24"/>
        </w:rPr>
      </w:pPr>
    </w:p>
    <w:p w14:paraId="337839E6" w14:textId="77777777" w:rsidR="00BB5D0F" w:rsidRPr="00AC34BE" w:rsidRDefault="00BB5D0F" w:rsidP="00BB5D0F">
      <w:pPr>
        <w:spacing w:after="200"/>
        <w:rPr>
          <w:rFonts w:eastAsia="Calibri" w:cs="Arial"/>
          <w:b/>
          <w:szCs w:val="24"/>
        </w:rPr>
      </w:pPr>
      <w:r w:rsidRPr="00AC34BE">
        <w:rPr>
          <w:rFonts w:eastAsia="Calibri" w:cs="Arial"/>
          <w:b/>
          <w:szCs w:val="24"/>
        </w:rPr>
        <w:t xml:space="preserve">Provide the following information for the narrative and justification: </w:t>
      </w:r>
    </w:p>
    <w:p w14:paraId="2651F6BC" w14:textId="77777777" w:rsidR="00BB5D0F" w:rsidRPr="000502AF" w:rsidRDefault="00BB5D0F" w:rsidP="00DD12C9">
      <w:pPr>
        <w:pStyle w:val="ListParagraph"/>
        <w:numPr>
          <w:ilvl w:val="0"/>
          <w:numId w:val="59"/>
        </w:numPr>
        <w:spacing w:after="0"/>
        <w:rPr>
          <w:rFonts w:eastAsia="Calibri" w:cs="Arial"/>
          <w:szCs w:val="24"/>
        </w:rPr>
      </w:pPr>
      <w:r w:rsidRPr="000502AF">
        <w:rPr>
          <w:rFonts w:eastAsia="Calibri" w:cs="Arial"/>
          <w:b/>
          <w:szCs w:val="24"/>
        </w:rPr>
        <w:t xml:space="preserve">Purpose – </w:t>
      </w:r>
      <w:r w:rsidRPr="000502AF">
        <w:rPr>
          <w:rFonts w:eastAsia="Calibri" w:cs="Arial"/>
          <w:szCs w:val="24"/>
        </w:rPr>
        <w:t>Briefly note the purpose of the travel, e.g., regi</w:t>
      </w:r>
      <w:r>
        <w:rPr>
          <w:rFonts w:eastAsia="Calibri" w:cs="Arial"/>
          <w:szCs w:val="24"/>
        </w:rPr>
        <w:t xml:space="preserve">onal conference, </w:t>
      </w:r>
      <w:r w:rsidRPr="000502AF">
        <w:rPr>
          <w:rFonts w:eastAsia="Calibri" w:cs="Arial"/>
          <w:szCs w:val="24"/>
        </w:rPr>
        <w:t>training,</w:t>
      </w:r>
      <w:r>
        <w:rPr>
          <w:rFonts w:eastAsia="Calibri" w:cs="Arial"/>
          <w:szCs w:val="24"/>
        </w:rPr>
        <w:t xml:space="preserve"> </w:t>
      </w:r>
      <w:r w:rsidRPr="000502AF">
        <w:rPr>
          <w:rFonts w:eastAsia="Calibri" w:cs="Arial"/>
          <w:szCs w:val="24"/>
        </w:rPr>
        <w:t>site visit.</w:t>
      </w:r>
    </w:p>
    <w:p w14:paraId="31735D65" w14:textId="77777777" w:rsidR="00BB5D0F" w:rsidRPr="000502AF" w:rsidRDefault="00BB5D0F" w:rsidP="00DD12C9">
      <w:pPr>
        <w:pStyle w:val="ListParagraph"/>
        <w:numPr>
          <w:ilvl w:val="0"/>
          <w:numId w:val="60"/>
        </w:numPr>
        <w:rPr>
          <w:rFonts w:eastAsia="Calibri"/>
        </w:rPr>
      </w:pPr>
      <w:r w:rsidRPr="000502AF">
        <w:rPr>
          <w:rFonts w:eastAsia="Calibri"/>
        </w:rPr>
        <w:t>The justification must identify the need for the travel if the travel is not specifically required by the FOA.</w:t>
      </w:r>
    </w:p>
    <w:p w14:paraId="31D2B007" w14:textId="77777777" w:rsidR="00BB5D0F" w:rsidRPr="000502AF" w:rsidRDefault="00BB5D0F" w:rsidP="00DD12C9">
      <w:pPr>
        <w:pStyle w:val="ListParagraph"/>
        <w:numPr>
          <w:ilvl w:val="0"/>
          <w:numId w:val="60"/>
        </w:numPr>
        <w:rPr>
          <w:rFonts w:eastAsia="Calibri"/>
        </w:rPr>
      </w:pPr>
      <w:r w:rsidRPr="000502AF">
        <w:rPr>
          <w:rFonts w:eastAsia="Calibri"/>
        </w:rPr>
        <w:t>The narrative description should include the purpose, why it is necessary and directly relates to the scope of work, number of trips planned, staff that will be making the trip, and approximate dates.</w:t>
      </w:r>
    </w:p>
    <w:p w14:paraId="7AB7C931" w14:textId="77777777" w:rsidR="00BB5D0F" w:rsidRPr="000502AF" w:rsidRDefault="00BB5D0F" w:rsidP="00DD12C9">
      <w:pPr>
        <w:pStyle w:val="ListParagraph"/>
        <w:numPr>
          <w:ilvl w:val="0"/>
          <w:numId w:val="59"/>
        </w:numPr>
        <w:spacing w:after="0"/>
        <w:rPr>
          <w:rFonts w:eastAsia="Calibri" w:cs="Arial"/>
          <w:szCs w:val="24"/>
        </w:rPr>
      </w:pPr>
      <w:r w:rsidRPr="000502AF">
        <w:rPr>
          <w:rFonts w:eastAsia="Calibri" w:cs="Arial"/>
          <w:b/>
          <w:szCs w:val="24"/>
        </w:rPr>
        <w:t>Location</w:t>
      </w:r>
      <w:r w:rsidRPr="000502AF">
        <w:rPr>
          <w:rFonts w:eastAsia="Calibri" w:cs="Arial"/>
          <w:szCs w:val="24"/>
        </w:rPr>
        <w:t xml:space="preserve"> – specify the start and end locations of the trip </w:t>
      </w:r>
    </w:p>
    <w:p w14:paraId="77AE5608" w14:textId="77777777" w:rsidR="00BB5D0F" w:rsidRPr="000502AF" w:rsidRDefault="00BB5D0F" w:rsidP="00DD12C9">
      <w:pPr>
        <w:pStyle w:val="ListParagraph"/>
        <w:numPr>
          <w:ilvl w:val="0"/>
          <w:numId w:val="59"/>
        </w:numPr>
        <w:spacing w:after="0"/>
        <w:rPr>
          <w:rFonts w:eastAsia="Calibri" w:cs="Arial"/>
          <w:szCs w:val="24"/>
        </w:rPr>
      </w:pPr>
      <w:r w:rsidRPr="000502AF">
        <w:rPr>
          <w:rFonts w:eastAsia="Calibri" w:cs="Arial"/>
          <w:b/>
          <w:szCs w:val="24"/>
        </w:rPr>
        <w:t xml:space="preserve">Item – </w:t>
      </w:r>
      <w:r w:rsidRPr="000502AF">
        <w:rPr>
          <w:rFonts w:eastAsia="Calibri" w:cs="Arial"/>
          <w:szCs w:val="24"/>
        </w:rPr>
        <w:t xml:space="preserve">specify the costs associated with travel, e.g., mode of transportation accommodations, per diem.                   </w:t>
      </w:r>
    </w:p>
    <w:p w14:paraId="76276D36" w14:textId="77777777" w:rsidR="00BB5D0F" w:rsidRPr="000502AF" w:rsidRDefault="00BB5D0F" w:rsidP="00DD12C9">
      <w:pPr>
        <w:pStyle w:val="ListParagraph"/>
        <w:numPr>
          <w:ilvl w:val="0"/>
          <w:numId w:val="59"/>
        </w:numPr>
        <w:spacing w:after="0"/>
        <w:rPr>
          <w:rFonts w:eastAsia="Calibri" w:cs="Arial"/>
          <w:szCs w:val="24"/>
        </w:rPr>
      </w:pPr>
      <w:r w:rsidRPr="000502AF">
        <w:rPr>
          <w:rFonts w:eastAsia="Calibri" w:cs="Arial"/>
          <w:b/>
          <w:szCs w:val="24"/>
        </w:rPr>
        <w:t xml:space="preserve">Rate Calculation – </w:t>
      </w:r>
      <w:r w:rsidRPr="000502AF">
        <w:rPr>
          <w:rFonts w:eastAsia="Calibri" w:cs="Arial"/>
          <w:szCs w:val="24"/>
        </w:rPr>
        <w:t>specify the basis for the travel costs.</w:t>
      </w:r>
    </w:p>
    <w:p w14:paraId="619597A4" w14:textId="77777777" w:rsidR="00BB5D0F" w:rsidRPr="000502AF" w:rsidRDefault="00BB5D0F" w:rsidP="00DD12C9">
      <w:pPr>
        <w:pStyle w:val="ListParagraph"/>
        <w:numPr>
          <w:ilvl w:val="0"/>
          <w:numId w:val="61"/>
        </w:numPr>
        <w:spacing w:after="0"/>
        <w:rPr>
          <w:rFonts w:cs="Arial"/>
          <w:szCs w:val="24"/>
        </w:rPr>
      </w:pPr>
      <w:r w:rsidRPr="000502AF">
        <w:rPr>
          <w:rFonts w:eastAsia="Calibri" w:cs="Arial"/>
          <w:szCs w:val="24"/>
        </w:rPr>
        <w:t>For</w:t>
      </w:r>
      <w:r w:rsidRPr="000502AF">
        <w:rPr>
          <w:rFonts w:cs="Arial"/>
          <w:szCs w:val="24"/>
        </w:rPr>
        <w:t xml:space="preserve"> mileage, specify the number of miles and the c</w:t>
      </w:r>
      <w:r>
        <w:rPr>
          <w:rFonts w:cs="Arial"/>
          <w:szCs w:val="24"/>
        </w:rPr>
        <w:t xml:space="preserve">ost per mile. </w:t>
      </w:r>
      <w:r w:rsidRPr="000502AF">
        <w:rPr>
          <w:rFonts w:cs="Arial"/>
          <w:szCs w:val="24"/>
        </w:rPr>
        <w:t>For air        transpor</w:t>
      </w:r>
      <w:r>
        <w:rPr>
          <w:rFonts w:cs="Arial"/>
          <w:szCs w:val="24"/>
        </w:rPr>
        <w:t>tation, specify the cost.</w:t>
      </w:r>
      <w:r w:rsidRPr="000502AF">
        <w:rPr>
          <w:rFonts w:cs="Arial"/>
          <w:szCs w:val="24"/>
        </w:rPr>
        <w:t xml:space="preserve"> For per diem, specify the number of days and </w:t>
      </w:r>
      <w:r>
        <w:rPr>
          <w:rFonts w:cs="Arial"/>
          <w:szCs w:val="24"/>
        </w:rPr>
        <w:t xml:space="preserve">daily cost. </w:t>
      </w:r>
      <w:r w:rsidRPr="000502AF">
        <w:rPr>
          <w:rFonts w:cs="Arial"/>
          <w:szCs w:val="24"/>
        </w:rPr>
        <w:t>For lodging, specify the number of nights and daily cost.</w:t>
      </w:r>
    </w:p>
    <w:p w14:paraId="42E7657D" w14:textId="77777777" w:rsidR="00BB5D0F" w:rsidRPr="000502AF" w:rsidRDefault="00BB5D0F" w:rsidP="00DD12C9">
      <w:pPr>
        <w:pStyle w:val="ListParagraph"/>
        <w:numPr>
          <w:ilvl w:val="0"/>
          <w:numId w:val="61"/>
        </w:numPr>
        <w:spacing w:after="0"/>
        <w:rPr>
          <w:rFonts w:cs="Arial"/>
          <w:szCs w:val="24"/>
        </w:rPr>
      </w:pPr>
      <w:r w:rsidRPr="000502AF">
        <w:rPr>
          <w:rFonts w:cs="Arial"/>
          <w:szCs w:val="24"/>
        </w:rPr>
        <w:t>Costs for contingencies and miscellaneous costs are not allowable.</w:t>
      </w:r>
    </w:p>
    <w:p w14:paraId="422D505D" w14:textId="77777777" w:rsidR="00BB5D0F" w:rsidRPr="000502AF" w:rsidRDefault="00BB5D0F" w:rsidP="00DD12C9">
      <w:pPr>
        <w:pStyle w:val="ListParagraph"/>
        <w:numPr>
          <w:ilvl w:val="0"/>
          <w:numId w:val="59"/>
        </w:numPr>
        <w:spacing w:after="0"/>
        <w:rPr>
          <w:rFonts w:eastAsia="Calibri" w:cs="Arial"/>
          <w:szCs w:val="24"/>
        </w:rPr>
      </w:pPr>
      <w:r w:rsidRPr="000502AF">
        <w:rPr>
          <w:rFonts w:eastAsia="Calibri" w:cs="Arial"/>
          <w:b/>
          <w:szCs w:val="24"/>
        </w:rPr>
        <w:t xml:space="preserve">Travel Cost Charged to Award – </w:t>
      </w:r>
      <w:r w:rsidRPr="000502AF">
        <w:rPr>
          <w:rFonts w:eastAsia="Calibri" w:cs="Arial"/>
          <w:szCs w:val="24"/>
        </w:rPr>
        <w:t xml:space="preserve">provide the total cost of the travel to be charged to the award during the budget period. </w:t>
      </w:r>
    </w:p>
    <w:p w14:paraId="5F70E576" w14:textId="77777777" w:rsidR="00BB5D0F" w:rsidRPr="00AC34BE" w:rsidRDefault="00BB5D0F" w:rsidP="00BB5D0F">
      <w:pPr>
        <w:spacing w:after="0"/>
        <w:rPr>
          <w:rFonts w:eastAsia="Calibri" w:cs="Arial"/>
          <w:b/>
          <w:szCs w:val="24"/>
        </w:rPr>
      </w:pPr>
    </w:p>
    <w:p w14:paraId="091FCC5E" w14:textId="77777777" w:rsidR="00BB5D0F" w:rsidRPr="00AC34BE" w:rsidRDefault="00BB5D0F" w:rsidP="00BB5D0F">
      <w:pPr>
        <w:rPr>
          <w:rFonts w:cs="Arial"/>
          <w:b/>
        </w:rPr>
      </w:pPr>
      <w:r w:rsidRPr="00AC34BE">
        <w:rPr>
          <w:rFonts w:cs="Arial"/>
          <w:b/>
        </w:rPr>
        <w:t>FEDERAL REQUEST – Sample Travel Narrative</w:t>
      </w: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1530"/>
        <w:gridCol w:w="1440"/>
        <w:gridCol w:w="2160"/>
        <w:gridCol w:w="3330"/>
      </w:tblGrid>
      <w:tr w:rsidR="00BB5D0F" w:rsidRPr="000502AF" w14:paraId="419A2183" w14:textId="77777777" w:rsidTr="00BB5D0F">
        <w:trPr>
          <w:cantSplit/>
          <w:tblHeader/>
        </w:trPr>
        <w:tc>
          <w:tcPr>
            <w:tcW w:w="1458" w:type="dxa"/>
            <w:shd w:val="clear" w:color="auto" w:fill="B8CCE4"/>
          </w:tcPr>
          <w:p w14:paraId="23EFE63A" w14:textId="77777777" w:rsidR="00BB5D0F" w:rsidRPr="000502AF" w:rsidRDefault="00BB5D0F" w:rsidP="00BB5D0F">
            <w:pPr>
              <w:autoSpaceDE w:val="0"/>
              <w:autoSpaceDN w:val="0"/>
              <w:adjustRightInd w:val="0"/>
              <w:spacing w:before="240" w:after="0"/>
              <w:jc w:val="center"/>
              <w:rPr>
                <w:rFonts w:eastAsia="Calibri" w:cs="Arial"/>
                <w:b/>
                <w:color w:val="000000"/>
                <w:sz w:val="20"/>
              </w:rPr>
            </w:pPr>
            <w:r w:rsidRPr="000502AF">
              <w:rPr>
                <w:rFonts w:eastAsia="Calibri" w:cs="Arial"/>
                <w:b/>
                <w:color w:val="000000"/>
                <w:sz w:val="20"/>
              </w:rPr>
              <w:t>Purpose</w:t>
            </w:r>
          </w:p>
          <w:p w14:paraId="455FFBC3" w14:textId="77777777" w:rsidR="00BB5D0F" w:rsidRPr="000502AF" w:rsidRDefault="00BB5D0F" w:rsidP="00BB5D0F">
            <w:pPr>
              <w:autoSpaceDE w:val="0"/>
              <w:autoSpaceDN w:val="0"/>
              <w:adjustRightInd w:val="0"/>
              <w:spacing w:after="0"/>
              <w:jc w:val="center"/>
              <w:rPr>
                <w:rFonts w:eastAsia="Calibri" w:cs="Arial"/>
                <w:b/>
                <w:color w:val="000000"/>
                <w:sz w:val="20"/>
              </w:rPr>
            </w:pPr>
            <w:r w:rsidRPr="000502AF">
              <w:rPr>
                <w:rFonts w:eastAsia="Calibri" w:cs="Arial"/>
                <w:b/>
                <w:color w:val="000000"/>
                <w:sz w:val="20"/>
              </w:rPr>
              <w:t>(1)</w:t>
            </w:r>
          </w:p>
        </w:tc>
        <w:tc>
          <w:tcPr>
            <w:tcW w:w="1530" w:type="dxa"/>
            <w:shd w:val="clear" w:color="auto" w:fill="B8CCE4"/>
          </w:tcPr>
          <w:p w14:paraId="0E4A46A1" w14:textId="77777777" w:rsidR="00BB5D0F" w:rsidRPr="000502AF" w:rsidRDefault="00BB5D0F" w:rsidP="00BB5D0F">
            <w:pPr>
              <w:autoSpaceDE w:val="0"/>
              <w:autoSpaceDN w:val="0"/>
              <w:adjustRightInd w:val="0"/>
              <w:spacing w:before="240" w:after="0"/>
              <w:jc w:val="center"/>
              <w:rPr>
                <w:rFonts w:eastAsia="Calibri" w:cs="Arial"/>
                <w:b/>
                <w:color w:val="000000"/>
                <w:sz w:val="20"/>
              </w:rPr>
            </w:pPr>
            <w:r w:rsidRPr="000502AF">
              <w:rPr>
                <w:rFonts w:eastAsia="Calibri" w:cs="Arial"/>
                <w:b/>
                <w:color w:val="000000"/>
                <w:sz w:val="20"/>
              </w:rPr>
              <w:t>Destination</w:t>
            </w:r>
          </w:p>
          <w:p w14:paraId="52843959" w14:textId="77777777" w:rsidR="00BB5D0F" w:rsidRPr="000502AF" w:rsidRDefault="00BB5D0F" w:rsidP="00BB5D0F">
            <w:pPr>
              <w:autoSpaceDE w:val="0"/>
              <w:autoSpaceDN w:val="0"/>
              <w:adjustRightInd w:val="0"/>
              <w:spacing w:after="0"/>
              <w:jc w:val="center"/>
              <w:rPr>
                <w:rFonts w:eastAsia="Calibri" w:cs="Arial"/>
                <w:b/>
                <w:color w:val="000000"/>
                <w:sz w:val="20"/>
              </w:rPr>
            </w:pPr>
            <w:r w:rsidRPr="000502AF">
              <w:rPr>
                <w:rFonts w:eastAsia="Calibri" w:cs="Arial"/>
                <w:b/>
                <w:color w:val="000000"/>
                <w:sz w:val="20"/>
              </w:rPr>
              <w:t>(2)</w:t>
            </w:r>
          </w:p>
        </w:tc>
        <w:tc>
          <w:tcPr>
            <w:tcW w:w="1440" w:type="dxa"/>
            <w:shd w:val="clear" w:color="auto" w:fill="B8CCE4"/>
          </w:tcPr>
          <w:p w14:paraId="3598E147" w14:textId="77777777" w:rsidR="00BB5D0F" w:rsidRPr="000502AF" w:rsidRDefault="00BB5D0F" w:rsidP="00BB5D0F">
            <w:pPr>
              <w:autoSpaceDE w:val="0"/>
              <w:autoSpaceDN w:val="0"/>
              <w:adjustRightInd w:val="0"/>
              <w:spacing w:before="240" w:after="0"/>
              <w:jc w:val="center"/>
              <w:rPr>
                <w:rFonts w:eastAsia="Calibri" w:cs="Arial"/>
                <w:b/>
                <w:color w:val="000000"/>
                <w:sz w:val="20"/>
              </w:rPr>
            </w:pPr>
            <w:r w:rsidRPr="000502AF">
              <w:rPr>
                <w:rFonts w:eastAsia="Calibri" w:cs="Arial"/>
                <w:b/>
                <w:color w:val="000000"/>
                <w:sz w:val="20"/>
              </w:rPr>
              <w:t>Item</w:t>
            </w:r>
          </w:p>
          <w:p w14:paraId="45072162" w14:textId="77777777" w:rsidR="00BB5D0F" w:rsidRPr="000502AF" w:rsidRDefault="00BB5D0F" w:rsidP="00BB5D0F">
            <w:pPr>
              <w:autoSpaceDE w:val="0"/>
              <w:autoSpaceDN w:val="0"/>
              <w:adjustRightInd w:val="0"/>
              <w:spacing w:after="0"/>
              <w:jc w:val="center"/>
              <w:rPr>
                <w:rFonts w:eastAsia="Calibri" w:cs="Arial"/>
                <w:b/>
                <w:color w:val="000000"/>
                <w:sz w:val="20"/>
              </w:rPr>
            </w:pPr>
            <w:r w:rsidRPr="000502AF">
              <w:rPr>
                <w:rFonts w:eastAsia="Calibri" w:cs="Arial"/>
                <w:b/>
                <w:color w:val="000000"/>
                <w:sz w:val="20"/>
              </w:rPr>
              <w:t>(3)</w:t>
            </w:r>
          </w:p>
        </w:tc>
        <w:tc>
          <w:tcPr>
            <w:tcW w:w="2160" w:type="dxa"/>
            <w:shd w:val="clear" w:color="auto" w:fill="B8CCE4"/>
          </w:tcPr>
          <w:p w14:paraId="3D98761B" w14:textId="77777777" w:rsidR="00BB5D0F" w:rsidRPr="000502AF" w:rsidRDefault="00BB5D0F" w:rsidP="00BB5D0F">
            <w:pPr>
              <w:tabs>
                <w:tab w:val="left" w:pos="408"/>
                <w:tab w:val="center" w:pos="972"/>
              </w:tabs>
              <w:autoSpaceDE w:val="0"/>
              <w:autoSpaceDN w:val="0"/>
              <w:adjustRightInd w:val="0"/>
              <w:spacing w:before="240" w:after="0"/>
              <w:jc w:val="center"/>
              <w:rPr>
                <w:rFonts w:eastAsia="Calibri" w:cs="Arial"/>
                <w:b/>
                <w:color w:val="000000"/>
                <w:sz w:val="20"/>
              </w:rPr>
            </w:pPr>
            <w:r w:rsidRPr="000502AF">
              <w:rPr>
                <w:rFonts w:eastAsia="Calibri" w:cs="Arial"/>
                <w:b/>
                <w:color w:val="000000"/>
                <w:sz w:val="20"/>
              </w:rPr>
              <w:t>Calculation</w:t>
            </w:r>
          </w:p>
          <w:p w14:paraId="1CF7CAEB" w14:textId="77777777" w:rsidR="00BB5D0F" w:rsidRPr="000502AF" w:rsidRDefault="00BB5D0F" w:rsidP="00BB5D0F">
            <w:pPr>
              <w:tabs>
                <w:tab w:val="left" w:pos="408"/>
                <w:tab w:val="center" w:pos="972"/>
              </w:tabs>
              <w:autoSpaceDE w:val="0"/>
              <w:autoSpaceDN w:val="0"/>
              <w:adjustRightInd w:val="0"/>
              <w:spacing w:after="100" w:afterAutospacing="1"/>
              <w:jc w:val="center"/>
              <w:rPr>
                <w:rFonts w:eastAsia="Calibri" w:cs="Arial"/>
                <w:b/>
                <w:color w:val="000000"/>
                <w:sz w:val="20"/>
              </w:rPr>
            </w:pPr>
            <w:r w:rsidRPr="000502AF">
              <w:rPr>
                <w:rFonts w:eastAsia="Calibri" w:cs="Arial"/>
                <w:b/>
                <w:color w:val="000000"/>
                <w:sz w:val="20"/>
              </w:rPr>
              <w:t>(4)</w:t>
            </w:r>
          </w:p>
        </w:tc>
        <w:tc>
          <w:tcPr>
            <w:tcW w:w="3330" w:type="dxa"/>
            <w:shd w:val="clear" w:color="auto" w:fill="B8CCE4"/>
          </w:tcPr>
          <w:p w14:paraId="69305C6E" w14:textId="77777777" w:rsidR="00BB5D0F" w:rsidRPr="000502AF" w:rsidRDefault="00BB5D0F" w:rsidP="00BB5D0F">
            <w:pPr>
              <w:spacing w:after="0"/>
              <w:jc w:val="center"/>
              <w:rPr>
                <w:rFonts w:eastAsia="Calibri" w:cs="Arial"/>
                <w:b/>
                <w:sz w:val="20"/>
              </w:rPr>
            </w:pPr>
            <w:r w:rsidRPr="000502AF">
              <w:rPr>
                <w:rFonts w:eastAsia="Calibri" w:cs="Arial"/>
                <w:b/>
                <w:sz w:val="20"/>
              </w:rPr>
              <w:t>Travel Cost Charged to the Award</w:t>
            </w:r>
          </w:p>
          <w:p w14:paraId="7F56D79A" w14:textId="77777777" w:rsidR="00BB5D0F" w:rsidRPr="000502AF" w:rsidRDefault="00BB5D0F" w:rsidP="00BB5D0F">
            <w:pPr>
              <w:spacing w:after="0"/>
              <w:jc w:val="center"/>
              <w:rPr>
                <w:rFonts w:eastAsia="Calibri" w:cs="Arial"/>
                <w:b/>
                <w:sz w:val="20"/>
              </w:rPr>
            </w:pPr>
            <w:r w:rsidRPr="000502AF">
              <w:rPr>
                <w:rFonts w:eastAsia="Calibri" w:cs="Arial"/>
                <w:b/>
                <w:sz w:val="20"/>
              </w:rPr>
              <w:t>(5)</w:t>
            </w:r>
          </w:p>
        </w:tc>
      </w:tr>
      <w:tr w:rsidR="00BB5D0F" w:rsidRPr="000502AF" w14:paraId="689429C0" w14:textId="77777777" w:rsidTr="00BB5D0F">
        <w:tc>
          <w:tcPr>
            <w:tcW w:w="1458" w:type="dxa"/>
            <w:shd w:val="clear" w:color="auto" w:fill="auto"/>
          </w:tcPr>
          <w:p w14:paraId="51046E17" w14:textId="77777777" w:rsidR="00BB5D0F" w:rsidRPr="000502AF" w:rsidRDefault="00BB5D0F" w:rsidP="00BB5D0F">
            <w:pPr>
              <w:spacing w:after="0"/>
              <w:jc w:val="center"/>
              <w:rPr>
                <w:rFonts w:eastAsia="Calibri" w:cs="Arial"/>
                <w:sz w:val="20"/>
              </w:rPr>
            </w:pPr>
            <w:r>
              <w:rPr>
                <w:rFonts w:eastAsia="Calibri" w:cs="Arial"/>
                <w:sz w:val="20"/>
              </w:rPr>
              <w:t>Suicide Prevention National Conference</w:t>
            </w:r>
          </w:p>
        </w:tc>
        <w:tc>
          <w:tcPr>
            <w:tcW w:w="1530" w:type="dxa"/>
            <w:shd w:val="clear" w:color="auto" w:fill="auto"/>
          </w:tcPr>
          <w:p w14:paraId="3200377B" w14:textId="77777777" w:rsidR="00BB5D0F" w:rsidRPr="000502AF" w:rsidRDefault="00BB5D0F" w:rsidP="00BB5D0F">
            <w:pPr>
              <w:spacing w:after="0"/>
              <w:jc w:val="center"/>
              <w:rPr>
                <w:rFonts w:eastAsia="Calibri" w:cs="Arial"/>
                <w:sz w:val="20"/>
              </w:rPr>
            </w:pPr>
            <w:r w:rsidRPr="000502AF">
              <w:rPr>
                <w:rFonts w:eastAsia="Calibri" w:cs="Arial"/>
                <w:sz w:val="20"/>
              </w:rPr>
              <w:t>Chicago, IL to Washington D.C.</w:t>
            </w:r>
          </w:p>
        </w:tc>
        <w:tc>
          <w:tcPr>
            <w:tcW w:w="1440" w:type="dxa"/>
            <w:shd w:val="clear" w:color="auto" w:fill="auto"/>
          </w:tcPr>
          <w:p w14:paraId="4D5D3C54" w14:textId="77777777" w:rsidR="00BB5D0F" w:rsidRPr="000502AF" w:rsidRDefault="00BB5D0F" w:rsidP="00BB5D0F">
            <w:pPr>
              <w:spacing w:after="0"/>
              <w:jc w:val="center"/>
              <w:rPr>
                <w:rFonts w:eastAsia="Calibri" w:cs="Arial"/>
                <w:sz w:val="20"/>
              </w:rPr>
            </w:pPr>
            <w:r w:rsidRPr="000502AF">
              <w:rPr>
                <w:rFonts w:eastAsia="Calibri" w:cs="Arial"/>
                <w:sz w:val="20"/>
              </w:rPr>
              <w:t>Airfare</w:t>
            </w:r>
          </w:p>
        </w:tc>
        <w:tc>
          <w:tcPr>
            <w:tcW w:w="2160" w:type="dxa"/>
            <w:shd w:val="clear" w:color="auto" w:fill="auto"/>
          </w:tcPr>
          <w:p w14:paraId="0CE049C5" w14:textId="77777777" w:rsidR="00BB5D0F" w:rsidRPr="000502AF" w:rsidRDefault="00BB5D0F" w:rsidP="00BB5D0F">
            <w:pPr>
              <w:spacing w:after="0"/>
              <w:jc w:val="center"/>
              <w:rPr>
                <w:rFonts w:eastAsia="Calibri" w:cs="Arial"/>
                <w:sz w:val="20"/>
              </w:rPr>
            </w:pPr>
            <w:r w:rsidRPr="000502AF">
              <w:rPr>
                <w:rFonts w:eastAsia="Calibri" w:cs="Arial"/>
                <w:sz w:val="20"/>
              </w:rPr>
              <w:t>$200/flight x 2</w:t>
            </w:r>
          </w:p>
        </w:tc>
        <w:tc>
          <w:tcPr>
            <w:tcW w:w="3330" w:type="dxa"/>
            <w:shd w:val="clear" w:color="auto" w:fill="auto"/>
          </w:tcPr>
          <w:p w14:paraId="137AC996" w14:textId="77777777" w:rsidR="00BB5D0F" w:rsidRPr="000502AF" w:rsidRDefault="00BB5D0F" w:rsidP="00BB5D0F">
            <w:pPr>
              <w:spacing w:after="0"/>
              <w:jc w:val="center"/>
              <w:rPr>
                <w:rFonts w:eastAsia="Calibri" w:cs="Arial"/>
                <w:sz w:val="20"/>
              </w:rPr>
            </w:pPr>
            <w:r w:rsidRPr="000502AF">
              <w:rPr>
                <w:rFonts w:eastAsia="Calibri" w:cs="Arial"/>
                <w:sz w:val="20"/>
              </w:rPr>
              <w:t>$400</w:t>
            </w:r>
          </w:p>
        </w:tc>
      </w:tr>
      <w:tr w:rsidR="00BB5D0F" w:rsidRPr="000502AF" w14:paraId="43952F77" w14:textId="77777777" w:rsidTr="00BB5D0F">
        <w:tc>
          <w:tcPr>
            <w:tcW w:w="1458" w:type="dxa"/>
            <w:shd w:val="clear" w:color="auto" w:fill="auto"/>
          </w:tcPr>
          <w:p w14:paraId="171295AD" w14:textId="77777777" w:rsidR="00BB5D0F" w:rsidRPr="000502AF" w:rsidRDefault="00BB5D0F" w:rsidP="00BB5D0F">
            <w:pPr>
              <w:spacing w:after="0"/>
              <w:jc w:val="center"/>
              <w:rPr>
                <w:rFonts w:eastAsia="Calibri" w:cs="Arial"/>
                <w:sz w:val="20"/>
              </w:rPr>
            </w:pPr>
          </w:p>
        </w:tc>
        <w:tc>
          <w:tcPr>
            <w:tcW w:w="1530" w:type="dxa"/>
            <w:shd w:val="clear" w:color="auto" w:fill="auto"/>
          </w:tcPr>
          <w:p w14:paraId="3F04C90B" w14:textId="77777777" w:rsidR="00BB5D0F" w:rsidRPr="000502AF" w:rsidRDefault="00BB5D0F" w:rsidP="00BB5D0F">
            <w:pPr>
              <w:spacing w:after="0"/>
              <w:jc w:val="center"/>
              <w:rPr>
                <w:rFonts w:eastAsia="Calibri" w:cs="Arial"/>
                <w:sz w:val="20"/>
              </w:rPr>
            </w:pPr>
          </w:p>
        </w:tc>
        <w:tc>
          <w:tcPr>
            <w:tcW w:w="1440" w:type="dxa"/>
            <w:shd w:val="clear" w:color="auto" w:fill="auto"/>
          </w:tcPr>
          <w:p w14:paraId="35A17181" w14:textId="77777777" w:rsidR="00BB5D0F" w:rsidRPr="000502AF" w:rsidRDefault="00BB5D0F" w:rsidP="00BB5D0F">
            <w:pPr>
              <w:spacing w:after="0"/>
              <w:jc w:val="center"/>
              <w:rPr>
                <w:rFonts w:eastAsia="Calibri" w:cs="Arial"/>
                <w:sz w:val="20"/>
              </w:rPr>
            </w:pPr>
            <w:r w:rsidRPr="000502AF">
              <w:rPr>
                <w:rFonts w:eastAsia="Calibri" w:cs="Arial"/>
                <w:sz w:val="20"/>
              </w:rPr>
              <w:t>Hotel</w:t>
            </w:r>
          </w:p>
        </w:tc>
        <w:tc>
          <w:tcPr>
            <w:tcW w:w="2160" w:type="dxa"/>
            <w:shd w:val="clear" w:color="auto" w:fill="auto"/>
          </w:tcPr>
          <w:p w14:paraId="0D8C38C9" w14:textId="77777777" w:rsidR="00BB5D0F" w:rsidRPr="000502AF" w:rsidRDefault="00BB5D0F" w:rsidP="00BB5D0F">
            <w:pPr>
              <w:spacing w:after="0"/>
              <w:jc w:val="center"/>
              <w:rPr>
                <w:rFonts w:eastAsia="Calibri" w:cs="Arial"/>
                <w:sz w:val="20"/>
              </w:rPr>
            </w:pPr>
            <w:r w:rsidRPr="000502AF">
              <w:rPr>
                <w:rFonts w:eastAsia="Calibri" w:cs="Arial"/>
                <w:sz w:val="20"/>
              </w:rPr>
              <w:t>$180/night x 2 persons x 2 nights</w:t>
            </w:r>
          </w:p>
        </w:tc>
        <w:tc>
          <w:tcPr>
            <w:tcW w:w="3330" w:type="dxa"/>
            <w:shd w:val="clear" w:color="auto" w:fill="auto"/>
          </w:tcPr>
          <w:p w14:paraId="576B1F1B" w14:textId="77777777" w:rsidR="00BB5D0F" w:rsidRPr="000502AF" w:rsidRDefault="00BB5D0F" w:rsidP="00BB5D0F">
            <w:pPr>
              <w:spacing w:after="0"/>
              <w:jc w:val="center"/>
              <w:rPr>
                <w:rFonts w:eastAsia="Calibri" w:cs="Arial"/>
                <w:sz w:val="20"/>
              </w:rPr>
            </w:pPr>
            <w:r w:rsidRPr="000502AF">
              <w:rPr>
                <w:rFonts w:eastAsia="Calibri" w:cs="Arial"/>
                <w:sz w:val="20"/>
              </w:rPr>
              <w:t>$720</w:t>
            </w:r>
          </w:p>
        </w:tc>
      </w:tr>
      <w:tr w:rsidR="00BB5D0F" w:rsidRPr="000502AF" w14:paraId="1D092E84" w14:textId="77777777" w:rsidTr="00BB5D0F">
        <w:tc>
          <w:tcPr>
            <w:tcW w:w="1458" w:type="dxa"/>
            <w:shd w:val="clear" w:color="auto" w:fill="auto"/>
          </w:tcPr>
          <w:p w14:paraId="4D4ACE35" w14:textId="77777777" w:rsidR="00BB5D0F" w:rsidRPr="000502AF" w:rsidRDefault="00BB5D0F" w:rsidP="00BB5D0F">
            <w:pPr>
              <w:spacing w:after="0"/>
              <w:jc w:val="center"/>
              <w:rPr>
                <w:rFonts w:eastAsia="Calibri" w:cs="Arial"/>
                <w:sz w:val="20"/>
              </w:rPr>
            </w:pPr>
          </w:p>
        </w:tc>
        <w:tc>
          <w:tcPr>
            <w:tcW w:w="1530" w:type="dxa"/>
            <w:shd w:val="clear" w:color="auto" w:fill="auto"/>
          </w:tcPr>
          <w:p w14:paraId="49D5A943" w14:textId="77777777" w:rsidR="00BB5D0F" w:rsidRPr="000502AF" w:rsidRDefault="00BB5D0F" w:rsidP="00BB5D0F">
            <w:pPr>
              <w:spacing w:after="0"/>
              <w:jc w:val="center"/>
              <w:rPr>
                <w:rFonts w:eastAsia="Calibri" w:cs="Arial"/>
                <w:sz w:val="20"/>
              </w:rPr>
            </w:pPr>
          </w:p>
        </w:tc>
        <w:tc>
          <w:tcPr>
            <w:tcW w:w="1440" w:type="dxa"/>
            <w:shd w:val="clear" w:color="auto" w:fill="auto"/>
          </w:tcPr>
          <w:p w14:paraId="24CB394C" w14:textId="77777777" w:rsidR="00BB5D0F" w:rsidRPr="000502AF" w:rsidRDefault="00BB5D0F" w:rsidP="00BB5D0F">
            <w:pPr>
              <w:spacing w:after="0"/>
              <w:jc w:val="center"/>
              <w:rPr>
                <w:rFonts w:eastAsia="Calibri" w:cs="Arial"/>
                <w:sz w:val="20"/>
              </w:rPr>
            </w:pPr>
            <w:r w:rsidRPr="000502AF">
              <w:rPr>
                <w:rFonts w:eastAsia="Calibri" w:cs="Arial"/>
                <w:sz w:val="20"/>
              </w:rPr>
              <w:t>Per Diem (meals and incidentals)</w:t>
            </w:r>
          </w:p>
        </w:tc>
        <w:tc>
          <w:tcPr>
            <w:tcW w:w="2160" w:type="dxa"/>
            <w:shd w:val="clear" w:color="auto" w:fill="auto"/>
          </w:tcPr>
          <w:p w14:paraId="2361D6CD" w14:textId="77777777" w:rsidR="00BB5D0F" w:rsidRPr="000502AF" w:rsidRDefault="00BB5D0F" w:rsidP="00BB5D0F">
            <w:pPr>
              <w:spacing w:after="0"/>
              <w:jc w:val="center"/>
              <w:rPr>
                <w:rFonts w:eastAsia="Calibri" w:cs="Arial"/>
                <w:sz w:val="20"/>
              </w:rPr>
            </w:pPr>
            <w:r w:rsidRPr="000502AF">
              <w:rPr>
                <w:rFonts w:eastAsia="Calibri" w:cs="Arial"/>
                <w:sz w:val="20"/>
              </w:rPr>
              <w:t>$46/day x 2 persons x 2 days</w:t>
            </w:r>
          </w:p>
        </w:tc>
        <w:tc>
          <w:tcPr>
            <w:tcW w:w="3330" w:type="dxa"/>
            <w:shd w:val="clear" w:color="auto" w:fill="auto"/>
          </w:tcPr>
          <w:p w14:paraId="7B7A472B" w14:textId="77777777" w:rsidR="00BB5D0F" w:rsidRPr="000502AF" w:rsidRDefault="00BB5D0F" w:rsidP="00BB5D0F">
            <w:pPr>
              <w:spacing w:after="0"/>
              <w:jc w:val="center"/>
              <w:rPr>
                <w:rFonts w:eastAsia="Calibri" w:cs="Arial"/>
                <w:sz w:val="20"/>
              </w:rPr>
            </w:pPr>
            <w:r w:rsidRPr="000502AF">
              <w:rPr>
                <w:rFonts w:eastAsia="Calibri" w:cs="Arial"/>
                <w:sz w:val="20"/>
              </w:rPr>
              <w:t>$184</w:t>
            </w:r>
          </w:p>
        </w:tc>
      </w:tr>
      <w:tr w:rsidR="00BB5D0F" w:rsidRPr="000502AF" w14:paraId="6C490B59" w14:textId="77777777" w:rsidTr="00BB5D0F">
        <w:tc>
          <w:tcPr>
            <w:tcW w:w="1458" w:type="dxa"/>
            <w:shd w:val="clear" w:color="auto" w:fill="auto"/>
          </w:tcPr>
          <w:p w14:paraId="044A3508" w14:textId="77777777" w:rsidR="00BB5D0F" w:rsidRPr="000502AF" w:rsidRDefault="00BB5D0F" w:rsidP="00BB5D0F">
            <w:pPr>
              <w:spacing w:after="0"/>
              <w:jc w:val="center"/>
              <w:rPr>
                <w:rFonts w:eastAsia="Calibri" w:cs="Arial"/>
                <w:sz w:val="20"/>
              </w:rPr>
            </w:pPr>
            <w:r w:rsidRPr="000502AF">
              <w:rPr>
                <w:rFonts w:eastAsia="Calibri" w:cs="Arial"/>
                <w:sz w:val="20"/>
              </w:rPr>
              <w:lastRenderedPageBreak/>
              <w:t>Local Travel</w:t>
            </w:r>
          </w:p>
        </w:tc>
        <w:tc>
          <w:tcPr>
            <w:tcW w:w="1530" w:type="dxa"/>
            <w:shd w:val="clear" w:color="auto" w:fill="auto"/>
          </w:tcPr>
          <w:p w14:paraId="2DE1146D" w14:textId="77777777" w:rsidR="00BB5D0F" w:rsidRPr="000502AF" w:rsidRDefault="00BB5D0F" w:rsidP="00BB5D0F">
            <w:pPr>
              <w:spacing w:after="0"/>
              <w:jc w:val="center"/>
              <w:rPr>
                <w:rFonts w:eastAsia="Calibri" w:cs="Arial"/>
                <w:sz w:val="20"/>
              </w:rPr>
            </w:pPr>
          </w:p>
        </w:tc>
        <w:tc>
          <w:tcPr>
            <w:tcW w:w="1440" w:type="dxa"/>
            <w:shd w:val="clear" w:color="auto" w:fill="auto"/>
          </w:tcPr>
          <w:p w14:paraId="2ED96CFF" w14:textId="77777777" w:rsidR="00BB5D0F" w:rsidRPr="000502AF" w:rsidRDefault="00BB5D0F" w:rsidP="00BB5D0F">
            <w:pPr>
              <w:spacing w:after="0"/>
              <w:jc w:val="center"/>
              <w:rPr>
                <w:rFonts w:eastAsia="Calibri" w:cs="Arial"/>
                <w:sz w:val="20"/>
              </w:rPr>
            </w:pPr>
            <w:r w:rsidRPr="000502AF">
              <w:rPr>
                <w:rFonts w:eastAsia="Calibri" w:cs="Arial"/>
                <w:sz w:val="20"/>
              </w:rPr>
              <w:t>Mileage</w:t>
            </w:r>
          </w:p>
        </w:tc>
        <w:tc>
          <w:tcPr>
            <w:tcW w:w="2160" w:type="dxa"/>
            <w:shd w:val="clear" w:color="auto" w:fill="auto"/>
          </w:tcPr>
          <w:p w14:paraId="66372C7B" w14:textId="77777777" w:rsidR="00BB5D0F" w:rsidRPr="000502AF" w:rsidRDefault="00BB5D0F" w:rsidP="00BB5D0F">
            <w:pPr>
              <w:spacing w:after="0"/>
              <w:jc w:val="center"/>
              <w:rPr>
                <w:rFonts w:eastAsia="Calibri" w:cs="Arial"/>
                <w:sz w:val="20"/>
              </w:rPr>
            </w:pPr>
            <w:r w:rsidRPr="000502AF">
              <w:rPr>
                <w:rFonts w:eastAsia="Calibri" w:cs="Arial"/>
                <w:sz w:val="20"/>
              </w:rPr>
              <w:t>3,000 miles @.38/mile</w:t>
            </w:r>
          </w:p>
        </w:tc>
        <w:tc>
          <w:tcPr>
            <w:tcW w:w="3330" w:type="dxa"/>
            <w:shd w:val="clear" w:color="auto" w:fill="auto"/>
          </w:tcPr>
          <w:p w14:paraId="6DB24D36" w14:textId="77777777" w:rsidR="00BB5D0F" w:rsidRPr="000502AF" w:rsidRDefault="00BB5D0F" w:rsidP="00BB5D0F">
            <w:pPr>
              <w:spacing w:after="0"/>
              <w:jc w:val="center"/>
              <w:rPr>
                <w:rFonts w:eastAsia="Calibri" w:cs="Arial"/>
                <w:sz w:val="20"/>
              </w:rPr>
            </w:pPr>
            <w:r w:rsidRPr="000502AF">
              <w:rPr>
                <w:rFonts w:eastAsia="Calibri" w:cs="Arial"/>
                <w:sz w:val="20"/>
              </w:rPr>
              <w:t>$1,140</w:t>
            </w:r>
          </w:p>
        </w:tc>
      </w:tr>
    </w:tbl>
    <w:p w14:paraId="4945438D" w14:textId="77777777" w:rsidR="00BB5D0F" w:rsidRPr="000502AF" w:rsidRDefault="00BB5D0F" w:rsidP="00BB5D0F">
      <w:pPr>
        <w:spacing w:after="0"/>
        <w:jc w:val="center"/>
        <w:rPr>
          <w:rFonts w:cs="Arial"/>
          <w:vanish/>
          <w:sz w:val="20"/>
        </w:rPr>
      </w:pPr>
    </w:p>
    <w:tbl>
      <w:tblPr>
        <w:tblW w:w="9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4A0" w:firstRow="1" w:lastRow="0" w:firstColumn="1" w:lastColumn="0" w:noHBand="0" w:noVBand="1"/>
      </w:tblPr>
      <w:tblGrid>
        <w:gridCol w:w="8129"/>
        <w:gridCol w:w="1802"/>
      </w:tblGrid>
      <w:tr w:rsidR="00BB5D0F" w:rsidRPr="000502AF" w14:paraId="32012881" w14:textId="77777777" w:rsidTr="00BB5D0F">
        <w:trPr>
          <w:trHeight w:val="269"/>
        </w:trPr>
        <w:tc>
          <w:tcPr>
            <w:tcW w:w="8129" w:type="dxa"/>
            <w:shd w:val="clear" w:color="auto" w:fill="E5DFEC"/>
          </w:tcPr>
          <w:p w14:paraId="013D598F" w14:textId="77777777" w:rsidR="00BB5D0F" w:rsidRPr="000502AF" w:rsidRDefault="00BB5D0F" w:rsidP="00BB5D0F">
            <w:pPr>
              <w:spacing w:before="120" w:after="0"/>
              <w:jc w:val="center"/>
              <w:rPr>
                <w:rFonts w:cs="Arial"/>
                <w:b/>
                <w:sz w:val="20"/>
              </w:rPr>
            </w:pPr>
            <w:r w:rsidRPr="000502AF">
              <w:rPr>
                <w:rFonts w:cs="Arial"/>
                <w:b/>
                <w:bCs/>
                <w:sz w:val="20"/>
              </w:rPr>
              <w:t xml:space="preserve">FEDERAL REQUEST - </w:t>
            </w:r>
            <w:r w:rsidRPr="000502AF">
              <w:rPr>
                <w:rFonts w:cs="Arial"/>
                <w:bCs/>
                <w:sz w:val="20"/>
              </w:rPr>
              <w:t>(</w:t>
            </w:r>
            <w:r w:rsidRPr="000502AF">
              <w:rPr>
                <w:rFonts w:cs="Arial"/>
                <w:sz w:val="20"/>
              </w:rPr>
              <w:t>enter in Section B column 1, line 6c of SF-424A</w:t>
            </w:r>
          </w:p>
        </w:tc>
        <w:tc>
          <w:tcPr>
            <w:tcW w:w="1802" w:type="dxa"/>
            <w:shd w:val="clear" w:color="auto" w:fill="E5DFEC"/>
          </w:tcPr>
          <w:p w14:paraId="29A1748E" w14:textId="77777777" w:rsidR="00BB5D0F" w:rsidRPr="000502AF" w:rsidRDefault="00BB5D0F" w:rsidP="00BB5D0F">
            <w:pPr>
              <w:spacing w:before="120"/>
              <w:ind w:left="41"/>
              <w:jc w:val="center"/>
              <w:rPr>
                <w:rFonts w:cs="Arial"/>
                <w:b/>
                <w:sz w:val="20"/>
              </w:rPr>
            </w:pPr>
            <w:r w:rsidRPr="000502AF">
              <w:rPr>
                <w:rFonts w:cs="Arial"/>
                <w:b/>
                <w:bCs/>
                <w:sz w:val="20"/>
              </w:rPr>
              <w:t>$2,444</w:t>
            </w:r>
          </w:p>
        </w:tc>
      </w:tr>
    </w:tbl>
    <w:p w14:paraId="717BB5B0" w14:textId="77777777" w:rsidR="00BB5D0F" w:rsidRPr="00AC34BE" w:rsidRDefault="00BB5D0F" w:rsidP="00BB5D0F">
      <w:pPr>
        <w:spacing w:after="120"/>
        <w:rPr>
          <w:rFonts w:cs="Arial"/>
        </w:rPr>
      </w:pPr>
    </w:p>
    <w:p w14:paraId="31F61ACF" w14:textId="77777777" w:rsidR="00BB5D0F" w:rsidRPr="00AC34BE" w:rsidRDefault="00BB5D0F" w:rsidP="00BB5D0F">
      <w:pPr>
        <w:rPr>
          <w:rFonts w:cs="Arial"/>
          <w:b/>
          <w:bCs/>
          <w:szCs w:val="24"/>
        </w:rPr>
      </w:pPr>
      <w:r w:rsidRPr="00AC34BE">
        <w:rPr>
          <w:rFonts w:cs="Arial"/>
          <w:b/>
          <w:bCs/>
          <w:szCs w:val="24"/>
        </w:rPr>
        <w:t xml:space="preserve">FEDERAL REQUEST:  Sample Justification for Travel </w:t>
      </w:r>
    </w:p>
    <w:p w14:paraId="496F4ECA" w14:textId="77777777" w:rsidR="00BB5D0F" w:rsidRPr="00512D16" w:rsidRDefault="00BB5D0F" w:rsidP="00DD12C9">
      <w:pPr>
        <w:pStyle w:val="ListParagraph"/>
        <w:numPr>
          <w:ilvl w:val="0"/>
          <w:numId w:val="62"/>
        </w:numPr>
        <w:rPr>
          <w:rFonts w:cs="Arial"/>
          <w:szCs w:val="24"/>
        </w:rPr>
      </w:pPr>
      <w:r w:rsidRPr="00512D16">
        <w:rPr>
          <w:rFonts w:cs="Arial"/>
          <w:szCs w:val="24"/>
        </w:rPr>
        <w:t xml:space="preserve">Two staff (Project Director and </w:t>
      </w:r>
      <w:r>
        <w:rPr>
          <w:rFonts w:cs="Arial"/>
          <w:szCs w:val="24"/>
        </w:rPr>
        <w:t>Project Coordinator</w:t>
      </w:r>
      <w:r w:rsidRPr="00512D16">
        <w:rPr>
          <w:rFonts w:cs="Arial"/>
          <w:szCs w:val="24"/>
        </w:rPr>
        <w:t xml:space="preserve">) to attend </w:t>
      </w:r>
      <w:r>
        <w:rPr>
          <w:rFonts w:cs="Arial"/>
          <w:szCs w:val="24"/>
        </w:rPr>
        <w:t>the national conference on suicide prevention i</w:t>
      </w:r>
      <w:r w:rsidRPr="00512D16">
        <w:rPr>
          <w:rFonts w:cs="Arial"/>
          <w:szCs w:val="24"/>
        </w:rPr>
        <w:t>n Washington, D.C.</w:t>
      </w:r>
    </w:p>
    <w:p w14:paraId="4E2E822F" w14:textId="77777777" w:rsidR="00BB5D0F" w:rsidRDefault="00BB5D0F" w:rsidP="00DD12C9">
      <w:pPr>
        <w:pStyle w:val="ListParagraph"/>
        <w:numPr>
          <w:ilvl w:val="0"/>
          <w:numId w:val="62"/>
        </w:numPr>
        <w:rPr>
          <w:rFonts w:cs="Arial"/>
          <w:szCs w:val="24"/>
        </w:rPr>
      </w:pPr>
      <w:r w:rsidRPr="00512D16">
        <w:rPr>
          <w:rFonts w:cs="Arial"/>
          <w:szCs w:val="24"/>
        </w:rPr>
        <w:t>Local travel is needed to attend local meetings, project activitie</w:t>
      </w:r>
      <w:r>
        <w:rPr>
          <w:rFonts w:cs="Arial"/>
          <w:szCs w:val="24"/>
        </w:rPr>
        <w:t xml:space="preserve">s, and training events. </w:t>
      </w:r>
      <w:r w:rsidRPr="00512D16">
        <w:rPr>
          <w:rFonts w:cs="Arial"/>
          <w:szCs w:val="24"/>
        </w:rPr>
        <w:t xml:space="preserve">Local travel rate is based on organization’s policies/procedures for privately owned vehicle reimbursement rate.  </w:t>
      </w:r>
    </w:p>
    <w:p w14:paraId="69452701" w14:textId="77777777" w:rsidR="00BB5D0F" w:rsidRPr="00512D16" w:rsidRDefault="00BB5D0F" w:rsidP="00BB5D0F">
      <w:pPr>
        <w:pStyle w:val="ListParagraph"/>
        <w:rPr>
          <w:rFonts w:cs="Arial"/>
          <w:szCs w:val="24"/>
        </w:rPr>
      </w:pPr>
    </w:p>
    <w:p w14:paraId="1CF63AB7" w14:textId="77777777" w:rsidR="00BB5D0F" w:rsidRPr="00512D16" w:rsidRDefault="00BB5D0F" w:rsidP="00DD12C9">
      <w:pPr>
        <w:pStyle w:val="ListParagraph"/>
        <w:numPr>
          <w:ilvl w:val="0"/>
          <w:numId w:val="46"/>
        </w:numPr>
        <w:ind w:left="360"/>
        <w:rPr>
          <w:rFonts w:eastAsia="Calibri" w:cs="Arial"/>
          <w:b/>
          <w:sz w:val="28"/>
          <w:szCs w:val="28"/>
        </w:rPr>
      </w:pPr>
      <w:r w:rsidRPr="00512D16">
        <w:rPr>
          <w:rFonts w:eastAsia="Calibri" w:cs="Arial"/>
          <w:b/>
          <w:sz w:val="28"/>
          <w:szCs w:val="28"/>
        </w:rPr>
        <w:t>Equipment</w:t>
      </w:r>
    </w:p>
    <w:p w14:paraId="2D3740CB" w14:textId="77777777" w:rsidR="00BB5D0F" w:rsidRPr="00AC34BE" w:rsidRDefault="00BB5D0F" w:rsidP="00BB5D0F">
      <w:pPr>
        <w:spacing w:after="200"/>
        <w:rPr>
          <w:rFonts w:eastAsia="Calibri" w:cs="Arial"/>
          <w:szCs w:val="24"/>
        </w:rPr>
      </w:pPr>
      <w:bookmarkStart w:id="277" w:name="_Hlk55830497"/>
      <w:r w:rsidRPr="00AC34BE">
        <w:rPr>
          <w:rFonts w:eastAsia="Calibri" w:cs="Arial"/>
          <w:szCs w:val="24"/>
        </w:rPr>
        <w:t>Equipment is a single item of tangible, nonexpendable, personal property that has a useful life of more than one year and a value of $5,000 or more (or a cost capitalization threshold established by the applica</w:t>
      </w:r>
      <w:r>
        <w:rPr>
          <w:rFonts w:eastAsia="Calibri" w:cs="Arial"/>
          <w:szCs w:val="24"/>
        </w:rPr>
        <w:t xml:space="preserve">nt organization that is less). </w:t>
      </w:r>
      <w:r w:rsidRPr="00AC34BE">
        <w:rPr>
          <w:rFonts w:eastAsia="Calibri" w:cs="Arial"/>
          <w:szCs w:val="24"/>
        </w:rPr>
        <w:t>For example, an applicant may classify equipment at $1,500 with a useful life of a year.</w:t>
      </w:r>
    </w:p>
    <w:p w14:paraId="3BBD7C12" w14:textId="77777777" w:rsidR="00BB5D0F" w:rsidRPr="00AC34BE" w:rsidRDefault="00BB5D0F" w:rsidP="00BB5D0F">
      <w:pPr>
        <w:spacing w:after="200"/>
        <w:rPr>
          <w:rFonts w:eastAsia="Calibri" w:cs="Arial"/>
          <w:b/>
          <w:szCs w:val="24"/>
        </w:rPr>
      </w:pPr>
      <w:r w:rsidRPr="00AC34BE">
        <w:rPr>
          <w:rFonts w:eastAsia="Calibri" w:cs="Arial"/>
          <w:b/>
          <w:szCs w:val="24"/>
        </w:rPr>
        <w:t xml:space="preserve">Provide the following information for the narrative and justification: </w:t>
      </w:r>
    </w:p>
    <w:p w14:paraId="6F4D8D96" w14:textId="77777777" w:rsidR="00BB5D0F" w:rsidRPr="00512D16" w:rsidRDefault="00BB5D0F" w:rsidP="00DD12C9">
      <w:pPr>
        <w:pStyle w:val="ListParagraph"/>
        <w:numPr>
          <w:ilvl w:val="0"/>
          <w:numId w:val="63"/>
        </w:numPr>
        <w:spacing w:after="200"/>
        <w:rPr>
          <w:rFonts w:eastAsia="Calibri" w:cs="Arial"/>
          <w:b/>
          <w:szCs w:val="24"/>
        </w:rPr>
      </w:pPr>
      <w:r w:rsidRPr="00512D16">
        <w:rPr>
          <w:rFonts w:eastAsia="Calibri" w:cs="Arial"/>
          <w:b/>
          <w:szCs w:val="24"/>
        </w:rPr>
        <w:t xml:space="preserve">Item(s) – </w:t>
      </w:r>
      <w:r w:rsidRPr="00512D16">
        <w:rPr>
          <w:rFonts w:eastAsia="Calibri" w:cs="Arial"/>
          <w:szCs w:val="24"/>
        </w:rPr>
        <w:t>Describe the equi</w:t>
      </w:r>
      <w:r>
        <w:rPr>
          <w:rFonts w:eastAsia="Calibri" w:cs="Arial"/>
          <w:szCs w:val="24"/>
        </w:rPr>
        <w:t xml:space="preserve">pment item(s) being purchased. </w:t>
      </w:r>
      <w:r w:rsidRPr="00512D16">
        <w:rPr>
          <w:rFonts w:eastAsia="Calibri" w:cs="Arial"/>
          <w:szCs w:val="24"/>
        </w:rPr>
        <w:t xml:space="preserve">The justification must relate the use of each item to the scope of work and implementation of specific program objectives. </w:t>
      </w:r>
    </w:p>
    <w:p w14:paraId="0D3DA589" w14:textId="77777777" w:rsidR="00BB5D0F" w:rsidRPr="00512D16" w:rsidRDefault="00BB5D0F" w:rsidP="00DD12C9">
      <w:pPr>
        <w:pStyle w:val="ListParagraph"/>
        <w:numPr>
          <w:ilvl w:val="0"/>
          <w:numId w:val="63"/>
        </w:numPr>
        <w:spacing w:after="200"/>
        <w:rPr>
          <w:rFonts w:eastAsia="Calibri" w:cs="Arial"/>
          <w:b/>
          <w:szCs w:val="24"/>
        </w:rPr>
      </w:pPr>
      <w:r w:rsidRPr="00512D16">
        <w:rPr>
          <w:rFonts w:eastAsia="Calibri" w:cs="Arial"/>
          <w:b/>
          <w:szCs w:val="24"/>
        </w:rPr>
        <w:t xml:space="preserve">Quantity – </w:t>
      </w:r>
      <w:r w:rsidRPr="00512D16">
        <w:rPr>
          <w:rFonts w:eastAsia="Calibri" w:cs="Arial"/>
          <w:szCs w:val="24"/>
        </w:rPr>
        <w:t>Identify the number of items to be purchased.</w:t>
      </w:r>
    </w:p>
    <w:p w14:paraId="11043DEE" w14:textId="77777777" w:rsidR="00BB5D0F" w:rsidRPr="00512D16" w:rsidRDefault="00BB5D0F" w:rsidP="00DD12C9">
      <w:pPr>
        <w:pStyle w:val="ListParagraph"/>
        <w:numPr>
          <w:ilvl w:val="0"/>
          <w:numId w:val="63"/>
        </w:numPr>
        <w:spacing w:after="200"/>
        <w:rPr>
          <w:rFonts w:eastAsia="Calibri" w:cs="Arial"/>
          <w:b/>
          <w:szCs w:val="24"/>
        </w:rPr>
      </w:pPr>
      <w:r w:rsidRPr="00512D16">
        <w:rPr>
          <w:rFonts w:eastAsia="Calibri" w:cs="Arial"/>
          <w:b/>
          <w:szCs w:val="24"/>
        </w:rPr>
        <w:t xml:space="preserve">Amount </w:t>
      </w:r>
      <w:r w:rsidRPr="00512D16">
        <w:rPr>
          <w:rFonts w:eastAsia="Calibri" w:cs="Arial"/>
          <w:szCs w:val="24"/>
        </w:rPr>
        <w:t>– The total cost of purchase or lease</w:t>
      </w:r>
      <w:r>
        <w:rPr>
          <w:rFonts w:eastAsia="Calibri" w:cs="Arial"/>
          <w:szCs w:val="24"/>
        </w:rPr>
        <w:t xml:space="preserve"> of</w:t>
      </w:r>
      <w:r w:rsidRPr="00512D16">
        <w:rPr>
          <w:rFonts w:eastAsia="Calibri" w:cs="Arial"/>
          <w:szCs w:val="24"/>
        </w:rPr>
        <w:t xml:space="preserve"> the equipment. </w:t>
      </w:r>
    </w:p>
    <w:p w14:paraId="6AC8A009" w14:textId="77777777" w:rsidR="00BB5D0F" w:rsidRPr="00512D16" w:rsidRDefault="00BB5D0F" w:rsidP="00DD12C9">
      <w:pPr>
        <w:pStyle w:val="ListParagraph"/>
        <w:numPr>
          <w:ilvl w:val="0"/>
          <w:numId w:val="64"/>
        </w:numPr>
        <w:spacing w:after="200"/>
        <w:rPr>
          <w:rFonts w:eastAsia="Calibri" w:cs="Arial"/>
          <w:szCs w:val="24"/>
        </w:rPr>
      </w:pPr>
      <w:r w:rsidRPr="00512D16">
        <w:rPr>
          <w:rFonts w:eastAsia="Calibri" w:cs="Arial"/>
          <w:szCs w:val="24"/>
        </w:rPr>
        <w:t>The justification should include the basis of how costs were estimated, e.g., fair market value, cost quotes.</w:t>
      </w:r>
    </w:p>
    <w:p w14:paraId="2DB06B89" w14:textId="77777777" w:rsidR="00BB5D0F" w:rsidRPr="00512D16" w:rsidRDefault="00BB5D0F" w:rsidP="00DD12C9">
      <w:pPr>
        <w:pStyle w:val="ListParagraph"/>
        <w:numPr>
          <w:ilvl w:val="0"/>
          <w:numId w:val="64"/>
        </w:numPr>
        <w:spacing w:after="200"/>
        <w:rPr>
          <w:rFonts w:eastAsia="Calibri" w:cs="Arial"/>
          <w:szCs w:val="24"/>
        </w:rPr>
      </w:pPr>
      <w:r w:rsidRPr="00512D16">
        <w:rPr>
          <w:rFonts w:eastAsia="Calibri" w:cs="Arial"/>
          <w:szCs w:val="24"/>
        </w:rPr>
        <w:t xml:space="preserve">The justification should include a lease versus purchase analysis, or a statement addressing if it is feasible and/or cost effective to lease versus purchase.  </w:t>
      </w:r>
    </w:p>
    <w:p w14:paraId="641A40C2" w14:textId="77777777" w:rsidR="00BB5D0F" w:rsidRPr="00512D16" w:rsidRDefault="00BB5D0F" w:rsidP="00DD12C9">
      <w:pPr>
        <w:pStyle w:val="ListParagraph"/>
        <w:numPr>
          <w:ilvl w:val="0"/>
          <w:numId w:val="63"/>
        </w:numPr>
        <w:spacing w:after="200"/>
        <w:rPr>
          <w:rFonts w:eastAsia="Calibri" w:cs="Arial"/>
          <w:b/>
          <w:szCs w:val="24"/>
        </w:rPr>
      </w:pPr>
      <w:r w:rsidRPr="00512D16">
        <w:rPr>
          <w:rFonts w:eastAsia="Calibri" w:cs="Arial"/>
          <w:b/>
          <w:szCs w:val="24"/>
        </w:rPr>
        <w:t xml:space="preserve">Percentage Charged to the Award – </w:t>
      </w:r>
      <w:r w:rsidRPr="00512D16">
        <w:rPr>
          <w:rFonts w:eastAsia="Calibri" w:cs="Arial"/>
          <w:szCs w:val="24"/>
        </w:rPr>
        <w:t>The percentage of equipment’s value to be charged to the award</w:t>
      </w:r>
    </w:p>
    <w:p w14:paraId="5E333215" w14:textId="77777777" w:rsidR="00BB5D0F" w:rsidRPr="00512D16" w:rsidRDefault="00BB5D0F" w:rsidP="00DD12C9">
      <w:pPr>
        <w:pStyle w:val="ListParagraph"/>
        <w:numPr>
          <w:ilvl w:val="0"/>
          <w:numId w:val="63"/>
        </w:numPr>
        <w:spacing w:after="200"/>
        <w:rPr>
          <w:rFonts w:eastAsia="Calibri" w:cs="Arial"/>
          <w:szCs w:val="24"/>
        </w:rPr>
      </w:pPr>
      <w:r w:rsidRPr="00512D16">
        <w:rPr>
          <w:rFonts w:eastAsia="Calibri" w:cs="Arial"/>
          <w:b/>
          <w:szCs w:val="24"/>
        </w:rPr>
        <w:t xml:space="preserve">Total Charged to the Award – </w:t>
      </w:r>
      <w:r w:rsidRPr="00512D16">
        <w:rPr>
          <w:rFonts w:eastAsia="Calibri" w:cs="Arial"/>
          <w:szCs w:val="24"/>
        </w:rPr>
        <w:t xml:space="preserve">The total cost of the equipment that will be charged to the award. </w:t>
      </w:r>
    </w:p>
    <w:bookmarkEnd w:id="277"/>
    <w:p w14:paraId="6D154723" w14:textId="77777777" w:rsidR="00BB5D0F" w:rsidRPr="00AC34BE" w:rsidRDefault="00BB5D0F" w:rsidP="00BB5D0F">
      <w:pPr>
        <w:spacing w:after="200"/>
        <w:rPr>
          <w:rFonts w:eastAsia="Calibri" w:cs="Arial"/>
          <w:szCs w:val="24"/>
        </w:rPr>
      </w:pPr>
      <w:r w:rsidRPr="00AC34BE">
        <w:rPr>
          <w:rFonts w:eastAsia="Calibri" w:cs="Arial"/>
          <w:b/>
          <w:szCs w:val="24"/>
        </w:rPr>
        <w:t>FEDERAL REQUEST – Sample Equipment Narrative</w:t>
      </w: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2045"/>
        <w:gridCol w:w="1797"/>
        <w:gridCol w:w="2140"/>
        <w:gridCol w:w="2160"/>
      </w:tblGrid>
      <w:tr w:rsidR="00BB5D0F" w:rsidRPr="00512D16" w14:paraId="78BC1575" w14:textId="77777777" w:rsidTr="00BB5D0F">
        <w:trPr>
          <w:cantSplit/>
          <w:trHeight w:val="1205"/>
          <w:tblHeader/>
        </w:trPr>
        <w:tc>
          <w:tcPr>
            <w:tcW w:w="2046" w:type="dxa"/>
            <w:shd w:val="clear" w:color="auto" w:fill="B8CCE4"/>
          </w:tcPr>
          <w:p w14:paraId="6456FF0D" w14:textId="77777777" w:rsidR="00BB5D0F" w:rsidRPr="00512D16" w:rsidRDefault="00BB5D0F" w:rsidP="00BB5D0F">
            <w:pPr>
              <w:autoSpaceDE w:val="0"/>
              <w:autoSpaceDN w:val="0"/>
              <w:adjustRightInd w:val="0"/>
              <w:spacing w:after="0"/>
              <w:ind w:left="720"/>
              <w:jc w:val="center"/>
              <w:rPr>
                <w:rFonts w:eastAsia="Calibri" w:cs="Arial"/>
                <w:b/>
                <w:color w:val="000000"/>
                <w:sz w:val="20"/>
              </w:rPr>
            </w:pPr>
          </w:p>
          <w:p w14:paraId="788380F1" w14:textId="77777777" w:rsidR="00BB5D0F" w:rsidRPr="00512D16" w:rsidRDefault="00BB5D0F" w:rsidP="00BB5D0F">
            <w:pPr>
              <w:autoSpaceDE w:val="0"/>
              <w:autoSpaceDN w:val="0"/>
              <w:adjustRightInd w:val="0"/>
              <w:spacing w:after="0"/>
              <w:jc w:val="center"/>
              <w:rPr>
                <w:rFonts w:eastAsia="Calibri" w:cs="Arial"/>
                <w:b/>
                <w:color w:val="000000"/>
                <w:sz w:val="20"/>
              </w:rPr>
            </w:pPr>
            <w:r w:rsidRPr="00512D16">
              <w:rPr>
                <w:rFonts w:eastAsia="Calibri" w:cs="Arial"/>
                <w:b/>
                <w:color w:val="000000"/>
                <w:sz w:val="20"/>
              </w:rPr>
              <w:t>Item(s)</w:t>
            </w:r>
          </w:p>
          <w:p w14:paraId="67F69AFB" w14:textId="77777777" w:rsidR="00BB5D0F" w:rsidRPr="00512D16" w:rsidRDefault="00BB5D0F" w:rsidP="00BB5D0F">
            <w:pPr>
              <w:autoSpaceDE w:val="0"/>
              <w:autoSpaceDN w:val="0"/>
              <w:adjustRightInd w:val="0"/>
              <w:spacing w:after="0"/>
              <w:jc w:val="center"/>
              <w:rPr>
                <w:rFonts w:eastAsia="Calibri" w:cs="Arial"/>
                <w:b/>
                <w:color w:val="000000"/>
                <w:sz w:val="20"/>
              </w:rPr>
            </w:pPr>
            <w:r w:rsidRPr="00512D16">
              <w:rPr>
                <w:rFonts w:eastAsia="Calibri" w:cs="Arial"/>
                <w:b/>
                <w:color w:val="000000"/>
                <w:sz w:val="20"/>
              </w:rPr>
              <w:t>(1)</w:t>
            </w:r>
          </w:p>
        </w:tc>
        <w:tc>
          <w:tcPr>
            <w:tcW w:w="2045" w:type="dxa"/>
            <w:shd w:val="clear" w:color="auto" w:fill="B8CCE4"/>
          </w:tcPr>
          <w:p w14:paraId="7AA46BB7" w14:textId="77777777" w:rsidR="00BB5D0F" w:rsidRPr="00512D16" w:rsidRDefault="00BB5D0F" w:rsidP="00BB5D0F">
            <w:pPr>
              <w:autoSpaceDE w:val="0"/>
              <w:autoSpaceDN w:val="0"/>
              <w:adjustRightInd w:val="0"/>
              <w:spacing w:after="0"/>
              <w:ind w:left="360"/>
              <w:jc w:val="center"/>
              <w:rPr>
                <w:rFonts w:eastAsia="Calibri" w:cs="Arial"/>
                <w:b/>
                <w:color w:val="000000"/>
                <w:sz w:val="20"/>
              </w:rPr>
            </w:pPr>
          </w:p>
          <w:p w14:paraId="10C55833" w14:textId="77777777" w:rsidR="00BB5D0F" w:rsidRPr="00512D16" w:rsidRDefault="00BB5D0F" w:rsidP="00BB5D0F">
            <w:pPr>
              <w:autoSpaceDE w:val="0"/>
              <w:autoSpaceDN w:val="0"/>
              <w:adjustRightInd w:val="0"/>
              <w:spacing w:after="0"/>
              <w:jc w:val="center"/>
              <w:rPr>
                <w:rFonts w:eastAsia="Calibri" w:cs="Arial"/>
                <w:b/>
                <w:color w:val="000000"/>
                <w:sz w:val="20"/>
              </w:rPr>
            </w:pPr>
            <w:r w:rsidRPr="00512D16">
              <w:rPr>
                <w:rFonts w:eastAsia="Calibri" w:cs="Arial"/>
                <w:b/>
                <w:color w:val="000000"/>
                <w:sz w:val="20"/>
              </w:rPr>
              <w:t>Quantity</w:t>
            </w:r>
          </w:p>
          <w:p w14:paraId="7DD554CC" w14:textId="77777777" w:rsidR="00BB5D0F" w:rsidRPr="00512D16" w:rsidRDefault="00BB5D0F" w:rsidP="00BB5D0F">
            <w:pPr>
              <w:autoSpaceDE w:val="0"/>
              <w:autoSpaceDN w:val="0"/>
              <w:adjustRightInd w:val="0"/>
              <w:spacing w:after="0"/>
              <w:jc w:val="center"/>
              <w:rPr>
                <w:rFonts w:eastAsia="Calibri" w:cs="Arial"/>
                <w:b/>
                <w:color w:val="000000"/>
                <w:sz w:val="20"/>
              </w:rPr>
            </w:pPr>
            <w:r w:rsidRPr="00512D16">
              <w:rPr>
                <w:rFonts w:eastAsia="Calibri" w:cs="Arial"/>
                <w:b/>
                <w:color w:val="000000"/>
                <w:sz w:val="20"/>
              </w:rPr>
              <w:t>(2)</w:t>
            </w:r>
          </w:p>
        </w:tc>
        <w:tc>
          <w:tcPr>
            <w:tcW w:w="1797" w:type="dxa"/>
            <w:shd w:val="clear" w:color="auto" w:fill="B8CCE4"/>
          </w:tcPr>
          <w:p w14:paraId="7C22FFC1" w14:textId="77777777" w:rsidR="00BB5D0F" w:rsidRPr="00512D16" w:rsidRDefault="00BB5D0F" w:rsidP="00BB5D0F">
            <w:pPr>
              <w:autoSpaceDE w:val="0"/>
              <w:autoSpaceDN w:val="0"/>
              <w:adjustRightInd w:val="0"/>
              <w:spacing w:after="0"/>
              <w:ind w:left="360"/>
              <w:jc w:val="center"/>
              <w:rPr>
                <w:rFonts w:eastAsia="Calibri" w:cs="Arial"/>
                <w:b/>
                <w:color w:val="000000"/>
                <w:sz w:val="20"/>
              </w:rPr>
            </w:pPr>
          </w:p>
          <w:p w14:paraId="65BA93CF" w14:textId="77777777" w:rsidR="00BB5D0F" w:rsidRPr="00512D16" w:rsidRDefault="00BB5D0F" w:rsidP="00BB5D0F">
            <w:pPr>
              <w:autoSpaceDE w:val="0"/>
              <w:autoSpaceDN w:val="0"/>
              <w:adjustRightInd w:val="0"/>
              <w:spacing w:after="0"/>
              <w:jc w:val="center"/>
              <w:rPr>
                <w:rFonts w:eastAsia="Calibri" w:cs="Arial"/>
                <w:b/>
                <w:color w:val="000000"/>
                <w:sz w:val="20"/>
              </w:rPr>
            </w:pPr>
            <w:r w:rsidRPr="00512D16">
              <w:rPr>
                <w:rFonts w:eastAsia="Calibri" w:cs="Arial"/>
                <w:b/>
                <w:color w:val="000000"/>
                <w:sz w:val="20"/>
              </w:rPr>
              <w:t>Amount</w:t>
            </w:r>
          </w:p>
          <w:p w14:paraId="41C5606A" w14:textId="77777777" w:rsidR="00BB5D0F" w:rsidRPr="00512D16" w:rsidRDefault="00BB5D0F" w:rsidP="00BB5D0F">
            <w:pPr>
              <w:autoSpaceDE w:val="0"/>
              <w:autoSpaceDN w:val="0"/>
              <w:adjustRightInd w:val="0"/>
              <w:spacing w:after="0"/>
              <w:jc w:val="center"/>
              <w:rPr>
                <w:rFonts w:eastAsia="Calibri" w:cs="Arial"/>
                <w:b/>
                <w:color w:val="000000"/>
                <w:sz w:val="20"/>
              </w:rPr>
            </w:pPr>
            <w:r w:rsidRPr="00512D16">
              <w:rPr>
                <w:rFonts w:eastAsia="Calibri" w:cs="Arial"/>
                <w:b/>
                <w:color w:val="000000"/>
                <w:sz w:val="20"/>
              </w:rPr>
              <w:t>(3)</w:t>
            </w:r>
          </w:p>
        </w:tc>
        <w:tc>
          <w:tcPr>
            <w:tcW w:w="2140" w:type="dxa"/>
            <w:shd w:val="clear" w:color="auto" w:fill="B8CCE4"/>
          </w:tcPr>
          <w:p w14:paraId="4C1091C8" w14:textId="77777777" w:rsidR="00BB5D0F" w:rsidRPr="00512D16" w:rsidRDefault="00BB5D0F" w:rsidP="00BB5D0F">
            <w:pPr>
              <w:autoSpaceDE w:val="0"/>
              <w:autoSpaceDN w:val="0"/>
              <w:adjustRightInd w:val="0"/>
              <w:spacing w:after="0"/>
              <w:ind w:left="360"/>
              <w:jc w:val="center"/>
              <w:rPr>
                <w:rFonts w:eastAsia="Calibri" w:cs="Arial"/>
                <w:b/>
                <w:color w:val="000000"/>
                <w:sz w:val="20"/>
              </w:rPr>
            </w:pPr>
          </w:p>
          <w:p w14:paraId="32B5863D" w14:textId="77777777" w:rsidR="00BB5D0F" w:rsidRPr="00512D16" w:rsidRDefault="00BB5D0F" w:rsidP="00BB5D0F">
            <w:pPr>
              <w:autoSpaceDE w:val="0"/>
              <w:autoSpaceDN w:val="0"/>
              <w:adjustRightInd w:val="0"/>
              <w:spacing w:after="0"/>
              <w:jc w:val="center"/>
              <w:rPr>
                <w:rFonts w:eastAsia="Calibri" w:cs="Arial"/>
                <w:b/>
                <w:color w:val="000000"/>
                <w:sz w:val="20"/>
              </w:rPr>
            </w:pPr>
            <w:r w:rsidRPr="00512D16">
              <w:rPr>
                <w:rFonts w:eastAsia="Calibri" w:cs="Arial"/>
                <w:b/>
                <w:color w:val="000000"/>
                <w:sz w:val="20"/>
              </w:rPr>
              <w:t>% Charged to the Award</w:t>
            </w:r>
          </w:p>
          <w:p w14:paraId="78EBB12B" w14:textId="77777777" w:rsidR="00BB5D0F" w:rsidRPr="00512D16" w:rsidRDefault="00BB5D0F" w:rsidP="00BB5D0F">
            <w:pPr>
              <w:autoSpaceDE w:val="0"/>
              <w:autoSpaceDN w:val="0"/>
              <w:adjustRightInd w:val="0"/>
              <w:spacing w:after="0"/>
              <w:jc w:val="center"/>
              <w:rPr>
                <w:rFonts w:eastAsia="Calibri" w:cs="Arial"/>
                <w:b/>
                <w:color w:val="000000"/>
                <w:sz w:val="20"/>
              </w:rPr>
            </w:pPr>
            <w:r w:rsidRPr="00512D16">
              <w:rPr>
                <w:rFonts w:eastAsia="Calibri" w:cs="Arial"/>
                <w:b/>
                <w:color w:val="000000"/>
                <w:sz w:val="20"/>
              </w:rPr>
              <w:t>(4)</w:t>
            </w:r>
          </w:p>
        </w:tc>
        <w:tc>
          <w:tcPr>
            <w:tcW w:w="2160" w:type="dxa"/>
            <w:shd w:val="clear" w:color="auto" w:fill="B8CCE4"/>
          </w:tcPr>
          <w:p w14:paraId="04F8A4C1" w14:textId="77777777" w:rsidR="00BB5D0F" w:rsidRPr="00512D16" w:rsidRDefault="00BB5D0F" w:rsidP="00BB5D0F">
            <w:pPr>
              <w:autoSpaceDE w:val="0"/>
              <w:autoSpaceDN w:val="0"/>
              <w:adjustRightInd w:val="0"/>
              <w:spacing w:after="0"/>
              <w:jc w:val="center"/>
              <w:rPr>
                <w:rFonts w:eastAsia="Calibri" w:cs="Arial"/>
                <w:b/>
                <w:color w:val="000000"/>
                <w:sz w:val="20"/>
              </w:rPr>
            </w:pPr>
            <w:r w:rsidRPr="00512D16">
              <w:rPr>
                <w:rFonts w:eastAsia="Calibri" w:cs="Arial"/>
                <w:b/>
                <w:color w:val="000000"/>
                <w:sz w:val="20"/>
              </w:rPr>
              <w:t>Total Cost Charged to the Award</w:t>
            </w:r>
          </w:p>
          <w:p w14:paraId="51D52367" w14:textId="77777777" w:rsidR="00BB5D0F" w:rsidRPr="00512D16" w:rsidRDefault="00BB5D0F" w:rsidP="00BB5D0F">
            <w:pPr>
              <w:autoSpaceDE w:val="0"/>
              <w:autoSpaceDN w:val="0"/>
              <w:adjustRightInd w:val="0"/>
              <w:spacing w:after="0"/>
              <w:jc w:val="center"/>
              <w:rPr>
                <w:rFonts w:eastAsia="Calibri" w:cs="Arial"/>
                <w:b/>
                <w:color w:val="000000"/>
                <w:sz w:val="20"/>
              </w:rPr>
            </w:pPr>
            <w:r w:rsidRPr="00512D16">
              <w:rPr>
                <w:rFonts w:eastAsia="Calibri" w:cs="Arial"/>
                <w:b/>
                <w:color w:val="000000"/>
                <w:sz w:val="20"/>
              </w:rPr>
              <w:t>(5)</w:t>
            </w:r>
          </w:p>
        </w:tc>
      </w:tr>
      <w:tr w:rsidR="00BB5D0F" w:rsidRPr="00512D16" w14:paraId="073FF1ED" w14:textId="77777777" w:rsidTr="00BB5D0F">
        <w:tc>
          <w:tcPr>
            <w:tcW w:w="2046" w:type="dxa"/>
            <w:shd w:val="clear" w:color="auto" w:fill="auto"/>
          </w:tcPr>
          <w:p w14:paraId="6290310C" w14:textId="77777777" w:rsidR="00BB5D0F" w:rsidRPr="00512D16" w:rsidRDefault="00BB5D0F" w:rsidP="00BB5D0F">
            <w:pPr>
              <w:spacing w:after="0"/>
              <w:jc w:val="center"/>
              <w:rPr>
                <w:rFonts w:eastAsia="Calibri" w:cs="Arial"/>
                <w:sz w:val="20"/>
              </w:rPr>
            </w:pPr>
          </w:p>
        </w:tc>
        <w:tc>
          <w:tcPr>
            <w:tcW w:w="2045" w:type="dxa"/>
            <w:shd w:val="clear" w:color="auto" w:fill="auto"/>
          </w:tcPr>
          <w:p w14:paraId="50B689D3" w14:textId="77777777" w:rsidR="00BB5D0F" w:rsidRPr="00512D16" w:rsidRDefault="00BB5D0F" w:rsidP="00BB5D0F">
            <w:pPr>
              <w:spacing w:after="0"/>
              <w:jc w:val="center"/>
              <w:rPr>
                <w:rFonts w:eastAsia="Calibri" w:cs="Arial"/>
                <w:sz w:val="20"/>
              </w:rPr>
            </w:pPr>
          </w:p>
        </w:tc>
        <w:tc>
          <w:tcPr>
            <w:tcW w:w="1797" w:type="dxa"/>
            <w:shd w:val="clear" w:color="auto" w:fill="auto"/>
          </w:tcPr>
          <w:p w14:paraId="05D25626" w14:textId="77777777" w:rsidR="00BB5D0F" w:rsidRPr="00512D16" w:rsidRDefault="00BB5D0F" w:rsidP="00BB5D0F">
            <w:pPr>
              <w:spacing w:after="0"/>
              <w:jc w:val="center"/>
              <w:rPr>
                <w:rFonts w:eastAsia="Calibri" w:cs="Arial"/>
                <w:sz w:val="20"/>
              </w:rPr>
            </w:pPr>
          </w:p>
        </w:tc>
        <w:tc>
          <w:tcPr>
            <w:tcW w:w="2140" w:type="dxa"/>
            <w:shd w:val="clear" w:color="auto" w:fill="auto"/>
          </w:tcPr>
          <w:p w14:paraId="713F91E5" w14:textId="77777777" w:rsidR="00BB5D0F" w:rsidRPr="00512D16" w:rsidRDefault="00BB5D0F" w:rsidP="00BB5D0F">
            <w:pPr>
              <w:spacing w:after="0"/>
              <w:jc w:val="center"/>
              <w:rPr>
                <w:rFonts w:eastAsia="Calibri" w:cs="Arial"/>
                <w:sz w:val="20"/>
              </w:rPr>
            </w:pPr>
          </w:p>
        </w:tc>
        <w:tc>
          <w:tcPr>
            <w:tcW w:w="2160" w:type="dxa"/>
            <w:shd w:val="clear" w:color="auto" w:fill="auto"/>
          </w:tcPr>
          <w:p w14:paraId="2ECCF0D5" w14:textId="77777777" w:rsidR="00BB5D0F" w:rsidRPr="00512D16" w:rsidRDefault="00BB5D0F" w:rsidP="00BB5D0F">
            <w:pPr>
              <w:spacing w:after="0"/>
              <w:jc w:val="center"/>
              <w:rPr>
                <w:rFonts w:eastAsia="Calibri" w:cs="Arial"/>
                <w:sz w:val="20"/>
              </w:rPr>
            </w:pPr>
          </w:p>
        </w:tc>
      </w:tr>
    </w:tbl>
    <w:p w14:paraId="3B30BCB5" w14:textId="77777777" w:rsidR="00BB5D0F" w:rsidRPr="00512D16" w:rsidRDefault="00BB5D0F" w:rsidP="00BB5D0F">
      <w:pPr>
        <w:spacing w:after="0"/>
        <w:jc w:val="center"/>
        <w:rPr>
          <w:rFonts w:cs="Arial"/>
          <w:vanish/>
          <w:sz w:val="20"/>
        </w:rPr>
      </w:pP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4A0" w:firstRow="1" w:lastRow="0" w:firstColumn="1" w:lastColumn="0" w:noHBand="0" w:noVBand="1"/>
      </w:tblPr>
      <w:tblGrid>
        <w:gridCol w:w="8029"/>
        <w:gridCol w:w="2159"/>
      </w:tblGrid>
      <w:tr w:rsidR="00BB5D0F" w:rsidRPr="00512D16" w14:paraId="2690052F" w14:textId="77777777" w:rsidTr="00BB5D0F">
        <w:trPr>
          <w:trHeight w:val="233"/>
        </w:trPr>
        <w:tc>
          <w:tcPr>
            <w:tcW w:w="8029" w:type="dxa"/>
            <w:shd w:val="clear" w:color="auto" w:fill="E5DFEC"/>
          </w:tcPr>
          <w:p w14:paraId="57C43AA7" w14:textId="77777777" w:rsidR="00BB5D0F" w:rsidRPr="00512D16" w:rsidRDefault="00BB5D0F" w:rsidP="00BB5D0F">
            <w:pPr>
              <w:spacing w:before="120"/>
              <w:jc w:val="center"/>
              <w:rPr>
                <w:rFonts w:cs="Arial"/>
                <w:b/>
                <w:sz w:val="20"/>
              </w:rPr>
            </w:pPr>
            <w:r w:rsidRPr="00512D16">
              <w:rPr>
                <w:rFonts w:cs="Arial"/>
                <w:b/>
                <w:bCs/>
                <w:sz w:val="20"/>
              </w:rPr>
              <w:t xml:space="preserve">FEDERAL REQUEST − </w:t>
            </w:r>
            <w:r w:rsidRPr="00512D16">
              <w:rPr>
                <w:rFonts w:cs="Arial"/>
                <w:sz w:val="20"/>
              </w:rPr>
              <w:t>(enter in Section B column 1, line 6d of SF-424A)</w:t>
            </w:r>
          </w:p>
        </w:tc>
        <w:tc>
          <w:tcPr>
            <w:tcW w:w="2159" w:type="dxa"/>
            <w:shd w:val="clear" w:color="auto" w:fill="E5DFEC"/>
          </w:tcPr>
          <w:p w14:paraId="1E0AFCC6" w14:textId="77777777" w:rsidR="00BB5D0F" w:rsidRPr="00512D16" w:rsidRDefault="00BB5D0F" w:rsidP="00BB5D0F">
            <w:pPr>
              <w:spacing w:before="120"/>
              <w:jc w:val="center"/>
              <w:rPr>
                <w:rFonts w:cs="Arial"/>
                <w:b/>
                <w:sz w:val="20"/>
              </w:rPr>
            </w:pPr>
            <w:r w:rsidRPr="00512D16">
              <w:rPr>
                <w:rFonts w:cs="Arial"/>
                <w:b/>
                <w:bCs/>
                <w:sz w:val="20"/>
              </w:rPr>
              <w:t>$0</w:t>
            </w:r>
          </w:p>
        </w:tc>
      </w:tr>
    </w:tbl>
    <w:p w14:paraId="7E2399F6" w14:textId="77777777" w:rsidR="00BB5D0F" w:rsidRPr="00AC34BE" w:rsidRDefault="00BB5D0F" w:rsidP="00BB5D0F">
      <w:pPr>
        <w:rPr>
          <w:rFonts w:eastAsia="Calibri" w:cs="Arial"/>
          <w:b/>
          <w:szCs w:val="24"/>
        </w:rPr>
      </w:pPr>
    </w:p>
    <w:p w14:paraId="36D673EB" w14:textId="77777777" w:rsidR="00BB5D0F" w:rsidRPr="00512D16" w:rsidRDefault="00BB5D0F" w:rsidP="00DD12C9">
      <w:pPr>
        <w:pStyle w:val="ListParagraph"/>
        <w:numPr>
          <w:ilvl w:val="0"/>
          <w:numId w:val="46"/>
        </w:numPr>
        <w:ind w:left="360"/>
        <w:rPr>
          <w:rFonts w:cs="Arial"/>
          <w:b/>
          <w:bCs/>
          <w:sz w:val="28"/>
          <w:szCs w:val="28"/>
        </w:rPr>
      </w:pPr>
      <w:r w:rsidRPr="00512D16">
        <w:rPr>
          <w:rFonts w:eastAsia="Calibri" w:cs="Arial"/>
          <w:b/>
          <w:sz w:val="28"/>
          <w:szCs w:val="28"/>
        </w:rPr>
        <w:t>Supplies</w:t>
      </w:r>
    </w:p>
    <w:p w14:paraId="5C29DA75" w14:textId="77777777" w:rsidR="00BB5D0F" w:rsidRPr="00AC34BE" w:rsidRDefault="00BB5D0F" w:rsidP="00BB5D0F">
      <w:pPr>
        <w:rPr>
          <w:rFonts w:eastAsia="Calibri" w:cs="Arial"/>
          <w:szCs w:val="24"/>
        </w:rPr>
      </w:pPr>
      <w:r w:rsidRPr="00AC34BE">
        <w:rPr>
          <w:rFonts w:cs="Arial"/>
          <w:bCs/>
          <w:szCs w:val="26"/>
        </w:rPr>
        <w:t>Supplies are items</w:t>
      </w:r>
      <w:r w:rsidRPr="00AC34BE">
        <w:rPr>
          <w:rFonts w:cs="Arial"/>
        </w:rPr>
        <w:t xml:space="preserve"> costing less than $5,000 per unit (federal definition), often having one-time use.  </w:t>
      </w:r>
    </w:p>
    <w:p w14:paraId="4CAE9D69" w14:textId="77777777" w:rsidR="00BB5D0F" w:rsidRDefault="00BB5D0F" w:rsidP="00BB5D0F">
      <w:pPr>
        <w:spacing w:after="0"/>
        <w:rPr>
          <w:rFonts w:eastAsia="Calibri" w:cs="Arial"/>
          <w:b/>
          <w:szCs w:val="24"/>
        </w:rPr>
      </w:pPr>
      <w:r w:rsidRPr="00AC34BE">
        <w:rPr>
          <w:rFonts w:eastAsia="Calibri" w:cs="Arial"/>
          <w:b/>
          <w:szCs w:val="24"/>
        </w:rPr>
        <w:t>Provide the following information for the narrative and justification:</w:t>
      </w:r>
    </w:p>
    <w:p w14:paraId="61D995FE" w14:textId="77777777" w:rsidR="00BB5D0F" w:rsidRPr="00512D16" w:rsidRDefault="00BB5D0F" w:rsidP="00DD12C9">
      <w:pPr>
        <w:pStyle w:val="ListParagraph"/>
        <w:numPr>
          <w:ilvl w:val="0"/>
          <w:numId w:val="65"/>
        </w:numPr>
        <w:spacing w:after="0"/>
        <w:rPr>
          <w:rFonts w:eastAsia="Calibri" w:cs="Arial"/>
          <w:b/>
          <w:szCs w:val="24"/>
        </w:rPr>
      </w:pPr>
      <w:bookmarkStart w:id="278" w:name="_Hlk55829382"/>
      <w:r w:rsidRPr="00512D16">
        <w:rPr>
          <w:rFonts w:eastAsia="Calibri" w:cs="Arial"/>
          <w:b/>
          <w:szCs w:val="24"/>
        </w:rPr>
        <w:t xml:space="preserve">Items </w:t>
      </w:r>
      <w:r w:rsidRPr="00512D16">
        <w:rPr>
          <w:rFonts w:eastAsia="Calibri" w:cs="Arial"/>
          <w:szCs w:val="24"/>
        </w:rPr>
        <w:t xml:space="preserve">– list supplies by type, e.g., office supplies, postage, laptop computers. </w:t>
      </w:r>
    </w:p>
    <w:p w14:paraId="735C0ABC" w14:textId="77777777" w:rsidR="00BB5D0F" w:rsidRPr="00512D16" w:rsidRDefault="00BB5D0F" w:rsidP="00DD12C9">
      <w:pPr>
        <w:pStyle w:val="ListParagraph"/>
        <w:numPr>
          <w:ilvl w:val="0"/>
          <w:numId w:val="66"/>
        </w:numPr>
        <w:spacing w:after="0"/>
        <w:rPr>
          <w:rFonts w:eastAsia="Calibri" w:cs="Arial"/>
          <w:szCs w:val="24"/>
        </w:rPr>
      </w:pPr>
      <w:r w:rsidRPr="00512D16">
        <w:rPr>
          <w:rFonts w:eastAsia="Calibri" w:cs="Arial"/>
          <w:szCs w:val="24"/>
        </w:rPr>
        <w:t>The justification must include an explanation of the type of supplies to be purchased and how it relates back to meeting the project objectives.</w:t>
      </w:r>
    </w:p>
    <w:p w14:paraId="2D14C9DB" w14:textId="77777777" w:rsidR="00BB5D0F" w:rsidRPr="00512D16" w:rsidRDefault="00BB5D0F" w:rsidP="00DD12C9">
      <w:pPr>
        <w:pStyle w:val="ListParagraph"/>
        <w:numPr>
          <w:ilvl w:val="0"/>
          <w:numId w:val="65"/>
        </w:numPr>
        <w:spacing w:after="0"/>
        <w:rPr>
          <w:rFonts w:eastAsia="Calibri" w:cs="Arial"/>
          <w:szCs w:val="24"/>
        </w:rPr>
      </w:pPr>
      <w:r w:rsidRPr="00512D16">
        <w:rPr>
          <w:rFonts w:eastAsia="Calibri" w:cs="Arial"/>
          <w:b/>
          <w:szCs w:val="24"/>
        </w:rPr>
        <w:t>Calculation –</w:t>
      </w:r>
      <w:r w:rsidRPr="00512D16">
        <w:rPr>
          <w:rFonts w:eastAsia="Calibri" w:cs="Arial"/>
          <w:szCs w:val="24"/>
        </w:rPr>
        <w:t xml:space="preserve"> describe the basis for the cost, specifically the unit cost of each item, number needed and total amount.</w:t>
      </w:r>
    </w:p>
    <w:p w14:paraId="11909E45" w14:textId="77777777" w:rsidR="00BB5D0F" w:rsidRPr="00512D16" w:rsidRDefault="00BB5D0F" w:rsidP="00DD12C9">
      <w:pPr>
        <w:pStyle w:val="ListParagraph"/>
        <w:numPr>
          <w:ilvl w:val="0"/>
          <w:numId w:val="65"/>
        </w:numPr>
        <w:spacing w:after="0"/>
        <w:rPr>
          <w:rFonts w:cs="Arial"/>
        </w:rPr>
      </w:pPr>
      <w:r w:rsidRPr="00512D16">
        <w:rPr>
          <w:rFonts w:eastAsia="Calibri" w:cs="Arial"/>
          <w:b/>
          <w:szCs w:val="24"/>
        </w:rPr>
        <w:t>Supply Cost Charged to the Award −</w:t>
      </w:r>
      <w:r w:rsidRPr="00512D16">
        <w:rPr>
          <w:rFonts w:eastAsia="Calibri" w:cs="Arial"/>
          <w:szCs w:val="24"/>
        </w:rPr>
        <w:t xml:space="preserve"> provide the total cost of the supply items to be charged to the award during the budget period. </w:t>
      </w:r>
    </w:p>
    <w:p w14:paraId="74146A05" w14:textId="77777777" w:rsidR="00BB5D0F" w:rsidRPr="00AC34BE" w:rsidRDefault="00BB5D0F" w:rsidP="00BB5D0F">
      <w:pPr>
        <w:spacing w:after="0"/>
        <w:ind w:left="720"/>
        <w:contextualSpacing/>
        <w:rPr>
          <w:rFonts w:cs="Arial"/>
        </w:rPr>
      </w:pPr>
    </w:p>
    <w:bookmarkEnd w:id="278"/>
    <w:p w14:paraId="4E34416B" w14:textId="77777777" w:rsidR="00BB5D0F" w:rsidRPr="00AC34BE" w:rsidRDefault="00BB5D0F" w:rsidP="00BB5D0F">
      <w:pPr>
        <w:rPr>
          <w:rFonts w:cs="Arial"/>
        </w:rPr>
      </w:pPr>
      <w:r w:rsidRPr="00AC34BE">
        <w:rPr>
          <w:rFonts w:cs="Arial"/>
          <w:b/>
        </w:rPr>
        <w:t>FEDERAL REQUEST – Sample Supplies Narrative</w:t>
      </w:r>
    </w:p>
    <w:tbl>
      <w:tblPr>
        <w:tblW w:w="100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4770"/>
        <w:gridCol w:w="1530"/>
      </w:tblGrid>
      <w:tr w:rsidR="00BB5D0F" w:rsidRPr="00512D16" w14:paraId="08F3CD09" w14:textId="77777777" w:rsidTr="00BB5D0F">
        <w:trPr>
          <w:cantSplit/>
          <w:trHeight w:val="224"/>
          <w:tblHeader/>
        </w:trPr>
        <w:tc>
          <w:tcPr>
            <w:tcW w:w="3708" w:type="dxa"/>
            <w:shd w:val="clear" w:color="auto" w:fill="B8CCE4"/>
          </w:tcPr>
          <w:p w14:paraId="45BE8C99" w14:textId="77777777" w:rsidR="00BB5D0F" w:rsidRPr="00512D16" w:rsidRDefault="00BB5D0F" w:rsidP="00BB5D0F">
            <w:pPr>
              <w:jc w:val="center"/>
              <w:rPr>
                <w:rFonts w:cs="Arial"/>
                <w:b/>
                <w:bCs/>
                <w:sz w:val="20"/>
              </w:rPr>
            </w:pPr>
            <w:bookmarkStart w:id="279" w:name="_Toc280259002"/>
            <w:bookmarkStart w:id="280" w:name="_Toc306973108"/>
            <w:bookmarkStart w:id="281" w:name="_Toc317150093"/>
            <w:bookmarkStart w:id="282" w:name="_Toc318707630"/>
            <w:r w:rsidRPr="00512D16">
              <w:rPr>
                <w:rFonts w:cs="Arial"/>
                <w:b/>
                <w:sz w:val="20"/>
              </w:rPr>
              <w:t>Item(s)</w:t>
            </w:r>
            <w:bookmarkEnd w:id="279"/>
            <w:bookmarkEnd w:id="280"/>
            <w:bookmarkEnd w:id="281"/>
            <w:bookmarkEnd w:id="282"/>
          </w:p>
        </w:tc>
        <w:tc>
          <w:tcPr>
            <w:tcW w:w="4770" w:type="dxa"/>
            <w:shd w:val="clear" w:color="auto" w:fill="B8CCE4"/>
          </w:tcPr>
          <w:p w14:paraId="3A24A48C" w14:textId="77777777" w:rsidR="00BB5D0F" w:rsidRPr="00512D16" w:rsidRDefault="00BB5D0F" w:rsidP="00BB5D0F">
            <w:pPr>
              <w:jc w:val="center"/>
              <w:rPr>
                <w:rFonts w:cs="Arial"/>
                <w:b/>
                <w:bCs/>
                <w:sz w:val="20"/>
              </w:rPr>
            </w:pPr>
            <w:bookmarkStart w:id="283" w:name="_Toc280259003"/>
            <w:bookmarkStart w:id="284" w:name="_Toc306973109"/>
            <w:bookmarkStart w:id="285" w:name="_Toc317150094"/>
            <w:bookmarkStart w:id="286" w:name="_Toc318707631"/>
            <w:r w:rsidRPr="00512D16">
              <w:rPr>
                <w:rFonts w:cs="Arial"/>
                <w:b/>
                <w:sz w:val="20"/>
              </w:rPr>
              <w:t>Rate</w:t>
            </w:r>
            <w:bookmarkEnd w:id="283"/>
            <w:bookmarkEnd w:id="284"/>
            <w:bookmarkEnd w:id="285"/>
            <w:bookmarkEnd w:id="286"/>
          </w:p>
        </w:tc>
        <w:tc>
          <w:tcPr>
            <w:tcW w:w="1530" w:type="dxa"/>
            <w:shd w:val="clear" w:color="auto" w:fill="B8CCE4"/>
          </w:tcPr>
          <w:p w14:paraId="2AC955F8" w14:textId="77777777" w:rsidR="00BB5D0F" w:rsidRPr="00512D16" w:rsidRDefault="00BB5D0F" w:rsidP="00BB5D0F">
            <w:pPr>
              <w:jc w:val="center"/>
              <w:rPr>
                <w:rFonts w:cs="Arial"/>
                <w:b/>
                <w:bCs/>
                <w:sz w:val="20"/>
              </w:rPr>
            </w:pPr>
            <w:bookmarkStart w:id="287" w:name="_Toc280259004"/>
            <w:bookmarkStart w:id="288" w:name="_Toc306973110"/>
            <w:bookmarkStart w:id="289" w:name="_Toc317150095"/>
            <w:bookmarkStart w:id="290" w:name="_Toc318707632"/>
            <w:r w:rsidRPr="00512D16">
              <w:rPr>
                <w:rFonts w:cs="Arial"/>
                <w:b/>
                <w:sz w:val="20"/>
              </w:rPr>
              <w:t>Cost</w:t>
            </w:r>
            <w:bookmarkEnd w:id="287"/>
            <w:bookmarkEnd w:id="288"/>
            <w:bookmarkEnd w:id="289"/>
            <w:bookmarkEnd w:id="290"/>
          </w:p>
        </w:tc>
      </w:tr>
      <w:tr w:rsidR="00BB5D0F" w:rsidRPr="00512D16" w14:paraId="4B82002F" w14:textId="77777777" w:rsidTr="00BB5D0F">
        <w:trPr>
          <w:cantSplit/>
          <w:trHeight w:val="287"/>
        </w:trPr>
        <w:tc>
          <w:tcPr>
            <w:tcW w:w="3708" w:type="dxa"/>
            <w:vAlign w:val="center"/>
          </w:tcPr>
          <w:p w14:paraId="0C0D7FC1" w14:textId="77777777" w:rsidR="00BB5D0F" w:rsidRPr="00512D16" w:rsidRDefault="00BB5D0F" w:rsidP="00BB5D0F">
            <w:pPr>
              <w:jc w:val="center"/>
              <w:rPr>
                <w:rFonts w:cs="Arial"/>
                <w:sz w:val="20"/>
              </w:rPr>
            </w:pPr>
            <w:r w:rsidRPr="00512D16">
              <w:rPr>
                <w:rFonts w:cs="Arial"/>
                <w:sz w:val="20"/>
              </w:rPr>
              <w:t>General office supplies</w:t>
            </w:r>
          </w:p>
        </w:tc>
        <w:tc>
          <w:tcPr>
            <w:tcW w:w="4770" w:type="dxa"/>
            <w:vAlign w:val="center"/>
          </w:tcPr>
          <w:p w14:paraId="7CEACC67" w14:textId="77777777" w:rsidR="00BB5D0F" w:rsidRPr="00512D16" w:rsidRDefault="00BB5D0F" w:rsidP="00BB5D0F">
            <w:pPr>
              <w:jc w:val="center"/>
              <w:rPr>
                <w:rFonts w:cs="Arial"/>
                <w:sz w:val="20"/>
              </w:rPr>
            </w:pPr>
            <w:r w:rsidRPr="00512D16">
              <w:rPr>
                <w:rFonts w:cs="Arial"/>
                <w:sz w:val="20"/>
              </w:rPr>
              <w:t>$50/mo. x 12 mo.</w:t>
            </w:r>
          </w:p>
        </w:tc>
        <w:tc>
          <w:tcPr>
            <w:tcW w:w="1530" w:type="dxa"/>
            <w:vAlign w:val="center"/>
          </w:tcPr>
          <w:p w14:paraId="56B07B96" w14:textId="77777777" w:rsidR="00BB5D0F" w:rsidRPr="00512D16" w:rsidRDefault="00BB5D0F" w:rsidP="00BB5D0F">
            <w:pPr>
              <w:jc w:val="center"/>
              <w:rPr>
                <w:rFonts w:cs="Arial"/>
                <w:sz w:val="20"/>
              </w:rPr>
            </w:pPr>
            <w:r w:rsidRPr="00512D16">
              <w:rPr>
                <w:rFonts w:cs="Arial"/>
                <w:sz w:val="20"/>
              </w:rPr>
              <w:t>$600</w:t>
            </w:r>
          </w:p>
        </w:tc>
      </w:tr>
      <w:tr w:rsidR="00BB5D0F" w:rsidRPr="00512D16" w14:paraId="0B8CE499" w14:textId="77777777" w:rsidTr="00BB5D0F">
        <w:trPr>
          <w:cantSplit/>
          <w:trHeight w:val="260"/>
        </w:trPr>
        <w:tc>
          <w:tcPr>
            <w:tcW w:w="3708" w:type="dxa"/>
            <w:vAlign w:val="center"/>
          </w:tcPr>
          <w:p w14:paraId="554DEAFB" w14:textId="77777777" w:rsidR="00BB5D0F" w:rsidRPr="00512D16" w:rsidRDefault="00BB5D0F" w:rsidP="00BB5D0F">
            <w:pPr>
              <w:jc w:val="center"/>
              <w:rPr>
                <w:rFonts w:cs="Arial"/>
                <w:sz w:val="20"/>
              </w:rPr>
            </w:pPr>
            <w:r w:rsidRPr="00512D16">
              <w:rPr>
                <w:rFonts w:cs="Arial"/>
                <w:sz w:val="20"/>
              </w:rPr>
              <w:t>Postage</w:t>
            </w:r>
          </w:p>
        </w:tc>
        <w:tc>
          <w:tcPr>
            <w:tcW w:w="4770" w:type="dxa"/>
            <w:vAlign w:val="center"/>
          </w:tcPr>
          <w:p w14:paraId="293C8C35" w14:textId="77777777" w:rsidR="00BB5D0F" w:rsidRPr="00512D16" w:rsidRDefault="00BB5D0F" w:rsidP="00BB5D0F">
            <w:pPr>
              <w:jc w:val="center"/>
              <w:rPr>
                <w:rFonts w:cs="Arial"/>
                <w:sz w:val="20"/>
              </w:rPr>
            </w:pPr>
            <w:r w:rsidRPr="00512D16">
              <w:rPr>
                <w:rFonts w:cs="Arial"/>
                <w:sz w:val="20"/>
              </w:rPr>
              <w:t>$37/mo. x 8 mo.</w:t>
            </w:r>
          </w:p>
        </w:tc>
        <w:tc>
          <w:tcPr>
            <w:tcW w:w="1530" w:type="dxa"/>
            <w:vAlign w:val="center"/>
          </w:tcPr>
          <w:p w14:paraId="12DB8BBF" w14:textId="77777777" w:rsidR="00BB5D0F" w:rsidRPr="00512D16" w:rsidRDefault="00BB5D0F" w:rsidP="00BB5D0F">
            <w:pPr>
              <w:jc w:val="center"/>
              <w:rPr>
                <w:rFonts w:cs="Arial"/>
                <w:sz w:val="20"/>
              </w:rPr>
            </w:pPr>
            <w:r w:rsidRPr="00512D16">
              <w:rPr>
                <w:rFonts w:cs="Arial"/>
                <w:sz w:val="20"/>
              </w:rPr>
              <w:t>$296</w:t>
            </w:r>
          </w:p>
        </w:tc>
      </w:tr>
      <w:tr w:rsidR="00BB5D0F" w:rsidRPr="00512D16" w14:paraId="11EDE187" w14:textId="77777777" w:rsidTr="00BB5D0F">
        <w:trPr>
          <w:cantSplit/>
        </w:trPr>
        <w:tc>
          <w:tcPr>
            <w:tcW w:w="3708" w:type="dxa"/>
            <w:vAlign w:val="center"/>
          </w:tcPr>
          <w:p w14:paraId="372A7CA0" w14:textId="77777777" w:rsidR="00BB5D0F" w:rsidRPr="00512D16" w:rsidRDefault="00BB5D0F" w:rsidP="00BB5D0F">
            <w:pPr>
              <w:jc w:val="center"/>
              <w:rPr>
                <w:rFonts w:cs="Arial"/>
                <w:sz w:val="20"/>
              </w:rPr>
            </w:pPr>
            <w:r w:rsidRPr="00512D16">
              <w:rPr>
                <w:rFonts w:cs="Arial"/>
                <w:sz w:val="20"/>
              </w:rPr>
              <w:t>Laptop Computer</w:t>
            </w:r>
          </w:p>
        </w:tc>
        <w:tc>
          <w:tcPr>
            <w:tcW w:w="4770" w:type="dxa"/>
            <w:vAlign w:val="center"/>
          </w:tcPr>
          <w:p w14:paraId="73FBE50E" w14:textId="77777777" w:rsidR="00BB5D0F" w:rsidRPr="00512D16" w:rsidRDefault="00BB5D0F" w:rsidP="00BB5D0F">
            <w:pPr>
              <w:jc w:val="center"/>
              <w:rPr>
                <w:rFonts w:cs="Arial"/>
                <w:sz w:val="20"/>
              </w:rPr>
            </w:pPr>
            <w:r>
              <w:rPr>
                <w:rFonts w:cs="Arial"/>
                <w:sz w:val="20"/>
              </w:rPr>
              <w:t>2</w:t>
            </w:r>
            <w:r w:rsidRPr="00512D16">
              <w:rPr>
                <w:rFonts w:cs="Arial"/>
                <w:sz w:val="20"/>
              </w:rPr>
              <w:t xml:space="preserve"> x $900</w:t>
            </w:r>
          </w:p>
        </w:tc>
        <w:tc>
          <w:tcPr>
            <w:tcW w:w="1530" w:type="dxa"/>
            <w:vAlign w:val="center"/>
          </w:tcPr>
          <w:p w14:paraId="218F4F9C" w14:textId="77777777" w:rsidR="00BB5D0F" w:rsidRPr="00512D16" w:rsidRDefault="00BB5D0F" w:rsidP="00BB5D0F">
            <w:pPr>
              <w:jc w:val="center"/>
              <w:rPr>
                <w:rFonts w:cs="Arial"/>
                <w:sz w:val="20"/>
              </w:rPr>
            </w:pPr>
            <w:r w:rsidRPr="00512D16">
              <w:rPr>
                <w:rFonts w:cs="Arial"/>
                <w:sz w:val="20"/>
              </w:rPr>
              <w:t>$</w:t>
            </w:r>
            <w:r>
              <w:rPr>
                <w:rFonts w:cs="Arial"/>
                <w:sz w:val="20"/>
              </w:rPr>
              <w:t>1,8</w:t>
            </w:r>
            <w:r w:rsidRPr="00512D16">
              <w:rPr>
                <w:rFonts w:cs="Arial"/>
                <w:sz w:val="20"/>
              </w:rPr>
              <w:t>00</w:t>
            </w:r>
          </w:p>
        </w:tc>
      </w:tr>
      <w:tr w:rsidR="00BB5D0F" w:rsidRPr="00512D16" w14:paraId="137F307B" w14:textId="77777777" w:rsidTr="00BB5D0F">
        <w:trPr>
          <w:cantSplit/>
        </w:trPr>
        <w:tc>
          <w:tcPr>
            <w:tcW w:w="3708" w:type="dxa"/>
            <w:vAlign w:val="center"/>
          </w:tcPr>
          <w:p w14:paraId="6DF1A0F4" w14:textId="77777777" w:rsidR="00BB5D0F" w:rsidRPr="00512D16" w:rsidRDefault="00BB5D0F" w:rsidP="00BB5D0F">
            <w:pPr>
              <w:jc w:val="center"/>
              <w:rPr>
                <w:rFonts w:cs="Arial"/>
                <w:sz w:val="20"/>
              </w:rPr>
            </w:pPr>
            <w:r w:rsidRPr="00512D16">
              <w:rPr>
                <w:rFonts w:cs="Arial"/>
                <w:sz w:val="20"/>
              </w:rPr>
              <w:t>Printer</w:t>
            </w:r>
          </w:p>
        </w:tc>
        <w:tc>
          <w:tcPr>
            <w:tcW w:w="4770" w:type="dxa"/>
            <w:vAlign w:val="center"/>
          </w:tcPr>
          <w:p w14:paraId="69B89139" w14:textId="77777777" w:rsidR="00BB5D0F" w:rsidRPr="00512D16" w:rsidRDefault="00BB5D0F" w:rsidP="00BB5D0F">
            <w:pPr>
              <w:jc w:val="center"/>
              <w:rPr>
                <w:rFonts w:cs="Arial"/>
                <w:sz w:val="20"/>
              </w:rPr>
            </w:pPr>
            <w:r w:rsidRPr="00512D16">
              <w:rPr>
                <w:rFonts w:cs="Arial"/>
                <w:sz w:val="20"/>
              </w:rPr>
              <w:t>1 x $300</w:t>
            </w:r>
          </w:p>
        </w:tc>
        <w:tc>
          <w:tcPr>
            <w:tcW w:w="1530" w:type="dxa"/>
            <w:vAlign w:val="center"/>
          </w:tcPr>
          <w:p w14:paraId="68A816CA" w14:textId="77777777" w:rsidR="00BB5D0F" w:rsidRPr="00512D16" w:rsidRDefault="00BB5D0F" w:rsidP="00BB5D0F">
            <w:pPr>
              <w:jc w:val="center"/>
              <w:rPr>
                <w:rFonts w:cs="Arial"/>
                <w:sz w:val="20"/>
              </w:rPr>
            </w:pPr>
            <w:r w:rsidRPr="00512D16">
              <w:rPr>
                <w:rFonts w:cs="Arial"/>
                <w:sz w:val="20"/>
              </w:rPr>
              <w:t>$300</w:t>
            </w:r>
          </w:p>
        </w:tc>
      </w:tr>
      <w:tr w:rsidR="00BB5D0F" w:rsidRPr="00512D16" w14:paraId="72F54F10" w14:textId="77777777" w:rsidTr="00BB5D0F">
        <w:trPr>
          <w:cantSplit/>
          <w:trHeight w:val="314"/>
        </w:trPr>
        <w:tc>
          <w:tcPr>
            <w:tcW w:w="3708" w:type="dxa"/>
            <w:vAlign w:val="center"/>
          </w:tcPr>
          <w:p w14:paraId="1173A425" w14:textId="77777777" w:rsidR="00BB5D0F" w:rsidRPr="00512D16" w:rsidRDefault="00BB5D0F" w:rsidP="00BB5D0F">
            <w:pPr>
              <w:jc w:val="center"/>
              <w:rPr>
                <w:rFonts w:cs="Arial"/>
                <w:sz w:val="20"/>
              </w:rPr>
            </w:pPr>
            <w:r w:rsidRPr="00512D16">
              <w:rPr>
                <w:rFonts w:cs="Arial"/>
                <w:sz w:val="20"/>
              </w:rPr>
              <w:t>Copies</w:t>
            </w:r>
          </w:p>
        </w:tc>
        <w:tc>
          <w:tcPr>
            <w:tcW w:w="4770" w:type="dxa"/>
            <w:vAlign w:val="center"/>
          </w:tcPr>
          <w:p w14:paraId="1C6CE188" w14:textId="77777777" w:rsidR="00BB5D0F" w:rsidRPr="00512D16" w:rsidRDefault="00BB5D0F" w:rsidP="00BB5D0F">
            <w:pPr>
              <w:jc w:val="center"/>
              <w:rPr>
                <w:rFonts w:cs="Arial"/>
                <w:sz w:val="20"/>
              </w:rPr>
            </w:pPr>
            <w:r w:rsidRPr="00512D16">
              <w:rPr>
                <w:rFonts w:cs="Arial"/>
                <w:sz w:val="20"/>
              </w:rPr>
              <w:t>8000 copies x .10/copy</w:t>
            </w:r>
          </w:p>
        </w:tc>
        <w:tc>
          <w:tcPr>
            <w:tcW w:w="1530" w:type="dxa"/>
            <w:vAlign w:val="center"/>
          </w:tcPr>
          <w:p w14:paraId="1814D9D4" w14:textId="77777777" w:rsidR="00BB5D0F" w:rsidRPr="00512D16" w:rsidRDefault="00BB5D0F" w:rsidP="00BB5D0F">
            <w:pPr>
              <w:jc w:val="center"/>
              <w:rPr>
                <w:rFonts w:cs="Arial"/>
                <w:sz w:val="20"/>
              </w:rPr>
            </w:pPr>
            <w:r w:rsidRPr="00512D16">
              <w:rPr>
                <w:rFonts w:cs="Arial"/>
                <w:sz w:val="20"/>
              </w:rPr>
              <w:t>$800</w:t>
            </w:r>
          </w:p>
        </w:tc>
      </w:tr>
    </w:tbl>
    <w:p w14:paraId="47E709BB" w14:textId="77777777" w:rsidR="00BB5D0F" w:rsidRPr="00512D16" w:rsidRDefault="00BB5D0F" w:rsidP="00BB5D0F">
      <w:pPr>
        <w:spacing w:after="0"/>
        <w:jc w:val="center"/>
        <w:rPr>
          <w:rFonts w:cs="Arial"/>
          <w:vanish/>
          <w:sz w:val="20"/>
        </w:rPr>
      </w:pPr>
    </w:p>
    <w:tbl>
      <w:tblPr>
        <w:tblW w:w="100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4A0" w:firstRow="1" w:lastRow="0" w:firstColumn="1" w:lastColumn="0" w:noHBand="0" w:noVBand="1"/>
      </w:tblPr>
      <w:tblGrid>
        <w:gridCol w:w="8478"/>
        <w:gridCol w:w="1530"/>
      </w:tblGrid>
      <w:tr w:rsidR="00BB5D0F" w:rsidRPr="00512D16" w14:paraId="64FE5934" w14:textId="77777777" w:rsidTr="00BB5D0F">
        <w:trPr>
          <w:trHeight w:val="548"/>
        </w:trPr>
        <w:tc>
          <w:tcPr>
            <w:tcW w:w="8478" w:type="dxa"/>
            <w:shd w:val="clear" w:color="auto" w:fill="E5DFEC"/>
          </w:tcPr>
          <w:p w14:paraId="056D1A96" w14:textId="77777777" w:rsidR="00BB5D0F" w:rsidRPr="00512D16" w:rsidRDefault="00BB5D0F" w:rsidP="00BB5D0F">
            <w:pPr>
              <w:spacing w:before="240" w:after="0"/>
              <w:jc w:val="center"/>
              <w:rPr>
                <w:rFonts w:cs="Arial"/>
                <w:b/>
                <w:sz w:val="20"/>
              </w:rPr>
            </w:pPr>
            <w:r w:rsidRPr="00512D16">
              <w:rPr>
                <w:rFonts w:cs="Arial"/>
                <w:b/>
                <w:bCs/>
                <w:sz w:val="20"/>
              </w:rPr>
              <w:t xml:space="preserve">FEDERAL REQUEST − </w:t>
            </w:r>
            <w:r w:rsidRPr="00512D16">
              <w:rPr>
                <w:rFonts w:cs="Arial"/>
                <w:b/>
                <w:sz w:val="20"/>
              </w:rPr>
              <w:t>(enter in Section B column 1, line 6e of SF-424A)</w:t>
            </w:r>
          </w:p>
        </w:tc>
        <w:tc>
          <w:tcPr>
            <w:tcW w:w="1530" w:type="dxa"/>
            <w:shd w:val="clear" w:color="auto" w:fill="E5DFEC"/>
          </w:tcPr>
          <w:p w14:paraId="45A1A331" w14:textId="77777777" w:rsidR="00BB5D0F" w:rsidRPr="00512D16" w:rsidRDefault="00BB5D0F" w:rsidP="00BB5D0F">
            <w:pPr>
              <w:spacing w:before="240" w:after="0"/>
              <w:jc w:val="center"/>
              <w:rPr>
                <w:rFonts w:cs="Arial"/>
                <w:b/>
                <w:sz w:val="20"/>
              </w:rPr>
            </w:pPr>
            <w:r w:rsidRPr="00512D16">
              <w:rPr>
                <w:rFonts w:cs="Arial"/>
                <w:b/>
                <w:sz w:val="20"/>
              </w:rPr>
              <w:t>$3,796</w:t>
            </w:r>
          </w:p>
        </w:tc>
      </w:tr>
    </w:tbl>
    <w:p w14:paraId="0CB107E5" w14:textId="77777777" w:rsidR="00BB5D0F" w:rsidRPr="00AC34BE" w:rsidRDefault="00BB5D0F" w:rsidP="00BB5D0F">
      <w:pPr>
        <w:rPr>
          <w:rFonts w:cs="Arial"/>
          <w:b/>
          <w:bCs/>
          <w:szCs w:val="24"/>
        </w:rPr>
      </w:pPr>
    </w:p>
    <w:p w14:paraId="7E889429" w14:textId="77777777" w:rsidR="00BB5D0F" w:rsidRPr="00AC34BE" w:rsidRDefault="00BB5D0F" w:rsidP="00BB5D0F">
      <w:pPr>
        <w:rPr>
          <w:rFonts w:cs="Arial"/>
          <w:b/>
          <w:bCs/>
          <w:szCs w:val="24"/>
        </w:rPr>
      </w:pPr>
      <w:r w:rsidRPr="00AC34BE">
        <w:rPr>
          <w:rFonts w:cs="Arial"/>
          <w:b/>
          <w:bCs/>
          <w:szCs w:val="24"/>
        </w:rPr>
        <w:t>FEDERAL REQUEST – Sample Justification for Supplies</w:t>
      </w:r>
    </w:p>
    <w:p w14:paraId="58A8DD08" w14:textId="77777777" w:rsidR="00BB5D0F" w:rsidRPr="00512D16" w:rsidRDefault="00BB5D0F" w:rsidP="00DD12C9">
      <w:pPr>
        <w:pStyle w:val="ListParagraph"/>
        <w:numPr>
          <w:ilvl w:val="0"/>
          <w:numId w:val="67"/>
        </w:numPr>
        <w:spacing w:before="240"/>
        <w:rPr>
          <w:rFonts w:cs="Arial"/>
          <w:szCs w:val="24"/>
        </w:rPr>
      </w:pPr>
      <w:bookmarkStart w:id="291" w:name="_Hlk55829490"/>
      <w:r w:rsidRPr="00512D16">
        <w:rPr>
          <w:rFonts w:cs="Arial"/>
          <w:szCs w:val="24"/>
        </w:rPr>
        <w:t xml:space="preserve">Office supplies, copies and postage are needed for general operation of the project. </w:t>
      </w:r>
    </w:p>
    <w:p w14:paraId="61346AB9" w14:textId="77777777" w:rsidR="00BB5D0F" w:rsidRPr="00512D16" w:rsidRDefault="00BB5D0F" w:rsidP="00DD12C9">
      <w:pPr>
        <w:pStyle w:val="ListParagraph"/>
        <w:numPr>
          <w:ilvl w:val="0"/>
          <w:numId w:val="67"/>
        </w:numPr>
        <w:spacing w:before="120" w:after="120"/>
        <w:rPr>
          <w:rFonts w:cs="Arial"/>
          <w:szCs w:val="24"/>
        </w:rPr>
      </w:pPr>
      <w:r w:rsidRPr="00512D16">
        <w:rPr>
          <w:rFonts w:cs="Arial"/>
          <w:szCs w:val="24"/>
        </w:rPr>
        <w:t>The laptop computer</w:t>
      </w:r>
      <w:r>
        <w:rPr>
          <w:rFonts w:cs="Arial"/>
          <w:szCs w:val="24"/>
        </w:rPr>
        <w:t>s</w:t>
      </w:r>
      <w:r w:rsidRPr="00512D16">
        <w:rPr>
          <w:rFonts w:cs="Arial"/>
          <w:szCs w:val="24"/>
        </w:rPr>
        <w:t xml:space="preserve"> and printer are needed for both project work and presentations for Project Director. </w:t>
      </w:r>
    </w:p>
    <w:p w14:paraId="32EF2DD9" w14:textId="77777777" w:rsidR="00BB5D0F" w:rsidRPr="00512D16" w:rsidRDefault="00BB5D0F" w:rsidP="00DD12C9">
      <w:pPr>
        <w:pStyle w:val="ListParagraph"/>
        <w:numPr>
          <w:ilvl w:val="0"/>
          <w:numId w:val="46"/>
        </w:numPr>
        <w:ind w:left="360"/>
        <w:rPr>
          <w:rFonts w:cs="Arial"/>
          <w:b/>
          <w:bCs/>
          <w:sz w:val="28"/>
          <w:szCs w:val="28"/>
        </w:rPr>
      </w:pPr>
      <w:r w:rsidRPr="00512D16">
        <w:rPr>
          <w:rFonts w:cs="Arial"/>
          <w:b/>
          <w:bCs/>
          <w:sz w:val="28"/>
          <w:szCs w:val="28"/>
        </w:rPr>
        <w:lastRenderedPageBreak/>
        <w:t xml:space="preserve">Contract  </w:t>
      </w:r>
    </w:p>
    <w:p w14:paraId="1CBEB43A" w14:textId="77777777" w:rsidR="00BB5D0F" w:rsidRPr="00AC34BE" w:rsidRDefault="00BB5D0F" w:rsidP="00BB5D0F">
      <w:pPr>
        <w:spacing w:after="0"/>
        <w:rPr>
          <w:rFonts w:eastAsia="Calibri" w:cs="Arial"/>
          <w:szCs w:val="24"/>
        </w:rPr>
      </w:pPr>
      <w:bookmarkStart w:id="292" w:name="_Hlk55829542"/>
      <w:bookmarkEnd w:id="291"/>
      <w:r w:rsidRPr="00AC34BE">
        <w:rPr>
          <w:rFonts w:eastAsia="Calibri" w:cs="Arial"/>
          <w:szCs w:val="24"/>
        </w:rPr>
        <w:t>List the budgets for each sub-award, contract, consul</w:t>
      </w:r>
      <w:r>
        <w:rPr>
          <w:rFonts w:eastAsia="Calibri" w:cs="Arial"/>
          <w:szCs w:val="24"/>
        </w:rPr>
        <w:t>tant, or consortium agreement.  Note</w:t>
      </w:r>
      <w:r w:rsidRPr="00AC34BE">
        <w:rPr>
          <w:rFonts w:eastAsia="Calibri" w:cs="Arial"/>
          <w:szCs w:val="24"/>
        </w:rPr>
        <w:t xml:space="preserve"> the differences between sub-awards, contracts, consultant</w:t>
      </w:r>
      <w:r>
        <w:rPr>
          <w:rFonts w:eastAsia="Calibri" w:cs="Arial"/>
          <w:szCs w:val="24"/>
        </w:rPr>
        <w:t xml:space="preserve">s, and </w:t>
      </w:r>
      <w:r w:rsidRPr="00AC34BE">
        <w:rPr>
          <w:rFonts w:eastAsia="Calibri" w:cs="Arial"/>
          <w:szCs w:val="24"/>
        </w:rPr>
        <w:t xml:space="preserve">consortium agreements: </w:t>
      </w:r>
    </w:p>
    <w:p w14:paraId="5B14D91B" w14:textId="77777777" w:rsidR="00BB5D0F" w:rsidRPr="00AC34BE" w:rsidRDefault="00BB5D0F" w:rsidP="00BB5D0F">
      <w:pPr>
        <w:spacing w:after="0"/>
        <w:rPr>
          <w:rFonts w:eastAsia="Calibri" w:cs="Arial"/>
          <w:szCs w:val="24"/>
        </w:rPr>
      </w:pPr>
    </w:p>
    <w:p w14:paraId="49D9B7F3" w14:textId="77777777" w:rsidR="00BB5D0F" w:rsidRPr="00AC34BE" w:rsidRDefault="00BB5D0F" w:rsidP="00DD12C9">
      <w:pPr>
        <w:numPr>
          <w:ilvl w:val="0"/>
          <w:numId w:val="68"/>
        </w:numPr>
        <w:spacing w:after="0"/>
        <w:contextualSpacing/>
        <w:rPr>
          <w:rFonts w:eastAsia="Calibri" w:cs="Arial"/>
          <w:szCs w:val="24"/>
        </w:rPr>
      </w:pPr>
      <w:r w:rsidRPr="00AC34BE">
        <w:rPr>
          <w:rFonts w:eastAsia="Calibri" w:cs="Arial"/>
          <w:b/>
          <w:szCs w:val="24"/>
        </w:rPr>
        <w:t xml:space="preserve">Sub-recipient </w:t>
      </w:r>
      <w:r w:rsidRPr="00AC34BE">
        <w:rPr>
          <w:rFonts w:eastAsia="Calibri" w:cs="Arial"/>
          <w:szCs w:val="24"/>
        </w:rPr>
        <w:t>means a non-Federal entity that receives a sub-award from a pass-through entity to carry out part of a Federal award, including a portion of the scope of work or objectives.</w:t>
      </w:r>
      <w:r w:rsidRPr="00AC34BE">
        <w:rPr>
          <w:rFonts w:eastAsia="Calibri" w:cs="Arial"/>
          <w:b/>
          <w:szCs w:val="24"/>
        </w:rPr>
        <w:t xml:space="preserve"> </w:t>
      </w:r>
      <w:r>
        <w:rPr>
          <w:rFonts w:eastAsia="Calibri" w:cs="Arial"/>
          <w:szCs w:val="24"/>
        </w:rPr>
        <w:t>Grant r</w:t>
      </w:r>
      <w:r w:rsidRPr="00AC34BE">
        <w:rPr>
          <w:rFonts w:eastAsia="Calibri" w:cs="Arial"/>
          <w:szCs w:val="24"/>
        </w:rPr>
        <w:t>ecipients are responsible for ensuring that all sub-recipients comply with the terms and conditions of the award, per 45 CFR §75.101.</w:t>
      </w:r>
    </w:p>
    <w:p w14:paraId="4072C8A2" w14:textId="77777777" w:rsidR="00BB5D0F" w:rsidRPr="00AC34BE" w:rsidRDefault="00BB5D0F" w:rsidP="00DD12C9">
      <w:pPr>
        <w:numPr>
          <w:ilvl w:val="0"/>
          <w:numId w:val="68"/>
        </w:numPr>
        <w:spacing w:after="0"/>
        <w:contextualSpacing/>
        <w:rPr>
          <w:rFonts w:eastAsia="Calibri" w:cs="Arial"/>
          <w:szCs w:val="24"/>
        </w:rPr>
      </w:pPr>
      <w:r w:rsidRPr="00AC34BE">
        <w:rPr>
          <w:rFonts w:eastAsia="Calibri" w:cs="Arial"/>
          <w:b/>
          <w:szCs w:val="24"/>
        </w:rPr>
        <w:t>Contracts</w:t>
      </w:r>
      <w:r w:rsidRPr="00AC34BE">
        <w:rPr>
          <w:rFonts w:eastAsia="Calibri" w:cs="Arial"/>
          <w:szCs w:val="24"/>
        </w:rPr>
        <w:t xml:space="preserve"> are a legal instrument by which the grant recipient purchases good and services needed to carry out the project or program under a Federal award.  Contracts include vendors (dealer, distributor or other sellers) that provide, for example, supplies, expendable materials, or data processing services in support of the project activ</w:t>
      </w:r>
      <w:r>
        <w:rPr>
          <w:rFonts w:eastAsia="Calibri" w:cs="Arial"/>
          <w:szCs w:val="24"/>
        </w:rPr>
        <w:t>ities.</w:t>
      </w:r>
      <w:r w:rsidRPr="00AC34BE">
        <w:rPr>
          <w:rFonts w:eastAsia="Calibri" w:cs="Arial"/>
          <w:szCs w:val="24"/>
        </w:rPr>
        <w:t xml:space="preserve"> The grant recipient must have established written procurement policies and procedures </w:t>
      </w:r>
      <w:r>
        <w:rPr>
          <w:rFonts w:eastAsia="Calibri" w:cs="Arial"/>
          <w:szCs w:val="24"/>
        </w:rPr>
        <w:t xml:space="preserve">that are consistently applied. </w:t>
      </w:r>
      <w:r w:rsidRPr="00AC34BE">
        <w:rPr>
          <w:rFonts w:eastAsia="Calibri" w:cs="Arial"/>
          <w:szCs w:val="24"/>
        </w:rPr>
        <w:t>All procurement transactions shall be conducted in a manner to provide to the maximum extent practical, open and free competition.</w:t>
      </w:r>
      <w:r>
        <w:rPr>
          <w:rFonts w:eastAsia="Calibri" w:cs="Arial"/>
          <w:szCs w:val="24"/>
        </w:rPr>
        <w:t xml:space="preserve"> </w:t>
      </w:r>
      <w:r w:rsidRPr="00AC34BE">
        <w:rPr>
          <w:rFonts w:eastAsia="Calibri" w:cs="Arial"/>
          <w:szCs w:val="24"/>
        </w:rPr>
        <w:t>Per 45 CFR §75.2, when the substance of a contract meets the definition of sub-award, it must be treated as a sub-award.</w:t>
      </w:r>
    </w:p>
    <w:p w14:paraId="0E87C326" w14:textId="77777777" w:rsidR="00BB5D0F" w:rsidRPr="00AC34BE" w:rsidRDefault="00BB5D0F" w:rsidP="00DD12C9">
      <w:pPr>
        <w:numPr>
          <w:ilvl w:val="0"/>
          <w:numId w:val="68"/>
        </w:numPr>
        <w:spacing w:after="0"/>
        <w:contextualSpacing/>
        <w:rPr>
          <w:rFonts w:eastAsia="Calibri" w:cs="Arial"/>
          <w:szCs w:val="24"/>
        </w:rPr>
      </w:pPr>
      <w:r w:rsidRPr="00AC34BE">
        <w:rPr>
          <w:rFonts w:eastAsia="Calibri" w:cs="Arial"/>
          <w:b/>
          <w:szCs w:val="24"/>
        </w:rPr>
        <w:t>Consortium Agreements</w:t>
      </w:r>
      <w:r w:rsidRPr="00AC34BE">
        <w:rPr>
          <w:rFonts w:eastAsia="Calibri" w:cs="Arial"/>
          <w:szCs w:val="24"/>
        </w:rPr>
        <w:t xml:space="preserve"> are between entities (which may or may not include the grant recipient) working collaboratively on an award sup</w:t>
      </w:r>
      <w:r>
        <w:rPr>
          <w:rFonts w:eastAsia="Calibri" w:cs="Arial"/>
          <w:szCs w:val="24"/>
        </w:rPr>
        <w:t xml:space="preserve">ported project. </w:t>
      </w:r>
      <w:r w:rsidRPr="00AC34BE">
        <w:rPr>
          <w:rFonts w:eastAsia="Calibri" w:cs="Arial"/>
          <w:szCs w:val="24"/>
        </w:rPr>
        <w:t xml:space="preserve">They address the roles, responsibilities, implementation, and rights and responsibilities between entities collaborating on an award.  </w:t>
      </w:r>
    </w:p>
    <w:p w14:paraId="0956498C" w14:textId="77777777" w:rsidR="00BB5D0F" w:rsidRPr="00AC34BE" w:rsidRDefault="00BB5D0F" w:rsidP="00DD12C9">
      <w:pPr>
        <w:numPr>
          <w:ilvl w:val="0"/>
          <w:numId w:val="68"/>
        </w:numPr>
        <w:spacing w:after="0"/>
        <w:contextualSpacing/>
        <w:rPr>
          <w:rFonts w:eastAsia="Calibri" w:cs="Arial"/>
          <w:szCs w:val="24"/>
        </w:rPr>
      </w:pPr>
      <w:r w:rsidRPr="00AC34BE">
        <w:rPr>
          <w:rFonts w:eastAsia="Calibri" w:cs="Arial"/>
          <w:b/>
          <w:szCs w:val="24"/>
        </w:rPr>
        <w:t>Consultants</w:t>
      </w:r>
      <w:r w:rsidRPr="00AC34BE">
        <w:rPr>
          <w:rFonts w:eastAsia="Calibri" w:cs="Arial"/>
          <w:szCs w:val="24"/>
        </w:rPr>
        <w:t xml:space="preserve"> are individuals retained to provide professional</w:t>
      </w:r>
      <w:r>
        <w:rPr>
          <w:rFonts w:eastAsia="Calibri" w:cs="Arial"/>
          <w:szCs w:val="24"/>
        </w:rPr>
        <w:t xml:space="preserve"> advice or services for a fee. </w:t>
      </w:r>
      <w:r w:rsidRPr="00AC34BE">
        <w:rPr>
          <w:rFonts w:eastAsia="Calibri" w:cs="Arial"/>
          <w:szCs w:val="24"/>
        </w:rPr>
        <w:t xml:space="preserve">Travel for consultants and contractors should be shown in this category along with consultant/contractor fees. </w:t>
      </w:r>
    </w:p>
    <w:p w14:paraId="4E5030F0" w14:textId="77777777" w:rsidR="00BB5D0F" w:rsidRPr="00AC34BE" w:rsidRDefault="00BB5D0F" w:rsidP="00BB5D0F">
      <w:pPr>
        <w:spacing w:after="0"/>
        <w:rPr>
          <w:rFonts w:eastAsia="Calibri" w:cs="Arial"/>
          <w:b/>
          <w:szCs w:val="24"/>
        </w:rPr>
      </w:pPr>
    </w:p>
    <w:p w14:paraId="7572400D" w14:textId="77777777" w:rsidR="00BB5D0F" w:rsidRPr="00AC34BE" w:rsidRDefault="00BB5D0F" w:rsidP="00BB5D0F">
      <w:pPr>
        <w:spacing w:after="0"/>
        <w:rPr>
          <w:rFonts w:eastAsia="Calibri" w:cs="Arial"/>
          <w:b/>
          <w:szCs w:val="24"/>
        </w:rPr>
      </w:pPr>
      <w:r w:rsidRPr="00AC34BE">
        <w:rPr>
          <w:rFonts w:eastAsia="Calibri" w:cs="Arial"/>
          <w:b/>
          <w:szCs w:val="24"/>
        </w:rPr>
        <w:t>Provide the following information for the narrative and justification:</w:t>
      </w:r>
    </w:p>
    <w:p w14:paraId="3B101CE6" w14:textId="77777777" w:rsidR="00BB5D0F" w:rsidRPr="00AC34BE" w:rsidRDefault="00BB5D0F" w:rsidP="00BB5D0F">
      <w:pPr>
        <w:spacing w:after="0"/>
        <w:ind w:left="720"/>
        <w:contextualSpacing/>
        <w:rPr>
          <w:rFonts w:eastAsia="Calibri" w:cs="Arial"/>
          <w:szCs w:val="24"/>
        </w:rPr>
      </w:pPr>
    </w:p>
    <w:p w14:paraId="743165DD" w14:textId="77777777" w:rsidR="00BB5D0F" w:rsidRPr="00512D16" w:rsidRDefault="00BB5D0F" w:rsidP="00DD12C9">
      <w:pPr>
        <w:pStyle w:val="ListParagraph"/>
        <w:numPr>
          <w:ilvl w:val="0"/>
          <w:numId w:val="69"/>
        </w:numPr>
        <w:spacing w:after="0"/>
        <w:rPr>
          <w:rFonts w:eastAsia="Calibri" w:cs="Arial"/>
          <w:szCs w:val="24"/>
        </w:rPr>
      </w:pPr>
      <w:r w:rsidRPr="00512D16">
        <w:rPr>
          <w:rFonts w:eastAsia="Calibri" w:cs="Arial"/>
          <w:b/>
          <w:szCs w:val="24"/>
        </w:rPr>
        <w:t xml:space="preserve">Name </w:t>
      </w:r>
      <w:r w:rsidRPr="00512D16">
        <w:rPr>
          <w:rFonts w:eastAsia="Calibri" w:cs="Arial"/>
          <w:szCs w:val="24"/>
        </w:rPr>
        <w:t>– Provide the name of the entity and identify if it is a sub-recipient, contractor, or consultant.</w:t>
      </w:r>
    </w:p>
    <w:p w14:paraId="261DC5F9" w14:textId="77777777" w:rsidR="00BB5D0F" w:rsidRPr="00512D16" w:rsidRDefault="00BB5D0F" w:rsidP="00DD12C9">
      <w:pPr>
        <w:pStyle w:val="ListParagraph"/>
        <w:numPr>
          <w:ilvl w:val="0"/>
          <w:numId w:val="69"/>
        </w:numPr>
        <w:spacing w:after="0"/>
        <w:rPr>
          <w:rFonts w:eastAsia="Calibri" w:cs="Arial"/>
          <w:szCs w:val="24"/>
        </w:rPr>
      </w:pPr>
      <w:r w:rsidRPr="00512D16">
        <w:rPr>
          <w:rFonts w:eastAsia="Calibri" w:cs="Arial"/>
          <w:b/>
          <w:szCs w:val="24"/>
        </w:rPr>
        <w:t>Service</w:t>
      </w:r>
      <w:r w:rsidRPr="00512D16">
        <w:rPr>
          <w:rFonts w:eastAsia="Calibri" w:cs="Arial"/>
          <w:szCs w:val="24"/>
        </w:rPr>
        <w:t xml:space="preserve"> – Identify the products or services to be obtained.  </w:t>
      </w:r>
    </w:p>
    <w:p w14:paraId="5F40B081" w14:textId="77777777" w:rsidR="00BB5D0F" w:rsidRPr="00512D16" w:rsidRDefault="00BB5D0F" w:rsidP="00DD12C9">
      <w:pPr>
        <w:pStyle w:val="ListParagraph"/>
        <w:numPr>
          <w:ilvl w:val="0"/>
          <w:numId w:val="70"/>
        </w:numPr>
        <w:spacing w:after="0"/>
        <w:rPr>
          <w:rFonts w:eastAsia="Calibri" w:cs="Arial"/>
          <w:szCs w:val="24"/>
        </w:rPr>
      </w:pPr>
      <w:r w:rsidRPr="00512D16">
        <w:rPr>
          <w:rFonts w:eastAsia="Calibri" w:cs="Arial"/>
          <w:szCs w:val="24"/>
        </w:rPr>
        <w:t>As part of the justification provide a summary of the scope of work, the specific tasks to be performed, the necessity of the task for each sub-award or contract as it rela</w:t>
      </w:r>
      <w:r>
        <w:rPr>
          <w:rFonts w:eastAsia="Calibri" w:cs="Arial"/>
          <w:szCs w:val="24"/>
        </w:rPr>
        <w:t xml:space="preserve">tes to the Project Narrative. </w:t>
      </w:r>
      <w:r w:rsidRPr="00512D16">
        <w:rPr>
          <w:rFonts w:eastAsia="Calibri" w:cs="Arial"/>
          <w:szCs w:val="24"/>
        </w:rPr>
        <w:t>Include the dates/length for the performance period. NOTE: costs that are outside the period of performance of the award cannot be charged to the award.</w:t>
      </w:r>
    </w:p>
    <w:p w14:paraId="4FC036E7" w14:textId="77777777" w:rsidR="00BB5D0F" w:rsidRPr="00512D16" w:rsidRDefault="00BB5D0F" w:rsidP="00DD12C9">
      <w:pPr>
        <w:pStyle w:val="ListParagraph"/>
        <w:numPr>
          <w:ilvl w:val="0"/>
          <w:numId w:val="69"/>
        </w:numPr>
        <w:spacing w:after="0"/>
        <w:rPr>
          <w:rFonts w:eastAsia="Calibri" w:cs="Arial"/>
          <w:szCs w:val="24"/>
        </w:rPr>
      </w:pPr>
      <w:r w:rsidRPr="00512D16">
        <w:rPr>
          <w:rFonts w:eastAsia="Calibri" w:cs="Arial"/>
          <w:b/>
          <w:szCs w:val="24"/>
        </w:rPr>
        <w:t>Rate</w:t>
      </w:r>
      <w:r w:rsidRPr="00512D16">
        <w:rPr>
          <w:rFonts w:eastAsia="Calibri" w:cs="Arial"/>
          <w:szCs w:val="24"/>
        </w:rPr>
        <w:t xml:space="preserve"> – provide an itemized line item breakdown.</w:t>
      </w:r>
      <w:r w:rsidRPr="00512D16">
        <w:rPr>
          <w:rFonts w:eastAsia="Calibri" w:cs="Arial"/>
          <w:i/>
          <w:szCs w:val="24"/>
        </w:rPr>
        <w:t xml:space="preserve"> </w:t>
      </w:r>
    </w:p>
    <w:p w14:paraId="1C07274B" w14:textId="77777777" w:rsidR="00BB5D0F" w:rsidRPr="00512D16" w:rsidRDefault="00BB5D0F" w:rsidP="00DD12C9">
      <w:pPr>
        <w:pStyle w:val="ListParagraph"/>
        <w:numPr>
          <w:ilvl w:val="0"/>
          <w:numId w:val="71"/>
        </w:numPr>
        <w:spacing w:after="0"/>
        <w:rPr>
          <w:rFonts w:eastAsia="Calibri" w:cs="Arial"/>
          <w:szCs w:val="24"/>
        </w:rPr>
      </w:pPr>
      <w:r w:rsidRPr="00512D16">
        <w:rPr>
          <w:rFonts w:eastAsia="Calibri" w:cs="Arial"/>
          <w:szCs w:val="24"/>
        </w:rPr>
        <w:t>If applicable, include any indirect costs paid under a sub-award an</w:t>
      </w:r>
      <w:r>
        <w:rPr>
          <w:rFonts w:eastAsia="Calibri" w:cs="Arial"/>
          <w:szCs w:val="24"/>
        </w:rPr>
        <w:t xml:space="preserve">d the indirect cost rate used. </w:t>
      </w:r>
      <w:r w:rsidRPr="00512D16">
        <w:rPr>
          <w:rFonts w:eastAsia="Calibri" w:cs="Arial"/>
          <w:szCs w:val="24"/>
        </w:rPr>
        <w:t>Do not incorporate sub-recipient, contract, or consultant indirect costs under the indirect costs line item for the grantee/recipient on the SF-424A and Section J of the budget narrative/justification.</w:t>
      </w:r>
    </w:p>
    <w:p w14:paraId="597B26E3" w14:textId="77777777" w:rsidR="00BB5D0F" w:rsidRPr="00512D16" w:rsidRDefault="00BB5D0F" w:rsidP="00DD12C9">
      <w:pPr>
        <w:pStyle w:val="ListParagraph"/>
        <w:numPr>
          <w:ilvl w:val="0"/>
          <w:numId w:val="69"/>
        </w:numPr>
        <w:spacing w:after="0"/>
        <w:rPr>
          <w:rFonts w:cs="Arial"/>
          <w:b/>
          <w:bCs/>
          <w:sz w:val="28"/>
          <w:szCs w:val="28"/>
        </w:rPr>
      </w:pPr>
      <w:r w:rsidRPr="00512D16">
        <w:rPr>
          <w:rFonts w:eastAsia="Calibri" w:cs="Arial"/>
          <w:b/>
          <w:szCs w:val="24"/>
        </w:rPr>
        <w:lastRenderedPageBreak/>
        <w:t>Contract Costs Charged to the Award</w:t>
      </w:r>
      <w:r w:rsidRPr="00512D16">
        <w:rPr>
          <w:rFonts w:eastAsia="Calibri" w:cs="Arial"/>
          <w:szCs w:val="24"/>
        </w:rPr>
        <w:t xml:space="preserve"> − Provide the total of the sub-recipient, consultant, or contract costs to be charged to the award during the budget period. </w:t>
      </w:r>
    </w:p>
    <w:p w14:paraId="648FA69B" w14:textId="77777777" w:rsidR="00BB5D0F" w:rsidRPr="00AC34BE" w:rsidRDefault="00BB5D0F" w:rsidP="00BB5D0F">
      <w:pPr>
        <w:spacing w:after="0"/>
        <w:ind w:left="720"/>
        <w:contextualSpacing/>
        <w:rPr>
          <w:rFonts w:cs="Arial"/>
          <w:b/>
          <w:bCs/>
          <w:sz w:val="28"/>
          <w:szCs w:val="28"/>
        </w:rPr>
      </w:pPr>
    </w:p>
    <w:p w14:paraId="75F787D5" w14:textId="77777777" w:rsidR="00BB5D0F" w:rsidRPr="00AC34BE" w:rsidRDefault="00BB5D0F" w:rsidP="00BB5D0F">
      <w:pPr>
        <w:rPr>
          <w:rFonts w:cs="Arial"/>
          <w:b/>
          <w:szCs w:val="24"/>
        </w:rPr>
      </w:pPr>
      <w:r w:rsidRPr="00AC34BE">
        <w:rPr>
          <w:rFonts w:cs="Arial"/>
          <w:b/>
          <w:szCs w:val="24"/>
        </w:rPr>
        <w:t>COSTS FOR CONTRACTS MUST BE BROKEN DOWN IN DETAIL AND A NARRATIVE JUSTIFICATION PROVIDED.  IF APPLICABLE, NUMBERS OF CLIENTS SHOULD BE INCLUDED IN THE COSTS.</w:t>
      </w:r>
    </w:p>
    <w:bookmarkEnd w:id="292"/>
    <w:p w14:paraId="3422FC6D" w14:textId="77777777" w:rsidR="00BB5D0F" w:rsidRPr="00AC34BE" w:rsidRDefault="00BB5D0F" w:rsidP="00BB5D0F">
      <w:pPr>
        <w:rPr>
          <w:rFonts w:cs="Arial"/>
          <w:b/>
          <w:bCs/>
        </w:rPr>
      </w:pPr>
      <w:r w:rsidRPr="00AC34BE">
        <w:rPr>
          <w:rFonts w:cs="Arial"/>
          <w:b/>
        </w:rPr>
        <w:t>FEDERAL REQUEST</w:t>
      </w:r>
      <w:r w:rsidRPr="00AC34BE">
        <w:rPr>
          <w:rFonts w:cs="Arial"/>
          <w:b/>
          <w:bCs/>
        </w:rPr>
        <w:t xml:space="preserve"> – Sample Contracts Narrative</w:t>
      </w:r>
    </w:p>
    <w:tbl>
      <w:tblPr>
        <w:tblW w:w="9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1620"/>
        <w:gridCol w:w="2160"/>
        <w:gridCol w:w="2430"/>
        <w:gridCol w:w="1440"/>
      </w:tblGrid>
      <w:tr w:rsidR="00BB5D0F" w:rsidRPr="00512D16" w14:paraId="4BB7FBC0" w14:textId="77777777" w:rsidTr="00BB5D0F">
        <w:trPr>
          <w:cantSplit/>
          <w:tblHeader/>
        </w:trPr>
        <w:tc>
          <w:tcPr>
            <w:tcW w:w="1908" w:type="dxa"/>
            <w:shd w:val="clear" w:color="auto" w:fill="B8CCE4"/>
            <w:vAlign w:val="center"/>
          </w:tcPr>
          <w:p w14:paraId="3D3AB9CA" w14:textId="77777777" w:rsidR="00BB5D0F" w:rsidRPr="00512D16" w:rsidRDefault="00BB5D0F" w:rsidP="00BB5D0F">
            <w:pPr>
              <w:jc w:val="center"/>
              <w:rPr>
                <w:rFonts w:cs="Arial"/>
                <w:b/>
                <w:bCs/>
                <w:sz w:val="20"/>
              </w:rPr>
            </w:pPr>
            <w:bookmarkStart w:id="293" w:name="_Toc280259005"/>
            <w:bookmarkStart w:id="294" w:name="_Toc306973111"/>
            <w:bookmarkStart w:id="295" w:name="_Toc317150096"/>
            <w:bookmarkStart w:id="296" w:name="_Toc318707633"/>
            <w:r w:rsidRPr="00512D16">
              <w:rPr>
                <w:rFonts w:cs="Arial"/>
                <w:b/>
                <w:sz w:val="20"/>
              </w:rPr>
              <w:t>Name</w:t>
            </w:r>
            <w:bookmarkEnd w:id="293"/>
            <w:bookmarkEnd w:id="294"/>
            <w:bookmarkEnd w:id="295"/>
            <w:bookmarkEnd w:id="296"/>
            <w:r w:rsidRPr="00512D16">
              <w:rPr>
                <w:rFonts w:cs="Arial"/>
                <w:b/>
                <w:sz w:val="20"/>
              </w:rPr>
              <w:t xml:space="preserve"> (1)</w:t>
            </w:r>
          </w:p>
        </w:tc>
        <w:tc>
          <w:tcPr>
            <w:tcW w:w="1620" w:type="dxa"/>
            <w:shd w:val="clear" w:color="auto" w:fill="B8CCE4"/>
            <w:vAlign w:val="center"/>
          </w:tcPr>
          <w:p w14:paraId="10F64C35" w14:textId="77777777" w:rsidR="00BB5D0F" w:rsidRPr="00512D16" w:rsidRDefault="00BB5D0F" w:rsidP="00BB5D0F">
            <w:pPr>
              <w:jc w:val="center"/>
              <w:rPr>
                <w:rFonts w:cs="Arial"/>
                <w:b/>
                <w:bCs/>
                <w:sz w:val="20"/>
              </w:rPr>
            </w:pPr>
            <w:bookmarkStart w:id="297" w:name="_Toc280259006"/>
            <w:bookmarkStart w:id="298" w:name="_Toc306973112"/>
            <w:bookmarkStart w:id="299" w:name="_Toc317150097"/>
            <w:bookmarkStart w:id="300" w:name="_Toc318707634"/>
            <w:r w:rsidRPr="00512D16">
              <w:rPr>
                <w:rFonts w:cs="Arial"/>
                <w:b/>
                <w:sz w:val="20"/>
              </w:rPr>
              <w:t>Service</w:t>
            </w:r>
            <w:bookmarkEnd w:id="297"/>
            <w:bookmarkEnd w:id="298"/>
            <w:bookmarkEnd w:id="299"/>
            <w:bookmarkEnd w:id="300"/>
            <w:r w:rsidRPr="00512D16">
              <w:rPr>
                <w:rFonts w:cs="Arial"/>
                <w:b/>
                <w:sz w:val="20"/>
              </w:rPr>
              <w:t xml:space="preserve"> (2)</w:t>
            </w:r>
          </w:p>
        </w:tc>
        <w:tc>
          <w:tcPr>
            <w:tcW w:w="2160" w:type="dxa"/>
            <w:shd w:val="clear" w:color="auto" w:fill="B8CCE4"/>
            <w:vAlign w:val="center"/>
          </w:tcPr>
          <w:p w14:paraId="53D64E37" w14:textId="77777777" w:rsidR="00BB5D0F" w:rsidRPr="00512D16" w:rsidRDefault="00BB5D0F" w:rsidP="00BB5D0F">
            <w:pPr>
              <w:jc w:val="center"/>
              <w:rPr>
                <w:rFonts w:cs="Arial"/>
                <w:b/>
                <w:bCs/>
                <w:sz w:val="20"/>
              </w:rPr>
            </w:pPr>
            <w:bookmarkStart w:id="301" w:name="_Toc280259007"/>
            <w:bookmarkStart w:id="302" w:name="_Toc306973113"/>
            <w:bookmarkStart w:id="303" w:name="_Toc317150098"/>
            <w:bookmarkStart w:id="304" w:name="_Toc318707635"/>
            <w:r w:rsidRPr="00512D16">
              <w:rPr>
                <w:rFonts w:cs="Arial"/>
                <w:b/>
                <w:sz w:val="20"/>
              </w:rPr>
              <w:t>Rate</w:t>
            </w:r>
            <w:bookmarkEnd w:id="301"/>
            <w:bookmarkEnd w:id="302"/>
            <w:bookmarkEnd w:id="303"/>
            <w:bookmarkEnd w:id="304"/>
            <w:r w:rsidRPr="00512D16">
              <w:rPr>
                <w:rFonts w:cs="Arial"/>
                <w:b/>
                <w:sz w:val="20"/>
              </w:rPr>
              <w:t xml:space="preserve"> (3)</w:t>
            </w:r>
          </w:p>
        </w:tc>
        <w:tc>
          <w:tcPr>
            <w:tcW w:w="2430" w:type="dxa"/>
            <w:shd w:val="clear" w:color="auto" w:fill="B8CCE4"/>
            <w:vAlign w:val="center"/>
          </w:tcPr>
          <w:p w14:paraId="5F838053" w14:textId="77777777" w:rsidR="00BB5D0F" w:rsidRPr="00512D16" w:rsidRDefault="00BB5D0F" w:rsidP="00BB5D0F">
            <w:pPr>
              <w:jc w:val="center"/>
              <w:rPr>
                <w:rFonts w:cs="Arial"/>
                <w:b/>
                <w:bCs/>
                <w:sz w:val="20"/>
              </w:rPr>
            </w:pPr>
            <w:bookmarkStart w:id="305" w:name="_Toc280259008"/>
            <w:bookmarkStart w:id="306" w:name="_Toc306973114"/>
            <w:bookmarkStart w:id="307" w:name="_Toc317150099"/>
            <w:bookmarkStart w:id="308" w:name="_Toc318707636"/>
            <w:r w:rsidRPr="00512D16">
              <w:rPr>
                <w:rFonts w:cs="Arial"/>
                <w:b/>
                <w:sz w:val="20"/>
              </w:rPr>
              <w:t>Other</w:t>
            </w:r>
            <w:bookmarkEnd w:id="305"/>
            <w:bookmarkEnd w:id="306"/>
            <w:bookmarkEnd w:id="307"/>
            <w:bookmarkEnd w:id="308"/>
          </w:p>
        </w:tc>
        <w:tc>
          <w:tcPr>
            <w:tcW w:w="1440" w:type="dxa"/>
            <w:shd w:val="clear" w:color="auto" w:fill="B8CCE4"/>
            <w:vAlign w:val="center"/>
          </w:tcPr>
          <w:p w14:paraId="52DEE304" w14:textId="77777777" w:rsidR="00BB5D0F" w:rsidRPr="00512D16" w:rsidRDefault="00BB5D0F" w:rsidP="00BB5D0F">
            <w:pPr>
              <w:jc w:val="center"/>
              <w:rPr>
                <w:rFonts w:cs="Arial"/>
                <w:b/>
                <w:bCs/>
                <w:sz w:val="20"/>
              </w:rPr>
            </w:pPr>
            <w:bookmarkStart w:id="309" w:name="_Toc280259009"/>
            <w:bookmarkStart w:id="310" w:name="_Toc306973115"/>
            <w:bookmarkStart w:id="311" w:name="_Toc317150100"/>
            <w:bookmarkStart w:id="312" w:name="_Toc318707637"/>
            <w:r w:rsidRPr="00512D16">
              <w:rPr>
                <w:rFonts w:cs="Arial"/>
                <w:b/>
                <w:sz w:val="20"/>
              </w:rPr>
              <w:t>Cost</w:t>
            </w:r>
            <w:bookmarkEnd w:id="309"/>
            <w:bookmarkEnd w:id="310"/>
            <w:bookmarkEnd w:id="311"/>
            <w:bookmarkEnd w:id="312"/>
            <w:r w:rsidRPr="00512D16">
              <w:rPr>
                <w:rFonts w:cs="Arial"/>
                <w:b/>
                <w:sz w:val="20"/>
              </w:rPr>
              <w:t xml:space="preserve"> (4)</w:t>
            </w:r>
          </w:p>
        </w:tc>
      </w:tr>
      <w:tr w:rsidR="00BB5D0F" w:rsidRPr="00512D16" w14:paraId="08985E0B" w14:textId="77777777" w:rsidTr="00BB5D0F">
        <w:trPr>
          <w:cantSplit/>
          <w:trHeight w:val="809"/>
        </w:trPr>
        <w:tc>
          <w:tcPr>
            <w:tcW w:w="1908" w:type="dxa"/>
            <w:vAlign w:val="center"/>
          </w:tcPr>
          <w:p w14:paraId="6C41D2C8" w14:textId="77777777" w:rsidR="00BB5D0F" w:rsidRPr="00512D16" w:rsidRDefault="00BB5D0F" w:rsidP="00BB5D0F">
            <w:pPr>
              <w:jc w:val="center"/>
              <w:rPr>
                <w:rFonts w:cs="Arial"/>
                <w:sz w:val="20"/>
              </w:rPr>
            </w:pPr>
            <w:r w:rsidRPr="00512D16">
              <w:rPr>
                <w:rFonts w:cs="Arial"/>
                <w:sz w:val="20"/>
              </w:rPr>
              <w:t>(1) State Department of Human Services</w:t>
            </w:r>
          </w:p>
        </w:tc>
        <w:tc>
          <w:tcPr>
            <w:tcW w:w="1620" w:type="dxa"/>
            <w:vAlign w:val="center"/>
          </w:tcPr>
          <w:p w14:paraId="34404149" w14:textId="77777777" w:rsidR="00BB5D0F" w:rsidRPr="00512D16" w:rsidRDefault="00BB5D0F" w:rsidP="00BB5D0F">
            <w:pPr>
              <w:jc w:val="center"/>
              <w:rPr>
                <w:rFonts w:cs="Arial"/>
                <w:sz w:val="20"/>
              </w:rPr>
            </w:pPr>
            <w:r w:rsidRPr="00512D16">
              <w:rPr>
                <w:rFonts w:cs="Arial"/>
                <w:sz w:val="20"/>
              </w:rPr>
              <w:t>Training</w:t>
            </w:r>
          </w:p>
        </w:tc>
        <w:tc>
          <w:tcPr>
            <w:tcW w:w="2160" w:type="dxa"/>
            <w:vAlign w:val="center"/>
          </w:tcPr>
          <w:p w14:paraId="20156676" w14:textId="77777777" w:rsidR="00BB5D0F" w:rsidRPr="00512D16" w:rsidRDefault="00BB5D0F" w:rsidP="00BB5D0F">
            <w:pPr>
              <w:spacing w:after="0"/>
              <w:jc w:val="center"/>
              <w:rPr>
                <w:rFonts w:cs="Arial"/>
                <w:sz w:val="20"/>
              </w:rPr>
            </w:pPr>
            <w:r w:rsidRPr="00512D16">
              <w:rPr>
                <w:rFonts w:cs="Arial"/>
                <w:sz w:val="20"/>
              </w:rPr>
              <w:t>$250/individual x 3 staff</w:t>
            </w:r>
          </w:p>
        </w:tc>
        <w:tc>
          <w:tcPr>
            <w:tcW w:w="2430" w:type="dxa"/>
            <w:vAlign w:val="center"/>
          </w:tcPr>
          <w:p w14:paraId="700887A5" w14:textId="77777777" w:rsidR="00BB5D0F" w:rsidRPr="00512D16" w:rsidRDefault="00BB5D0F" w:rsidP="00BB5D0F">
            <w:pPr>
              <w:jc w:val="center"/>
              <w:rPr>
                <w:rFonts w:cs="Arial"/>
                <w:sz w:val="20"/>
              </w:rPr>
            </w:pPr>
            <w:r w:rsidRPr="00512D16">
              <w:rPr>
                <w:rFonts w:cs="Arial"/>
                <w:sz w:val="20"/>
              </w:rPr>
              <w:t>5 days</w:t>
            </w:r>
          </w:p>
        </w:tc>
        <w:tc>
          <w:tcPr>
            <w:tcW w:w="1440" w:type="dxa"/>
            <w:vAlign w:val="center"/>
          </w:tcPr>
          <w:p w14:paraId="1248A96C" w14:textId="77777777" w:rsidR="00BB5D0F" w:rsidRPr="00512D16" w:rsidRDefault="00BB5D0F" w:rsidP="00BB5D0F">
            <w:pPr>
              <w:jc w:val="center"/>
              <w:rPr>
                <w:rFonts w:cs="Arial"/>
                <w:sz w:val="20"/>
              </w:rPr>
            </w:pPr>
            <w:r>
              <w:rPr>
                <w:rFonts w:cs="Arial"/>
                <w:sz w:val="20"/>
              </w:rPr>
              <w:t xml:space="preserve">$  </w:t>
            </w:r>
            <w:r w:rsidRPr="00512D16">
              <w:rPr>
                <w:rFonts w:cs="Arial"/>
                <w:sz w:val="20"/>
              </w:rPr>
              <w:t xml:space="preserve"> 750</w:t>
            </w:r>
          </w:p>
        </w:tc>
      </w:tr>
      <w:tr w:rsidR="00BB5D0F" w:rsidRPr="00512D16" w14:paraId="4219C7D5" w14:textId="77777777" w:rsidTr="00BB5D0F">
        <w:trPr>
          <w:cantSplit/>
          <w:trHeight w:hRule="exact" w:val="720"/>
        </w:trPr>
        <w:tc>
          <w:tcPr>
            <w:tcW w:w="1908" w:type="dxa"/>
            <w:vAlign w:val="center"/>
          </w:tcPr>
          <w:p w14:paraId="585C7C40" w14:textId="77777777" w:rsidR="00BB5D0F" w:rsidRDefault="00BB5D0F" w:rsidP="00BB5D0F">
            <w:pPr>
              <w:spacing w:before="120" w:after="120"/>
              <w:jc w:val="center"/>
              <w:rPr>
                <w:rFonts w:cs="Arial"/>
                <w:sz w:val="20"/>
              </w:rPr>
            </w:pPr>
            <w:r w:rsidRPr="00512D16">
              <w:rPr>
                <w:rFonts w:cs="Arial"/>
                <w:sz w:val="20"/>
              </w:rPr>
              <w:t>(2) Treatment Services</w:t>
            </w:r>
          </w:p>
          <w:p w14:paraId="6F177C30" w14:textId="77777777" w:rsidR="00BB5D0F" w:rsidRDefault="00BB5D0F" w:rsidP="00BB5D0F">
            <w:pPr>
              <w:jc w:val="center"/>
              <w:rPr>
                <w:rFonts w:cs="Arial"/>
                <w:sz w:val="20"/>
              </w:rPr>
            </w:pPr>
          </w:p>
          <w:p w14:paraId="73042E94" w14:textId="77777777" w:rsidR="00BB5D0F" w:rsidRPr="00512D16" w:rsidRDefault="00BB5D0F" w:rsidP="00BB5D0F">
            <w:pPr>
              <w:jc w:val="center"/>
              <w:rPr>
                <w:rFonts w:cs="Arial"/>
                <w:sz w:val="20"/>
              </w:rPr>
            </w:pPr>
          </w:p>
          <w:p w14:paraId="027BC866" w14:textId="77777777" w:rsidR="00BB5D0F" w:rsidRPr="00512D16" w:rsidRDefault="00BB5D0F" w:rsidP="00BB5D0F">
            <w:pPr>
              <w:jc w:val="center"/>
              <w:rPr>
                <w:rFonts w:cs="Arial"/>
                <w:sz w:val="20"/>
              </w:rPr>
            </w:pPr>
          </w:p>
        </w:tc>
        <w:tc>
          <w:tcPr>
            <w:tcW w:w="1620" w:type="dxa"/>
            <w:vAlign w:val="center"/>
          </w:tcPr>
          <w:p w14:paraId="61C3A26E" w14:textId="77777777" w:rsidR="00BB5D0F" w:rsidRPr="00512D16" w:rsidRDefault="00BB5D0F" w:rsidP="00BB5D0F">
            <w:pPr>
              <w:spacing w:before="120"/>
              <w:jc w:val="center"/>
              <w:rPr>
                <w:rFonts w:cs="Arial"/>
                <w:sz w:val="20"/>
              </w:rPr>
            </w:pPr>
            <w:r w:rsidRPr="00512D16">
              <w:rPr>
                <w:rFonts w:cs="Arial"/>
                <w:sz w:val="20"/>
              </w:rPr>
              <w:t>1040 Clients</w:t>
            </w:r>
          </w:p>
        </w:tc>
        <w:tc>
          <w:tcPr>
            <w:tcW w:w="2160" w:type="dxa"/>
            <w:vAlign w:val="center"/>
          </w:tcPr>
          <w:p w14:paraId="293B4AB4" w14:textId="77777777" w:rsidR="00BB5D0F" w:rsidRPr="00512D16" w:rsidRDefault="00BB5D0F" w:rsidP="00BB5D0F">
            <w:pPr>
              <w:spacing w:before="120"/>
              <w:jc w:val="center"/>
              <w:rPr>
                <w:rFonts w:cs="Arial"/>
                <w:sz w:val="20"/>
              </w:rPr>
            </w:pPr>
            <w:r w:rsidRPr="00512D16">
              <w:rPr>
                <w:rFonts w:cs="Arial"/>
                <w:sz w:val="20"/>
              </w:rPr>
              <w:t>$27/client per year</w:t>
            </w:r>
          </w:p>
        </w:tc>
        <w:tc>
          <w:tcPr>
            <w:tcW w:w="2430" w:type="dxa"/>
            <w:vAlign w:val="center"/>
          </w:tcPr>
          <w:p w14:paraId="62ADA5B8" w14:textId="77777777" w:rsidR="00BB5D0F" w:rsidRPr="00512D16" w:rsidRDefault="00BB5D0F" w:rsidP="00BB5D0F">
            <w:pPr>
              <w:rPr>
                <w:rFonts w:cs="Arial"/>
                <w:sz w:val="20"/>
              </w:rPr>
            </w:pPr>
          </w:p>
        </w:tc>
        <w:tc>
          <w:tcPr>
            <w:tcW w:w="1440" w:type="dxa"/>
            <w:vAlign w:val="center"/>
          </w:tcPr>
          <w:p w14:paraId="3ABB64E0" w14:textId="77777777" w:rsidR="00BB5D0F" w:rsidRPr="00512D16" w:rsidRDefault="00BB5D0F" w:rsidP="00BB5D0F">
            <w:pPr>
              <w:spacing w:before="120"/>
              <w:jc w:val="center"/>
              <w:rPr>
                <w:rFonts w:cs="Arial"/>
                <w:sz w:val="20"/>
              </w:rPr>
            </w:pPr>
            <w:r w:rsidRPr="00512D16">
              <w:rPr>
                <w:rFonts w:cs="Arial"/>
                <w:sz w:val="20"/>
              </w:rPr>
              <w:t>$28,080</w:t>
            </w:r>
          </w:p>
        </w:tc>
      </w:tr>
      <w:tr w:rsidR="00BB5D0F" w:rsidRPr="00512D16" w14:paraId="64EDF1A7" w14:textId="77777777" w:rsidTr="00BB5D0F">
        <w:trPr>
          <w:cantSplit/>
          <w:trHeight w:val="3410"/>
        </w:trPr>
        <w:tc>
          <w:tcPr>
            <w:tcW w:w="1908" w:type="dxa"/>
            <w:tcBorders>
              <w:top w:val="single" w:sz="4" w:space="0" w:color="auto"/>
              <w:left w:val="single" w:sz="4" w:space="0" w:color="auto"/>
              <w:bottom w:val="single" w:sz="4" w:space="0" w:color="auto"/>
              <w:right w:val="single" w:sz="4" w:space="0" w:color="auto"/>
            </w:tcBorders>
            <w:vAlign w:val="center"/>
          </w:tcPr>
          <w:p w14:paraId="721403C7" w14:textId="77777777" w:rsidR="00BB5D0F" w:rsidRPr="00512D16" w:rsidRDefault="00BB5D0F" w:rsidP="00BB5D0F">
            <w:pPr>
              <w:jc w:val="center"/>
              <w:rPr>
                <w:rFonts w:cs="Arial"/>
                <w:sz w:val="20"/>
              </w:rPr>
            </w:pPr>
            <w:r w:rsidRPr="00512D16">
              <w:rPr>
                <w:rFonts w:cs="Arial"/>
                <w:sz w:val="20"/>
              </w:rPr>
              <w:t>(3) John Smith (Case Manager)</w:t>
            </w:r>
          </w:p>
        </w:tc>
        <w:tc>
          <w:tcPr>
            <w:tcW w:w="1620" w:type="dxa"/>
            <w:tcBorders>
              <w:top w:val="single" w:sz="4" w:space="0" w:color="auto"/>
              <w:left w:val="single" w:sz="4" w:space="0" w:color="auto"/>
              <w:bottom w:val="single" w:sz="4" w:space="0" w:color="auto"/>
              <w:right w:val="single" w:sz="4" w:space="0" w:color="auto"/>
            </w:tcBorders>
            <w:vAlign w:val="center"/>
          </w:tcPr>
          <w:p w14:paraId="04E1DB7D" w14:textId="77777777" w:rsidR="00BB5D0F" w:rsidRPr="00512D16" w:rsidRDefault="00BB5D0F" w:rsidP="00BB5D0F">
            <w:pPr>
              <w:jc w:val="center"/>
              <w:rPr>
                <w:rFonts w:cs="Arial"/>
                <w:sz w:val="20"/>
              </w:rPr>
            </w:pPr>
            <w:r w:rsidRPr="00512D16">
              <w:rPr>
                <w:rFonts w:cs="Arial"/>
                <w:sz w:val="20"/>
              </w:rPr>
              <w:t>Treatment Client Services</w:t>
            </w:r>
          </w:p>
        </w:tc>
        <w:tc>
          <w:tcPr>
            <w:tcW w:w="2160" w:type="dxa"/>
            <w:tcBorders>
              <w:top w:val="single" w:sz="4" w:space="0" w:color="auto"/>
              <w:left w:val="single" w:sz="4" w:space="0" w:color="auto"/>
              <w:bottom w:val="single" w:sz="4" w:space="0" w:color="auto"/>
              <w:right w:val="single" w:sz="4" w:space="0" w:color="auto"/>
            </w:tcBorders>
            <w:vAlign w:val="center"/>
          </w:tcPr>
          <w:p w14:paraId="67ADF6FE" w14:textId="77777777" w:rsidR="00BB5D0F" w:rsidRPr="00512D16" w:rsidRDefault="00BB5D0F" w:rsidP="00BB5D0F">
            <w:pPr>
              <w:jc w:val="center"/>
              <w:rPr>
                <w:rFonts w:cs="Arial"/>
                <w:sz w:val="20"/>
              </w:rPr>
            </w:pPr>
          </w:p>
          <w:p w14:paraId="17E94B0A" w14:textId="77777777" w:rsidR="00BB5D0F" w:rsidRPr="00512D16" w:rsidRDefault="00BB5D0F" w:rsidP="00BB5D0F">
            <w:pPr>
              <w:jc w:val="center"/>
              <w:rPr>
                <w:rFonts w:cs="Arial"/>
                <w:sz w:val="20"/>
              </w:rPr>
            </w:pPr>
          </w:p>
          <w:p w14:paraId="6BF06D29" w14:textId="77777777" w:rsidR="00BB5D0F" w:rsidRPr="00512D16" w:rsidRDefault="00BB5D0F" w:rsidP="00BB5D0F">
            <w:pPr>
              <w:jc w:val="center"/>
              <w:rPr>
                <w:rFonts w:cs="Arial"/>
                <w:sz w:val="20"/>
              </w:rPr>
            </w:pPr>
            <w:r w:rsidRPr="00512D16">
              <w:rPr>
                <w:rFonts w:cs="Arial"/>
                <w:sz w:val="20"/>
              </w:rPr>
              <w:t>1FTE @ $27,000 + Fringe Benefits of $6,750 = $33,750</w:t>
            </w:r>
          </w:p>
          <w:p w14:paraId="0198B662" w14:textId="77777777" w:rsidR="00BB5D0F" w:rsidRPr="00512D16" w:rsidRDefault="00BB5D0F" w:rsidP="00BB5D0F">
            <w:pPr>
              <w:jc w:val="center"/>
              <w:rPr>
                <w:rFonts w:cs="Arial"/>
                <w:sz w:val="20"/>
              </w:rPr>
            </w:pPr>
          </w:p>
          <w:p w14:paraId="5A998413" w14:textId="77777777" w:rsidR="00BB5D0F" w:rsidRPr="00512D16" w:rsidRDefault="00BB5D0F" w:rsidP="00BB5D0F">
            <w:pPr>
              <w:jc w:val="center"/>
              <w:rPr>
                <w:rFonts w:cs="Arial"/>
                <w:sz w:val="20"/>
              </w:rPr>
            </w:pPr>
          </w:p>
        </w:tc>
        <w:tc>
          <w:tcPr>
            <w:tcW w:w="2430" w:type="dxa"/>
            <w:tcBorders>
              <w:top w:val="single" w:sz="4" w:space="0" w:color="auto"/>
              <w:left w:val="single" w:sz="4" w:space="0" w:color="auto"/>
              <w:bottom w:val="single" w:sz="4" w:space="0" w:color="auto"/>
              <w:right w:val="single" w:sz="4" w:space="0" w:color="auto"/>
            </w:tcBorders>
            <w:vAlign w:val="center"/>
          </w:tcPr>
          <w:p w14:paraId="4E6CA8C4" w14:textId="77777777" w:rsidR="00BB5D0F" w:rsidRPr="00512D16" w:rsidRDefault="00BB5D0F" w:rsidP="00BB5D0F">
            <w:pPr>
              <w:jc w:val="center"/>
              <w:rPr>
                <w:rFonts w:cs="Arial"/>
                <w:sz w:val="20"/>
              </w:rPr>
            </w:pPr>
            <w:r w:rsidRPr="00512D16">
              <w:rPr>
                <w:rFonts w:cs="Arial"/>
                <w:b/>
                <w:sz w:val="20"/>
              </w:rPr>
              <w:t>*</w:t>
            </w:r>
            <w:r w:rsidRPr="00512D16">
              <w:rPr>
                <w:rFonts w:cs="Arial"/>
                <w:sz w:val="20"/>
              </w:rPr>
              <w:t>Travel at 3,126 @ .50 per mile = $1,563</w:t>
            </w:r>
          </w:p>
          <w:p w14:paraId="399340AB" w14:textId="77777777" w:rsidR="00BB5D0F" w:rsidRPr="00512D16" w:rsidRDefault="00BB5D0F" w:rsidP="00BB5D0F">
            <w:pPr>
              <w:jc w:val="center"/>
              <w:rPr>
                <w:rFonts w:cs="Arial"/>
                <w:sz w:val="20"/>
              </w:rPr>
            </w:pPr>
            <w:r w:rsidRPr="00512D16">
              <w:rPr>
                <w:rFonts w:cs="Arial"/>
                <w:b/>
                <w:sz w:val="20"/>
              </w:rPr>
              <w:t>*</w:t>
            </w:r>
            <w:r w:rsidRPr="00512D16">
              <w:rPr>
                <w:rFonts w:cs="Arial"/>
                <w:sz w:val="20"/>
              </w:rPr>
              <w:t>Training course $175</w:t>
            </w:r>
          </w:p>
          <w:p w14:paraId="6124B550" w14:textId="77777777" w:rsidR="00BB5D0F" w:rsidRPr="00512D16" w:rsidRDefault="00BB5D0F" w:rsidP="00BB5D0F">
            <w:pPr>
              <w:jc w:val="center"/>
              <w:rPr>
                <w:rFonts w:cs="Arial"/>
                <w:sz w:val="20"/>
              </w:rPr>
            </w:pPr>
            <w:r w:rsidRPr="00512D16">
              <w:rPr>
                <w:rFonts w:cs="Arial"/>
                <w:b/>
                <w:sz w:val="20"/>
              </w:rPr>
              <w:t>*</w:t>
            </w:r>
            <w:r w:rsidRPr="00512D16">
              <w:rPr>
                <w:rFonts w:cs="Arial"/>
                <w:sz w:val="20"/>
              </w:rPr>
              <w:t>Supplies @ $47.54 x 12 months or $570</w:t>
            </w:r>
          </w:p>
          <w:p w14:paraId="584CAC0E" w14:textId="77777777" w:rsidR="00BB5D0F" w:rsidRPr="00512D16" w:rsidRDefault="00BB5D0F" w:rsidP="00BB5D0F">
            <w:pPr>
              <w:jc w:val="center"/>
              <w:rPr>
                <w:rFonts w:cs="Arial"/>
                <w:sz w:val="20"/>
              </w:rPr>
            </w:pPr>
            <w:r w:rsidRPr="00512D16">
              <w:rPr>
                <w:rFonts w:cs="Arial"/>
                <w:b/>
                <w:sz w:val="20"/>
              </w:rPr>
              <w:t>*</w:t>
            </w:r>
            <w:r w:rsidRPr="00512D16">
              <w:rPr>
                <w:rFonts w:cs="Arial"/>
                <w:sz w:val="20"/>
              </w:rPr>
              <w:t>Telephone @ $60 x 12 months = $720</w:t>
            </w:r>
          </w:p>
          <w:p w14:paraId="107187CE" w14:textId="77777777" w:rsidR="00BB5D0F" w:rsidRPr="00512D16" w:rsidRDefault="00BB5D0F" w:rsidP="00BB5D0F">
            <w:pPr>
              <w:jc w:val="center"/>
              <w:rPr>
                <w:rFonts w:cs="Arial"/>
                <w:sz w:val="20"/>
              </w:rPr>
            </w:pPr>
            <w:r w:rsidRPr="00512D16">
              <w:rPr>
                <w:rFonts w:cs="Arial"/>
                <w:b/>
                <w:sz w:val="20"/>
              </w:rPr>
              <w:t>*</w:t>
            </w:r>
            <w:r w:rsidRPr="00512D16">
              <w:rPr>
                <w:rFonts w:cs="Arial"/>
                <w:sz w:val="20"/>
              </w:rPr>
              <w:t>Indirect costs = $9,390 (negotiated with contractor)</w:t>
            </w:r>
          </w:p>
        </w:tc>
        <w:tc>
          <w:tcPr>
            <w:tcW w:w="1440" w:type="dxa"/>
            <w:tcBorders>
              <w:top w:val="single" w:sz="4" w:space="0" w:color="auto"/>
              <w:left w:val="single" w:sz="4" w:space="0" w:color="auto"/>
              <w:bottom w:val="single" w:sz="4" w:space="0" w:color="auto"/>
              <w:right w:val="single" w:sz="4" w:space="0" w:color="auto"/>
            </w:tcBorders>
            <w:vAlign w:val="center"/>
          </w:tcPr>
          <w:p w14:paraId="6E73A0D5" w14:textId="77777777" w:rsidR="00BB5D0F" w:rsidRPr="00512D16" w:rsidRDefault="00BB5D0F" w:rsidP="00BB5D0F">
            <w:pPr>
              <w:jc w:val="center"/>
              <w:rPr>
                <w:rFonts w:cs="Arial"/>
                <w:sz w:val="20"/>
              </w:rPr>
            </w:pPr>
            <w:r w:rsidRPr="00512D16">
              <w:rPr>
                <w:rFonts w:cs="Arial"/>
                <w:sz w:val="20"/>
              </w:rPr>
              <w:t>$46,168</w:t>
            </w:r>
          </w:p>
        </w:tc>
      </w:tr>
      <w:tr w:rsidR="00BB5D0F" w:rsidRPr="00512D16" w14:paraId="466F2464" w14:textId="77777777" w:rsidTr="00BB5D0F">
        <w:trPr>
          <w:cantSplit/>
          <w:trHeight w:hRule="exact" w:val="576"/>
        </w:trPr>
        <w:tc>
          <w:tcPr>
            <w:tcW w:w="1908" w:type="dxa"/>
            <w:tcBorders>
              <w:top w:val="single" w:sz="4" w:space="0" w:color="auto"/>
              <w:left w:val="single" w:sz="4" w:space="0" w:color="auto"/>
              <w:bottom w:val="single" w:sz="4" w:space="0" w:color="auto"/>
              <w:right w:val="single" w:sz="4" w:space="0" w:color="auto"/>
            </w:tcBorders>
            <w:vAlign w:val="bottom"/>
          </w:tcPr>
          <w:p w14:paraId="175C91A0" w14:textId="77777777" w:rsidR="00BB5D0F" w:rsidRPr="00512D16" w:rsidRDefault="00BB5D0F" w:rsidP="00BB5D0F">
            <w:pPr>
              <w:spacing w:before="100" w:beforeAutospacing="1" w:after="0"/>
              <w:jc w:val="center"/>
              <w:rPr>
                <w:rFonts w:cs="Arial"/>
                <w:sz w:val="20"/>
              </w:rPr>
            </w:pPr>
            <w:r w:rsidRPr="00512D16">
              <w:rPr>
                <w:rFonts w:cs="Arial"/>
                <w:sz w:val="20"/>
              </w:rPr>
              <w:br/>
              <w:t>(4) Jane Smith</w:t>
            </w:r>
          </w:p>
          <w:p w14:paraId="554B6790" w14:textId="77777777" w:rsidR="00BB5D0F" w:rsidRPr="00512D16" w:rsidRDefault="00BB5D0F" w:rsidP="00BB5D0F">
            <w:pPr>
              <w:jc w:val="center"/>
              <w:rPr>
                <w:rFonts w:cs="Arial"/>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48D0E13E" w14:textId="77777777" w:rsidR="00BB5D0F" w:rsidRPr="00512D16" w:rsidRDefault="00BB5D0F" w:rsidP="00BB5D0F">
            <w:pPr>
              <w:spacing w:before="120"/>
              <w:jc w:val="center"/>
              <w:rPr>
                <w:rFonts w:cs="Arial"/>
                <w:sz w:val="20"/>
              </w:rPr>
            </w:pPr>
            <w:r w:rsidRPr="00512D16">
              <w:rPr>
                <w:rFonts w:cs="Arial"/>
                <w:sz w:val="20"/>
              </w:rPr>
              <w:t>Evaluator</w:t>
            </w:r>
          </w:p>
        </w:tc>
        <w:tc>
          <w:tcPr>
            <w:tcW w:w="2160" w:type="dxa"/>
            <w:tcBorders>
              <w:top w:val="single" w:sz="4" w:space="0" w:color="auto"/>
              <w:left w:val="single" w:sz="4" w:space="0" w:color="auto"/>
              <w:bottom w:val="single" w:sz="4" w:space="0" w:color="auto"/>
              <w:right w:val="single" w:sz="4" w:space="0" w:color="auto"/>
            </w:tcBorders>
            <w:vAlign w:val="center"/>
          </w:tcPr>
          <w:p w14:paraId="105DF0E0" w14:textId="77777777" w:rsidR="00BB5D0F" w:rsidRPr="00512D16" w:rsidRDefault="00BB5D0F" w:rsidP="00BB5D0F">
            <w:pPr>
              <w:spacing w:after="0"/>
              <w:jc w:val="center"/>
              <w:rPr>
                <w:rFonts w:cs="Arial"/>
                <w:sz w:val="20"/>
              </w:rPr>
            </w:pPr>
            <w:r w:rsidRPr="00512D16">
              <w:rPr>
                <w:rFonts w:cs="Arial"/>
                <w:sz w:val="20"/>
              </w:rPr>
              <w:t>$40 per hour x 225 hours</w:t>
            </w:r>
          </w:p>
        </w:tc>
        <w:tc>
          <w:tcPr>
            <w:tcW w:w="2430" w:type="dxa"/>
            <w:tcBorders>
              <w:top w:val="single" w:sz="4" w:space="0" w:color="auto"/>
              <w:left w:val="single" w:sz="4" w:space="0" w:color="auto"/>
              <w:bottom w:val="single" w:sz="4" w:space="0" w:color="auto"/>
              <w:right w:val="single" w:sz="4" w:space="0" w:color="auto"/>
            </w:tcBorders>
            <w:vAlign w:val="center"/>
          </w:tcPr>
          <w:p w14:paraId="7EEE83AF" w14:textId="77777777" w:rsidR="00BB5D0F" w:rsidRPr="00512D16" w:rsidRDefault="00BB5D0F" w:rsidP="00BB5D0F">
            <w:pPr>
              <w:jc w:val="center"/>
              <w:rPr>
                <w:rFonts w:cs="Arial"/>
                <w:sz w:val="20"/>
              </w:rPr>
            </w:pPr>
            <w:r w:rsidRPr="00512D16">
              <w:rPr>
                <w:rFonts w:cs="Arial"/>
                <w:sz w:val="20"/>
              </w:rPr>
              <w:t>12</w:t>
            </w:r>
            <w:r>
              <w:rPr>
                <w:rFonts w:cs="Arial"/>
                <w:sz w:val="20"/>
              </w:rPr>
              <w:t>-</w:t>
            </w:r>
            <w:r w:rsidRPr="00512D16">
              <w:rPr>
                <w:rFonts w:cs="Arial"/>
                <w:sz w:val="20"/>
              </w:rPr>
              <w:t>month period</w:t>
            </w:r>
          </w:p>
        </w:tc>
        <w:tc>
          <w:tcPr>
            <w:tcW w:w="1440" w:type="dxa"/>
            <w:tcBorders>
              <w:top w:val="single" w:sz="4" w:space="0" w:color="auto"/>
              <w:left w:val="single" w:sz="4" w:space="0" w:color="auto"/>
              <w:bottom w:val="single" w:sz="4" w:space="0" w:color="auto"/>
              <w:right w:val="single" w:sz="4" w:space="0" w:color="auto"/>
            </w:tcBorders>
            <w:vAlign w:val="center"/>
          </w:tcPr>
          <w:p w14:paraId="1F3EC743" w14:textId="77777777" w:rsidR="00BB5D0F" w:rsidRPr="00512D16" w:rsidRDefault="00BB5D0F" w:rsidP="00BB5D0F">
            <w:pPr>
              <w:jc w:val="center"/>
              <w:rPr>
                <w:rFonts w:cs="Arial"/>
                <w:sz w:val="20"/>
              </w:rPr>
            </w:pPr>
            <w:r w:rsidRPr="00512D16">
              <w:rPr>
                <w:rFonts w:cs="Arial"/>
                <w:sz w:val="20"/>
              </w:rPr>
              <w:t>$9,000</w:t>
            </w:r>
          </w:p>
        </w:tc>
      </w:tr>
      <w:tr w:rsidR="00BB5D0F" w:rsidRPr="00512D16" w14:paraId="2B0FD140" w14:textId="77777777" w:rsidTr="00BB5D0F">
        <w:trPr>
          <w:cantSplit/>
          <w:trHeight w:val="701"/>
        </w:trPr>
        <w:tc>
          <w:tcPr>
            <w:tcW w:w="1908" w:type="dxa"/>
            <w:tcBorders>
              <w:top w:val="single" w:sz="4" w:space="0" w:color="auto"/>
              <w:left w:val="single" w:sz="4" w:space="0" w:color="auto"/>
              <w:bottom w:val="single" w:sz="4" w:space="0" w:color="auto"/>
              <w:right w:val="single" w:sz="4" w:space="0" w:color="auto"/>
            </w:tcBorders>
            <w:vAlign w:val="center"/>
          </w:tcPr>
          <w:p w14:paraId="30D3DC02" w14:textId="77777777" w:rsidR="00BB5D0F" w:rsidRPr="00512D16" w:rsidRDefault="00BB5D0F" w:rsidP="00BB5D0F">
            <w:pPr>
              <w:jc w:val="center"/>
              <w:rPr>
                <w:rFonts w:cs="Arial"/>
                <w:sz w:val="20"/>
              </w:rPr>
            </w:pPr>
            <w:r w:rsidRPr="00512D16">
              <w:rPr>
                <w:rFonts w:cs="Arial"/>
                <w:sz w:val="20"/>
              </w:rPr>
              <w:t>(5) To Be Announced</w:t>
            </w:r>
          </w:p>
        </w:tc>
        <w:tc>
          <w:tcPr>
            <w:tcW w:w="1620" w:type="dxa"/>
            <w:tcBorders>
              <w:top w:val="single" w:sz="4" w:space="0" w:color="auto"/>
              <w:left w:val="single" w:sz="4" w:space="0" w:color="auto"/>
              <w:bottom w:val="single" w:sz="4" w:space="0" w:color="auto"/>
              <w:right w:val="single" w:sz="4" w:space="0" w:color="auto"/>
            </w:tcBorders>
            <w:vAlign w:val="center"/>
          </w:tcPr>
          <w:p w14:paraId="4AABFDBC" w14:textId="77777777" w:rsidR="00BB5D0F" w:rsidRDefault="00BB5D0F" w:rsidP="00BB5D0F">
            <w:pPr>
              <w:spacing w:after="0"/>
              <w:jc w:val="center"/>
              <w:rPr>
                <w:rFonts w:cs="Arial"/>
                <w:sz w:val="20"/>
              </w:rPr>
            </w:pPr>
          </w:p>
          <w:p w14:paraId="4331FA4D" w14:textId="77777777" w:rsidR="00BB5D0F" w:rsidRPr="00512D16" w:rsidRDefault="00BB5D0F" w:rsidP="00BB5D0F">
            <w:pPr>
              <w:spacing w:after="0"/>
              <w:jc w:val="center"/>
              <w:rPr>
                <w:rFonts w:cs="Arial"/>
                <w:sz w:val="20"/>
              </w:rPr>
            </w:pPr>
            <w:r w:rsidRPr="00512D16">
              <w:rPr>
                <w:rFonts w:cs="Arial"/>
                <w:sz w:val="20"/>
              </w:rPr>
              <w:t>Marketing Coordinator</w:t>
            </w:r>
          </w:p>
          <w:p w14:paraId="6F5C301D" w14:textId="77777777" w:rsidR="00BB5D0F" w:rsidRPr="00512D16" w:rsidRDefault="00BB5D0F" w:rsidP="00BB5D0F">
            <w:pPr>
              <w:jc w:val="center"/>
              <w:rPr>
                <w:rFonts w:cs="Arial"/>
                <w:sz w:val="20"/>
              </w:rPr>
            </w:pPr>
          </w:p>
        </w:tc>
        <w:tc>
          <w:tcPr>
            <w:tcW w:w="2160" w:type="dxa"/>
            <w:tcBorders>
              <w:top w:val="single" w:sz="4" w:space="0" w:color="auto"/>
              <w:left w:val="single" w:sz="4" w:space="0" w:color="auto"/>
              <w:bottom w:val="single" w:sz="4" w:space="0" w:color="auto"/>
              <w:right w:val="single" w:sz="4" w:space="0" w:color="auto"/>
            </w:tcBorders>
            <w:vAlign w:val="center"/>
          </w:tcPr>
          <w:p w14:paraId="3EAEC810" w14:textId="77777777" w:rsidR="00BB5D0F" w:rsidRPr="00512D16" w:rsidRDefault="00BB5D0F" w:rsidP="00BB5D0F">
            <w:pPr>
              <w:jc w:val="center"/>
              <w:rPr>
                <w:rFonts w:cs="Arial"/>
                <w:sz w:val="20"/>
              </w:rPr>
            </w:pPr>
            <w:r w:rsidRPr="00512D16">
              <w:rPr>
                <w:rFonts w:cs="Arial"/>
                <w:sz w:val="20"/>
              </w:rPr>
              <w:t>Annual salary of $30,000 x 10% level of effort</w:t>
            </w:r>
          </w:p>
        </w:tc>
        <w:tc>
          <w:tcPr>
            <w:tcW w:w="2430" w:type="dxa"/>
            <w:tcBorders>
              <w:top w:val="single" w:sz="4" w:space="0" w:color="auto"/>
              <w:left w:val="single" w:sz="4" w:space="0" w:color="auto"/>
              <w:bottom w:val="single" w:sz="4" w:space="0" w:color="auto"/>
              <w:right w:val="single" w:sz="4" w:space="0" w:color="auto"/>
            </w:tcBorders>
            <w:vAlign w:val="center"/>
          </w:tcPr>
          <w:p w14:paraId="523DEDA5" w14:textId="77777777" w:rsidR="00BB5D0F" w:rsidRPr="00512D16" w:rsidRDefault="00BB5D0F" w:rsidP="00BB5D0F">
            <w:pPr>
              <w:jc w:val="center"/>
              <w:rPr>
                <w:rFonts w:cs="Arial"/>
                <w:sz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2CD2B8FF" w14:textId="77777777" w:rsidR="00BB5D0F" w:rsidRPr="00512D16" w:rsidRDefault="00BB5D0F" w:rsidP="00BB5D0F">
            <w:pPr>
              <w:jc w:val="center"/>
              <w:rPr>
                <w:rFonts w:cs="Arial"/>
                <w:sz w:val="20"/>
              </w:rPr>
            </w:pPr>
            <w:r w:rsidRPr="00512D16">
              <w:rPr>
                <w:rFonts w:cs="Arial"/>
                <w:sz w:val="20"/>
              </w:rPr>
              <w:t>$3,000</w:t>
            </w:r>
          </w:p>
        </w:tc>
      </w:tr>
    </w:tbl>
    <w:p w14:paraId="18DB4A16" w14:textId="77777777" w:rsidR="00BB5D0F" w:rsidRPr="00512D16" w:rsidRDefault="00BB5D0F" w:rsidP="00BB5D0F">
      <w:pPr>
        <w:spacing w:after="0"/>
        <w:jc w:val="center"/>
        <w:rPr>
          <w:rFonts w:cs="Arial"/>
          <w:vanish/>
          <w:sz w:val="20"/>
        </w:rPr>
      </w:pPr>
    </w:p>
    <w:tbl>
      <w:tblPr>
        <w:tblW w:w="9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4A0" w:firstRow="1" w:lastRow="0" w:firstColumn="1" w:lastColumn="0" w:noHBand="0" w:noVBand="1"/>
      </w:tblPr>
      <w:tblGrid>
        <w:gridCol w:w="8124"/>
        <w:gridCol w:w="1434"/>
      </w:tblGrid>
      <w:tr w:rsidR="00BB5D0F" w:rsidRPr="00512D16" w14:paraId="645563E9" w14:textId="77777777" w:rsidTr="00BB5D0F">
        <w:trPr>
          <w:trHeight w:val="341"/>
        </w:trPr>
        <w:tc>
          <w:tcPr>
            <w:tcW w:w="8124" w:type="dxa"/>
            <w:shd w:val="clear" w:color="auto" w:fill="E5DFEC"/>
          </w:tcPr>
          <w:p w14:paraId="2FB5EC8F" w14:textId="77777777" w:rsidR="00BB5D0F" w:rsidRPr="00512D16" w:rsidRDefault="00BB5D0F" w:rsidP="00BB5D0F">
            <w:pPr>
              <w:spacing w:before="120"/>
              <w:jc w:val="center"/>
              <w:rPr>
                <w:rFonts w:cs="Arial"/>
                <w:b/>
                <w:bCs/>
                <w:sz w:val="20"/>
              </w:rPr>
            </w:pPr>
            <w:r w:rsidRPr="00512D16">
              <w:rPr>
                <w:rFonts w:cs="Arial"/>
                <w:b/>
                <w:bCs/>
                <w:sz w:val="20"/>
              </w:rPr>
              <w:t>FEDERAL REQUEST – (enter in Section B column 1, line 6f of-424A)</w:t>
            </w:r>
          </w:p>
        </w:tc>
        <w:tc>
          <w:tcPr>
            <w:tcW w:w="1434" w:type="dxa"/>
            <w:shd w:val="clear" w:color="auto" w:fill="E5DFEC"/>
          </w:tcPr>
          <w:p w14:paraId="7140F71F" w14:textId="77777777" w:rsidR="00BB5D0F" w:rsidRPr="00512D16" w:rsidRDefault="00BB5D0F" w:rsidP="00BB5D0F">
            <w:pPr>
              <w:spacing w:before="120"/>
              <w:jc w:val="center"/>
              <w:rPr>
                <w:rFonts w:cs="Arial"/>
                <w:b/>
                <w:bCs/>
                <w:sz w:val="20"/>
              </w:rPr>
            </w:pPr>
            <w:r w:rsidRPr="00512D16">
              <w:rPr>
                <w:rFonts w:cs="Arial"/>
                <w:b/>
                <w:bCs/>
                <w:sz w:val="20"/>
              </w:rPr>
              <w:t>$86,998</w:t>
            </w:r>
          </w:p>
        </w:tc>
      </w:tr>
    </w:tbl>
    <w:p w14:paraId="3AE6C107" w14:textId="77777777" w:rsidR="00BB5D0F" w:rsidRPr="00AC34BE" w:rsidRDefault="00BB5D0F" w:rsidP="00BB5D0F">
      <w:pPr>
        <w:spacing w:before="120"/>
        <w:ind w:left="360"/>
        <w:rPr>
          <w:rFonts w:cs="Arial"/>
          <w:b/>
          <w:szCs w:val="24"/>
        </w:rPr>
      </w:pPr>
      <w:r w:rsidRPr="00AC34BE">
        <w:rPr>
          <w:rFonts w:cs="Arial"/>
          <w:b/>
          <w:szCs w:val="24"/>
        </w:rPr>
        <w:t>*Represents separate/distinct requested funds by cost category</w:t>
      </w:r>
    </w:p>
    <w:p w14:paraId="41880C26" w14:textId="77777777" w:rsidR="00BB5D0F" w:rsidRPr="00AC34BE" w:rsidRDefault="00BB5D0F" w:rsidP="00BB5D0F">
      <w:pPr>
        <w:rPr>
          <w:rFonts w:cs="Arial"/>
          <w:b/>
          <w:bCs/>
          <w:szCs w:val="24"/>
        </w:rPr>
      </w:pPr>
      <w:r w:rsidRPr="00AC34BE">
        <w:rPr>
          <w:rFonts w:cs="Arial"/>
          <w:b/>
          <w:bCs/>
          <w:szCs w:val="24"/>
        </w:rPr>
        <w:t>FEDERAL REQUEST – Sample Justification for Contracts</w:t>
      </w:r>
    </w:p>
    <w:p w14:paraId="1B46E925" w14:textId="77777777" w:rsidR="00BB5D0F" w:rsidRPr="00DA6B4A" w:rsidRDefault="00BB5D0F" w:rsidP="00DD12C9">
      <w:pPr>
        <w:pStyle w:val="ListParagraph"/>
        <w:numPr>
          <w:ilvl w:val="0"/>
          <w:numId w:val="72"/>
        </w:numPr>
        <w:tabs>
          <w:tab w:val="num" w:pos="720"/>
        </w:tabs>
        <w:spacing w:after="0"/>
        <w:rPr>
          <w:rFonts w:cs="Arial"/>
          <w:szCs w:val="24"/>
        </w:rPr>
      </w:pPr>
      <w:bookmarkStart w:id="313" w:name="_Hlk55829705"/>
      <w:r w:rsidRPr="00DA6B4A">
        <w:rPr>
          <w:rFonts w:cs="Arial"/>
          <w:szCs w:val="24"/>
        </w:rPr>
        <w:lastRenderedPageBreak/>
        <w:t xml:space="preserve">Certified trainers are necessary to carry out the purpose of the statewide Consumer Network by providing recovery and wellness training, preparing consumer leaders statewide, and educating the public on mental health recovery.  </w:t>
      </w:r>
    </w:p>
    <w:p w14:paraId="0A6AF408" w14:textId="77777777" w:rsidR="00BB5D0F" w:rsidRPr="00DA6B4A" w:rsidRDefault="00BB5D0F" w:rsidP="00DD12C9">
      <w:pPr>
        <w:pStyle w:val="ListParagraph"/>
        <w:numPr>
          <w:ilvl w:val="0"/>
          <w:numId w:val="72"/>
        </w:numPr>
        <w:tabs>
          <w:tab w:val="num" w:pos="720"/>
        </w:tabs>
        <w:spacing w:after="0"/>
        <w:rPr>
          <w:rFonts w:cs="Arial"/>
          <w:szCs w:val="24"/>
        </w:rPr>
      </w:pPr>
      <w:r w:rsidRPr="00DA6B4A">
        <w:rPr>
          <w:rFonts w:cs="Arial"/>
          <w:szCs w:val="24"/>
        </w:rPr>
        <w:t>Client treatment services to be provided are based on organizational history of expenses.</w:t>
      </w:r>
    </w:p>
    <w:p w14:paraId="4420843D" w14:textId="77777777" w:rsidR="00BB5D0F" w:rsidRPr="00DA6B4A" w:rsidRDefault="00BB5D0F" w:rsidP="00DD12C9">
      <w:pPr>
        <w:pStyle w:val="ListParagraph"/>
        <w:numPr>
          <w:ilvl w:val="0"/>
          <w:numId w:val="72"/>
        </w:numPr>
        <w:tabs>
          <w:tab w:val="num" w:pos="720"/>
        </w:tabs>
        <w:spacing w:after="0"/>
        <w:rPr>
          <w:rFonts w:cs="Arial"/>
          <w:szCs w:val="24"/>
        </w:rPr>
      </w:pPr>
      <w:r w:rsidRPr="00DA6B4A">
        <w:rPr>
          <w:rFonts w:cs="Arial"/>
          <w:szCs w:val="24"/>
        </w:rPr>
        <w:t xml:space="preserve">The Case Manager is vital to providing client services related to the program and leading to successful outcomes.  </w:t>
      </w:r>
    </w:p>
    <w:p w14:paraId="2E7DEDE1" w14:textId="77777777" w:rsidR="00BB5D0F" w:rsidRPr="00DA6B4A" w:rsidRDefault="00BB5D0F" w:rsidP="00DD12C9">
      <w:pPr>
        <w:pStyle w:val="ListParagraph"/>
        <w:numPr>
          <w:ilvl w:val="0"/>
          <w:numId w:val="72"/>
        </w:numPr>
        <w:tabs>
          <w:tab w:val="num" w:pos="720"/>
        </w:tabs>
        <w:spacing w:after="0"/>
        <w:rPr>
          <w:rFonts w:cs="Arial"/>
          <w:szCs w:val="24"/>
        </w:rPr>
      </w:pPr>
      <w:r w:rsidRPr="00DA6B4A">
        <w:rPr>
          <w:rFonts w:cs="Arial"/>
          <w:szCs w:val="24"/>
        </w:rPr>
        <w:t>The Evaluator is an experienced individual (Ph.D. level) with expertise in substance abuse, research and evaluation, is knowledgeable about the population of focus, and will be responsible for all data collection and reporting.</w:t>
      </w:r>
    </w:p>
    <w:p w14:paraId="301BA2C9" w14:textId="77777777" w:rsidR="00BB5D0F" w:rsidRPr="00DA6B4A" w:rsidRDefault="00BB5D0F" w:rsidP="00DD12C9">
      <w:pPr>
        <w:pStyle w:val="ListParagraph"/>
        <w:numPr>
          <w:ilvl w:val="0"/>
          <w:numId w:val="72"/>
        </w:numPr>
        <w:tabs>
          <w:tab w:val="num" w:pos="720"/>
        </w:tabs>
        <w:spacing w:after="0"/>
        <w:rPr>
          <w:rFonts w:cs="Arial"/>
          <w:szCs w:val="24"/>
        </w:rPr>
      </w:pPr>
      <w:r w:rsidRPr="00DA6B4A">
        <w:rPr>
          <w:rFonts w:cs="Arial"/>
          <w:szCs w:val="24"/>
        </w:rPr>
        <w:t>The Marketing Coordinator will develop a plan for public education and outreach efforts to engage clients in the community about recipient activities; and provide presentations at public meetings and community events to stakeholders, community civic organizations, churches, agencies, family groups and schools.</w:t>
      </w:r>
      <w:r w:rsidRPr="00DA6B4A">
        <w:rPr>
          <w:rFonts w:cs="Arial"/>
          <w:szCs w:val="24"/>
        </w:rPr>
        <w:br/>
      </w:r>
    </w:p>
    <w:bookmarkEnd w:id="313"/>
    <w:p w14:paraId="2F40CEE4" w14:textId="77777777" w:rsidR="00BB5D0F" w:rsidRPr="00DA6B4A" w:rsidRDefault="00BB5D0F" w:rsidP="00DD12C9">
      <w:pPr>
        <w:pStyle w:val="ListParagraph"/>
        <w:numPr>
          <w:ilvl w:val="0"/>
          <w:numId w:val="46"/>
        </w:numPr>
        <w:ind w:left="360"/>
        <w:rPr>
          <w:rFonts w:cs="Arial"/>
          <w:b/>
          <w:bCs/>
          <w:szCs w:val="26"/>
        </w:rPr>
      </w:pPr>
      <w:r w:rsidRPr="00DA6B4A">
        <w:rPr>
          <w:rFonts w:cs="Arial"/>
          <w:b/>
          <w:bCs/>
          <w:sz w:val="28"/>
          <w:szCs w:val="28"/>
        </w:rPr>
        <w:t>Construction</w:t>
      </w:r>
      <w:r w:rsidRPr="00DA6B4A">
        <w:rPr>
          <w:rFonts w:cs="Arial"/>
          <w:b/>
          <w:bCs/>
          <w:szCs w:val="26"/>
        </w:rPr>
        <w:t xml:space="preserve"> </w:t>
      </w:r>
    </w:p>
    <w:p w14:paraId="644DBA72" w14:textId="77777777" w:rsidR="00BB5D0F" w:rsidRDefault="00BB5D0F" w:rsidP="00BB5D0F">
      <w:pPr>
        <w:spacing w:after="0"/>
        <w:rPr>
          <w:rFonts w:eastAsia="Calibri" w:cs="Arial"/>
          <w:szCs w:val="24"/>
        </w:rPr>
      </w:pPr>
      <w:r w:rsidRPr="00AC34BE">
        <w:rPr>
          <w:rFonts w:eastAsia="Calibri" w:cs="Arial"/>
          <w:b/>
          <w:szCs w:val="24"/>
        </w:rPr>
        <w:t xml:space="preserve">Construction or major alternation and renovation are not </w:t>
      </w:r>
      <w:r>
        <w:rPr>
          <w:rFonts w:eastAsia="Calibri" w:cs="Arial"/>
          <w:b/>
          <w:szCs w:val="24"/>
        </w:rPr>
        <w:t xml:space="preserve">authorized under this program. </w:t>
      </w:r>
      <w:r w:rsidRPr="00AC34BE">
        <w:rPr>
          <w:rFonts w:eastAsia="Calibri" w:cs="Arial"/>
          <w:b/>
          <w:szCs w:val="24"/>
        </w:rPr>
        <w:t>Leave this section blank on line 6g of the SF-424A.</w:t>
      </w:r>
      <w:r>
        <w:rPr>
          <w:rFonts w:eastAsia="Calibri" w:cs="Arial"/>
          <w:szCs w:val="24"/>
        </w:rPr>
        <w:t xml:space="preserve"> </w:t>
      </w:r>
      <w:r w:rsidRPr="00AC34BE">
        <w:rPr>
          <w:rFonts w:eastAsia="Calibri" w:cs="Arial"/>
          <w:szCs w:val="24"/>
        </w:rPr>
        <w:t>Such activities are allowable only when program legislation includes specif</w:t>
      </w:r>
      <w:r>
        <w:rPr>
          <w:rFonts w:eastAsia="Calibri" w:cs="Arial"/>
          <w:szCs w:val="24"/>
        </w:rPr>
        <w:t xml:space="preserve">ic authority for construction. </w:t>
      </w:r>
      <w:r w:rsidRPr="00AC34BE">
        <w:rPr>
          <w:rFonts w:eastAsia="Calibri" w:cs="Arial"/>
          <w:szCs w:val="24"/>
        </w:rPr>
        <w:t>If requesting consideration of minor alteration and renovation, provide those costs under the “Other” cost category (line 6h of the SF-424A and Section H of the budget narrative/justification).</w:t>
      </w:r>
    </w:p>
    <w:p w14:paraId="14F69B68" w14:textId="77777777" w:rsidR="00BB5D0F" w:rsidRPr="00DD513F" w:rsidRDefault="00BB5D0F" w:rsidP="00BB5D0F">
      <w:pPr>
        <w:spacing w:after="0"/>
        <w:rPr>
          <w:rFonts w:eastAsia="Calibri" w:cs="Arial"/>
          <w:szCs w:val="24"/>
        </w:rPr>
      </w:pPr>
    </w:p>
    <w:p w14:paraId="53B49F26" w14:textId="77777777" w:rsidR="00BB5D0F" w:rsidRPr="00DA6B4A" w:rsidRDefault="00BB5D0F" w:rsidP="00DD12C9">
      <w:pPr>
        <w:pStyle w:val="ListParagraph"/>
        <w:numPr>
          <w:ilvl w:val="0"/>
          <w:numId w:val="46"/>
        </w:numPr>
        <w:ind w:left="360"/>
        <w:rPr>
          <w:rFonts w:cs="Arial"/>
          <w:b/>
          <w:bCs/>
          <w:sz w:val="28"/>
          <w:szCs w:val="28"/>
        </w:rPr>
      </w:pPr>
      <w:r w:rsidRPr="00DA6B4A">
        <w:rPr>
          <w:rFonts w:cs="Arial"/>
          <w:b/>
          <w:bCs/>
          <w:sz w:val="28"/>
          <w:szCs w:val="28"/>
        </w:rPr>
        <w:t>Other</w:t>
      </w:r>
    </w:p>
    <w:p w14:paraId="534A61C0" w14:textId="77777777" w:rsidR="00BB5D0F" w:rsidRPr="00AC34BE" w:rsidRDefault="00BB5D0F" w:rsidP="00BB5D0F">
      <w:pPr>
        <w:spacing w:after="0"/>
        <w:rPr>
          <w:rFonts w:eastAsia="Calibri" w:cs="Arial"/>
          <w:szCs w:val="24"/>
        </w:rPr>
      </w:pPr>
      <w:bookmarkStart w:id="314" w:name="_Hlk55829744"/>
      <w:bookmarkStart w:id="315" w:name="_Toc90713309"/>
      <w:bookmarkStart w:id="316" w:name="_Toc93133741"/>
      <w:bookmarkStart w:id="317" w:name="_Toc93133799"/>
      <w:bookmarkStart w:id="318" w:name="_Toc93134311"/>
      <w:r w:rsidRPr="00AC34BE">
        <w:rPr>
          <w:rFonts w:eastAsia="Calibri" w:cs="Arial"/>
          <w:szCs w:val="24"/>
        </w:rPr>
        <w:t>This category addresses any costs not included in</w:t>
      </w:r>
      <w:r>
        <w:rPr>
          <w:rFonts w:eastAsia="Calibri" w:cs="Arial"/>
          <w:szCs w:val="24"/>
        </w:rPr>
        <w:t xml:space="preserve"> of the other cost categories. </w:t>
      </w:r>
      <w:r w:rsidRPr="00AC34BE">
        <w:rPr>
          <w:rFonts w:eastAsia="Calibri" w:cs="Arial"/>
          <w:szCs w:val="24"/>
        </w:rPr>
        <w:t xml:space="preserve">Costs that fall under “Other” would include: </w:t>
      </w:r>
    </w:p>
    <w:p w14:paraId="6794E0A2" w14:textId="77777777" w:rsidR="00BB5D0F" w:rsidRPr="00AC34BE" w:rsidRDefault="00BB5D0F" w:rsidP="00DD12C9">
      <w:pPr>
        <w:numPr>
          <w:ilvl w:val="0"/>
          <w:numId w:val="23"/>
        </w:numPr>
        <w:spacing w:after="120"/>
        <w:contextualSpacing/>
        <w:rPr>
          <w:rFonts w:eastAsia="Calibri" w:cs="Arial"/>
          <w:szCs w:val="24"/>
        </w:rPr>
      </w:pPr>
      <w:r w:rsidRPr="00AC34BE">
        <w:rPr>
          <w:rFonts w:eastAsia="Calibri" w:cs="Arial"/>
          <w:szCs w:val="24"/>
        </w:rPr>
        <w:t>Minor alteration and renovation (Minor A &amp; R)</w:t>
      </w:r>
    </w:p>
    <w:p w14:paraId="557A978B" w14:textId="77777777" w:rsidR="00BB5D0F" w:rsidRPr="00AC34BE" w:rsidRDefault="00BB5D0F" w:rsidP="00DD12C9">
      <w:pPr>
        <w:numPr>
          <w:ilvl w:val="0"/>
          <w:numId w:val="33"/>
        </w:numPr>
        <w:spacing w:after="0"/>
        <w:contextualSpacing/>
        <w:rPr>
          <w:rFonts w:eastAsia="Calibri" w:cs="Arial"/>
          <w:szCs w:val="24"/>
        </w:rPr>
      </w:pPr>
      <w:r w:rsidRPr="00AC34BE">
        <w:rPr>
          <w:rFonts w:eastAsia="Calibri" w:cs="Arial"/>
          <w:szCs w:val="24"/>
        </w:rPr>
        <w:t>Minor A &amp; R is defined as work that changes the interior arrangement or other physical characteristics of an existing facility or installed equipment so that it can be used more effectively for its currently designed purpose or adapted to an alternative use to meet a programmatic requirement.  Alteration and renovation may include work referred to as improvements, conversion, rehabilitation, or remodeling, but is distinguished from new facility construction, facility expansion, or major alterations and renovation where the total Federal and non-Federal costs, excluding moveable equipment (equipment that is not permanently affixed), exceeds $500,000.</w:t>
      </w:r>
    </w:p>
    <w:p w14:paraId="5B149087" w14:textId="77777777" w:rsidR="00BB5D0F" w:rsidRPr="00AC34BE" w:rsidRDefault="00BB5D0F" w:rsidP="00BB5D0F">
      <w:pPr>
        <w:spacing w:after="0"/>
        <w:ind w:left="1440"/>
        <w:contextualSpacing/>
        <w:rPr>
          <w:rFonts w:eastAsia="Calibri" w:cs="Arial"/>
          <w:szCs w:val="24"/>
        </w:rPr>
      </w:pPr>
    </w:p>
    <w:p w14:paraId="3EF96D80" w14:textId="77777777" w:rsidR="00BB5D0F" w:rsidRPr="00AC34BE" w:rsidRDefault="00BB5D0F" w:rsidP="00DD12C9">
      <w:pPr>
        <w:numPr>
          <w:ilvl w:val="0"/>
          <w:numId w:val="33"/>
        </w:numPr>
        <w:spacing w:after="0"/>
        <w:contextualSpacing/>
        <w:rPr>
          <w:rFonts w:cs="Arial"/>
        </w:rPr>
      </w:pPr>
      <w:r w:rsidRPr="00AC34BE">
        <w:rPr>
          <w:rFonts w:cs="Arial"/>
        </w:rPr>
        <w:t>No more than $75,000 in Federal funds over the total period of performance may be used to support minor A&amp;R activities, and such request</w:t>
      </w:r>
      <w:r>
        <w:rPr>
          <w:rFonts w:cs="Arial"/>
        </w:rPr>
        <w:t>s</w:t>
      </w:r>
      <w:r w:rsidRPr="00AC34BE">
        <w:rPr>
          <w:rFonts w:cs="Arial"/>
        </w:rPr>
        <w:t xml:space="preserve"> must be submitted to the </w:t>
      </w:r>
      <w:r>
        <w:rPr>
          <w:rFonts w:cs="Arial"/>
        </w:rPr>
        <w:t>Grants Management Specialist for formal prior approval. </w:t>
      </w:r>
      <w:r w:rsidRPr="00AC34BE">
        <w:rPr>
          <w:rFonts w:cs="Arial"/>
        </w:rPr>
        <w:t>SAMHSA grant funds cannot be used to support the construction, expansion or major alternation and</w:t>
      </w:r>
      <w:r>
        <w:rPr>
          <w:rFonts w:cs="Arial"/>
        </w:rPr>
        <w:t xml:space="preserve"> renovation of facilities.</w:t>
      </w:r>
      <w:r w:rsidRPr="00AC34BE">
        <w:rPr>
          <w:rFonts w:cs="Arial"/>
        </w:rPr>
        <w:t xml:space="preserve"> If the proposed project is part of a larger overall project that exceeds </w:t>
      </w:r>
      <w:r w:rsidRPr="00AC34BE">
        <w:rPr>
          <w:rFonts w:cs="Arial"/>
        </w:rPr>
        <w:lastRenderedPageBreak/>
        <w:t>$500,000, it may not be artificially segmented to achieve the cost threshold.</w:t>
      </w:r>
    </w:p>
    <w:p w14:paraId="01EA94E8" w14:textId="77777777" w:rsidR="00BB5D0F" w:rsidRPr="00AC34BE" w:rsidRDefault="00BB5D0F" w:rsidP="00DD12C9">
      <w:pPr>
        <w:numPr>
          <w:ilvl w:val="0"/>
          <w:numId w:val="23"/>
        </w:numPr>
        <w:spacing w:after="0"/>
        <w:contextualSpacing/>
        <w:rPr>
          <w:rFonts w:eastAsia="Calibri" w:cs="Arial"/>
          <w:szCs w:val="24"/>
        </w:rPr>
      </w:pPr>
      <w:r w:rsidRPr="00AC34BE">
        <w:rPr>
          <w:rFonts w:eastAsia="Calibri" w:cs="Arial"/>
          <w:szCs w:val="24"/>
        </w:rPr>
        <w:t xml:space="preserve">Rent </w:t>
      </w:r>
    </w:p>
    <w:p w14:paraId="1F5F2DBF" w14:textId="77777777" w:rsidR="00BB5D0F" w:rsidRPr="00AC34BE" w:rsidRDefault="00BB5D0F" w:rsidP="00DD12C9">
      <w:pPr>
        <w:numPr>
          <w:ilvl w:val="0"/>
          <w:numId w:val="23"/>
        </w:numPr>
        <w:spacing w:after="0"/>
        <w:contextualSpacing/>
        <w:rPr>
          <w:rFonts w:eastAsia="Calibri" w:cs="Arial"/>
          <w:szCs w:val="24"/>
        </w:rPr>
      </w:pPr>
      <w:r w:rsidRPr="00AC34BE">
        <w:rPr>
          <w:rFonts w:eastAsia="Calibri" w:cs="Arial"/>
          <w:szCs w:val="24"/>
        </w:rPr>
        <w:t>Client incentives</w:t>
      </w:r>
    </w:p>
    <w:p w14:paraId="216ACB56" w14:textId="77777777" w:rsidR="00BB5D0F" w:rsidRPr="00AC34BE" w:rsidRDefault="00BB5D0F" w:rsidP="00DD12C9">
      <w:pPr>
        <w:numPr>
          <w:ilvl w:val="0"/>
          <w:numId w:val="23"/>
        </w:numPr>
        <w:spacing w:after="0"/>
        <w:contextualSpacing/>
        <w:rPr>
          <w:rFonts w:eastAsia="Calibri" w:cs="Arial"/>
          <w:szCs w:val="24"/>
        </w:rPr>
      </w:pPr>
      <w:r w:rsidRPr="00AC34BE">
        <w:rPr>
          <w:rFonts w:eastAsia="Calibri" w:cs="Arial"/>
          <w:szCs w:val="24"/>
        </w:rPr>
        <w:t>Telephone</w:t>
      </w:r>
    </w:p>
    <w:p w14:paraId="19076FA5" w14:textId="77777777" w:rsidR="00BB5D0F" w:rsidRPr="00AC34BE" w:rsidRDefault="00BB5D0F" w:rsidP="00DD12C9">
      <w:pPr>
        <w:numPr>
          <w:ilvl w:val="0"/>
          <w:numId w:val="23"/>
        </w:numPr>
        <w:spacing w:after="0"/>
        <w:contextualSpacing/>
        <w:rPr>
          <w:rFonts w:eastAsia="Calibri" w:cs="Arial"/>
          <w:szCs w:val="24"/>
        </w:rPr>
      </w:pPr>
      <w:r w:rsidRPr="00AC34BE">
        <w:rPr>
          <w:rFonts w:eastAsia="Calibri" w:cs="Arial"/>
          <w:szCs w:val="24"/>
        </w:rPr>
        <w:t>Travel for training participants, advisory committees, and review panels</w:t>
      </w:r>
    </w:p>
    <w:p w14:paraId="4D52D8C5" w14:textId="77777777" w:rsidR="00BB5D0F" w:rsidRPr="00AC34BE" w:rsidRDefault="00BB5D0F" w:rsidP="00DD12C9">
      <w:pPr>
        <w:numPr>
          <w:ilvl w:val="0"/>
          <w:numId w:val="23"/>
        </w:numPr>
        <w:spacing w:after="0"/>
        <w:contextualSpacing/>
        <w:rPr>
          <w:rFonts w:eastAsia="Calibri" w:cs="Arial"/>
          <w:szCs w:val="24"/>
        </w:rPr>
      </w:pPr>
      <w:r w:rsidRPr="00AC34BE">
        <w:rPr>
          <w:rFonts w:eastAsia="Calibri" w:cs="Arial"/>
          <w:szCs w:val="24"/>
        </w:rPr>
        <w:t xml:space="preserve">Training activities (except costs for consultant and/or contractual).    </w:t>
      </w:r>
    </w:p>
    <w:p w14:paraId="7E52D082" w14:textId="77777777" w:rsidR="00BB5D0F" w:rsidRPr="00AC34BE" w:rsidRDefault="00BB5D0F" w:rsidP="00BB5D0F">
      <w:pPr>
        <w:spacing w:after="0"/>
        <w:ind w:left="720"/>
        <w:contextualSpacing/>
        <w:rPr>
          <w:rFonts w:eastAsia="Calibri" w:cs="Arial"/>
          <w:szCs w:val="24"/>
        </w:rPr>
      </w:pPr>
    </w:p>
    <w:p w14:paraId="4A160E5A" w14:textId="77777777" w:rsidR="00BB5D0F" w:rsidRPr="00AC34BE" w:rsidRDefault="00BB5D0F" w:rsidP="00BB5D0F">
      <w:pPr>
        <w:spacing w:after="120"/>
        <w:rPr>
          <w:rFonts w:eastAsia="Calibri" w:cs="Arial"/>
          <w:b/>
          <w:szCs w:val="24"/>
        </w:rPr>
      </w:pPr>
      <w:r w:rsidRPr="00AC34BE">
        <w:rPr>
          <w:rFonts w:eastAsia="Calibri" w:cs="Arial"/>
          <w:b/>
          <w:szCs w:val="24"/>
        </w:rPr>
        <w:t>Provide the following information for the narrative and justification:</w:t>
      </w:r>
    </w:p>
    <w:p w14:paraId="4B3167BD" w14:textId="77777777" w:rsidR="00BB5D0F" w:rsidRPr="00DA6B4A" w:rsidRDefault="00BB5D0F" w:rsidP="00DD12C9">
      <w:pPr>
        <w:pStyle w:val="ListParagraph"/>
        <w:numPr>
          <w:ilvl w:val="0"/>
          <w:numId w:val="73"/>
        </w:numPr>
        <w:spacing w:after="0"/>
        <w:rPr>
          <w:rFonts w:eastAsia="Calibri" w:cs="Arial"/>
          <w:szCs w:val="24"/>
        </w:rPr>
      </w:pPr>
      <w:r w:rsidRPr="00DA6B4A">
        <w:rPr>
          <w:rFonts w:eastAsia="Calibri" w:cs="Arial"/>
          <w:b/>
          <w:szCs w:val="24"/>
        </w:rPr>
        <w:t>Item</w:t>
      </w:r>
      <w:r w:rsidRPr="00DA6B4A">
        <w:rPr>
          <w:rFonts w:eastAsia="Calibri" w:cs="Arial"/>
          <w:szCs w:val="24"/>
        </w:rPr>
        <w:t xml:space="preserve"> − List items by type of</w:t>
      </w:r>
      <w:r>
        <w:rPr>
          <w:rFonts w:eastAsia="Calibri" w:cs="Arial"/>
          <w:szCs w:val="24"/>
        </w:rPr>
        <w:t xml:space="preserve"> material or nature of expense.</w:t>
      </w:r>
      <w:r w:rsidRPr="00DA6B4A">
        <w:rPr>
          <w:rFonts w:eastAsia="Calibri" w:cs="Arial"/>
          <w:szCs w:val="24"/>
        </w:rPr>
        <w:t xml:space="preserve"> In the justification, explain the necessity of each cost for successful implementation and completion of the project.</w:t>
      </w:r>
    </w:p>
    <w:p w14:paraId="41659DB8" w14:textId="77777777" w:rsidR="00BB5D0F" w:rsidRPr="00DA6B4A" w:rsidRDefault="00BB5D0F" w:rsidP="00DD12C9">
      <w:pPr>
        <w:pStyle w:val="ListParagraph"/>
        <w:numPr>
          <w:ilvl w:val="0"/>
          <w:numId w:val="73"/>
        </w:numPr>
        <w:spacing w:after="0"/>
        <w:rPr>
          <w:rFonts w:eastAsia="Calibri" w:cs="Arial"/>
          <w:szCs w:val="24"/>
        </w:rPr>
      </w:pPr>
      <w:r w:rsidRPr="00DA6B4A">
        <w:rPr>
          <w:rFonts w:eastAsia="Calibri" w:cs="Arial"/>
          <w:b/>
          <w:szCs w:val="24"/>
        </w:rPr>
        <w:t>Rate</w:t>
      </w:r>
      <w:r w:rsidRPr="00DA6B4A">
        <w:rPr>
          <w:rFonts w:eastAsia="Calibri" w:cs="Arial"/>
          <w:szCs w:val="24"/>
        </w:rPr>
        <w:t xml:space="preserve"> − Break down costs by quantity and cost per unit as applicable.  </w:t>
      </w:r>
    </w:p>
    <w:p w14:paraId="7260706F" w14:textId="77777777" w:rsidR="00BB5D0F" w:rsidRPr="00DA6B4A" w:rsidRDefault="00BB5D0F" w:rsidP="00BB5D0F">
      <w:pPr>
        <w:pStyle w:val="ListParagraph"/>
        <w:spacing w:after="0"/>
        <w:rPr>
          <w:rFonts w:eastAsia="Calibri" w:cs="Arial"/>
          <w:szCs w:val="24"/>
        </w:rPr>
      </w:pPr>
      <w:r w:rsidRPr="00DA6B4A">
        <w:rPr>
          <w:rFonts w:eastAsia="Calibri" w:cs="Arial"/>
          <w:b/>
          <w:szCs w:val="24"/>
        </w:rPr>
        <w:t xml:space="preserve">NOTE: </w:t>
      </w:r>
      <w:r w:rsidRPr="00DA6B4A">
        <w:rPr>
          <w:rFonts w:eastAsia="Calibri" w:cs="Arial"/>
          <w:szCs w:val="24"/>
        </w:rPr>
        <w:t xml:space="preserve">Rent costs must be submitted with the following information: </w:t>
      </w:r>
    </w:p>
    <w:p w14:paraId="78C6554C" w14:textId="77777777" w:rsidR="00BB5D0F" w:rsidRPr="00DA6B4A" w:rsidRDefault="00BB5D0F" w:rsidP="00DD12C9">
      <w:pPr>
        <w:pStyle w:val="ListParagraph"/>
        <w:numPr>
          <w:ilvl w:val="0"/>
          <w:numId w:val="75"/>
        </w:numPr>
        <w:spacing w:after="0"/>
        <w:rPr>
          <w:rFonts w:eastAsia="Calibri" w:cs="Arial"/>
          <w:szCs w:val="24"/>
        </w:rPr>
      </w:pPr>
      <w:r w:rsidRPr="00DA6B4A">
        <w:rPr>
          <w:rFonts w:eastAsia="Calibri" w:cs="Arial"/>
          <w:szCs w:val="24"/>
        </w:rPr>
        <w:t>The individual cost items that make up the total cost of the building</w:t>
      </w:r>
    </w:p>
    <w:p w14:paraId="6BC331ED" w14:textId="77777777" w:rsidR="00BB5D0F" w:rsidRPr="00DA6B4A" w:rsidRDefault="00BB5D0F" w:rsidP="00DD12C9">
      <w:pPr>
        <w:pStyle w:val="ListParagraph"/>
        <w:numPr>
          <w:ilvl w:val="0"/>
          <w:numId w:val="74"/>
        </w:numPr>
        <w:spacing w:after="0"/>
        <w:rPr>
          <w:rFonts w:eastAsia="Calibri" w:cs="Arial"/>
          <w:szCs w:val="24"/>
        </w:rPr>
      </w:pPr>
      <w:r w:rsidRPr="00DA6B4A">
        <w:rPr>
          <w:rFonts w:eastAsia="Calibri" w:cs="Arial"/>
          <w:szCs w:val="24"/>
        </w:rPr>
        <w:t>The methodology used to allocate the costs to the programs or activities operating in the building</w:t>
      </w:r>
    </w:p>
    <w:p w14:paraId="3A5F51E6" w14:textId="77777777" w:rsidR="00BB5D0F" w:rsidRPr="00DA6B4A" w:rsidRDefault="00BB5D0F" w:rsidP="00DD12C9">
      <w:pPr>
        <w:pStyle w:val="ListParagraph"/>
        <w:numPr>
          <w:ilvl w:val="0"/>
          <w:numId w:val="74"/>
        </w:numPr>
        <w:spacing w:after="0"/>
        <w:rPr>
          <w:rFonts w:eastAsia="Calibri" w:cs="Arial"/>
          <w:szCs w:val="24"/>
        </w:rPr>
      </w:pPr>
      <w:r w:rsidRPr="00DA6B4A">
        <w:rPr>
          <w:rFonts w:eastAsia="Calibri" w:cs="Arial"/>
          <w:szCs w:val="24"/>
        </w:rPr>
        <w:t xml:space="preserve">Rent Questions Worksheet </w:t>
      </w:r>
      <w:hyperlink r:id="rId70" w:history="1">
        <w:r w:rsidRPr="00DA6B4A">
          <w:rPr>
            <w:rFonts w:eastAsia="Calibri" w:cs="Arial"/>
            <w:color w:val="0000FF"/>
            <w:szCs w:val="24"/>
            <w:u w:val="single"/>
          </w:rPr>
          <w:t>https://www.samhsa.gov/sites/default/files/rentquestionsworksheet.docx</w:t>
        </w:r>
      </w:hyperlink>
      <w:r w:rsidRPr="00DA6B4A">
        <w:rPr>
          <w:rFonts w:eastAsia="Calibri" w:cs="Arial"/>
          <w:szCs w:val="24"/>
        </w:rPr>
        <w:t xml:space="preserve"> </w:t>
      </w:r>
    </w:p>
    <w:p w14:paraId="75D5C7AF" w14:textId="77777777" w:rsidR="00BB5D0F" w:rsidRPr="00DA6B4A" w:rsidRDefault="00BB5D0F" w:rsidP="00DD12C9">
      <w:pPr>
        <w:pStyle w:val="ListParagraph"/>
        <w:numPr>
          <w:ilvl w:val="0"/>
          <w:numId w:val="74"/>
        </w:numPr>
        <w:spacing w:after="0"/>
        <w:rPr>
          <w:rFonts w:eastAsia="Calibri" w:cs="Arial"/>
          <w:szCs w:val="24"/>
        </w:rPr>
      </w:pPr>
      <w:r w:rsidRPr="00DA6B4A">
        <w:rPr>
          <w:rFonts w:eastAsia="Calibri" w:cs="Arial"/>
          <w:szCs w:val="24"/>
        </w:rPr>
        <w:t>Supporting documentation</w:t>
      </w:r>
    </w:p>
    <w:p w14:paraId="255A6A54" w14:textId="77777777" w:rsidR="00BB5D0F" w:rsidRPr="00DA6B4A" w:rsidRDefault="00BB5D0F" w:rsidP="00DD12C9">
      <w:pPr>
        <w:pStyle w:val="ListParagraph"/>
        <w:numPr>
          <w:ilvl w:val="0"/>
          <w:numId w:val="73"/>
        </w:numPr>
        <w:spacing w:after="0"/>
        <w:rPr>
          <w:rFonts w:cs="Arial"/>
          <w:b/>
        </w:rPr>
      </w:pPr>
      <w:r w:rsidRPr="00DA6B4A">
        <w:rPr>
          <w:rFonts w:eastAsia="Calibri" w:cs="Arial"/>
          <w:b/>
          <w:szCs w:val="24"/>
        </w:rPr>
        <w:t xml:space="preserve">Costs Charged to the Award – </w:t>
      </w:r>
      <w:r w:rsidRPr="00DA6B4A">
        <w:rPr>
          <w:rFonts w:eastAsia="Calibri" w:cs="Arial"/>
          <w:szCs w:val="24"/>
        </w:rPr>
        <w:t>provide the costs charged to the award.</w:t>
      </w:r>
    </w:p>
    <w:p w14:paraId="18ADE5C5" w14:textId="77777777" w:rsidR="00BB5D0F" w:rsidRPr="00DA6B4A" w:rsidRDefault="00BB5D0F" w:rsidP="00BB5D0F">
      <w:pPr>
        <w:pStyle w:val="ListParagraph"/>
        <w:spacing w:after="0"/>
        <w:rPr>
          <w:rFonts w:cs="Arial"/>
          <w:b/>
        </w:rPr>
      </w:pPr>
    </w:p>
    <w:bookmarkEnd w:id="314"/>
    <w:p w14:paraId="62547475" w14:textId="77777777" w:rsidR="00BB5D0F" w:rsidRPr="00AC34BE" w:rsidRDefault="00BB5D0F" w:rsidP="00BB5D0F">
      <w:pPr>
        <w:rPr>
          <w:rFonts w:cs="Arial"/>
          <w:b/>
        </w:rPr>
      </w:pPr>
      <w:r w:rsidRPr="00AC34BE">
        <w:rPr>
          <w:rFonts w:cs="Arial"/>
          <w:b/>
        </w:rPr>
        <w:t>FEDERAL REQUEST</w:t>
      </w:r>
      <w:bookmarkEnd w:id="315"/>
      <w:bookmarkEnd w:id="316"/>
      <w:bookmarkEnd w:id="317"/>
      <w:bookmarkEnd w:id="318"/>
      <w:r w:rsidRPr="00AC34BE">
        <w:rPr>
          <w:rFonts w:cs="Arial"/>
          <w:b/>
        </w:rPr>
        <w:t xml:space="preserve"> – Sample Narrative for “Other”</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5940"/>
        <w:gridCol w:w="1440"/>
      </w:tblGrid>
      <w:tr w:rsidR="00BB5D0F" w:rsidRPr="00DA6B4A" w14:paraId="461E3EF8" w14:textId="77777777" w:rsidTr="00BB5D0F">
        <w:trPr>
          <w:cantSplit/>
          <w:tblHeader/>
        </w:trPr>
        <w:tc>
          <w:tcPr>
            <w:tcW w:w="2250" w:type="dxa"/>
            <w:shd w:val="clear" w:color="auto" w:fill="B8CCE4"/>
          </w:tcPr>
          <w:p w14:paraId="5D0487B1" w14:textId="77777777" w:rsidR="00BB5D0F" w:rsidRPr="00DA6B4A" w:rsidRDefault="00BB5D0F" w:rsidP="00BB5D0F">
            <w:pPr>
              <w:jc w:val="center"/>
              <w:rPr>
                <w:rFonts w:cs="Arial"/>
                <w:b/>
                <w:sz w:val="20"/>
              </w:rPr>
            </w:pPr>
            <w:bookmarkStart w:id="319" w:name="_Toc280259010"/>
            <w:bookmarkStart w:id="320" w:name="_Toc306973116"/>
            <w:bookmarkStart w:id="321" w:name="_Toc317150101"/>
            <w:bookmarkStart w:id="322" w:name="_Toc318707638"/>
            <w:r w:rsidRPr="00DA6B4A">
              <w:rPr>
                <w:rFonts w:cs="Arial"/>
                <w:b/>
                <w:sz w:val="20"/>
              </w:rPr>
              <w:t>Item</w:t>
            </w:r>
            <w:bookmarkEnd w:id="319"/>
            <w:bookmarkEnd w:id="320"/>
            <w:bookmarkEnd w:id="321"/>
            <w:bookmarkEnd w:id="322"/>
          </w:p>
        </w:tc>
        <w:tc>
          <w:tcPr>
            <w:tcW w:w="5940" w:type="dxa"/>
            <w:shd w:val="clear" w:color="auto" w:fill="B8CCE4"/>
          </w:tcPr>
          <w:p w14:paraId="11D66D51" w14:textId="77777777" w:rsidR="00BB5D0F" w:rsidRPr="00DA6B4A" w:rsidRDefault="00BB5D0F" w:rsidP="00BB5D0F">
            <w:pPr>
              <w:jc w:val="center"/>
              <w:rPr>
                <w:rFonts w:cs="Arial"/>
                <w:b/>
                <w:sz w:val="20"/>
              </w:rPr>
            </w:pPr>
            <w:bookmarkStart w:id="323" w:name="_Toc280259011"/>
            <w:bookmarkStart w:id="324" w:name="_Toc306973117"/>
            <w:bookmarkStart w:id="325" w:name="_Toc317150102"/>
            <w:bookmarkStart w:id="326" w:name="_Toc318707639"/>
            <w:r w:rsidRPr="00DA6B4A">
              <w:rPr>
                <w:rFonts w:cs="Arial"/>
                <w:b/>
                <w:sz w:val="20"/>
              </w:rPr>
              <w:t>Rate</w:t>
            </w:r>
            <w:bookmarkEnd w:id="323"/>
            <w:bookmarkEnd w:id="324"/>
            <w:bookmarkEnd w:id="325"/>
            <w:bookmarkEnd w:id="326"/>
          </w:p>
        </w:tc>
        <w:tc>
          <w:tcPr>
            <w:tcW w:w="1440" w:type="dxa"/>
            <w:shd w:val="clear" w:color="auto" w:fill="B8CCE4"/>
          </w:tcPr>
          <w:p w14:paraId="6A2C71FF" w14:textId="77777777" w:rsidR="00BB5D0F" w:rsidRPr="00DA6B4A" w:rsidRDefault="00BB5D0F" w:rsidP="00BB5D0F">
            <w:pPr>
              <w:jc w:val="center"/>
              <w:rPr>
                <w:rFonts w:cs="Arial"/>
                <w:b/>
                <w:sz w:val="20"/>
              </w:rPr>
            </w:pPr>
            <w:bookmarkStart w:id="327" w:name="_Toc280259012"/>
            <w:bookmarkStart w:id="328" w:name="_Toc306973118"/>
            <w:bookmarkStart w:id="329" w:name="_Toc317150103"/>
            <w:bookmarkStart w:id="330" w:name="_Toc318707640"/>
            <w:r w:rsidRPr="00DA6B4A">
              <w:rPr>
                <w:rFonts w:cs="Arial"/>
                <w:b/>
                <w:sz w:val="20"/>
              </w:rPr>
              <w:t>Cost</w:t>
            </w:r>
            <w:bookmarkEnd w:id="327"/>
            <w:bookmarkEnd w:id="328"/>
            <w:bookmarkEnd w:id="329"/>
            <w:bookmarkEnd w:id="330"/>
          </w:p>
        </w:tc>
      </w:tr>
      <w:tr w:rsidR="00BB5D0F" w:rsidRPr="00DA6B4A" w14:paraId="6BDE833D" w14:textId="77777777" w:rsidTr="00BB5D0F">
        <w:trPr>
          <w:cantSplit/>
        </w:trPr>
        <w:tc>
          <w:tcPr>
            <w:tcW w:w="2250" w:type="dxa"/>
            <w:vAlign w:val="center"/>
          </w:tcPr>
          <w:p w14:paraId="11628930" w14:textId="77777777" w:rsidR="00BB5D0F" w:rsidRPr="00DA6B4A" w:rsidRDefault="00BB5D0F" w:rsidP="00BB5D0F">
            <w:pPr>
              <w:jc w:val="center"/>
              <w:rPr>
                <w:rFonts w:cs="Arial"/>
                <w:sz w:val="20"/>
              </w:rPr>
            </w:pPr>
            <w:r w:rsidRPr="00DA6B4A">
              <w:rPr>
                <w:rFonts w:cs="Arial"/>
                <w:sz w:val="20"/>
              </w:rPr>
              <w:t>(1) Rent*</w:t>
            </w:r>
          </w:p>
        </w:tc>
        <w:tc>
          <w:tcPr>
            <w:tcW w:w="5940" w:type="dxa"/>
            <w:vAlign w:val="center"/>
          </w:tcPr>
          <w:p w14:paraId="0C35A8CB" w14:textId="77777777" w:rsidR="00BB5D0F" w:rsidRPr="00DA6B4A" w:rsidRDefault="00BB5D0F" w:rsidP="00BB5D0F">
            <w:pPr>
              <w:jc w:val="center"/>
              <w:rPr>
                <w:rFonts w:cs="Arial"/>
                <w:sz w:val="20"/>
              </w:rPr>
            </w:pPr>
            <w:r w:rsidRPr="00DA6B4A">
              <w:rPr>
                <w:rFonts w:cs="Arial"/>
                <w:sz w:val="20"/>
              </w:rPr>
              <w:t>$15/sq. ft. x 700 sq. feet</w:t>
            </w:r>
          </w:p>
        </w:tc>
        <w:tc>
          <w:tcPr>
            <w:tcW w:w="1440" w:type="dxa"/>
            <w:vAlign w:val="center"/>
          </w:tcPr>
          <w:p w14:paraId="019929A0" w14:textId="77777777" w:rsidR="00BB5D0F" w:rsidRPr="00DA6B4A" w:rsidRDefault="00BB5D0F" w:rsidP="00BB5D0F">
            <w:pPr>
              <w:jc w:val="center"/>
              <w:rPr>
                <w:rFonts w:cs="Arial"/>
                <w:sz w:val="20"/>
              </w:rPr>
            </w:pPr>
            <w:r w:rsidRPr="00DA6B4A">
              <w:rPr>
                <w:rFonts w:cs="Arial"/>
                <w:sz w:val="20"/>
              </w:rPr>
              <w:t>$10,500</w:t>
            </w:r>
          </w:p>
        </w:tc>
      </w:tr>
      <w:tr w:rsidR="00BB5D0F" w:rsidRPr="00DA6B4A" w14:paraId="441B9AFC" w14:textId="77777777" w:rsidTr="00BB5D0F">
        <w:trPr>
          <w:cantSplit/>
        </w:trPr>
        <w:tc>
          <w:tcPr>
            <w:tcW w:w="2250" w:type="dxa"/>
            <w:vAlign w:val="center"/>
          </w:tcPr>
          <w:p w14:paraId="525DAA21" w14:textId="77777777" w:rsidR="00BB5D0F" w:rsidRPr="00DA6B4A" w:rsidRDefault="00BB5D0F" w:rsidP="00BB5D0F">
            <w:pPr>
              <w:jc w:val="center"/>
              <w:rPr>
                <w:rFonts w:cs="Arial"/>
                <w:sz w:val="20"/>
              </w:rPr>
            </w:pPr>
            <w:r w:rsidRPr="00DA6B4A">
              <w:rPr>
                <w:rFonts w:cs="Arial"/>
                <w:sz w:val="20"/>
              </w:rPr>
              <w:t>(2) Telephone</w:t>
            </w:r>
          </w:p>
        </w:tc>
        <w:tc>
          <w:tcPr>
            <w:tcW w:w="5940" w:type="dxa"/>
            <w:vAlign w:val="center"/>
          </w:tcPr>
          <w:p w14:paraId="6E5499D0" w14:textId="77777777" w:rsidR="00BB5D0F" w:rsidRPr="00DA6B4A" w:rsidRDefault="00BB5D0F" w:rsidP="00BB5D0F">
            <w:pPr>
              <w:jc w:val="center"/>
              <w:rPr>
                <w:rFonts w:cs="Arial"/>
                <w:sz w:val="20"/>
              </w:rPr>
            </w:pPr>
            <w:r w:rsidRPr="00DA6B4A">
              <w:rPr>
                <w:rFonts w:cs="Arial"/>
                <w:sz w:val="20"/>
              </w:rPr>
              <w:t>$100/mo. x 12 mo.</w:t>
            </w:r>
          </w:p>
        </w:tc>
        <w:tc>
          <w:tcPr>
            <w:tcW w:w="1440" w:type="dxa"/>
            <w:vAlign w:val="center"/>
          </w:tcPr>
          <w:p w14:paraId="3E9DBAFF" w14:textId="77777777" w:rsidR="00BB5D0F" w:rsidRPr="00DA6B4A" w:rsidRDefault="00BB5D0F" w:rsidP="00BB5D0F">
            <w:pPr>
              <w:jc w:val="center"/>
              <w:rPr>
                <w:rFonts w:cs="Arial"/>
                <w:sz w:val="20"/>
              </w:rPr>
            </w:pPr>
            <w:r w:rsidRPr="00DA6B4A">
              <w:rPr>
                <w:rFonts w:cs="Arial"/>
                <w:sz w:val="20"/>
              </w:rPr>
              <w:t>$1,200</w:t>
            </w:r>
          </w:p>
        </w:tc>
      </w:tr>
      <w:tr w:rsidR="00BB5D0F" w:rsidRPr="00DA6B4A" w14:paraId="3EB1C945" w14:textId="77777777" w:rsidTr="00BB5D0F">
        <w:trPr>
          <w:cantSplit/>
        </w:trPr>
        <w:tc>
          <w:tcPr>
            <w:tcW w:w="2250" w:type="dxa"/>
            <w:vAlign w:val="center"/>
          </w:tcPr>
          <w:p w14:paraId="721580EC" w14:textId="77777777" w:rsidR="00BB5D0F" w:rsidRPr="00DA6B4A" w:rsidRDefault="00BB5D0F" w:rsidP="00BB5D0F">
            <w:pPr>
              <w:jc w:val="center"/>
              <w:rPr>
                <w:rFonts w:cs="Arial"/>
                <w:sz w:val="20"/>
              </w:rPr>
            </w:pPr>
            <w:r w:rsidRPr="00DA6B4A">
              <w:rPr>
                <w:rFonts w:cs="Arial"/>
                <w:sz w:val="20"/>
              </w:rPr>
              <w:t>(3) Client Incentives</w:t>
            </w:r>
          </w:p>
        </w:tc>
        <w:tc>
          <w:tcPr>
            <w:tcW w:w="5940" w:type="dxa"/>
            <w:vAlign w:val="center"/>
          </w:tcPr>
          <w:p w14:paraId="3DFFD399" w14:textId="77777777" w:rsidR="00BB5D0F" w:rsidRPr="00DA6B4A" w:rsidRDefault="00BB5D0F" w:rsidP="00BB5D0F">
            <w:pPr>
              <w:jc w:val="center"/>
              <w:rPr>
                <w:rFonts w:cs="Arial"/>
                <w:sz w:val="20"/>
              </w:rPr>
            </w:pPr>
            <w:r w:rsidRPr="00DA6B4A">
              <w:rPr>
                <w:rFonts w:cs="Arial"/>
                <w:sz w:val="20"/>
              </w:rPr>
              <w:t>$10/client follow-up x 278 clients</w:t>
            </w:r>
          </w:p>
        </w:tc>
        <w:tc>
          <w:tcPr>
            <w:tcW w:w="1440" w:type="dxa"/>
            <w:vAlign w:val="center"/>
          </w:tcPr>
          <w:p w14:paraId="1A6563C9" w14:textId="77777777" w:rsidR="00BB5D0F" w:rsidRPr="00DA6B4A" w:rsidRDefault="00BB5D0F" w:rsidP="00BB5D0F">
            <w:pPr>
              <w:jc w:val="center"/>
              <w:rPr>
                <w:rFonts w:cs="Arial"/>
                <w:sz w:val="20"/>
              </w:rPr>
            </w:pPr>
            <w:r w:rsidRPr="00DA6B4A">
              <w:rPr>
                <w:rFonts w:cs="Arial"/>
                <w:sz w:val="20"/>
              </w:rPr>
              <w:t>$2,780</w:t>
            </w:r>
          </w:p>
        </w:tc>
      </w:tr>
      <w:tr w:rsidR="00BB5D0F" w:rsidRPr="00DA6B4A" w14:paraId="1B096247" w14:textId="77777777" w:rsidTr="00BB5D0F">
        <w:trPr>
          <w:cantSplit/>
        </w:trPr>
        <w:tc>
          <w:tcPr>
            <w:tcW w:w="2250" w:type="dxa"/>
            <w:vAlign w:val="center"/>
          </w:tcPr>
          <w:p w14:paraId="45833F32" w14:textId="77777777" w:rsidR="00BB5D0F" w:rsidRPr="00DA6B4A" w:rsidRDefault="00BB5D0F" w:rsidP="00BB5D0F">
            <w:pPr>
              <w:jc w:val="center"/>
              <w:rPr>
                <w:rFonts w:cs="Arial"/>
                <w:sz w:val="20"/>
              </w:rPr>
            </w:pPr>
            <w:r w:rsidRPr="00DA6B4A">
              <w:rPr>
                <w:rFonts w:cs="Arial"/>
                <w:sz w:val="20"/>
              </w:rPr>
              <w:t>(4) Brochures</w:t>
            </w:r>
          </w:p>
        </w:tc>
        <w:tc>
          <w:tcPr>
            <w:tcW w:w="5940" w:type="dxa"/>
            <w:vAlign w:val="center"/>
          </w:tcPr>
          <w:p w14:paraId="571C46EA" w14:textId="77777777" w:rsidR="00BB5D0F" w:rsidRPr="00DA6B4A" w:rsidRDefault="00BB5D0F" w:rsidP="00BB5D0F">
            <w:pPr>
              <w:jc w:val="center"/>
              <w:rPr>
                <w:rFonts w:cs="Arial"/>
                <w:sz w:val="20"/>
              </w:rPr>
            </w:pPr>
            <w:r w:rsidRPr="00DA6B4A">
              <w:rPr>
                <w:rFonts w:cs="Arial"/>
                <w:sz w:val="20"/>
              </w:rPr>
              <w:t>.89/brochure X 1500 brochures</w:t>
            </w:r>
          </w:p>
        </w:tc>
        <w:tc>
          <w:tcPr>
            <w:tcW w:w="1440" w:type="dxa"/>
            <w:vAlign w:val="center"/>
          </w:tcPr>
          <w:p w14:paraId="72D97278" w14:textId="77777777" w:rsidR="00BB5D0F" w:rsidRPr="00DA6B4A" w:rsidRDefault="00BB5D0F" w:rsidP="00BB5D0F">
            <w:pPr>
              <w:jc w:val="center"/>
              <w:rPr>
                <w:rFonts w:cs="Arial"/>
                <w:sz w:val="20"/>
              </w:rPr>
            </w:pPr>
            <w:r w:rsidRPr="00DA6B4A">
              <w:rPr>
                <w:rFonts w:cs="Arial"/>
                <w:sz w:val="20"/>
              </w:rPr>
              <w:t>$1,335</w:t>
            </w:r>
          </w:p>
        </w:tc>
      </w:tr>
    </w:tbl>
    <w:p w14:paraId="520BFADC" w14:textId="77777777" w:rsidR="00BB5D0F" w:rsidRPr="00DA6B4A" w:rsidRDefault="00BB5D0F" w:rsidP="00BB5D0F">
      <w:pPr>
        <w:spacing w:after="0"/>
        <w:jc w:val="center"/>
        <w:rPr>
          <w:rFonts w:cs="Arial"/>
          <w:vanish/>
          <w:sz w:val="20"/>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4A0" w:firstRow="1" w:lastRow="0" w:firstColumn="1" w:lastColumn="0" w:noHBand="0" w:noVBand="1"/>
      </w:tblPr>
      <w:tblGrid>
        <w:gridCol w:w="8190"/>
        <w:gridCol w:w="1440"/>
      </w:tblGrid>
      <w:tr w:rsidR="00BB5D0F" w:rsidRPr="00DA6B4A" w14:paraId="02EDF3E8" w14:textId="77777777" w:rsidTr="00BB5D0F">
        <w:trPr>
          <w:trHeight w:val="350"/>
        </w:trPr>
        <w:tc>
          <w:tcPr>
            <w:tcW w:w="8190" w:type="dxa"/>
            <w:shd w:val="clear" w:color="auto" w:fill="E5DFEC"/>
          </w:tcPr>
          <w:p w14:paraId="30A3A530" w14:textId="77777777" w:rsidR="00BB5D0F" w:rsidRPr="00DA6B4A" w:rsidRDefault="00BB5D0F" w:rsidP="00BB5D0F">
            <w:pPr>
              <w:spacing w:before="120"/>
              <w:jc w:val="center"/>
              <w:rPr>
                <w:rFonts w:cs="Arial"/>
                <w:b/>
                <w:bCs/>
                <w:sz w:val="20"/>
              </w:rPr>
            </w:pPr>
            <w:r w:rsidRPr="00DA6B4A">
              <w:rPr>
                <w:rFonts w:cs="Arial"/>
                <w:b/>
                <w:bCs/>
                <w:sz w:val="20"/>
              </w:rPr>
              <w:t>FEDERAL REQUEST (enter in Section B column 1, line 6h of SF-424A)</w:t>
            </w:r>
          </w:p>
        </w:tc>
        <w:tc>
          <w:tcPr>
            <w:tcW w:w="1440" w:type="dxa"/>
            <w:shd w:val="clear" w:color="auto" w:fill="E5DFEC"/>
          </w:tcPr>
          <w:p w14:paraId="1104DF0F" w14:textId="77777777" w:rsidR="00BB5D0F" w:rsidRPr="00DA6B4A" w:rsidRDefault="00BB5D0F" w:rsidP="00BB5D0F">
            <w:pPr>
              <w:spacing w:before="120"/>
              <w:jc w:val="center"/>
              <w:rPr>
                <w:rFonts w:cs="Arial"/>
                <w:b/>
                <w:bCs/>
                <w:sz w:val="20"/>
              </w:rPr>
            </w:pPr>
            <w:r w:rsidRPr="00DA6B4A">
              <w:rPr>
                <w:rFonts w:cs="Arial"/>
                <w:b/>
                <w:bCs/>
                <w:sz w:val="20"/>
              </w:rPr>
              <w:t>$15,815</w:t>
            </w:r>
          </w:p>
        </w:tc>
      </w:tr>
    </w:tbl>
    <w:p w14:paraId="7DB2BA42" w14:textId="77777777" w:rsidR="00BB5D0F" w:rsidRPr="00AC34BE" w:rsidRDefault="00BB5D0F" w:rsidP="00BB5D0F">
      <w:pPr>
        <w:rPr>
          <w:rFonts w:cs="Arial"/>
          <w:b/>
          <w:bCs/>
          <w:szCs w:val="24"/>
        </w:rPr>
      </w:pPr>
    </w:p>
    <w:p w14:paraId="4CA071E9" w14:textId="77777777" w:rsidR="00BB5D0F" w:rsidRPr="00AC34BE" w:rsidRDefault="00BB5D0F" w:rsidP="00BB5D0F">
      <w:pPr>
        <w:rPr>
          <w:rFonts w:cs="Arial"/>
          <w:b/>
          <w:bCs/>
          <w:szCs w:val="24"/>
        </w:rPr>
      </w:pPr>
      <w:r w:rsidRPr="00AC34BE">
        <w:rPr>
          <w:rFonts w:cs="Arial"/>
          <w:b/>
          <w:bCs/>
          <w:szCs w:val="24"/>
        </w:rPr>
        <w:t>FEDERAL REQUEST – Sample Justification for Other</w:t>
      </w:r>
    </w:p>
    <w:p w14:paraId="423ED2D5" w14:textId="77777777" w:rsidR="00BB5D0F" w:rsidRDefault="00BB5D0F" w:rsidP="00DD12C9">
      <w:pPr>
        <w:pStyle w:val="ListParagraph"/>
        <w:numPr>
          <w:ilvl w:val="0"/>
          <w:numId w:val="76"/>
        </w:numPr>
        <w:rPr>
          <w:rFonts w:cs="Arial"/>
          <w:szCs w:val="24"/>
        </w:rPr>
      </w:pPr>
      <w:bookmarkStart w:id="331" w:name="_Hlk55829805"/>
      <w:r w:rsidRPr="00DA6B4A">
        <w:rPr>
          <w:rFonts w:cs="Arial"/>
          <w:szCs w:val="24"/>
        </w:rPr>
        <w:t>Costs related to office space are typically included in the</w:t>
      </w:r>
      <w:r>
        <w:rPr>
          <w:rFonts w:cs="Arial"/>
          <w:szCs w:val="24"/>
        </w:rPr>
        <w:t xml:space="preserve"> indirect cost rate agreement. </w:t>
      </w:r>
      <w:r w:rsidRPr="00DA6B4A">
        <w:rPr>
          <w:rFonts w:cs="Arial"/>
          <w:szCs w:val="24"/>
        </w:rPr>
        <w:t>However, if other rental costs for service site(s) are necessary for the project, they may be requested as a d</w:t>
      </w:r>
      <w:r>
        <w:rPr>
          <w:rFonts w:cs="Arial"/>
          <w:szCs w:val="24"/>
        </w:rPr>
        <w:t xml:space="preserve">irect charge. </w:t>
      </w:r>
      <w:r w:rsidRPr="00DA6B4A">
        <w:rPr>
          <w:rFonts w:cs="Arial"/>
          <w:szCs w:val="24"/>
        </w:rPr>
        <w:t xml:space="preserve">The rent is calculated by square footage or FTE and reflects SAMHSA’s fair share of the space.  </w:t>
      </w:r>
    </w:p>
    <w:p w14:paraId="7F2B1163" w14:textId="77777777" w:rsidR="00BB5D0F" w:rsidRPr="00DA6B4A" w:rsidRDefault="00BB5D0F" w:rsidP="00BB5D0F">
      <w:pPr>
        <w:pStyle w:val="ListParagraph"/>
        <w:rPr>
          <w:rFonts w:cs="Arial"/>
          <w:szCs w:val="24"/>
        </w:rPr>
      </w:pPr>
    </w:p>
    <w:p w14:paraId="32470544" w14:textId="77777777" w:rsidR="00BB5D0F" w:rsidRPr="00DA6B4A" w:rsidRDefault="00BB5D0F" w:rsidP="00BB5D0F">
      <w:pPr>
        <w:pStyle w:val="ListParagraph"/>
        <w:rPr>
          <w:rFonts w:cs="Arial"/>
          <w:b/>
          <w:szCs w:val="24"/>
        </w:rPr>
      </w:pPr>
      <w:r w:rsidRPr="00DA6B4A">
        <w:rPr>
          <w:rFonts w:cs="Arial"/>
          <w:b/>
          <w:szCs w:val="24"/>
        </w:rPr>
        <w:lastRenderedPageBreak/>
        <w:t xml:space="preserve">*If rent is requested (direct or indirect), provide the name of the owner(s) of the space/facility.  Additionally, the lease and floor plan (including common areas) are required for all projects allocating rent costs. </w:t>
      </w:r>
    </w:p>
    <w:p w14:paraId="69A1D6BF" w14:textId="77777777" w:rsidR="00BB5D0F" w:rsidRPr="00DA6B4A" w:rsidRDefault="00BB5D0F" w:rsidP="00DD12C9">
      <w:pPr>
        <w:pStyle w:val="ListParagraph"/>
        <w:numPr>
          <w:ilvl w:val="0"/>
          <w:numId w:val="76"/>
        </w:numPr>
        <w:rPr>
          <w:rFonts w:cs="Arial"/>
          <w:szCs w:val="24"/>
        </w:rPr>
      </w:pPr>
      <w:r w:rsidRPr="00DA6B4A">
        <w:rPr>
          <w:rFonts w:cs="Arial"/>
          <w:szCs w:val="24"/>
        </w:rPr>
        <w:t xml:space="preserve">The monthly telephone costs reflect the percent of effort for the personnel listed in this application for the SAMHSA project only.  </w:t>
      </w:r>
    </w:p>
    <w:p w14:paraId="00B83D73" w14:textId="77777777" w:rsidR="00BB5D0F" w:rsidRDefault="00BB5D0F" w:rsidP="00DD12C9">
      <w:pPr>
        <w:pStyle w:val="ListParagraph"/>
        <w:numPr>
          <w:ilvl w:val="0"/>
          <w:numId w:val="76"/>
        </w:numPr>
        <w:rPr>
          <w:rFonts w:cs="Arial"/>
          <w:szCs w:val="24"/>
        </w:rPr>
      </w:pPr>
      <w:r w:rsidRPr="00DA6B4A">
        <w:rPr>
          <w:rFonts w:cs="Arial"/>
          <w:szCs w:val="24"/>
        </w:rPr>
        <w:t>The $10 incentive is needed to meet program goals in order to encourage attendance and follow-up with 278 clients</w:t>
      </w:r>
      <w:r>
        <w:rPr>
          <w:rFonts w:cs="Arial"/>
          <w:szCs w:val="24"/>
        </w:rPr>
        <w:t xml:space="preserve">. </w:t>
      </w:r>
    </w:p>
    <w:p w14:paraId="371A1302" w14:textId="77777777" w:rsidR="00BB5D0F" w:rsidRDefault="00BB5D0F" w:rsidP="00DD12C9">
      <w:pPr>
        <w:pStyle w:val="ListParagraph"/>
        <w:numPr>
          <w:ilvl w:val="0"/>
          <w:numId w:val="76"/>
        </w:numPr>
        <w:rPr>
          <w:rFonts w:cs="Arial"/>
          <w:szCs w:val="24"/>
        </w:rPr>
      </w:pPr>
      <w:r w:rsidRPr="00DA6B4A">
        <w:rPr>
          <w:rFonts w:cs="Arial"/>
          <w:szCs w:val="24"/>
        </w:rPr>
        <w:t xml:space="preserve">Brochures will be used at various community functions, such as health fairs and exhibits. </w:t>
      </w:r>
    </w:p>
    <w:bookmarkEnd w:id="331"/>
    <w:p w14:paraId="7E581056" w14:textId="77777777" w:rsidR="00BB5D0F" w:rsidRPr="00DA6B4A" w:rsidRDefault="00BB5D0F" w:rsidP="00BB5D0F">
      <w:pPr>
        <w:pStyle w:val="ListParagraph"/>
        <w:rPr>
          <w:rFonts w:cs="Arial"/>
          <w:szCs w:val="24"/>
        </w:rPr>
      </w:pPr>
    </w:p>
    <w:p w14:paraId="1377AC08" w14:textId="77777777" w:rsidR="00BB5D0F" w:rsidRPr="00DA6B4A" w:rsidRDefault="00BB5D0F" w:rsidP="00DD12C9">
      <w:pPr>
        <w:pStyle w:val="ListParagraph"/>
        <w:numPr>
          <w:ilvl w:val="0"/>
          <w:numId w:val="46"/>
        </w:numPr>
        <w:ind w:left="360"/>
        <w:rPr>
          <w:rFonts w:cs="Arial"/>
          <w:szCs w:val="24"/>
        </w:rPr>
      </w:pPr>
      <w:r w:rsidRPr="00DA6B4A">
        <w:rPr>
          <w:rFonts w:cs="Arial"/>
          <w:b/>
          <w:bCs/>
          <w:sz w:val="28"/>
          <w:szCs w:val="28"/>
        </w:rPr>
        <w:t>Total Direct Charges</w:t>
      </w:r>
    </w:p>
    <w:tbl>
      <w:tblPr>
        <w:tblW w:w="97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4A0" w:firstRow="1" w:lastRow="0" w:firstColumn="1" w:lastColumn="0" w:noHBand="0" w:noVBand="1"/>
      </w:tblPr>
      <w:tblGrid>
        <w:gridCol w:w="7852"/>
        <w:gridCol w:w="1886"/>
      </w:tblGrid>
      <w:tr w:rsidR="00BB5D0F" w:rsidRPr="00AC34BE" w14:paraId="7553230D" w14:textId="77777777" w:rsidTr="00BB5D0F">
        <w:trPr>
          <w:trHeight w:val="728"/>
        </w:trPr>
        <w:tc>
          <w:tcPr>
            <w:tcW w:w="7852" w:type="dxa"/>
            <w:shd w:val="clear" w:color="auto" w:fill="E5DFEC"/>
          </w:tcPr>
          <w:p w14:paraId="710F5AE3" w14:textId="77777777" w:rsidR="00BB5D0F" w:rsidRPr="00DA6B4A" w:rsidRDefault="00BB5D0F" w:rsidP="00BB5D0F">
            <w:pPr>
              <w:spacing w:after="0"/>
              <w:rPr>
                <w:rFonts w:cs="Arial"/>
                <w:b/>
                <w:sz w:val="20"/>
              </w:rPr>
            </w:pPr>
            <w:r w:rsidRPr="00DA6B4A">
              <w:rPr>
                <w:rFonts w:cs="Arial"/>
                <w:b/>
                <w:bCs/>
                <w:sz w:val="20"/>
              </w:rPr>
              <w:t xml:space="preserve">FEDERAL REQUEST </w:t>
            </w:r>
            <w:r w:rsidRPr="00DA6B4A">
              <w:rPr>
                <w:rFonts w:cs="Arial"/>
                <w:sz w:val="20"/>
              </w:rPr>
              <w:t xml:space="preserve">– </w:t>
            </w:r>
            <w:r w:rsidRPr="00DA6B4A">
              <w:rPr>
                <w:rFonts w:cs="Arial"/>
                <w:b/>
                <w:sz w:val="20"/>
              </w:rPr>
              <w:t xml:space="preserve">TOTAL DIRECT CHARGES - </w:t>
            </w:r>
            <w:r w:rsidRPr="00DA6B4A">
              <w:rPr>
                <w:rFonts w:cs="Arial"/>
                <w:b/>
                <w:bCs/>
                <w:sz w:val="20"/>
              </w:rPr>
              <w:t>Section B column 1, line 6i of SF-424A</w:t>
            </w:r>
          </w:p>
          <w:p w14:paraId="751EA834" w14:textId="77777777" w:rsidR="00BB5D0F" w:rsidRPr="00DA6B4A" w:rsidRDefault="00BB5D0F" w:rsidP="00BB5D0F">
            <w:pPr>
              <w:spacing w:after="0"/>
              <w:rPr>
                <w:rFonts w:cs="Arial"/>
                <w:b/>
                <w:bCs/>
                <w:sz w:val="20"/>
              </w:rPr>
            </w:pPr>
            <w:r w:rsidRPr="00DA6B4A">
              <w:rPr>
                <w:rFonts w:cs="Arial"/>
                <w:sz w:val="20"/>
              </w:rPr>
              <w:t>(The Total Direct Charges will sum automatically on the form)</w:t>
            </w:r>
          </w:p>
        </w:tc>
        <w:tc>
          <w:tcPr>
            <w:tcW w:w="1886" w:type="dxa"/>
            <w:shd w:val="clear" w:color="auto" w:fill="E5DFEC"/>
          </w:tcPr>
          <w:p w14:paraId="3427C8E7" w14:textId="77777777" w:rsidR="00BB5D0F" w:rsidRPr="00DA6B4A" w:rsidRDefault="00BB5D0F" w:rsidP="00BB5D0F">
            <w:pPr>
              <w:rPr>
                <w:rFonts w:cs="Arial"/>
                <w:b/>
                <w:bCs/>
                <w:sz w:val="20"/>
              </w:rPr>
            </w:pPr>
            <w:r w:rsidRPr="00DA6B4A">
              <w:rPr>
                <w:rFonts w:cs="Arial"/>
                <w:b/>
                <w:bCs/>
                <w:sz w:val="20"/>
              </w:rPr>
              <w:t>$177,462</w:t>
            </w:r>
          </w:p>
        </w:tc>
      </w:tr>
    </w:tbl>
    <w:p w14:paraId="1174A176" w14:textId="77777777" w:rsidR="00BB5D0F" w:rsidRPr="00AC34BE" w:rsidRDefault="00BB5D0F" w:rsidP="00BB5D0F">
      <w:pPr>
        <w:rPr>
          <w:rFonts w:cs="Arial"/>
          <w:b/>
          <w:bCs/>
          <w:szCs w:val="26"/>
        </w:rPr>
      </w:pPr>
    </w:p>
    <w:p w14:paraId="4262E989" w14:textId="77777777" w:rsidR="00BB5D0F" w:rsidRPr="00DA6B4A" w:rsidRDefault="00BB5D0F" w:rsidP="00DD12C9">
      <w:pPr>
        <w:pStyle w:val="ListParagraph"/>
        <w:numPr>
          <w:ilvl w:val="0"/>
          <w:numId w:val="46"/>
        </w:numPr>
        <w:ind w:left="360"/>
        <w:rPr>
          <w:rFonts w:cs="Arial"/>
          <w:b/>
          <w:bCs/>
          <w:sz w:val="28"/>
          <w:szCs w:val="28"/>
        </w:rPr>
      </w:pPr>
      <w:r w:rsidRPr="00DA6B4A">
        <w:rPr>
          <w:rFonts w:cs="Arial"/>
          <w:b/>
          <w:bCs/>
          <w:sz w:val="28"/>
          <w:szCs w:val="28"/>
        </w:rPr>
        <w:t>Indirect Cost Rate</w:t>
      </w:r>
    </w:p>
    <w:p w14:paraId="67A5F30D" w14:textId="77777777" w:rsidR="00BB5D0F" w:rsidRPr="00487974" w:rsidRDefault="00BB5D0F" w:rsidP="00BB5D0F">
      <w:pPr>
        <w:pStyle w:val="NoSpacing"/>
        <w:rPr>
          <w:rFonts w:ascii="Arial" w:hAnsi="Arial" w:cs="Arial"/>
        </w:rPr>
      </w:pPr>
      <w:bookmarkStart w:id="332" w:name="_Hlk55829878"/>
      <w:r w:rsidRPr="00487974">
        <w:rPr>
          <w:rFonts w:ascii="Arial" w:hAnsi="Arial" w:cs="Arial"/>
          <w:szCs w:val="24"/>
        </w:rPr>
        <w:t>Indirect costs (also referred to as facilities and administrative costs) are costs that cannot be specifically identified with a particular project or program or activity but are necessary to the operations of the organization</w:t>
      </w:r>
      <w:r>
        <w:rPr>
          <w:rFonts w:ascii="Arial" w:hAnsi="Arial" w:cs="Arial"/>
          <w:szCs w:val="24"/>
        </w:rPr>
        <w:t xml:space="preserve"> (i.e. </w:t>
      </w:r>
      <w:r w:rsidRPr="00487974">
        <w:rPr>
          <w:rFonts w:ascii="Arial" w:hAnsi="Arial" w:cs="Arial"/>
          <w:szCs w:val="24"/>
        </w:rPr>
        <w:t xml:space="preserve">overhead). </w:t>
      </w:r>
      <w:r w:rsidRPr="00487974">
        <w:rPr>
          <w:rFonts w:ascii="Arial" w:hAnsi="Arial" w:cs="Arial"/>
        </w:rPr>
        <w:t>Facilities operation and maintenance costs, depreciation, and administrative expenses are examples of costs that are usually treated as indirect costs. The organization must not include costs associated with its indirect rate as direct costs.</w:t>
      </w:r>
    </w:p>
    <w:p w14:paraId="646A2219" w14:textId="77777777" w:rsidR="00BB5D0F" w:rsidRPr="00487974" w:rsidRDefault="00BB5D0F" w:rsidP="00BB5D0F">
      <w:pPr>
        <w:pStyle w:val="NoSpacing"/>
        <w:rPr>
          <w:rFonts w:ascii="Arial" w:hAnsi="Arial" w:cs="Arial"/>
        </w:rPr>
      </w:pPr>
    </w:p>
    <w:p w14:paraId="56AAF3E5" w14:textId="77777777" w:rsidR="00BB5D0F" w:rsidRPr="00AC34BE" w:rsidRDefault="00BB5D0F" w:rsidP="00BB5D0F">
      <w:pPr>
        <w:spacing w:after="0"/>
        <w:rPr>
          <w:rFonts w:eastAsia="Calibri" w:cs="Arial"/>
          <w:szCs w:val="24"/>
        </w:rPr>
      </w:pPr>
      <w:r w:rsidRPr="00AC34BE">
        <w:rPr>
          <w:rFonts w:eastAsia="Calibri" w:cs="Arial"/>
          <w:szCs w:val="24"/>
        </w:rPr>
        <w:t xml:space="preserve">Indirect costs may be charged to the award if: </w:t>
      </w:r>
    </w:p>
    <w:p w14:paraId="775B77B9" w14:textId="77777777" w:rsidR="00BB5D0F" w:rsidRPr="00AC34BE" w:rsidRDefault="00BB5D0F" w:rsidP="00DD12C9">
      <w:pPr>
        <w:numPr>
          <w:ilvl w:val="0"/>
          <w:numId w:val="26"/>
        </w:numPr>
        <w:spacing w:after="0"/>
        <w:contextualSpacing/>
        <w:rPr>
          <w:rFonts w:eastAsia="Calibri" w:cs="Arial"/>
          <w:szCs w:val="24"/>
        </w:rPr>
      </w:pPr>
      <w:r w:rsidRPr="00AC34BE">
        <w:rPr>
          <w:rFonts w:eastAsia="Calibri" w:cs="Arial"/>
          <w:szCs w:val="24"/>
        </w:rPr>
        <w:t>The applicant has a Federally approved indirect cost rate</w:t>
      </w:r>
    </w:p>
    <w:p w14:paraId="0B0CE4C1" w14:textId="77777777" w:rsidR="00BB5D0F" w:rsidRDefault="00BB5D0F" w:rsidP="00DD12C9">
      <w:pPr>
        <w:numPr>
          <w:ilvl w:val="0"/>
          <w:numId w:val="26"/>
        </w:numPr>
        <w:spacing w:after="0"/>
        <w:contextualSpacing/>
        <w:rPr>
          <w:rFonts w:eastAsia="Calibri" w:cs="Arial"/>
          <w:szCs w:val="24"/>
        </w:rPr>
      </w:pPr>
      <w:r w:rsidRPr="00AC34BE">
        <w:rPr>
          <w:rFonts w:eastAsia="Calibri" w:cs="Arial"/>
          <w:szCs w:val="24"/>
        </w:rPr>
        <w:t>The applicant has never received a negotiated i</w:t>
      </w:r>
      <w:r>
        <w:rPr>
          <w:rFonts w:eastAsia="Calibri" w:cs="Arial"/>
          <w:szCs w:val="24"/>
        </w:rPr>
        <w:t xml:space="preserve">ndirect cost rate and elects to </w:t>
      </w:r>
      <w:r w:rsidRPr="00C91112">
        <w:rPr>
          <w:rFonts w:eastAsia="Calibri" w:cs="Arial"/>
          <w:szCs w:val="24"/>
        </w:rPr>
        <w:t>charge a de minimis rate of 10 percent of mod</w:t>
      </w:r>
      <w:r>
        <w:rPr>
          <w:rFonts w:eastAsia="Calibri" w:cs="Arial"/>
          <w:szCs w:val="24"/>
        </w:rPr>
        <w:t xml:space="preserve">ified total direct costs (MTDC) </w:t>
      </w:r>
      <w:r w:rsidRPr="00C91112">
        <w:rPr>
          <w:rFonts w:eastAsia="Calibri" w:cs="Arial"/>
          <w:szCs w:val="24"/>
        </w:rPr>
        <w:t xml:space="preserve">which can be used indefinitely for all awards until an indirect cost rate is approved. </w:t>
      </w:r>
      <w:r w:rsidRPr="00C91112">
        <w:rPr>
          <w:rFonts w:eastAsiaTheme="minorHAnsi" w:cs="Arial"/>
          <w:szCs w:val="24"/>
        </w:rPr>
        <w:t>If the de minimis rate is proposed</w:t>
      </w:r>
      <w:r>
        <w:rPr>
          <w:rFonts w:eastAsiaTheme="minorHAnsi" w:cs="Arial"/>
          <w:szCs w:val="24"/>
        </w:rPr>
        <w:t>,</w:t>
      </w:r>
      <w:r w:rsidRPr="00C91112">
        <w:rPr>
          <w:rFonts w:eastAsiaTheme="minorHAnsi" w:cs="Arial"/>
          <w:szCs w:val="24"/>
        </w:rPr>
        <w:t xml:space="preserve"> the </w:t>
      </w:r>
      <w:r>
        <w:rPr>
          <w:rFonts w:eastAsiaTheme="minorHAnsi" w:cs="Arial"/>
          <w:szCs w:val="24"/>
        </w:rPr>
        <w:t xml:space="preserve">applicant must clearly state in </w:t>
      </w:r>
      <w:r w:rsidRPr="00C91112">
        <w:rPr>
          <w:rFonts w:eastAsiaTheme="minorHAnsi" w:cs="Arial"/>
          <w:szCs w:val="24"/>
        </w:rPr>
        <w:t>their justification that they have never received a negotiated IDC rate and are electing to charge a de minimis rate of 10% of modified total direct costs (MTDC).</w:t>
      </w:r>
    </w:p>
    <w:p w14:paraId="08B06D00" w14:textId="77777777" w:rsidR="00BB5D0F" w:rsidRPr="00C91112" w:rsidRDefault="00BB5D0F" w:rsidP="00BB5D0F">
      <w:pPr>
        <w:spacing w:after="0"/>
        <w:ind w:left="630"/>
        <w:contextualSpacing/>
        <w:rPr>
          <w:rFonts w:eastAsia="Calibri" w:cs="Arial"/>
          <w:szCs w:val="24"/>
        </w:rPr>
      </w:pPr>
      <w:r w:rsidRPr="00C91112">
        <w:rPr>
          <w:rFonts w:eastAsia="Calibri" w:cs="Arial"/>
          <w:szCs w:val="24"/>
        </w:rPr>
        <w:t>The MTDC indirect cost rate may be applied to:</w:t>
      </w:r>
    </w:p>
    <w:p w14:paraId="735244E8" w14:textId="77777777" w:rsidR="00BB5D0F" w:rsidRPr="00AC34BE" w:rsidRDefault="00BB5D0F" w:rsidP="00DD12C9">
      <w:pPr>
        <w:numPr>
          <w:ilvl w:val="0"/>
          <w:numId w:val="34"/>
        </w:numPr>
        <w:spacing w:after="0"/>
        <w:contextualSpacing/>
        <w:rPr>
          <w:rFonts w:eastAsia="Calibri" w:cs="Arial"/>
          <w:szCs w:val="24"/>
        </w:rPr>
      </w:pPr>
      <w:r w:rsidRPr="00AC34BE">
        <w:rPr>
          <w:rFonts w:eastAsia="Calibri" w:cs="Arial"/>
          <w:szCs w:val="24"/>
        </w:rPr>
        <w:t>All direct salaries and wages charged to the award;</w:t>
      </w:r>
    </w:p>
    <w:p w14:paraId="362A630E" w14:textId="77777777" w:rsidR="00BB5D0F" w:rsidRPr="00AC34BE" w:rsidRDefault="00BB5D0F" w:rsidP="00DD12C9">
      <w:pPr>
        <w:numPr>
          <w:ilvl w:val="0"/>
          <w:numId w:val="34"/>
        </w:numPr>
        <w:spacing w:after="0"/>
        <w:contextualSpacing/>
        <w:rPr>
          <w:rFonts w:eastAsia="Calibri" w:cs="Arial"/>
          <w:szCs w:val="24"/>
        </w:rPr>
      </w:pPr>
      <w:r w:rsidRPr="00AC34BE">
        <w:rPr>
          <w:rFonts w:eastAsia="Calibri" w:cs="Arial"/>
          <w:szCs w:val="24"/>
        </w:rPr>
        <w:t>Applicable fringe benefits;</w:t>
      </w:r>
    </w:p>
    <w:p w14:paraId="1326E3C9" w14:textId="77777777" w:rsidR="00BB5D0F" w:rsidRPr="00AC34BE" w:rsidRDefault="00BB5D0F" w:rsidP="00DD12C9">
      <w:pPr>
        <w:numPr>
          <w:ilvl w:val="0"/>
          <w:numId w:val="34"/>
        </w:numPr>
        <w:spacing w:after="0"/>
        <w:contextualSpacing/>
        <w:rPr>
          <w:rFonts w:eastAsia="Calibri" w:cs="Arial"/>
          <w:szCs w:val="24"/>
        </w:rPr>
      </w:pPr>
      <w:r w:rsidRPr="00AC34BE">
        <w:rPr>
          <w:rFonts w:eastAsia="Calibri" w:cs="Arial"/>
          <w:szCs w:val="24"/>
        </w:rPr>
        <w:t>Materials and supplies;</w:t>
      </w:r>
    </w:p>
    <w:p w14:paraId="55FD4560" w14:textId="77777777" w:rsidR="00BB5D0F" w:rsidRPr="00AC34BE" w:rsidRDefault="00BB5D0F" w:rsidP="00DD12C9">
      <w:pPr>
        <w:numPr>
          <w:ilvl w:val="0"/>
          <w:numId w:val="34"/>
        </w:numPr>
        <w:spacing w:after="0"/>
        <w:contextualSpacing/>
        <w:rPr>
          <w:rFonts w:eastAsia="Calibri" w:cs="Arial"/>
          <w:szCs w:val="24"/>
        </w:rPr>
      </w:pPr>
      <w:r w:rsidRPr="00AC34BE">
        <w:rPr>
          <w:rFonts w:eastAsia="Calibri" w:cs="Arial"/>
          <w:szCs w:val="24"/>
        </w:rPr>
        <w:t>Services;</w:t>
      </w:r>
    </w:p>
    <w:p w14:paraId="705B45EB" w14:textId="77777777" w:rsidR="00BB5D0F" w:rsidRPr="00AC34BE" w:rsidRDefault="00BB5D0F" w:rsidP="00DD12C9">
      <w:pPr>
        <w:numPr>
          <w:ilvl w:val="0"/>
          <w:numId w:val="34"/>
        </w:numPr>
        <w:spacing w:after="0"/>
        <w:contextualSpacing/>
        <w:rPr>
          <w:rFonts w:eastAsia="Calibri" w:cs="Arial"/>
          <w:szCs w:val="24"/>
        </w:rPr>
      </w:pPr>
      <w:r w:rsidRPr="00AC34BE">
        <w:rPr>
          <w:rFonts w:eastAsia="Calibri" w:cs="Arial"/>
          <w:szCs w:val="24"/>
        </w:rPr>
        <w:t>Travel; and</w:t>
      </w:r>
    </w:p>
    <w:p w14:paraId="78964499" w14:textId="77777777" w:rsidR="00BB5D0F" w:rsidRDefault="00BB5D0F" w:rsidP="00DD12C9">
      <w:pPr>
        <w:numPr>
          <w:ilvl w:val="0"/>
          <w:numId w:val="34"/>
        </w:numPr>
        <w:spacing w:after="0"/>
        <w:contextualSpacing/>
        <w:rPr>
          <w:rFonts w:eastAsia="Calibri" w:cs="Arial"/>
          <w:szCs w:val="24"/>
        </w:rPr>
      </w:pPr>
      <w:r>
        <w:rPr>
          <w:rFonts w:eastAsia="Calibri" w:cs="Arial"/>
          <w:szCs w:val="24"/>
        </w:rPr>
        <w:t>Sub-award</w:t>
      </w:r>
      <w:r w:rsidRPr="00AC34BE">
        <w:rPr>
          <w:rFonts w:eastAsia="Calibri" w:cs="Arial"/>
          <w:szCs w:val="24"/>
        </w:rPr>
        <w:t>s (first $25,000 of each sub-</w:t>
      </w:r>
      <w:r>
        <w:rPr>
          <w:rFonts w:eastAsia="Calibri" w:cs="Arial"/>
          <w:szCs w:val="24"/>
        </w:rPr>
        <w:t>award</w:t>
      </w:r>
      <w:r w:rsidRPr="00AC34BE">
        <w:rPr>
          <w:rFonts w:eastAsia="Calibri" w:cs="Arial"/>
          <w:szCs w:val="24"/>
        </w:rPr>
        <w:t>)</w:t>
      </w:r>
    </w:p>
    <w:p w14:paraId="37D2A814" w14:textId="77777777" w:rsidR="00BB5D0F" w:rsidRDefault="00BB5D0F" w:rsidP="00BB5D0F">
      <w:pPr>
        <w:spacing w:after="0"/>
        <w:ind w:left="1080"/>
        <w:contextualSpacing/>
        <w:rPr>
          <w:rFonts w:eastAsia="Calibri" w:cs="Arial"/>
          <w:szCs w:val="24"/>
        </w:rPr>
      </w:pPr>
    </w:p>
    <w:p w14:paraId="2786E2E8" w14:textId="77777777" w:rsidR="00BB5D0F" w:rsidRPr="00DA6B4A" w:rsidRDefault="00BB5D0F" w:rsidP="00BB5D0F">
      <w:pPr>
        <w:spacing w:after="0"/>
        <w:ind w:left="1080"/>
        <w:contextualSpacing/>
        <w:rPr>
          <w:rFonts w:eastAsia="Calibri" w:cs="Arial"/>
          <w:szCs w:val="24"/>
        </w:rPr>
      </w:pPr>
      <w:r w:rsidRPr="00DA6B4A">
        <w:rPr>
          <w:rFonts w:eastAsia="Calibri" w:cs="Arial"/>
          <w:szCs w:val="24"/>
        </w:rPr>
        <w:t>The MTDC excludes equipment, capital expenditures, charges for patient care, rental costs, tuition reimbursement, scholarships and fellowships, participant support costs, and the portion of each sub-award in excess of $25,000.</w:t>
      </w:r>
    </w:p>
    <w:p w14:paraId="7CBB9760" w14:textId="77777777" w:rsidR="00BB5D0F" w:rsidRPr="00AC34BE" w:rsidRDefault="00BB5D0F" w:rsidP="00BB5D0F">
      <w:pPr>
        <w:spacing w:after="0"/>
        <w:rPr>
          <w:rFonts w:eastAsia="Calibri" w:cs="Arial"/>
          <w:szCs w:val="24"/>
        </w:rPr>
      </w:pPr>
    </w:p>
    <w:p w14:paraId="43AB2773" w14:textId="77777777" w:rsidR="00BB5D0F" w:rsidRPr="00DA6B4A" w:rsidRDefault="00BB5D0F" w:rsidP="00DD12C9">
      <w:pPr>
        <w:pStyle w:val="ListParagraph"/>
        <w:numPr>
          <w:ilvl w:val="0"/>
          <w:numId w:val="77"/>
        </w:numPr>
        <w:spacing w:after="0"/>
        <w:rPr>
          <w:rFonts w:eastAsia="Calibri" w:cs="Arial"/>
          <w:szCs w:val="24"/>
        </w:rPr>
      </w:pPr>
      <w:r w:rsidRPr="00DA6B4A">
        <w:rPr>
          <w:rFonts w:eastAsia="Calibri" w:cs="Arial"/>
          <w:szCs w:val="24"/>
        </w:rPr>
        <w:t>If the FOA is for a training grant, the indirect cost rate</w:t>
      </w:r>
      <w:r w:rsidRPr="00DA6B4A">
        <w:rPr>
          <w:rFonts w:eastAsia="Calibri" w:cs="Arial"/>
          <w:b/>
          <w:szCs w:val="24"/>
        </w:rPr>
        <w:t xml:space="preserve"> </w:t>
      </w:r>
      <w:r w:rsidRPr="00DA6B4A">
        <w:rPr>
          <w:rFonts w:eastAsia="Calibri" w:cs="Arial"/>
          <w:szCs w:val="24"/>
        </w:rPr>
        <w:t xml:space="preserve">is limited to </w:t>
      </w:r>
      <w:r w:rsidRPr="00DA6B4A">
        <w:rPr>
          <w:rFonts w:eastAsia="Calibri" w:cs="Arial"/>
          <w:b/>
          <w:szCs w:val="24"/>
        </w:rPr>
        <w:t>8 percent</w:t>
      </w:r>
      <w:r w:rsidRPr="00DA6B4A">
        <w:rPr>
          <w:rFonts w:eastAsia="Calibri" w:cs="Arial"/>
          <w:szCs w:val="24"/>
        </w:rPr>
        <w:t xml:space="preserve">.  </w:t>
      </w:r>
      <w:r>
        <w:rPr>
          <w:rFonts w:eastAsia="Calibri" w:cs="Arial"/>
          <w:szCs w:val="24"/>
        </w:rPr>
        <w:t>Refer</w:t>
      </w:r>
      <w:r w:rsidRPr="00DA6B4A">
        <w:rPr>
          <w:rFonts w:eastAsia="Calibri" w:cs="Arial"/>
          <w:szCs w:val="24"/>
        </w:rPr>
        <w:t xml:space="preserve"> to 45 CFR §75.414 at </w:t>
      </w:r>
      <w:hyperlink r:id="rId71" w:anchor="se45.1.75_12" w:history="1">
        <w:r w:rsidRPr="00DA6B4A">
          <w:rPr>
            <w:rFonts w:eastAsia="Calibri" w:cs="Arial"/>
            <w:color w:val="0000FF"/>
            <w:szCs w:val="24"/>
            <w:u w:val="single"/>
          </w:rPr>
          <w:t>https://www.ecfr.gov/cgi-bin/text-idx?node=pt45.1.75#se45.1.75_12</w:t>
        </w:r>
      </w:hyperlink>
      <w:r w:rsidRPr="00DA6B4A">
        <w:rPr>
          <w:rFonts w:eastAsia="Calibri" w:cs="Arial"/>
          <w:szCs w:val="24"/>
        </w:rPr>
        <w:t>, for more information about indirect costs and facilities and administrative costs.</w:t>
      </w:r>
    </w:p>
    <w:p w14:paraId="18153E12" w14:textId="77777777" w:rsidR="00BB5D0F" w:rsidRPr="00AC34BE" w:rsidRDefault="00BB5D0F" w:rsidP="00BB5D0F">
      <w:pPr>
        <w:spacing w:after="0"/>
        <w:ind w:left="2340"/>
        <w:contextualSpacing/>
        <w:rPr>
          <w:rFonts w:eastAsia="Calibri" w:cs="Arial"/>
          <w:szCs w:val="24"/>
        </w:rPr>
      </w:pPr>
    </w:p>
    <w:p w14:paraId="01FB0379" w14:textId="77777777" w:rsidR="00BB5D0F" w:rsidRPr="00AC34BE" w:rsidRDefault="00BB5D0F" w:rsidP="00BB5D0F">
      <w:pPr>
        <w:spacing w:after="0"/>
        <w:rPr>
          <w:rFonts w:eastAsia="Calibri" w:cs="Arial"/>
          <w:b/>
          <w:szCs w:val="24"/>
        </w:rPr>
      </w:pPr>
      <w:r w:rsidRPr="00AC34BE">
        <w:rPr>
          <w:rFonts w:eastAsia="Calibri" w:cs="Arial"/>
          <w:b/>
          <w:szCs w:val="24"/>
        </w:rPr>
        <w:t>Provide the following information for the narrative and justification:</w:t>
      </w:r>
    </w:p>
    <w:p w14:paraId="15C0DEA6" w14:textId="77777777" w:rsidR="00BB5D0F" w:rsidRPr="00DA6B4A" w:rsidRDefault="00BB5D0F" w:rsidP="00DD12C9">
      <w:pPr>
        <w:pStyle w:val="ListParagraph"/>
        <w:numPr>
          <w:ilvl w:val="0"/>
          <w:numId w:val="78"/>
        </w:numPr>
        <w:spacing w:after="0"/>
        <w:rPr>
          <w:rFonts w:eastAsia="Calibri" w:cs="Arial"/>
          <w:szCs w:val="24"/>
        </w:rPr>
      </w:pPr>
      <w:r w:rsidRPr="00DA6B4A">
        <w:rPr>
          <w:rFonts w:eastAsia="Calibri" w:cs="Arial"/>
          <w:b/>
          <w:szCs w:val="24"/>
        </w:rPr>
        <w:t xml:space="preserve">Calculation </w:t>
      </w:r>
      <w:r w:rsidRPr="00DA6B4A">
        <w:rPr>
          <w:rFonts w:eastAsia="Calibri" w:cs="Arial"/>
          <w:szCs w:val="24"/>
        </w:rPr>
        <w:t xml:space="preserve">– Briefly summarize type of indirect cost rate.   </w:t>
      </w:r>
    </w:p>
    <w:p w14:paraId="232A47CC" w14:textId="77777777" w:rsidR="00BB5D0F" w:rsidRPr="00DA6B4A" w:rsidRDefault="00BB5D0F" w:rsidP="00DD12C9">
      <w:pPr>
        <w:pStyle w:val="ListParagraph"/>
        <w:numPr>
          <w:ilvl w:val="0"/>
          <w:numId w:val="79"/>
        </w:numPr>
        <w:spacing w:after="0"/>
        <w:rPr>
          <w:rFonts w:eastAsia="Calibri" w:cs="Arial"/>
          <w:szCs w:val="24"/>
        </w:rPr>
      </w:pPr>
      <w:r w:rsidRPr="00DA6B4A">
        <w:rPr>
          <w:rFonts w:eastAsia="Calibri" w:cs="Arial"/>
          <w:szCs w:val="24"/>
        </w:rPr>
        <w:t xml:space="preserve">Attach a copy of the </w:t>
      </w:r>
      <w:r w:rsidRPr="00DA6B4A">
        <w:rPr>
          <w:rFonts w:eastAsia="Calibri" w:cs="Arial"/>
          <w:szCs w:val="24"/>
          <w:u w:val="single"/>
        </w:rPr>
        <w:t>current fully executed, negotiated agreement indirect cost rate agreement</w:t>
      </w:r>
      <w:r>
        <w:rPr>
          <w:rFonts w:eastAsia="Calibri" w:cs="Arial"/>
          <w:szCs w:val="24"/>
        </w:rPr>
        <w:t xml:space="preserve">. </w:t>
      </w:r>
      <w:r w:rsidRPr="00DA6B4A">
        <w:rPr>
          <w:rFonts w:eastAsia="Calibri" w:cs="Arial"/>
          <w:szCs w:val="24"/>
        </w:rPr>
        <w:t>The applicable indirect cost rate(s) negotiated by the organization with the cognizant negotiating agency must be used in computing indirect costs (F&amp;A) fo</w:t>
      </w:r>
      <w:r>
        <w:rPr>
          <w:rFonts w:eastAsia="Calibri" w:cs="Arial"/>
          <w:szCs w:val="24"/>
        </w:rPr>
        <w:t xml:space="preserve">r a proposal (2 CFR §200.414). </w:t>
      </w:r>
      <w:r w:rsidRPr="00DA6B4A">
        <w:rPr>
          <w:rFonts w:eastAsia="Calibri" w:cs="Arial"/>
          <w:szCs w:val="24"/>
        </w:rPr>
        <w:t>The amount for indirect costs should be calculated by applying the current negotiated indirect cost rate(s) to the approved base(s).</w:t>
      </w:r>
    </w:p>
    <w:p w14:paraId="28111E26" w14:textId="77777777" w:rsidR="00BB5D0F" w:rsidRPr="00DA6B4A" w:rsidRDefault="00BB5D0F" w:rsidP="00DD12C9">
      <w:pPr>
        <w:pStyle w:val="ListParagraph"/>
        <w:numPr>
          <w:ilvl w:val="0"/>
          <w:numId w:val="78"/>
        </w:numPr>
        <w:spacing w:after="0"/>
        <w:rPr>
          <w:rFonts w:eastAsia="Calibri" w:cs="Arial"/>
          <w:szCs w:val="24"/>
        </w:rPr>
      </w:pPr>
      <w:r w:rsidRPr="00DA6B4A">
        <w:rPr>
          <w:rFonts w:eastAsia="Calibri" w:cs="Arial"/>
          <w:b/>
          <w:szCs w:val="24"/>
        </w:rPr>
        <w:t>Indirect Cost Charged to the Award</w:t>
      </w:r>
      <w:r w:rsidRPr="00DA6B4A">
        <w:rPr>
          <w:rFonts w:eastAsia="Calibri" w:cs="Arial"/>
          <w:szCs w:val="24"/>
        </w:rPr>
        <w:t xml:space="preserve"> – list the total indirect costs that</w:t>
      </w:r>
      <w:r>
        <w:rPr>
          <w:rFonts w:eastAsia="Calibri" w:cs="Arial"/>
          <w:szCs w:val="24"/>
        </w:rPr>
        <w:t xml:space="preserve"> will be charged to the award. </w:t>
      </w:r>
      <w:r w:rsidRPr="00DA6B4A">
        <w:rPr>
          <w:rFonts w:eastAsia="Calibri" w:cs="Arial"/>
          <w:szCs w:val="24"/>
        </w:rPr>
        <w:t xml:space="preserve">Costs must be calculated using the correct indirect cost base award (the categories of costs to which the indirect cost rate is applied). </w:t>
      </w:r>
    </w:p>
    <w:p w14:paraId="33BE64C2" w14:textId="77777777" w:rsidR="00BB5D0F" w:rsidRPr="00AC34BE" w:rsidRDefault="00BB5D0F" w:rsidP="00BB5D0F">
      <w:pPr>
        <w:spacing w:after="0"/>
        <w:contextualSpacing/>
        <w:rPr>
          <w:rFonts w:eastAsia="Calibri" w:cs="Arial"/>
          <w:szCs w:val="24"/>
        </w:rPr>
      </w:pPr>
    </w:p>
    <w:tbl>
      <w:tblPr>
        <w:tblW w:w="9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8"/>
        <w:gridCol w:w="1710"/>
      </w:tblGrid>
      <w:tr w:rsidR="00BB5D0F" w:rsidRPr="00DA6B4A" w14:paraId="1E9162DA" w14:textId="77777777" w:rsidTr="00BB5D0F">
        <w:trPr>
          <w:cantSplit/>
          <w:trHeight w:val="1043"/>
          <w:tblHeader/>
        </w:trPr>
        <w:tc>
          <w:tcPr>
            <w:tcW w:w="7848" w:type="dxa"/>
            <w:shd w:val="clear" w:color="auto" w:fill="B8CCE4"/>
          </w:tcPr>
          <w:bookmarkEnd w:id="332"/>
          <w:p w14:paraId="2A2C2EDC" w14:textId="77777777" w:rsidR="00BB5D0F" w:rsidRPr="00DA6B4A" w:rsidRDefault="00BB5D0F" w:rsidP="00BB5D0F">
            <w:pPr>
              <w:spacing w:after="0"/>
              <w:jc w:val="center"/>
              <w:rPr>
                <w:rFonts w:cs="Arial"/>
                <w:b/>
                <w:sz w:val="20"/>
              </w:rPr>
            </w:pPr>
            <w:r w:rsidRPr="00DA6B4A">
              <w:rPr>
                <w:rFonts w:cs="Arial"/>
                <w:b/>
                <w:sz w:val="20"/>
              </w:rPr>
              <w:t>Calculation</w:t>
            </w:r>
          </w:p>
          <w:p w14:paraId="7C0E733A" w14:textId="77777777" w:rsidR="00BB5D0F" w:rsidRPr="00DA6B4A" w:rsidRDefault="00BB5D0F" w:rsidP="00BB5D0F">
            <w:pPr>
              <w:jc w:val="center"/>
              <w:rPr>
                <w:rFonts w:cs="Arial"/>
                <w:b/>
                <w:sz w:val="20"/>
              </w:rPr>
            </w:pPr>
            <w:r w:rsidRPr="00DA6B4A">
              <w:rPr>
                <w:rFonts w:cs="Arial"/>
                <w:b/>
                <w:sz w:val="20"/>
              </w:rPr>
              <w:t>(1)</w:t>
            </w:r>
          </w:p>
        </w:tc>
        <w:tc>
          <w:tcPr>
            <w:tcW w:w="1710" w:type="dxa"/>
            <w:shd w:val="clear" w:color="auto" w:fill="B8CCE4"/>
          </w:tcPr>
          <w:p w14:paraId="516778F2" w14:textId="77777777" w:rsidR="00BB5D0F" w:rsidRPr="00DA6B4A" w:rsidRDefault="00BB5D0F" w:rsidP="00BB5D0F">
            <w:pPr>
              <w:spacing w:after="0"/>
              <w:jc w:val="center"/>
              <w:rPr>
                <w:rFonts w:cs="Arial"/>
                <w:b/>
                <w:sz w:val="20"/>
              </w:rPr>
            </w:pPr>
            <w:r w:rsidRPr="00DA6B4A">
              <w:rPr>
                <w:rFonts w:cs="Arial"/>
                <w:b/>
                <w:sz w:val="20"/>
              </w:rPr>
              <w:t>Indirect Cost Charged to the Award</w:t>
            </w:r>
          </w:p>
          <w:p w14:paraId="0997C5F1" w14:textId="77777777" w:rsidR="00BB5D0F" w:rsidRPr="00DA6B4A" w:rsidRDefault="00BB5D0F" w:rsidP="00BB5D0F">
            <w:pPr>
              <w:jc w:val="center"/>
              <w:rPr>
                <w:rFonts w:cs="Arial"/>
                <w:b/>
                <w:sz w:val="20"/>
              </w:rPr>
            </w:pPr>
            <w:r w:rsidRPr="00DA6B4A">
              <w:rPr>
                <w:rFonts w:cs="Arial"/>
                <w:b/>
                <w:sz w:val="20"/>
              </w:rPr>
              <w:t>(2)</w:t>
            </w:r>
          </w:p>
        </w:tc>
      </w:tr>
      <w:tr w:rsidR="00BB5D0F" w:rsidRPr="00DA6B4A" w14:paraId="47A60FF8" w14:textId="77777777" w:rsidTr="00BB5D0F">
        <w:trPr>
          <w:cantSplit/>
        </w:trPr>
        <w:tc>
          <w:tcPr>
            <w:tcW w:w="7848" w:type="dxa"/>
            <w:tcBorders>
              <w:top w:val="single" w:sz="4" w:space="0" w:color="auto"/>
              <w:left w:val="single" w:sz="4" w:space="0" w:color="auto"/>
              <w:bottom w:val="single" w:sz="4" w:space="0" w:color="auto"/>
              <w:right w:val="single" w:sz="4" w:space="0" w:color="auto"/>
            </w:tcBorders>
            <w:vAlign w:val="center"/>
          </w:tcPr>
          <w:p w14:paraId="4A8A16CB" w14:textId="77777777" w:rsidR="00BB5D0F" w:rsidRPr="00DA6B4A" w:rsidRDefault="00BB5D0F" w:rsidP="00BB5D0F">
            <w:pPr>
              <w:jc w:val="center"/>
              <w:rPr>
                <w:rFonts w:cs="Arial"/>
                <w:sz w:val="20"/>
              </w:rPr>
            </w:pPr>
            <w:r w:rsidRPr="00DA6B4A">
              <w:rPr>
                <w:rFonts w:cs="Arial"/>
                <w:sz w:val="20"/>
              </w:rPr>
              <w:t>Organization’s Indirect Cost Rate of 10% (</w:t>
            </w:r>
            <w:r w:rsidRPr="00DA6B4A">
              <w:rPr>
                <w:rFonts w:cs="Arial"/>
                <w:b/>
                <w:sz w:val="20"/>
              </w:rPr>
              <w:t>10%</w:t>
            </w:r>
            <w:r w:rsidRPr="00DA6B4A">
              <w:rPr>
                <w:rFonts w:cs="Arial"/>
                <w:sz w:val="20"/>
              </w:rPr>
              <w:t xml:space="preserve"> of personnel and fringe - </w:t>
            </w:r>
            <w:r w:rsidRPr="00DA6B4A">
              <w:rPr>
                <w:rFonts w:cs="Arial"/>
                <w:b/>
                <w:sz w:val="20"/>
              </w:rPr>
              <w:t>.10 x $68,409)</w:t>
            </w:r>
          </w:p>
        </w:tc>
        <w:tc>
          <w:tcPr>
            <w:tcW w:w="1710" w:type="dxa"/>
            <w:tcBorders>
              <w:top w:val="single" w:sz="4" w:space="0" w:color="auto"/>
              <w:left w:val="single" w:sz="4" w:space="0" w:color="auto"/>
              <w:bottom w:val="single" w:sz="4" w:space="0" w:color="auto"/>
              <w:right w:val="single" w:sz="4" w:space="0" w:color="auto"/>
            </w:tcBorders>
            <w:vAlign w:val="center"/>
          </w:tcPr>
          <w:p w14:paraId="2E993C2B" w14:textId="77777777" w:rsidR="00BB5D0F" w:rsidRPr="00DA6B4A" w:rsidRDefault="00BB5D0F" w:rsidP="00BB5D0F">
            <w:pPr>
              <w:jc w:val="center"/>
              <w:rPr>
                <w:rFonts w:cs="Arial"/>
                <w:sz w:val="20"/>
              </w:rPr>
            </w:pPr>
            <w:r w:rsidRPr="00DA6B4A">
              <w:rPr>
                <w:rFonts w:cs="Arial"/>
                <w:sz w:val="20"/>
              </w:rPr>
              <w:t>$6,841</w:t>
            </w:r>
          </w:p>
        </w:tc>
      </w:tr>
    </w:tbl>
    <w:p w14:paraId="48BF6879" w14:textId="77777777" w:rsidR="00BB5D0F" w:rsidRPr="00DA6B4A" w:rsidRDefault="00BB5D0F" w:rsidP="00BB5D0F">
      <w:pPr>
        <w:spacing w:after="0"/>
        <w:jc w:val="center"/>
        <w:rPr>
          <w:rFonts w:cs="Arial"/>
          <w:vanish/>
          <w:sz w:val="20"/>
        </w:rPr>
      </w:pPr>
    </w:p>
    <w:tbl>
      <w:tblPr>
        <w:tblW w:w="9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4A0" w:firstRow="1" w:lastRow="0" w:firstColumn="1" w:lastColumn="0" w:noHBand="0" w:noVBand="1"/>
      </w:tblPr>
      <w:tblGrid>
        <w:gridCol w:w="7848"/>
        <w:gridCol w:w="1710"/>
      </w:tblGrid>
      <w:tr w:rsidR="00BB5D0F" w:rsidRPr="00DA6B4A" w14:paraId="1549CF23" w14:textId="77777777" w:rsidTr="00BB5D0F">
        <w:trPr>
          <w:trHeight w:val="341"/>
        </w:trPr>
        <w:tc>
          <w:tcPr>
            <w:tcW w:w="7848" w:type="dxa"/>
            <w:shd w:val="clear" w:color="auto" w:fill="E5DFEC"/>
          </w:tcPr>
          <w:p w14:paraId="7217B974" w14:textId="77777777" w:rsidR="00BB5D0F" w:rsidRPr="00DA6B4A" w:rsidRDefault="00BB5D0F" w:rsidP="00BB5D0F">
            <w:pPr>
              <w:spacing w:before="120"/>
              <w:jc w:val="center"/>
              <w:rPr>
                <w:rFonts w:cs="Arial"/>
                <w:b/>
                <w:bCs/>
                <w:sz w:val="20"/>
              </w:rPr>
            </w:pPr>
            <w:r w:rsidRPr="00DA6B4A">
              <w:rPr>
                <w:rFonts w:cs="Arial"/>
                <w:b/>
                <w:bCs/>
                <w:sz w:val="20"/>
              </w:rPr>
              <w:t>FEDERAL REQUEST – (enter in Section B column 1, line 6j of-SF-424A)</w:t>
            </w:r>
          </w:p>
        </w:tc>
        <w:tc>
          <w:tcPr>
            <w:tcW w:w="1710" w:type="dxa"/>
            <w:shd w:val="clear" w:color="auto" w:fill="E5DFEC"/>
          </w:tcPr>
          <w:p w14:paraId="13328CA2" w14:textId="77777777" w:rsidR="00BB5D0F" w:rsidRPr="00DA6B4A" w:rsidRDefault="00BB5D0F" w:rsidP="00BB5D0F">
            <w:pPr>
              <w:spacing w:before="120"/>
              <w:jc w:val="center"/>
              <w:rPr>
                <w:rFonts w:cs="Arial"/>
                <w:b/>
                <w:bCs/>
                <w:sz w:val="20"/>
              </w:rPr>
            </w:pPr>
            <w:r w:rsidRPr="00DA6B4A">
              <w:rPr>
                <w:rFonts w:cs="Arial"/>
                <w:b/>
                <w:bCs/>
                <w:sz w:val="20"/>
              </w:rPr>
              <w:t>$6,841</w:t>
            </w:r>
          </w:p>
        </w:tc>
      </w:tr>
    </w:tbl>
    <w:p w14:paraId="4B9C329A" w14:textId="77777777" w:rsidR="00BB5D0F" w:rsidRPr="00AC34BE" w:rsidRDefault="00BB5D0F" w:rsidP="00BB5D0F">
      <w:pPr>
        <w:spacing w:after="0"/>
        <w:rPr>
          <w:rFonts w:cs="Arial"/>
          <w:b/>
          <w:szCs w:val="24"/>
        </w:rPr>
      </w:pPr>
    </w:p>
    <w:p w14:paraId="424E2353" w14:textId="77777777" w:rsidR="00BB5D0F" w:rsidRPr="00AC34BE" w:rsidRDefault="00BB5D0F" w:rsidP="00BB5D0F">
      <w:pPr>
        <w:spacing w:after="0"/>
        <w:rPr>
          <w:rFonts w:cs="Arial"/>
          <w:b/>
          <w:szCs w:val="24"/>
        </w:rPr>
      </w:pPr>
    </w:p>
    <w:tbl>
      <w:tblPr>
        <w:tblW w:w="9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4A0" w:firstRow="1" w:lastRow="0" w:firstColumn="1" w:lastColumn="0" w:noHBand="0" w:noVBand="1"/>
      </w:tblPr>
      <w:tblGrid>
        <w:gridCol w:w="9558"/>
      </w:tblGrid>
      <w:tr w:rsidR="00BB5D0F" w:rsidRPr="00AC34BE" w14:paraId="26DBF9C1" w14:textId="77777777" w:rsidTr="00BB5D0F">
        <w:trPr>
          <w:trHeight w:val="737"/>
        </w:trPr>
        <w:tc>
          <w:tcPr>
            <w:tcW w:w="9558" w:type="dxa"/>
            <w:shd w:val="clear" w:color="auto" w:fill="E5DFEC"/>
          </w:tcPr>
          <w:p w14:paraId="4AADF7C6" w14:textId="77777777" w:rsidR="00BB5D0F" w:rsidRPr="00A821EC" w:rsidRDefault="00BB5D0F" w:rsidP="00BB5D0F">
            <w:pPr>
              <w:spacing w:after="0"/>
              <w:rPr>
                <w:rFonts w:cs="Arial"/>
                <w:b/>
                <w:bCs/>
                <w:sz w:val="22"/>
                <w:szCs w:val="24"/>
              </w:rPr>
            </w:pPr>
            <w:bookmarkStart w:id="333" w:name="_Hlk55830138"/>
            <w:bookmarkStart w:id="334" w:name="_Hlk55830079"/>
          </w:p>
          <w:p w14:paraId="0F0751DB" w14:textId="77777777" w:rsidR="00BB5D0F" w:rsidRPr="00A821EC" w:rsidRDefault="00BB5D0F" w:rsidP="00BB5D0F">
            <w:pPr>
              <w:spacing w:after="0"/>
              <w:rPr>
                <w:rFonts w:cs="Arial"/>
                <w:b/>
                <w:bCs/>
                <w:sz w:val="22"/>
                <w:szCs w:val="24"/>
              </w:rPr>
            </w:pPr>
            <w:r w:rsidRPr="00A821EC">
              <w:rPr>
                <w:rFonts w:cs="Arial"/>
                <w:b/>
                <w:bCs/>
                <w:sz w:val="22"/>
                <w:szCs w:val="24"/>
              </w:rPr>
              <w:t>FEDERAL REQUEST −</w:t>
            </w:r>
            <w:r w:rsidRPr="00A821EC">
              <w:rPr>
                <w:rFonts w:cs="Arial"/>
                <w:sz w:val="22"/>
                <w:szCs w:val="24"/>
              </w:rPr>
              <w:t xml:space="preserve"> </w:t>
            </w:r>
            <w:r w:rsidRPr="00A821EC">
              <w:rPr>
                <w:rFonts w:cs="Arial"/>
                <w:b/>
                <w:sz w:val="22"/>
                <w:szCs w:val="24"/>
              </w:rPr>
              <w:t>TOTALS (6k) will sum automatically on the SF-424A</w:t>
            </w:r>
          </w:p>
        </w:tc>
      </w:tr>
      <w:bookmarkEnd w:id="333"/>
      <w:tr w:rsidR="00BB5D0F" w:rsidRPr="00AC34BE" w14:paraId="7D98EB3B" w14:textId="77777777" w:rsidTr="00BB5D0F">
        <w:tblPrEx>
          <w:shd w:val="clear" w:color="auto" w:fill="CCC0D9"/>
        </w:tblPrEx>
        <w:trPr>
          <w:trHeight w:val="440"/>
        </w:trPr>
        <w:tc>
          <w:tcPr>
            <w:tcW w:w="9558" w:type="dxa"/>
            <w:shd w:val="clear" w:color="auto" w:fill="E5DFEC"/>
          </w:tcPr>
          <w:p w14:paraId="6009279F" w14:textId="77777777" w:rsidR="00BB5D0F" w:rsidRPr="00A821EC" w:rsidRDefault="00BB5D0F" w:rsidP="00BB5D0F">
            <w:pPr>
              <w:rPr>
                <w:rFonts w:cs="Arial"/>
                <w:b/>
                <w:sz w:val="20"/>
                <w:szCs w:val="24"/>
              </w:rPr>
            </w:pPr>
            <w:r w:rsidRPr="00A821EC">
              <w:rPr>
                <w:rFonts w:cs="Arial"/>
                <w:b/>
                <w:sz w:val="20"/>
                <w:szCs w:val="24"/>
              </w:rPr>
              <w:t>ADDITIONAL INSTRUCTIONS ON COMPLETING THE SF- 424A</w:t>
            </w:r>
          </w:p>
          <w:p w14:paraId="5A41D5AD" w14:textId="77777777" w:rsidR="00BB5D0F" w:rsidRPr="00A821EC" w:rsidRDefault="00BB5D0F" w:rsidP="00BB5D0F">
            <w:pPr>
              <w:tabs>
                <w:tab w:val="num" w:pos="1620"/>
                <w:tab w:val="num" w:pos="1800"/>
              </w:tabs>
              <w:rPr>
                <w:rFonts w:cs="Arial"/>
                <w:sz w:val="20"/>
                <w:szCs w:val="24"/>
              </w:rPr>
            </w:pPr>
            <w:r w:rsidRPr="00A821EC">
              <w:rPr>
                <w:rFonts w:cs="Arial"/>
                <w:sz w:val="20"/>
                <w:szCs w:val="24"/>
              </w:rPr>
              <w:t xml:space="preserve">In </w:t>
            </w:r>
            <w:r w:rsidRPr="00A821EC">
              <w:rPr>
                <w:rFonts w:cs="Arial"/>
                <w:b/>
                <w:sz w:val="20"/>
                <w:szCs w:val="24"/>
              </w:rPr>
              <w:t>Section A</w:t>
            </w:r>
            <w:r w:rsidRPr="00A821EC">
              <w:rPr>
                <w:rFonts w:cs="Arial"/>
                <w:sz w:val="20"/>
                <w:szCs w:val="24"/>
              </w:rPr>
              <w:t xml:space="preserve">, </w:t>
            </w:r>
            <w:r w:rsidRPr="00A821EC">
              <w:rPr>
                <w:rFonts w:cs="Arial"/>
                <w:sz w:val="20"/>
              </w:rPr>
              <w:t xml:space="preserve">Use the first row only (Line 1) to report the total federal (e) funds and non-federal (f) funds requested for the </w:t>
            </w:r>
            <w:r w:rsidRPr="00A821EC">
              <w:rPr>
                <w:rFonts w:cs="Arial"/>
                <w:b/>
                <w:bCs/>
                <w:sz w:val="20"/>
                <w:u w:val="single"/>
              </w:rPr>
              <w:t>first year</w:t>
            </w:r>
            <w:r w:rsidRPr="00A821EC">
              <w:rPr>
                <w:rFonts w:cs="Arial"/>
                <w:sz w:val="20"/>
              </w:rPr>
              <w:t xml:space="preserve"> of your project only.</w:t>
            </w:r>
          </w:p>
          <w:p w14:paraId="2AAF42AA" w14:textId="77777777" w:rsidR="00BB5D0F" w:rsidRPr="00A821EC" w:rsidRDefault="00BB5D0F" w:rsidP="00BB5D0F">
            <w:pPr>
              <w:tabs>
                <w:tab w:val="num" w:pos="1620"/>
                <w:tab w:val="num" w:pos="1800"/>
              </w:tabs>
              <w:rPr>
                <w:rFonts w:cs="Arial"/>
                <w:sz w:val="20"/>
                <w:szCs w:val="24"/>
              </w:rPr>
            </w:pPr>
            <w:r w:rsidRPr="00A821EC">
              <w:rPr>
                <w:rFonts w:cs="Arial"/>
                <w:sz w:val="20"/>
                <w:szCs w:val="24"/>
              </w:rPr>
              <w:t xml:space="preserve">In </w:t>
            </w:r>
            <w:r w:rsidRPr="00A821EC">
              <w:rPr>
                <w:rFonts w:cs="Arial"/>
                <w:b/>
                <w:sz w:val="20"/>
                <w:szCs w:val="24"/>
              </w:rPr>
              <w:t>Section B,</w:t>
            </w:r>
            <w:r w:rsidRPr="00A821EC">
              <w:rPr>
                <w:rFonts w:cs="Arial"/>
                <w:sz w:val="20"/>
                <w:szCs w:val="24"/>
              </w:rPr>
              <w:t xml:space="preserve"> </w:t>
            </w:r>
            <w:r w:rsidRPr="00A821EC">
              <w:rPr>
                <w:rFonts w:cs="Arial"/>
                <w:sz w:val="20"/>
              </w:rPr>
              <w:t>Use the first column only (Column 1) to report the budget category breakouts (Lines 6a through 6h) and indirect charges (Line 6j) for the total funding requested for the</w:t>
            </w:r>
            <w:r w:rsidRPr="00A821EC">
              <w:rPr>
                <w:rFonts w:cs="Arial"/>
                <w:b/>
                <w:sz w:val="20"/>
                <w:u w:val="single"/>
              </w:rPr>
              <w:t xml:space="preserve"> first</w:t>
            </w:r>
            <w:r w:rsidRPr="00A821EC">
              <w:rPr>
                <w:rFonts w:cs="Arial"/>
                <w:b/>
                <w:bCs/>
                <w:sz w:val="20"/>
                <w:u w:val="single"/>
              </w:rPr>
              <w:t xml:space="preserve"> year</w:t>
            </w:r>
            <w:r>
              <w:rPr>
                <w:rFonts w:cs="Arial"/>
                <w:sz w:val="20"/>
              </w:rPr>
              <w:t xml:space="preserve"> of your project only. </w:t>
            </w:r>
            <w:r w:rsidRPr="00A821EC">
              <w:rPr>
                <w:rFonts w:cs="Arial"/>
                <w:sz w:val="20"/>
                <w:szCs w:val="24"/>
              </w:rPr>
              <w:t>This total amount in 6k should be the same as the Total Federal Request for Year 1 entered on Line 1, Column (e) of Section A.</w:t>
            </w:r>
          </w:p>
          <w:p w14:paraId="209D2E0E" w14:textId="50A3D92C" w:rsidR="00BB5D0F" w:rsidRPr="00A821EC" w:rsidRDefault="00BB5D0F" w:rsidP="00BB5D0F">
            <w:pPr>
              <w:spacing w:after="0"/>
              <w:rPr>
                <w:rFonts w:cs="Arial"/>
                <w:bCs/>
                <w:sz w:val="20"/>
                <w:szCs w:val="24"/>
              </w:rPr>
            </w:pPr>
            <w:r w:rsidRPr="00A821EC">
              <w:rPr>
                <w:rFonts w:cs="Arial"/>
                <w:bCs/>
                <w:sz w:val="20"/>
                <w:szCs w:val="24"/>
              </w:rPr>
              <w:t xml:space="preserve">In </w:t>
            </w:r>
            <w:r w:rsidRPr="00A821EC">
              <w:rPr>
                <w:rFonts w:cs="Arial"/>
                <w:b/>
                <w:bCs/>
                <w:sz w:val="20"/>
                <w:szCs w:val="24"/>
              </w:rPr>
              <w:t>Section C</w:t>
            </w:r>
            <w:r w:rsidR="004C0BE0">
              <w:rPr>
                <w:rFonts w:cs="Arial"/>
                <w:b/>
                <w:bCs/>
                <w:sz w:val="20"/>
                <w:szCs w:val="24"/>
              </w:rPr>
              <w:t xml:space="preserve"> -</w:t>
            </w:r>
            <w:r w:rsidRPr="00A821EC">
              <w:rPr>
                <w:rFonts w:cs="Arial"/>
                <w:bCs/>
                <w:sz w:val="20"/>
                <w:szCs w:val="24"/>
              </w:rPr>
              <w:t xml:space="preserve"> </w:t>
            </w:r>
            <w:r>
              <w:rPr>
                <w:rFonts w:cs="Arial"/>
                <w:bCs/>
                <w:sz w:val="20"/>
                <w:szCs w:val="24"/>
              </w:rPr>
              <w:t>Leave blank as cost sharing/match is not required for this project.</w:t>
            </w:r>
          </w:p>
          <w:p w14:paraId="48FC8EB3" w14:textId="77777777" w:rsidR="00BB5D0F" w:rsidRPr="00A821EC" w:rsidRDefault="00BB5D0F" w:rsidP="00BB5D0F">
            <w:pPr>
              <w:spacing w:after="0"/>
              <w:rPr>
                <w:rFonts w:cs="Arial"/>
                <w:sz w:val="16"/>
                <w:szCs w:val="24"/>
              </w:rPr>
            </w:pPr>
          </w:p>
          <w:p w14:paraId="1BFB4B09" w14:textId="77777777" w:rsidR="00BB5D0F" w:rsidRPr="00A821EC" w:rsidRDefault="00BB5D0F" w:rsidP="00BB5D0F">
            <w:pPr>
              <w:spacing w:after="0"/>
              <w:rPr>
                <w:rFonts w:cs="Arial"/>
                <w:sz w:val="20"/>
                <w:szCs w:val="24"/>
              </w:rPr>
            </w:pPr>
            <w:r w:rsidRPr="00A821EC">
              <w:rPr>
                <w:rFonts w:cs="Arial"/>
                <w:sz w:val="20"/>
                <w:szCs w:val="24"/>
              </w:rPr>
              <w:t xml:space="preserve">In </w:t>
            </w:r>
            <w:r w:rsidRPr="00A821EC">
              <w:rPr>
                <w:rFonts w:cs="Arial"/>
                <w:b/>
                <w:sz w:val="20"/>
                <w:szCs w:val="24"/>
              </w:rPr>
              <w:t>Section D</w:t>
            </w:r>
            <w:r w:rsidRPr="00A821EC">
              <w:rPr>
                <w:rFonts w:cs="Arial"/>
                <w:sz w:val="20"/>
                <w:szCs w:val="24"/>
              </w:rPr>
              <w:t xml:space="preserve"> Line 13, the funds needed for each quarter should be entered.  The amount entered in “Total for First Year” should be the same as the amount entered in C</w:t>
            </w:r>
            <w:r>
              <w:rPr>
                <w:rFonts w:cs="Arial"/>
                <w:sz w:val="20"/>
                <w:szCs w:val="24"/>
              </w:rPr>
              <w:t xml:space="preserve">olumn 1, Line 6k in Section B. </w:t>
            </w:r>
            <w:r w:rsidRPr="00A821EC">
              <w:rPr>
                <w:rFonts w:cs="Arial"/>
                <w:sz w:val="20"/>
                <w:szCs w:val="24"/>
              </w:rPr>
              <w:t>Ente</w:t>
            </w:r>
            <w:r>
              <w:rPr>
                <w:rFonts w:cs="Arial"/>
                <w:sz w:val="20"/>
                <w:szCs w:val="24"/>
              </w:rPr>
              <w:t xml:space="preserve">r the amount for each quarter. </w:t>
            </w:r>
            <w:r w:rsidRPr="00A821EC">
              <w:rPr>
                <w:rFonts w:cs="Arial"/>
                <w:sz w:val="20"/>
                <w:szCs w:val="24"/>
              </w:rPr>
              <w:t>The total in co</w:t>
            </w:r>
            <w:r>
              <w:rPr>
                <w:rFonts w:cs="Arial"/>
                <w:sz w:val="20"/>
                <w:szCs w:val="24"/>
              </w:rPr>
              <w:t xml:space="preserve">lumn 1 will sum automatically. </w:t>
            </w:r>
            <w:r w:rsidRPr="00A821EC">
              <w:rPr>
                <w:rFonts w:cs="Arial"/>
                <w:sz w:val="20"/>
                <w:szCs w:val="24"/>
              </w:rPr>
              <w:t>Use the first row for federal funds and the second row for non-federal funds.</w:t>
            </w:r>
          </w:p>
          <w:p w14:paraId="127A623A" w14:textId="77777777" w:rsidR="00BB5D0F" w:rsidRPr="00A821EC" w:rsidRDefault="00BB5D0F" w:rsidP="00BB5D0F">
            <w:pPr>
              <w:spacing w:after="0"/>
              <w:rPr>
                <w:rFonts w:cs="Arial"/>
                <w:sz w:val="20"/>
                <w:szCs w:val="24"/>
              </w:rPr>
            </w:pPr>
          </w:p>
          <w:p w14:paraId="7C170942" w14:textId="5AA0EEAF" w:rsidR="00BB5D0F" w:rsidRPr="00A821EC" w:rsidRDefault="00BB5D0F" w:rsidP="00BB5D0F">
            <w:pPr>
              <w:rPr>
                <w:rFonts w:cs="Arial"/>
                <w:sz w:val="20"/>
                <w:szCs w:val="24"/>
              </w:rPr>
            </w:pPr>
            <w:r w:rsidRPr="00A821EC">
              <w:rPr>
                <w:rFonts w:cs="Arial"/>
                <w:sz w:val="20"/>
                <w:szCs w:val="24"/>
              </w:rPr>
              <w:t xml:space="preserve">In </w:t>
            </w:r>
            <w:r w:rsidRPr="00A821EC">
              <w:rPr>
                <w:rFonts w:cs="Arial"/>
                <w:b/>
                <w:sz w:val="20"/>
                <w:szCs w:val="24"/>
              </w:rPr>
              <w:t>Section E</w:t>
            </w:r>
            <w:r w:rsidRPr="00A821EC">
              <w:rPr>
                <w:rFonts w:cs="Arial"/>
                <w:sz w:val="20"/>
                <w:szCs w:val="24"/>
              </w:rPr>
              <w:t xml:space="preserve">, the funds being requested </w:t>
            </w:r>
            <w:r w:rsidRPr="007F3880">
              <w:rPr>
                <w:rFonts w:cs="Arial"/>
                <w:sz w:val="20"/>
                <w:szCs w:val="24"/>
              </w:rPr>
              <w:t>for Years 2, 3, and 4 should be entered</w:t>
            </w:r>
            <w:r>
              <w:rPr>
                <w:rFonts w:cs="Arial"/>
                <w:sz w:val="20"/>
                <w:szCs w:val="24"/>
              </w:rPr>
              <w:t xml:space="preserve">. </w:t>
            </w:r>
            <w:r w:rsidRPr="00A821EC">
              <w:rPr>
                <w:rFonts w:cs="Arial"/>
                <w:sz w:val="20"/>
                <w:szCs w:val="24"/>
              </w:rPr>
              <w:t xml:space="preserve">For example, Year 2 will be entered in column (b), Year 3 in column (c), etc. </w:t>
            </w:r>
          </w:p>
          <w:p w14:paraId="1ACB200A" w14:textId="77777777" w:rsidR="00BB5D0F" w:rsidRPr="00AC34BE" w:rsidRDefault="00BB5D0F" w:rsidP="00BB5D0F">
            <w:pPr>
              <w:rPr>
                <w:rFonts w:cs="Arial"/>
                <w:sz w:val="20"/>
                <w:szCs w:val="24"/>
              </w:rPr>
            </w:pPr>
            <w:r w:rsidRPr="00A821EC">
              <w:rPr>
                <w:rFonts w:cs="Arial"/>
                <w:sz w:val="20"/>
                <w:szCs w:val="24"/>
              </w:rPr>
              <w:t>A sample of a completed SF-424A is included at the end of this appendix.</w:t>
            </w:r>
          </w:p>
        </w:tc>
      </w:tr>
      <w:bookmarkEnd w:id="334"/>
    </w:tbl>
    <w:p w14:paraId="6E854133" w14:textId="77777777" w:rsidR="00BB5D0F" w:rsidRPr="00AC34BE" w:rsidRDefault="00BB5D0F" w:rsidP="00BB5D0F">
      <w:pPr>
        <w:pBdr>
          <w:bottom w:val="double" w:sz="6" w:space="1" w:color="auto"/>
        </w:pBdr>
        <w:rPr>
          <w:rFonts w:cs="Arial"/>
          <w:szCs w:val="24"/>
        </w:rPr>
      </w:pPr>
    </w:p>
    <w:p w14:paraId="09232AA8" w14:textId="77777777" w:rsidR="00BB5D0F" w:rsidRPr="00AC34BE" w:rsidRDefault="00BB5D0F" w:rsidP="00BB5D0F">
      <w:pPr>
        <w:contextualSpacing/>
        <w:rPr>
          <w:rFonts w:cs="Arial"/>
          <w:b/>
          <w:bCs/>
          <w:szCs w:val="24"/>
        </w:rPr>
      </w:pPr>
      <w:r w:rsidRPr="00AC34BE">
        <w:rPr>
          <w:rFonts w:cs="Arial"/>
          <w:b/>
          <w:bCs/>
          <w:szCs w:val="26"/>
        </w:rPr>
        <w:t>Provide the total proposed project period and federal funding as follows</w:t>
      </w:r>
      <w:r w:rsidRPr="00AC34BE">
        <w:rPr>
          <w:rFonts w:cs="Arial"/>
          <w:b/>
        </w:rPr>
        <w:t>:</w:t>
      </w:r>
      <w:r w:rsidRPr="00AC34BE">
        <w:rPr>
          <w:rFonts w:cs="Arial"/>
        </w:rPr>
        <w:br/>
      </w:r>
    </w:p>
    <w:p w14:paraId="25281C84" w14:textId="77777777" w:rsidR="00BB5D0F" w:rsidRPr="00AC34BE" w:rsidRDefault="00BB5D0F" w:rsidP="00BB5D0F">
      <w:pPr>
        <w:contextualSpacing/>
        <w:rPr>
          <w:rFonts w:cs="Arial"/>
          <w:bCs/>
          <w:szCs w:val="24"/>
        </w:rPr>
      </w:pPr>
      <w:r w:rsidRPr="00AC34BE">
        <w:rPr>
          <w:rFonts w:cs="Arial"/>
          <w:b/>
          <w:bCs/>
          <w:szCs w:val="24"/>
        </w:rPr>
        <w:t>Proposed Project Period</w:t>
      </w:r>
    </w:p>
    <w:p w14:paraId="0EDAB13F" w14:textId="269B725D" w:rsidR="00BB5D0F" w:rsidRPr="00AC34BE" w:rsidRDefault="00BB5D0F" w:rsidP="00BB5D0F">
      <w:pPr>
        <w:tabs>
          <w:tab w:val="left" w:pos="4320"/>
          <w:tab w:val="left" w:pos="4680"/>
        </w:tabs>
        <w:ind w:left="1080" w:hanging="360"/>
        <w:contextualSpacing/>
        <w:rPr>
          <w:rFonts w:cs="Arial"/>
          <w:bCs/>
          <w:szCs w:val="24"/>
        </w:rPr>
      </w:pPr>
      <w:r w:rsidRPr="00AC34BE">
        <w:rPr>
          <w:rFonts w:cs="Arial"/>
          <w:bCs/>
          <w:szCs w:val="24"/>
        </w:rPr>
        <w:t>a.</w:t>
      </w:r>
      <w:r w:rsidRPr="00AC34BE">
        <w:rPr>
          <w:rFonts w:cs="Arial"/>
          <w:bCs/>
          <w:szCs w:val="24"/>
        </w:rPr>
        <w:tab/>
        <w:t xml:space="preserve">Start Date: </w:t>
      </w:r>
      <w:r w:rsidRPr="007F3880">
        <w:rPr>
          <w:rFonts w:cs="Arial"/>
          <w:bCs/>
          <w:szCs w:val="24"/>
        </w:rPr>
        <w:t>0</w:t>
      </w:r>
      <w:r w:rsidR="00E25E9D">
        <w:rPr>
          <w:rFonts w:cs="Arial"/>
          <w:bCs/>
          <w:szCs w:val="24"/>
        </w:rPr>
        <w:t>9</w:t>
      </w:r>
      <w:r w:rsidRPr="007F3880">
        <w:rPr>
          <w:rFonts w:cs="Arial"/>
          <w:bCs/>
          <w:szCs w:val="24"/>
        </w:rPr>
        <w:t>/</w:t>
      </w:r>
      <w:r w:rsidR="00E25E9D">
        <w:rPr>
          <w:rFonts w:cs="Arial"/>
          <w:bCs/>
          <w:szCs w:val="24"/>
        </w:rPr>
        <w:t>30</w:t>
      </w:r>
      <w:r w:rsidRPr="007F3880">
        <w:rPr>
          <w:rFonts w:cs="Arial"/>
          <w:bCs/>
          <w:szCs w:val="24"/>
        </w:rPr>
        <w:t>/2021</w:t>
      </w:r>
      <w:r w:rsidRPr="007F3880">
        <w:rPr>
          <w:rFonts w:cs="Arial"/>
          <w:bCs/>
          <w:szCs w:val="24"/>
        </w:rPr>
        <w:tab/>
        <w:t>b.</w:t>
      </w:r>
      <w:r w:rsidRPr="007F3880">
        <w:rPr>
          <w:rFonts w:cs="Arial"/>
          <w:bCs/>
          <w:szCs w:val="24"/>
        </w:rPr>
        <w:tab/>
        <w:t>End Date: 0</w:t>
      </w:r>
      <w:r w:rsidR="00E25E9D">
        <w:rPr>
          <w:rFonts w:cs="Arial"/>
          <w:bCs/>
          <w:szCs w:val="24"/>
        </w:rPr>
        <w:t>9</w:t>
      </w:r>
      <w:r w:rsidRPr="007F3880">
        <w:rPr>
          <w:rFonts w:cs="Arial"/>
          <w:bCs/>
          <w:szCs w:val="24"/>
        </w:rPr>
        <w:t>/</w:t>
      </w:r>
      <w:r w:rsidR="00E25E9D">
        <w:rPr>
          <w:rFonts w:cs="Arial"/>
          <w:bCs/>
          <w:szCs w:val="24"/>
        </w:rPr>
        <w:t>29</w:t>
      </w:r>
      <w:r w:rsidRPr="007F3880">
        <w:rPr>
          <w:rFonts w:cs="Arial"/>
          <w:bCs/>
          <w:szCs w:val="24"/>
        </w:rPr>
        <w:t>/202</w:t>
      </w:r>
      <w:r w:rsidR="007F3880">
        <w:rPr>
          <w:rFonts w:cs="Arial"/>
          <w:bCs/>
          <w:szCs w:val="24"/>
        </w:rPr>
        <w:t>5</w:t>
      </w:r>
    </w:p>
    <w:p w14:paraId="76CE87B0" w14:textId="77777777" w:rsidR="00BB5D0F" w:rsidRPr="00AC34BE" w:rsidRDefault="00BB5D0F" w:rsidP="00BB5D0F">
      <w:pPr>
        <w:tabs>
          <w:tab w:val="left" w:pos="4320"/>
          <w:tab w:val="left" w:pos="4680"/>
        </w:tabs>
        <w:ind w:left="1080" w:hanging="360"/>
        <w:contextualSpacing/>
        <w:rPr>
          <w:rFonts w:cs="Arial"/>
          <w:bCs/>
          <w:szCs w:val="24"/>
        </w:rPr>
      </w:pPr>
    </w:p>
    <w:p w14:paraId="6C3867EA" w14:textId="77777777" w:rsidR="00BB5D0F" w:rsidRPr="00AC34BE" w:rsidRDefault="00BB5D0F" w:rsidP="00BB5D0F">
      <w:pPr>
        <w:spacing w:after="0"/>
        <w:outlineLvl w:val="2"/>
        <w:rPr>
          <w:rFonts w:cs="Arial"/>
          <w:b/>
        </w:rPr>
      </w:pPr>
      <w:r w:rsidRPr="0093486F">
        <w:rPr>
          <w:b/>
        </w:rPr>
        <w:t xml:space="preserve">BUDGET SUMMARY </w:t>
      </w:r>
      <w:r w:rsidRPr="00AC34BE">
        <w:rPr>
          <w:rFonts w:cs="Arial"/>
        </w:rPr>
        <w:t>(should include future years and projected total)</w:t>
      </w:r>
    </w:p>
    <w:p w14:paraId="4AF77B50" w14:textId="77777777" w:rsidR="00BB5D0F" w:rsidRPr="00AC34BE" w:rsidRDefault="00BB5D0F" w:rsidP="00BB5D0F">
      <w:pPr>
        <w:rPr>
          <w:rFonts w:cs="Arial"/>
          <w:b/>
          <w:bCs/>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6"/>
        <w:gridCol w:w="1262"/>
        <w:gridCol w:w="1263"/>
        <w:gridCol w:w="1263"/>
        <w:gridCol w:w="1262"/>
        <w:gridCol w:w="1263"/>
        <w:gridCol w:w="1263"/>
      </w:tblGrid>
      <w:tr w:rsidR="00BB5D0F" w:rsidRPr="00AC34BE" w14:paraId="4A99311A" w14:textId="77777777" w:rsidTr="00BB5D0F">
        <w:trPr>
          <w:cantSplit/>
          <w:tblHeader/>
        </w:trPr>
        <w:tc>
          <w:tcPr>
            <w:tcW w:w="1670" w:type="dxa"/>
            <w:shd w:val="clear" w:color="auto" w:fill="B8CCE4"/>
            <w:vAlign w:val="center"/>
          </w:tcPr>
          <w:p w14:paraId="134276EB" w14:textId="77777777" w:rsidR="00BB5D0F" w:rsidRPr="00A821EC" w:rsidRDefault="00BB5D0F" w:rsidP="00BB5D0F">
            <w:pPr>
              <w:rPr>
                <w:rFonts w:cs="Arial"/>
                <w:b/>
                <w:bCs/>
                <w:sz w:val="22"/>
              </w:rPr>
            </w:pPr>
            <w:bookmarkStart w:id="335" w:name="_Toc280259013"/>
            <w:bookmarkStart w:id="336" w:name="_Toc306973119"/>
            <w:bookmarkStart w:id="337" w:name="_Toc317150104"/>
            <w:bookmarkStart w:id="338" w:name="_Toc318707641"/>
            <w:r w:rsidRPr="00A821EC">
              <w:rPr>
                <w:rFonts w:cs="Arial"/>
                <w:b/>
                <w:sz w:val="22"/>
              </w:rPr>
              <w:t>Category</w:t>
            </w:r>
            <w:bookmarkEnd w:id="335"/>
            <w:bookmarkEnd w:id="336"/>
            <w:bookmarkEnd w:id="337"/>
            <w:bookmarkEnd w:id="338"/>
          </w:p>
        </w:tc>
        <w:tc>
          <w:tcPr>
            <w:tcW w:w="1264" w:type="dxa"/>
            <w:shd w:val="clear" w:color="auto" w:fill="B8CCE4"/>
            <w:vAlign w:val="center"/>
          </w:tcPr>
          <w:p w14:paraId="77D8DA74" w14:textId="77777777" w:rsidR="00BB5D0F" w:rsidRPr="00A821EC" w:rsidRDefault="00BB5D0F" w:rsidP="00BB5D0F">
            <w:pPr>
              <w:rPr>
                <w:rFonts w:cs="Arial"/>
                <w:b/>
                <w:bCs/>
                <w:sz w:val="22"/>
              </w:rPr>
            </w:pPr>
            <w:bookmarkStart w:id="339" w:name="_Toc280259014"/>
            <w:bookmarkStart w:id="340" w:name="_Toc306973120"/>
            <w:bookmarkStart w:id="341" w:name="_Toc317150105"/>
            <w:bookmarkStart w:id="342" w:name="_Toc318707642"/>
            <w:r w:rsidRPr="00A821EC">
              <w:rPr>
                <w:rFonts w:cs="Arial"/>
                <w:b/>
                <w:sz w:val="22"/>
              </w:rPr>
              <w:t>Year 1</w:t>
            </w:r>
            <w:bookmarkEnd w:id="339"/>
            <w:bookmarkEnd w:id="340"/>
            <w:bookmarkEnd w:id="341"/>
            <w:bookmarkEnd w:id="342"/>
          </w:p>
        </w:tc>
        <w:tc>
          <w:tcPr>
            <w:tcW w:w="1265" w:type="dxa"/>
            <w:shd w:val="clear" w:color="auto" w:fill="B8CCE4"/>
            <w:vAlign w:val="center"/>
          </w:tcPr>
          <w:p w14:paraId="5541801C" w14:textId="77777777" w:rsidR="00BB5D0F" w:rsidRPr="00A821EC" w:rsidRDefault="00BB5D0F" w:rsidP="00BB5D0F">
            <w:pPr>
              <w:rPr>
                <w:rFonts w:cs="Arial"/>
                <w:b/>
                <w:bCs/>
                <w:sz w:val="22"/>
              </w:rPr>
            </w:pPr>
            <w:bookmarkStart w:id="343" w:name="_Toc280259015"/>
            <w:bookmarkStart w:id="344" w:name="_Toc306973121"/>
            <w:bookmarkStart w:id="345" w:name="_Toc317150106"/>
            <w:bookmarkStart w:id="346" w:name="_Toc318707643"/>
            <w:r w:rsidRPr="00A821EC">
              <w:rPr>
                <w:rFonts w:cs="Arial"/>
                <w:b/>
                <w:sz w:val="22"/>
              </w:rPr>
              <w:t>Year 2*</w:t>
            </w:r>
            <w:bookmarkEnd w:id="343"/>
            <w:bookmarkEnd w:id="344"/>
            <w:bookmarkEnd w:id="345"/>
            <w:bookmarkEnd w:id="346"/>
          </w:p>
        </w:tc>
        <w:tc>
          <w:tcPr>
            <w:tcW w:w="1265" w:type="dxa"/>
            <w:shd w:val="clear" w:color="auto" w:fill="B8CCE4"/>
            <w:vAlign w:val="center"/>
          </w:tcPr>
          <w:p w14:paraId="4CDCA8A2" w14:textId="77777777" w:rsidR="00BB5D0F" w:rsidRPr="00A821EC" w:rsidRDefault="00BB5D0F" w:rsidP="00BB5D0F">
            <w:pPr>
              <w:rPr>
                <w:rFonts w:cs="Arial"/>
                <w:b/>
                <w:bCs/>
                <w:sz w:val="22"/>
              </w:rPr>
            </w:pPr>
            <w:bookmarkStart w:id="347" w:name="_Toc280259016"/>
            <w:bookmarkStart w:id="348" w:name="_Toc306973122"/>
            <w:bookmarkStart w:id="349" w:name="_Toc317150107"/>
            <w:bookmarkStart w:id="350" w:name="_Toc318707644"/>
            <w:r w:rsidRPr="00A821EC">
              <w:rPr>
                <w:rFonts w:cs="Arial"/>
                <w:b/>
                <w:sz w:val="22"/>
              </w:rPr>
              <w:t>Year 3*</w:t>
            </w:r>
            <w:bookmarkEnd w:id="347"/>
            <w:bookmarkEnd w:id="348"/>
            <w:bookmarkEnd w:id="349"/>
            <w:bookmarkEnd w:id="350"/>
          </w:p>
        </w:tc>
        <w:tc>
          <w:tcPr>
            <w:tcW w:w="1264" w:type="dxa"/>
            <w:shd w:val="clear" w:color="auto" w:fill="B8CCE4"/>
            <w:vAlign w:val="center"/>
          </w:tcPr>
          <w:p w14:paraId="483E2F5C" w14:textId="77777777" w:rsidR="00BB5D0F" w:rsidRPr="00A821EC" w:rsidRDefault="00BB5D0F" w:rsidP="00BB5D0F">
            <w:pPr>
              <w:rPr>
                <w:rFonts w:cs="Arial"/>
                <w:b/>
                <w:bCs/>
                <w:sz w:val="22"/>
              </w:rPr>
            </w:pPr>
            <w:bookmarkStart w:id="351" w:name="_Toc280259017"/>
            <w:bookmarkStart w:id="352" w:name="_Toc306973123"/>
            <w:bookmarkStart w:id="353" w:name="_Toc317150108"/>
            <w:bookmarkStart w:id="354" w:name="_Toc318707645"/>
            <w:r w:rsidRPr="00A821EC">
              <w:rPr>
                <w:rFonts w:cs="Arial"/>
                <w:b/>
                <w:sz w:val="22"/>
              </w:rPr>
              <w:t>Year 4*</w:t>
            </w:r>
            <w:bookmarkEnd w:id="351"/>
            <w:bookmarkEnd w:id="352"/>
            <w:bookmarkEnd w:id="353"/>
            <w:bookmarkEnd w:id="354"/>
          </w:p>
        </w:tc>
        <w:tc>
          <w:tcPr>
            <w:tcW w:w="1265" w:type="dxa"/>
            <w:shd w:val="clear" w:color="auto" w:fill="B8CCE4"/>
            <w:vAlign w:val="center"/>
          </w:tcPr>
          <w:p w14:paraId="14ABB477" w14:textId="77777777" w:rsidR="00BB5D0F" w:rsidRPr="00A821EC" w:rsidRDefault="00BB5D0F" w:rsidP="00BB5D0F">
            <w:pPr>
              <w:rPr>
                <w:rFonts w:cs="Arial"/>
                <w:b/>
                <w:bCs/>
                <w:sz w:val="22"/>
              </w:rPr>
            </w:pPr>
            <w:bookmarkStart w:id="355" w:name="_Toc280259018"/>
            <w:bookmarkStart w:id="356" w:name="_Toc306973124"/>
            <w:bookmarkStart w:id="357" w:name="_Toc317150109"/>
            <w:bookmarkStart w:id="358" w:name="_Toc318707646"/>
            <w:r w:rsidRPr="00A821EC">
              <w:rPr>
                <w:rFonts w:cs="Arial"/>
                <w:b/>
                <w:sz w:val="22"/>
              </w:rPr>
              <w:t>Year 5*</w:t>
            </w:r>
            <w:bookmarkEnd w:id="355"/>
            <w:bookmarkEnd w:id="356"/>
            <w:bookmarkEnd w:id="357"/>
            <w:bookmarkEnd w:id="358"/>
          </w:p>
        </w:tc>
        <w:tc>
          <w:tcPr>
            <w:tcW w:w="1265" w:type="dxa"/>
            <w:tcBorders>
              <w:bottom w:val="single" w:sz="4" w:space="0" w:color="auto"/>
            </w:tcBorders>
            <w:shd w:val="clear" w:color="auto" w:fill="B8CCE4"/>
          </w:tcPr>
          <w:p w14:paraId="1A36FD1E" w14:textId="77777777" w:rsidR="00BB5D0F" w:rsidRPr="00A821EC" w:rsidRDefault="00BB5D0F" w:rsidP="00BB5D0F">
            <w:pPr>
              <w:rPr>
                <w:rFonts w:cs="Arial"/>
                <w:b/>
                <w:bCs/>
                <w:sz w:val="22"/>
              </w:rPr>
            </w:pPr>
            <w:bookmarkStart w:id="359" w:name="_Toc280259019"/>
            <w:bookmarkStart w:id="360" w:name="_Toc306973125"/>
            <w:bookmarkStart w:id="361" w:name="_Toc317150110"/>
            <w:bookmarkStart w:id="362" w:name="_Toc318707647"/>
            <w:r w:rsidRPr="00A821EC">
              <w:rPr>
                <w:rFonts w:cs="Arial"/>
                <w:b/>
                <w:sz w:val="22"/>
              </w:rPr>
              <w:t>Total Project Costs</w:t>
            </w:r>
            <w:bookmarkEnd w:id="359"/>
            <w:bookmarkEnd w:id="360"/>
            <w:bookmarkEnd w:id="361"/>
            <w:bookmarkEnd w:id="362"/>
          </w:p>
        </w:tc>
      </w:tr>
      <w:tr w:rsidR="00BB5D0F" w:rsidRPr="00AC34BE" w14:paraId="0D709014" w14:textId="77777777" w:rsidTr="00BB5D0F">
        <w:trPr>
          <w:cantSplit/>
        </w:trPr>
        <w:tc>
          <w:tcPr>
            <w:tcW w:w="1670" w:type="dxa"/>
            <w:vAlign w:val="center"/>
          </w:tcPr>
          <w:p w14:paraId="71FD9E0A" w14:textId="77777777" w:rsidR="00BB5D0F" w:rsidRPr="00A821EC" w:rsidRDefault="00BB5D0F" w:rsidP="00BB5D0F">
            <w:pPr>
              <w:rPr>
                <w:rFonts w:cs="Arial"/>
                <w:sz w:val="20"/>
                <w:szCs w:val="24"/>
              </w:rPr>
            </w:pPr>
            <w:r w:rsidRPr="00A821EC">
              <w:rPr>
                <w:rFonts w:cs="Arial"/>
                <w:sz w:val="20"/>
                <w:szCs w:val="24"/>
              </w:rPr>
              <w:t>Personnel</w:t>
            </w:r>
          </w:p>
        </w:tc>
        <w:tc>
          <w:tcPr>
            <w:tcW w:w="1264" w:type="dxa"/>
            <w:vAlign w:val="center"/>
          </w:tcPr>
          <w:p w14:paraId="29A4DF8B" w14:textId="77777777" w:rsidR="00BB5D0F" w:rsidRPr="00A821EC" w:rsidRDefault="00BB5D0F" w:rsidP="00BB5D0F">
            <w:pPr>
              <w:rPr>
                <w:rFonts w:cs="Arial"/>
                <w:sz w:val="20"/>
                <w:szCs w:val="24"/>
              </w:rPr>
            </w:pPr>
            <w:r w:rsidRPr="00A821EC">
              <w:rPr>
                <w:rFonts w:cs="Arial"/>
                <w:sz w:val="20"/>
                <w:szCs w:val="24"/>
              </w:rPr>
              <w:t>$52,765</w:t>
            </w:r>
          </w:p>
        </w:tc>
        <w:tc>
          <w:tcPr>
            <w:tcW w:w="1265" w:type="dxa"/>
            <w:vAlign w:val="center"/>
          </w:tcPr>
          <w:p w14:paraId="35209F5A" w14:textId="77777777" w:rsidR="00BB5D0F" w:rsidRPr="00A821EC" w:rsidRDefault="00BB5D0F" w:rsidP="00BB5D0F">
            <w:pPr>
              <w:rPr>
                <w:rFonts w:cs="Arial"/>
                <w:sz w:val="20"/>
                <w:szCs w:val="24"/>
              </w:rPr>
            </w:pPr>
            <w:r w:rsidRPr="00A821EC">
              <w:rPr>
                <w:rFonts w:cs="Arial"/>
                <w:sz w:val="20"/>
                <w:szCs w:val="24"/>
              </w:rPr>
              <w:t>$54,348</w:t>
            </w:r>
          </w:p>
        </w:tc>
        <w:tc>
          <w:tcPr>
            <w:tcW w:w="1265" w:type="dxa"/>
            <w:vAlign w:val="center"/>
          </w:tcPr>
          <w:p w14:paraId="3F8E20F4" w14:textId="77777777" w:rsidR="00BB5D0F" w:rsidRPr="00A821EC" w:rsidRDefault="00BB5D0F" w:rsidP="00BB5D0F">
            <w:pPr>
              <w:rPr>
                <w:rFonts w:cs="Arial"/>
                <w:sz w:val="20"/>
                <w:szCs w:val="24"/>
              </w:rPr>
            </w:pPr>
            <w:r w:rsidRPr="00A821EC">
              <w:rPr>
                <w:rFonts w:cs="Arial"/>
                <w:sz w:val="20"/>
                <w:szCs w:val="24"/>
              </w:rPr>
              <w:t>$55,978</w:t>
            </w:r>
          </w:p>
        </w:tc>
        <w:tc>
          <w:tcPr>
            <w:tcW w:w="1264" w:type="dxa"/>
            <w:vAlign w:val="center"/>
          </w:tcPr>
          <w:p w14:paraId="4A9301A3" w14:textId="77777777" w:rsidR="00BB5D0F" w:rsidRPr="00A821EC" w:rsidRDefault="00BB5D0F" w:rsidP="00BB5D0F">
            <w:pPr>
              <w:rPr>
                <w:rFonts w:cs="Arial"/>
                <w:sz w:val="20"/>
                <w:szCs w:val="24"/>
              </w:rPr>
            </w:pPr>
            <w:r w:rsidRPr="00A821EC">
              <w:rPr>
                <w:rFonts w:cs="Arial"/>
                <w:sz w:val="20"/>
                <w:szCs w:val="24"/>
              </w:rPr>
              <w:t>$57,658</w:t>
            </w:r>
          </w:p>
        </w:tc>
        <w:tc>
          <w:tcPr>
            <w:tcW w:w="1265" w:type="dxa"/>
            <w:vAlign w:val="center"/>
          </w:tcPr>
          <w:p w14:paraId="04B2B19F" w14:textId="77777777" w:rsidR="00BB5D0F" w:rsidRPr="00A821EC" w:rsidRDefault="00BB5D0F" w:rsidP="00BB5D0F">
            <w:pPr>
              <w:rPr>
                <w:rFonts w:cs="Arial"/>
                <w:sz w:val="20"/>
                <w:szCs w:val="24"/>
              </w:rPr>
            </w:pPr>
            <w:r w:rsidRPr="00A821EC">
              <w:rPr>
                <w:rFonts w:cs="Arial"/>
                <w:sz w:val="20"/>
                <w:szCs w:val="24"/>
              </w:rPr>
              <w:t>$59,387</w:t>
            </w:r>
          </w:p>
        </w:tc>
        <w:tc>
          <w:tcPr>
            <w:tcW w:w="1265" w:type="dxa"/>
            <w:shd w:val="clear" w:color="auto" w:fill="B8CCE4"/>
            <w:vAlign w:val="center"/>
          </w:tcPr>
          <w:p w14:paraId="5654C759" w14:textId="77777777" w:rsidR="00BB5D0F" w:rsidRPr="00A821EC" w:rsidRDefault="00BB5D0F" w:rsidP="00BB5D0F">
            <w:pPr>
              <w:rPr>
                <w:rFonts w:cs="Arial"/>
                <w:sz w:val="20"/>
                <w:szCs w:val="24"/>
              </w:rPr>
            </w:pPr>
            <w:r w:rsidRPr="00A821EC">
              <w:rPr>
                <w:rFonts w:cs="Arial"/>
                <w:sz w:val="20"/>
                <w:szCs w:val="24"/>
              </w:rPr>
              <w:t>$280,136</w:t>
            </w:r>
          </w:p>
        </w:tc>
      </w:tr>
      <w:tr w:rsidR="00BB5D0F" w:rsidRPr="00AC34BE" w14:paraId="7D3FCCB0" w14:textId="77777777" w:rsidTr="00BB5D0F">
        <w:trPr>
          <w:cantSplit/>
        </w:trPr>
        <w:tc>
          <w:tcPr>
            <w:tcW w:w="1670" w:type="dxa"/>
            <w:vAlign w:val="center"/>
          </w:tcPr>
          <w:p w14:paraId="32541493" w14:textId="77777777" w:rsidR="00BB5D0F" w:rsidRPr="00A821EC" w:rsidRDefault="00BB5D0F" w:rsidP="00BB5D0F">
            <w:pPr>
              <w:rPr>
                <w:rFonts w:cs="Arial"/>
                <w:sz w:val="20"/>
                <w:szCs w:val="24"/>
              </w:rPr>
            </w:pPr>
            <w:r w:rsidRPr="00A821EC">
              <w:rPr>
                <w:rFonts w:cs="Arial"/>
                <w:sz w:val="20"/>
                <w:szCs w:val="24"/>
              </w:rPr>
              <w:t>Fringe</w:t>
            </w:r>
          </w:p>
        </w:tc>
        <w:tc>
          <w:tcPr>
            <w:tcW w:w="1264" w:type="dxa"/>
            <w:vAlign w:val="center"/>
          </w:tcPr>
          <w:p w14:paraId="5EA625EA" w14:textId="77777777" w:rsidR="00BB5D0F" w:rsidRPr="00A821EC" w:rsidRDefault="00BB5D0F" w:rsidP="00BB5D0F">
            <w:pPr>
              <w:rPr>
                <w:rFonts w:cs="Arial"/>
                <w:sz w:val="20"/>
                <w:szCs w:val="24"/>
              </w:rPr>
            </w:pPr>
            <w:r w:rsidRPr="00A821EC">
              <w:rPr>
                <w:rFonts w:cs="Arial"/>
                <w:sz w:val="20"/>
                <w:szCs w:val="24"/>
              </w:rPr>
              <w:t>$15,644</w:t>
            </w:r>
          </w:p>
        </w:tc>
        <w:tc>
          <w:tcPr>
            <w:tcW w:w="1265" w:type="dxa"/>
            <w:vAlign w:val="center"/>
          </w:tcPr>
          <w:p w14:paraId="27096C08" w14:textId="77777777" w:rsidR="00BB5D0F" w:rsidRPr="00A821EC" w:rsidRDefault="00BB5D0F" w:rsidP="00BB5D0F">
            <w:pPr>
              <w:rPr>
                <w:rFonts w:cs="Arial"/>
                <w:sz w:val="20"/>
                <w:szCs w:val="24"/>
              </w:rPr>
            </w:pPr>
            <w:r w:rsidRPr="00A821EC">
              <w:rPr>
                <w:rFonts w:cs="Arial"/>
                <w:sz w:val="20"/>
                <w:szCs w:val="24"/>
              </w:rPr>
              <w:t>$16,114</w:t>
            </w:r>
          </w:p>
        </w:tc>
        <w:tc>
          <w:tcPr>
            <w:tcW w:w="1265" w:type="dxa"/>
            <w:vAlign w:val="center"/>
          </w:tcPr>
          <w:p w14:paraId="2F824992" w14:textId="77777777" w:rsidR="00BB5D0F" w:rsidRPr="00A821EC" w:rsidRDefault="00BB5D0F" w:rsidP="00BB5D0F">
            <w:pPr>
              <w:rPr>
                <w:rFonts w:cs="Arial"/>
                <w:sz w:val="20"/>
                <w:szCs w:val="24"/>
              </w:rPr>
            </w:pPr>
            <w:r w:rsidRPr="00A821EC">
              <w:rPr>
                <w:rFonts w:cs="Arial"/>
                <w:sz w:val="20"/>
                <w:szCs w:val="24"/>
              </w:rPr>
              <w:t>$17,353</w:t>
            </w:r>
          </w:p>
        </w:tc>
        <w:tc>
          <w:tcPr>
            <w:tcW w:w="1264" w:type="dxa"/>
            <w:vAlign w:val="center"/>
          </w:tcPr>
          <w:p w14:paraId="344D37A3" w14:textId="77777777" w:rsidR="00BB5D0F" w:rsidRPr="00A821EC" w:rsidRDefault="00BB5D0F" w:rsidP="00BB5D0F">
            <w:pPr>
              <w:rPr>
                <w:rFonts w:cs="Arial"/>
                <w:sz w:val="20"/>
                <w:szCs w:val="24"/>
              </w:rPr>
            </w:pPr>
            <w:r w:rsidRPr="00A821EC">
              <w:rPr>
                <w:rFonts w:cs="Arial"/>
                <w:sz w:val="20"/>
                <w:szCs w:val="24"/>
              </w:rPr>
              <w:t>$17,873</w:t>
            </w:r>
          </w:p>
        </w:tc>
        <w:tc>
          <w:tcPr>
            <w:tcW w:w="1265" w:type="dxa"/>
            <w:vAlign w:val="center"/>
          </w:tcPr>
          <w:p w14:paraId="115C3AA4" w14:textId="77777777" w:rsidR="00BB5D0F" w:rsidRPr="00A821EC" w:rsidRDefault="00BB5D0F" w:rsidP="00BB5D0F">
            <w:pPr>
              <w:rPr>
                <w:rFonts w:cs="Arial"/>
                <w:sz w:val="20"/>
                <w:szCs w:val="24"/>
              </w:rPr>
            </w:pPr>
            <w:r w:rsidRPr="00A821EC">
              <w:rPr>
                <w:rFonts w:cs="Arial"/>
                <w:sz w:val="20"/>
                <w:szCs w:val="24"/>
              </w:rPr>
              <w:t>$18,409</w:t>
            </w:r>
          </w:p>
        </w:tc>
        <w:tc>
          <w:tcPr>
            <w:tcW w:w="1265" w:type="dxa"/>
            <w:shd w:val="clear" w:color="auto" w:fill="B8CCE4"/>
            <w:vAlign w:val="center"/>
          </w:tcPr>
          <w:p w14:paraId="1A425190" w14:textId="77777777" w:rsidR="00BB5D0F" w:rsidRPr="00A821EC" w:rsidRDefault="00BB5D0F" w:rsidP="00BB5D0F">
            <w:pPr>
              <w:rPr>
                <w:rFonts w:cs="Arial"/>
                <w:sz w:val="20"/>
                <w:szCs w:val="24"/>
              </w:rPr>
            </w:pPr>
            <w:r w:rsidRPr="00A821EC">
              <w:rPr>
                <w:rFonts w:cs="Arial"/>
                <w:sz w:val="20"/>
                <w:szCs w:val="24"/>
              </w:rPr>
              <w:t>$85,393</w:t>
            </w:r>
          </w:p>
        </w:tc>
      </w:tr>
      <w:tr w:rsidR="00BB5D0F" w:rsidRPr="00AC34BE" w14:paraId="1AB70F84" w14:textId="77777777" w:rsidTr="00BB5D0F">
        <w:trPr>
          <w:cantSplit/>
        </w:trPr>
        <w:tc>
          <w:tcPr>
            <w:tcW w:w="1670" w:type="dxa"/>
            <w:vAlign w:val="center"/>
          </w:tcPr>
          <w:p w14:paraId="139C71CE" w14:textId="77777777" w:rsidR="00BB5D0F" w:rsidRPr="00A821EC" w:rsidRDefault="00BB5D0F" w:rsidP="00BB5D0F">
            <w:pPr>
              <w:rPr>
                <w:rFonts w:cs="Arial"/>
                <w:sz w:val="20"/>
                <w:szCs w:val="24"/>
              </w:rPr>
            </w:pPr>
            <w:r w:rsidRPr="00A821EC">
              <w:rPr>
                <w:rFonts w:cs="Arial"/>
                <w:sz w:val="20"/>
                <w:szCs w:val="24"/>
              </w:rPr>
              <w:t>Travel</w:t>
            </w:r>
          </w:p>
        </w:tc>
        <w:tc>
          <w:tcPr>
            <w:tcW w:w="1264" w:type="dxa"/>
            <w:vAlign w:val="center"/>
          </w:tcPr>
          <w:p w14:paraId="73C694AB" w14:textId="77777777" w:rsidR="00BB5D0F" w:rsidRPr="00A821EC" w:rsidRDefault="00BB5D0F" w:rsidP="00BB5D0F">
            <w:pPr>
              <w:rPr>
                <w:rFonts w:cs="Arial"/>
                <w:sz w:val="20"/>
                <w:szCs w:val="24"/>
              </w:rPr>
            </w:pPr>
            <w:r w:rsidRPr="00A821EC">
              <w:rPr>
                <w:rFonts w:cs="Arial"/>
                <w:sz w:val="20"/>
                <w:szCs w:val="24"/>
              </w:rPr>
              <w:t>$2,444</w:t>
            </w:r>
          </w:p>
        </w:tc>
        <w:tc>
          <w:tcPr>
            <w:tcW w:w="1265" w:type="dxa"/>
            <w:vAlign w:val="center"/>
          </w:tcPr>
          <w:p w14:paraId="2442641A" w14:textId="77777777" w:rsidR="00BB5D0F" w:rsidRPr="00A821EC" w:rsidRDefault="00BB5D0F" w:rsidP="00BB5D0F">
            <w:pPr>
              <w:rPr>
                <w:rFonts w:cs="Arial"/>
                <w:sz w:val="20"/>
                <w:szCs w:val="24"/>
              </w:rPr>
            </w:pPr>
            <w:r w:rsidRPr="00A821EC">
              <w:rPr>
                <w:rFonts w:cs="Arial"/>
                <w:sz w:val="20"/>
                <w:szCs w:val="24"/>
              </w:rPr>
              <w:t>$1,140</w:t>
            </w:r>
          </w:p>
        </w:tc>
        <w:tc>
          <w:tcPr>
            <w:tcW w:w="1265" w:type="dxa"/>
            <w:vAlign w:val="center"/>
          </w:tcPr>
          <w:p w14:paraId="2206F637" w14:textId="77777777" w:rsidR="00BB5D0F" w:rsidRPr="00A821EC" w:rsidRDefault="00BB5D0F" w:rsidP="00BB5D0F">
            <w:pPr>
              <w:rPr>
                <w:rFonts w:cs="Arial"/>
                <w:sz w:val="20"/>
                <w:szCs w:val="24"/>
              </w:rPr>
            </w:pPr>
            <w:r w:rsidRPr="00A821EC">
              <w:rPr>
                <w:rFonts w:cs="Arial"/>
                <w:sz w:val="20"/>
                <w:szCs w:val="24"/>
              </w:rPr>
              <w:t>$2,444</w:t>
            </w:r>
          </w:p>
        </w:tc>
        <w:tc>
          <w:tcPr>
            <w:tcW w:w="1264" w:type="dxa"/>
            <w:vAlign w:val="center"/>
          </w:tcPr>
          <w:p w14:paraId="00205B60" w14:textId="77777777" w:rsidR="00BB5D0F" w:rsidRPr="00A821EC" w:rsidRDefault="00BB5D0F" w:rsidP="00BB5D0F">
            <w:pPr>
              <w:rPr>
                <w:rFonts w:cs="Arial"/>
                <w:sz w:val="20"/>
                <w:szCs w:val="24"/>
              </w:rPr>
            </w:pPr>
            <w:r w:rsidRPr="00A821EC">
              <w:rPr>
                <w:rFonts w:cs="Arial"/>
                <w:sz w:val="20"/>
                <w:szCs w:val="24"/>
              </w:rPr>
              <w:t>$1,140</w:t>
            </w:r>
          </w:p>
        </w:tc>
        <w:tc>
          <w:tcPr>
            <w:tcW w:w="1265" w:type="dxa"/>
            <w:vAlign w:val="center"/>
          </w:tcPr>
          <w:p w14:paraId="745E189C" w14:textId="77777777" w:rsidR="00BB5D0F" w:rsidRPr="00A821EC" w:rsidRDefault="00BB5D0F" w:rsidP="00BB5D0F">
            <w:pPr>
              <w:rPr>
                <w:rFonts w:cs="Arial"/>
                <w:sz w:val="20"/>
                <w:szCs w:val="24"/>
              </w:rPr>
            </w:pPr>
            <w:r w:rsidRPr="00A821EC">
              <w:rPr>
                <w:rFonts w:cs="Arial"/>
                <w:sz w:val="20"/>
                <w:szCs w:val="24"/>
              </w:rPr>
              <w:t>$1,375</w:t>
            </w:r>
          </w:p>
        </w:tc>
        <w:tc>
          <w:tcPr>
            <w:tcW w:w="1265" w:type="dxa"/>
            <w:shd w:val="clear" w:color="auto" w:fill="B8CCE4"/>
            <w:vAlign w:val="center"/>
          </w:tcPr>
          <w:p w14:paraId="58E3155A" w14:textId="77777777" w:rsidR="00BB5D0F" w:rsidRPr="00A821EC" w:rsidRDefault="00BB5D0F" w:rsidP="00BB5D0F">
            <w:pPr>
              <w:rPr>
                <w:rFonts w:cs="Arial"/>
                <w:sz w:val="20"/>
                <w:szCs w:val="24"/>
              </w:rPr>
            </w:pPr>
            <w:r w:rsidRPr="00A821EC">
              <w:rPr>
                <w:rFonts w:cs="Arial"/>
                <w:sz w:val="20"/>
                <w:szCs w:val="24"/>
              </w:rPr>
              <w:t>$8,543</w:t>
            </w:r>
          </w:p>
        </w:tc>
      </w:tr>
      <w:tr w:rsidR="00BB5D0F" w:rsidRPr="00AC34BE" w14:paraId="7E244B89" w14:textId="77777777" w:rsidTr="00BB5D0F">
        <w:trPr>
          <w:cantSplit/>
        </w:trPr>
        <w:tc>
          <w:tcPr>
            <w:tcW w:w="1670" w:type="dxa"/>
            <w:vAlign w:val="center"/>
          </w:tcPr>
          <w:p w14:paraId="7BDAEB0E" w14:textId="77777777" w:rsidR="00BB5D0F" w:rsidRPr="00A821EC" w:rsidRDefault="00BB5D0F" w:rsidP="00BB5D0F">
            <w:pPr>
              <w:rPr>
                <w:rFonts w:cs="Arial"/>
                <w:sz w:val="20"/>
                <w:szCs w:val="24"/>
              </w:rPr>
            </w:pPr>
            <w:r w:rsidRPr="00A821EC">
              <w:rPr>
                <w:rFonts w:cs="Arial"/>
                <w:sz w:val="20"/>
                <w:szCs w:val="24"/>
              </w:rPr>
              <w:t>Equipment</w:t>
            </w:r>
          </w:p>
        </w:tc>
        <w:tc>
          <w:tcPr>
            <w:tcW w:w="1264" w:type="dxa"/>
            <w:vAlign w:val="center"/>
          </w:tcPr>
          <w:p w14:paraId="18786975" w14:textId="77777777" w:rsidR="00BB5D0F" w:rsidRPr="00A821EC" w:rsidRDefault="00BB5D0F" w:rsidP="00BB5D0F">
            <w:pPr>
              <w:rPr>
                <w:rFonts w:cs="Arial"/>
                <w:sz w:val="20"/>
                <w:szCs w:val="24"/>
              </w:rPr>
            </w:pPr>
            <w:r w:rsidRPr="00A821EC">
              <w:rPr>
                <w:rFonts w:cs="Arial"/>
                <w:sz w:val="20"/>
                <w:szCs w:val="24"/>
              </w:rPr>
              <w:t>0</w:t>
            </w:r>
          </w:p>
        </w:tc>
        <w:tc>
          <w:tcPr>
            <w:tcW w:w="1265" w:type="dxa"/>
            <w:vAlign w:val="center"/>
          </w:tcPr>
          <w:p w14:paraId="5E725A3C" w14:textId="77777777" w:rsidR="00BB5D0F" w:rsidRPr="00A821EC" w:rsidRDefault="00BB5D0F" w:rsidP="00BB5D0F">
            <w:pPr>
              <w:rPr>
                <w:rFonts w:cs="Arial"/>
                <w:sz w:val="20"/>
                <w:szCs w:val="24"/>
              </w:rPr>
            </w:pPr>
            <w:r w:rsidRPr="00A821EC">
              <w:rPr>
                <w:rFonts w:cs="Arial"/>
                <w:sz w:val="20"/>
                <w:szCs w:val="24"/>
              </w:rPr>
              <w:t>0</w:t>
            </w:r>
          </w:p>
        </w:tc>
        <w:tc>
          <w:tcPr>
            <w:tcW w:w="1265" w:type="dxa"/>
            <w:vAlign w:val="center"/>
          </w:tcPr>
          <w:p w14:paraId="63FC9A7E" w14:textId="77777777" w:rsidR="00BB5D0F" w:rsidRPr="00A821EC" w:rsidRDefault="00BB5D0F" w:rsidP="00BB5D0F">
            <w:pPr>
              <w:rPr>
                <w:rFonts w:cs="Arial"/>
                <w:sz w:val="20"/>
                <w:szCs w:val="24"/>
              </w:rPr>
            </w:pPr>
            <w:r w:rsidRPr="00A821EC">
              <w:rPr>
                <w:rFonts w:cs="Arial"/>
                <w:sz w:val="20"/>
                <w:szCs w:val="24"/>
              </w:rPr>
              <w:t>0</w:t>
            </w:r>
          </w:p>
        </w:tc>
        <w:tc>
          <w:tcPr>
            <w:tcW w:w="1264" w:type="dxa"/>
            <w:vAlign w:val="center"/>
          </w:tcPr>
          <w:p w14:paraId="6CBFC6C9" w14:textId="77777777" w:rsidR="00BB5D0F" w:rsidRPr="00A821EC" w:rsidRDefault="00BB5D0F" w:rsidP="00BB5D0F">
            <w:pPr>
              <w:rPr>
                <w:rFonts w:cs="Arial"/>
                <w:sz w:val="20"/>
                <w:szCs w:val="24"/>
              </w:rPr>
            </w:pPr>
            <w:r w:rsidRPr="00A821EC">
              <w:rPr>
                <w:rFonts w:cs="Arial"/>
                <w:sz w:val="20"/>
                <w:szCs w:val="24"/>
              </w:rPr>
              <w:t>0</w:t>
            </w:r>
          </w:p>
        </w:tc>
        <w:tc>
          <w:tcPr>
            <w:tcW w:w="1265" w:type="dxa"/>
            <w:vAlign w:val="center"/>
          </w:tcPr>
          <w:p w14:paraId="143A0642" w14:textId="77777777" w:rsidR="00BB5D0F" w:rsidRPr="00A821EC" w:rsidRDefault="00BB5D0F" w:rsidP="00BB5D0F">
            <w:pPr>
              <w:rPr>
                <w:rFonts w:cs="Arial"/>
                <w:sz w:val="20"/>
                <w:szCs w:val="24"/>
              </w:rPr>
            </w:pPr>
            <w:r w:rsidRPr="00A821EC">
              <w:rPr>
                <w:rFonts w:cs="Arial"/>
                <w:sz w:val="20"/>
                <w:szCs w:val="24"/>
              </w:rPr>
              <w:t>0</w:t>
            </w:r>
          </w:p>
        </w:tc>
        <w:tc>
          <w:tcPr>
            <w:tcW w:w="1265" w:type="dxa"/>
            <w:tcBorders>
              <w:bottom w:val="single" w:sz="4" w:space="0" w:color="auto"/>
            </w:tcBorders>
            <w:shd w:val="clear" w:color="auto" w:fill="B8CCE4"/>
            <w:vAlign w:val="center"/>
          </w:tcPr>
          <w:p w14:paraId="110EC18F" w14:textId="77777777" w:rsidR="00BB5D0F" w:rsidRPr="00A821EC" w:rsidRDefault="00BB5D0F" w:rsidP="00BB5D0F">
            <w:pPr>
              <w:rPr>
                <w:rFonts w:cs="Arial"/>
                <w:sz w:val="20"/>
                <w:szCs w:val="24"/>
              </w:rPr>
            </w:pPr>
            <w:r w:rsidRPr="00A821EC">
              <w:rPr>
                <w:rFonts w:cs="Arial"/>
                <w:sz w:val="20"/>
                <w:szCs w:val="24"/>
              </w:rPr>
              <w:t>0</w:t>
            </w:r>
          </w:p>
        </w:tc>
      </w:tr>
      <w:tr w:rsidR="00BB5D0F" w:rsidRPr="00AC34BE" w14:paraId="644925F3" w14:textId="77777777" w:rsidTr="00BB5D0F">
        <w:trPr>
          <w:cantSplit/>
        </w:trPr>
        <w:tc>
          <w:tcPr>
            <w:tcW w:w="1670" w:type="dxa"/>
            <w:vAlign w:val="center"/>
          </w:tcPr>
          <w:p w14:paraId="5172B6A3" w14:textId="77777777" w:rsidR="00BB5D0F" w:rsidRPr="00A821EC" w:rsidRDefault="00BB5D0F" w:rsidP="00BB5D0F">
            <w:pPr>
              <w:rPr>
                <w:rFonts w:cs="Arial"/>
                <w:sz w:val="20"/>
                <w:szCs w:val="24"/>
              </w:rPr>
            </w:pPr>
            <w:r w:rsidRPr="00A821EC">
              <w:rPr>
                <w:rFonts w:cs="Arial"/>
                <w:sz w:val="20"/>
                <w:szCs w:val="24"/>
              </w:rPr>
              <w:t>Supplies</w:t>
            </w:r>
          </w:p>
        </w:tc>
        <w:tc>
          <w:tcPr>
            <w:tcW w:w="1264" w:type="dxa"/>
            <w:vAlign w:val="center"/>
          </w:tcPr>
          <w:p w14:paraId="38D56C66" w14:textId="77777777" w:rsidR="00BB5D0F" w:rsidRPr="00A821EC" w:rsidRDefault="00BB5D0F" w:rsidP="00BB5D0F">
            <w:pPr>
              <w:rPr>
                <w:rFonts w:cs="Arial"/>
                <w:sz w:val="20"/>
                <w:szCs w:val="24"/>
              </w:rPr>
            </w:pPr>
            <w:r w:rsidRPr="00A821EC">
              <w:rPr>
                <w:rFonts w:cs="Arial"/>
                <w:sz w:val="20"/>
                <w:szCs w:val="24"/>
              </w:rPr>
              <w:t>$3,796</w:t>
            </w:r>
          </w:p>
        </w:tc>
        <w:tc>
          <w:tcPr>
            <w:tcW w:w="1265" w:type="dxa"/>
            <w:vAlign w:val="center"/>
          </w:tcPr>
          <w:p w14:paraId="6EAC4F15" w14:textId="77777777" w:rsidR="00BB5D0F" w:rsidRPr="00A821EC" w:rsidRDefault="00BB5D0F" w:rsidP="00BB5D0F">
            <w:pPr>
              <w:rPr>
                <w:rFonts w:cs="Arial"/>
                <w:sz w:val="20"/>
                <w:szCs w:val="24"/>
              </w:rPr>
            </w:pPr>
            <w:r w:rsidRPr="00A821EC">
              <w:rPr>
                <w:rFonts w:cs="Arial"/>
                <w:sz w:val="20"/>
                <w:szCs w:val="24"/>
              </w:rPr>
              <w:t>$3,796</w:t>
            </w:r>
          </w:p>
        </w:tc>
        <w:tc>
          <w:tcPr>
            <w:tcW w:w="1265" w:type="dxa"/>
            <w:vAlign w:val="center"/>
          </w:tcPr>
          <w:p w14:paraId="6362C426" w14:textId="77777777" w:rsidR="00BB5D0F" w:rsidRPr="00A821EC" w:rsidRDefault="00BB5D0F" w:rsidP="00BB5D0F">
            <w:pPr>
              <w:rPr>
                <w:rFonts w:cs="Arial"/>
                <w:sz w:val="20"/>
                <w:szCs w:val="24"/>
              </w:rPr>
            </w:pPr>
            <w:r w:rsidRPr="00A821EC">
              <w:rPr>
                <w:rFonts w:cs="Arial"/>
                <w:sz w:val="20"/>
                <w:szCs w:val="24"/>
              </w:rPr>
              <w:t>$3,796</w:t>
            </w:r>
          </w:p>
        </w:tc>
        <w:tc>
          <w:tcPr>
            <w:tcW w:w="1264" w:type="dxa"/>
            <w:vAlign w:val="center"/>
          </w:tcPr>
          <w:p w14:paraId="5F0BD8D1" w14:textId="77777777" w:rsidR="00BB5D0F" w:rsidRPr="00A821EC" w:rsidRDefault="00BB5D0F" w:rsidP="00BB5D0F">
            <w:pPr>
              <w:rPr>
                <w:rFonts w:cs="Arial"/>
                <w:sz w:val="20"/>
                <w:szCs w:val="24"/>
              </w:rPr>
            </w:pPr>
            <w:r w:rsidRPr="00A821EC">
              <w:rPr>
                <w:rFonts w:cs="Arial"/>
                <w:sz w:val="20"/>
                <w:szCs w:val="24"/>
              </w:rPr>
              <w:t>$3,796</w:t>
            </w:r>
          </w:p>
        </w:tc>
        <w:tc>
          <w:tcPr>
            <w:tcW w:w="1265" w:type="dxa"/>
            <w:vAlign w:val="center"/>
          </w:tcPr>
          <w:p w14:paraId="6489C328" w14:textId="77777777" w:rsidR="00BB5D0F" w:rsidRPr="00A821EC" w:rsidRDefault="00BB5D0F" w:rsidP="00BB5D0F">
            <w:pPr>
              <w:rPr>
                <w:rFonts w:cs="Arial"/>
                <w:sz w:val="20"/>
                <w:szCs w:val="24"/>
              </w:rPr>
            </w:pPr>
            <w:r w:rsidRPr="00A821EC">
              <w:rPr>
                <w:rFonts w:cs="Arial"/>
                <w:sz w:val="20"/>
                <w:szCs w:val="24"/>
              </w:rPr>
              <w:t>$3,796</w:t>
            </w:r>
          </w:p>
        </w:tc>
        <w:tc>
          <w:tcPr>
            <w:tcW w:w="1265" w:type="dxa"/>
            <w:shd w:val="clear" w:color="auto" w:fill="B8CCE4"/>
            <w:vAlign w:val="center"/>
          </w:tcPr>
          <w:p w14:paraId="1410D1B1" w14:textId="77777777" w:rsidR="00BB5D0F" w:rsidRPr="00A821EC" w:rsidRDefault="00BB5D0F" w:rsidP="00BB5D0F">
            <w:pPr>
              <w:rPr>
                <w:rFonts w:cs="Arial"/>
                <w:sz w:val="20"/>
                <w:szCs w:val="24"/>
              </w:rPr>
            </w:pPr>
            <w:r w:rsidRPr="00A821EC">
              <w:rPr>
                <w:rFonts w:cs="Arial"/>
                <w:sz w:val="20"/>
                <w:szCs w:val="24"/>
              </w:rPr>
              <w:t>$18,980</w:t>
            </w:r>
          </w:p>
        </w:tc>
      </w:tr>
      <w:tr w:rsidR="00BB5D0F" w:rsidRPr="00AC34BE" w14:paraId="40F52FCD" w14:textId="77777777" w:rsidTr="00BB5D0F">
        <w:trPr>
          <w:cantSplit/>
        </w:trPr>
        <w:tc>
          <w:tcPr>
            <w:tcW w:w="1670" w:type="dxa"/>
            <w:vAlign w:val="center"/>
          </w:tcPr>
          <w:p w14:paraId="6541D363" w14:textId="77777777" w:rsidR="00BB5D0F" w:rsidRPr="00A821EC" w:rsidRDefault="00BB5D0F" w:rsidP="00BB5D0F">
            <w:pPr>
              <w:rPr>
                <w:rFonts w:cs="Arial"/>
                <w:sz w:val="20"/>
                <w:szCs w:val="24"/>
              </w:rPr>
            </w:pPr>
            <w:r w:rsidRPr="00A821EC">
              <w:rPr>
                <w:rFonts w:cs="Arial"/>
                <w:sz w:val="20"/>
                <w:szCs w:val="24"/>
              </w:rPr>
              <w:t>Contractual</w:t>
            </w:r>
          </w:p>
        </w:tc>
        <w:tc>
          <w:tcPr>
            <w:tcW w:w="1264" w:type="dxa"/>
            <w:vAlign w:val="center"/>
          </w:tcPr>
          <w:p w14:paraId="29575D53" w14:textId="77777777" w:rsidR="00BB5D0F" w:rsidRPr="00A821EC" w:rsidRDefault="00BB5D0F" w:rsidP="00BB5D0F">
            <w:pPr>
              <w:rPr>
                <w:rFonts w:cs="Arial"/>
                <w:sz w:val="20"/>
                <w:szCs w:val="24"/>
              </w:rPr>
            </w:pPr>
            <w:r w:rsidRPr="00A821EC">
              <w:rPr>
                <w:rFonts w:cs="Arial"/>
                <w:sz w:val="20"/>
                <w:szCs w:val="24"/>
              </w:rPr>
              <w:t>$86,998</w:t>
            </w:r>
          </w:p>
        </w:tc>
        <w:tc>
          <w:tcPr>
            <w:tcW w:w="1265" w:type="dxa"/>
            <w:vAlign w:val="center"/>
          </w:tcPr>
          <w:p w14:paraId="17A40342" w14:textId="77777777" w:rsidR="00BB5D0F" w:rsidRPr="00A821EC" w:rsidRDefault="00BB5D0F" w:rsidP="00BB5D0F">
            <w:pPr>
              <w:rPr>
                <w:rFonts w:cs="Arial"/>
                <w:sz w:val="20"/>
                <w:szCs w:val="24"/>
              </w:rPr>
            </w:pPr>
            <w:r w:rsidRPr="00A821EC">
              <w:rPr>
                <w:rFonts w:cs="Arial"/>
                <w:sz w:val="20"/>
                <w:szCs w:val="24"/>
              </w:rPr>
              <w:t>$86,998</w:t>
            </w:r>
          </w:p>
        </w:tc>
        <w:tc>
          <w:tcPr>
            <w:tcW w:w="1265" w:type="dxa"/>
            <w:vAlign w:val="center"/>
          </w:tcPr>
          <w:p w14:paraId="0A1DC71B" w14:textId="77777777" w:rsidR="00BB5D0F" w:rsidRPr="00A821EC" w:rsidRDefault="00BB5D0F" w:rsidP="00BB5D0F">
            <w:pPr>
              <w:rPr>
                <w:rFonts w:cs="Arial"/>
                <w:sz w:val="20"/>
                <w:szCs w:val="24"/>
              </w:rPr>
            </w:pPr>
            <w:r w:rsidRPr="00A821EC">
              <w:rPr>
                <w:rFonts w:cs="Arial"/>
                <w:sz w:val="20"/>
                <w:szCs w:val="24"/>
              </w:rPr>
              <w:t>$86,998</w:t>
            </w:r>
          </w:p>
        </w:tc>
        <w:tc>
          <w:tcPr>
            <w:tcW w:w="1264" w:type="dxa"/>
            <w:vAlign w:val="center"/>
          </w:tcPr>
          <w:p w14:paraId="336C1F44" w14:textId="77777777" w:rsidR="00BB5D0F" w:rsidRPr="00A821EC" w:rsidRDefault="00BB5D0F" w:rsidP="00BB5D0F">
            <w:pPr>
              <w:rPr>
                <w:rFonts w:cs="Arial"/>
                <w:sz w:val="20"/>
                <w:szCs w:val="24"/>
              </w:rPr>
            </w:pPr>
            <w:r w:rsidRPr="00A821EC">
              <w:rPr>
                <w:rFonts w:cs="Arial"/>
                <w:sz w:val="20"/>
                <w:szCs w:val="24"/>
              </w:rPr>
              <w:t>$86,998</w:t>
            </w:r>
          </w:p>
        </w:tc>
        <w:tc>
          <w:tcPr>
            <w:tcW w:w="1265" w:type="dxa"/>
            <w:vAlign w:val="center"/>
          </w:tcPr>
          <w:p w14:paraId="55F83FFB" w14:textId="77777777" w:rsidR="00BB5D0F" w:rsidRPr="00A821EC" w:rsidRDefault="00BB5D0F" w:rsidP="00BB5D0F">
            <w:pPr>
              <w:rPr>
                <w:rFonts w:cs="Arial"/>
                <w:sz w:val="20"/>
                <w:szCs w:val="24"/>
              </w:rPr>
            </w:pPr>
            <w:r w:rsidRPr="00A821EC">
              <w:rPr>
                <w:rFonts w:cs="Arial"/>
                <w:sz w:val="20"/>
                <w:szCs w:val="24"/>
              </w:rPr>
              <w:t>$86,998</w:t>
            </w:r>
          </w:p>
        </w:tc>
        <w:tc>
          <w:tcPr>
            <w:tcW w:w="1265" w:type="dxa"/>
            <w:shd w:val="clear" w:color="auto" w:fill="B8CCE4"/>
            <w:vAlign w:val="center"/>
          </w:tcPr>
          <w:p w14:paraId="2FBB5694" w14:textId="77777777" w:rsidR="00BB5D0F" w:rsidRPr="00A821EC" w:rsidRDefault="00BB5D0F" w:rsidP="00BB5D0F">
            <w:pPr>
              <w:rPr>
                <w:rFonts w:cs="Arial"/>
                <w:sz w:val="20"/>
                <w:szCs w:val="24"/>
              </w:rPr>
            </w:pPr>
            <w:r w:rsidRPr="00A821EC">
              <w:rPr>
                <w:rFonts w:cs="Arial"/>
                <w:sz w:val="20"/>
                <w:szCs w:val="24"/>
              </w:rPr>
              <w:t>$434,990</w:t>
            </w:r>
          </w:p>
        </w:tc>
      </w:tr>
      <w:tr w:rsidR="00BB5D0F" w:rsidRPr="00AC34BE" w14:paraId="0155DB7B" w14:textId="77777777" w:rsidTr="00BB5D0F">
        <w:trPr>
          <w:cantSplit/>
        </w:trPr>
        <w:tc>
          <w:tcPr>
            <w:tcW w:w="1670" w:type="dxa"/>
            <w:vAlign w:val="center"/>
          </w:tcPr>
          <w:p w14:paraId="1937A29E" w14:textId="77777777" w:rsidR="00BB5D0F" w:rsidRPr="00A821EC" w:rsidRDefault="00BB5D0F" w:rsidP="00BB5D0F">
            <w:pPr>
              <w:rPr>
                <w:rFonts w:cs="Arial"/>
                <w:sz w:val="20"/>
                <w:szCs w:val="24"/>
              </w:rPr>
            </w:pPr>
            <w:r w:rsidRPr="00A821EC">
              <w:rPr>
                <w:rFonts w:cs="Arial"/>
                <w:sz w:val="20"/>
                <w:szCs w:val="24"/>
              </w:rPr>
              <w:t>Other</w:t>
            </w:r>
          </w:p>
        </w:tc>
        <w:tc>
          <w:tcPr>
            <w:tcW w:w="1264" w:type="dxa"/>
            <w:vAlign w:val="center"/>
          </w:tcPr>
          <w:p w14:paraId="06664465" w14:textId="77777777" w:rsidR="00BB5D0F" w:rsidRPr="00A821EC" w:rsidRDefault="00BB5D0F" w:rsidP="00BB5D0F">
            <w:pPr>
              <w:rPr>
                <w:rFonts w:cs="Arial"/>
                <w:sz w:val="20"/>
                <w:szCs w:val="24"/>
              </w:rPr>
            </w:pPr>
            <w:r w:rsidRPr="00A821EC">
              <w:rPr>
                <w:rFonts w:cs="Arial"/>
                <w:sz w:val="20"/>
                <w:szCs w:val="24"/>
              </w:rPr>
              <w:t>$15,815</w:t>
            </w:r>
          </w:p>
        </w:tc>
        <w:tc>
          <w:tcPr>
            <w:tcW w:w="1265" w:type="dxa"/>
            <w:vAlign w:val="center"/>
          </w:tcPr>
          <w:p w14:paraId="1C5A84A0" w14:textId="77777777" w:rsidR="00BB5D0F" w:rsidRPr="00A821EC" w:rsidRDefault="00BB5D0F" w:rsidP="00BB5D0F">
            <w:pPr>
              <w:rPr>
                <w:rFonts w:cs="Arial"/>
                <w:sz w:val="20"/>
                <w:szCs w:val="24"/>
              </w:rPr>
            </w:pPr>
            <w:r w:rsidRPr="00A821EC">
              <w:rPr>
                <w:rFonts w:cs="Arial"/>
                <w:sz w:val="20"/>
                <w:szCs w:val="24"/>
              </w:rPr>
              <w:t>$13,752</w:t>
            </w:r>
          </w:p>
        </w:tc>
        <w:tc>
          <w:tcPr>
            <w:tcW w:w="1265" w:type="dxa"/>
            <w:vAlign w:val="center"/>
          </w:tcPr>
          <w:p w14:paraId="579EAEDD" w14:textId="77777777" w:rsidR="00BB5D0F" w:rsidRPr="00A821EC" w:rsidRDefault="00BB5D0F" w:rsidP="00BB5D0F">
            <w:pPr>
              <w:rPr>
                <w:rFonts w:cs="Arial"/>
                <w:sz w:val="20"/>
                <w:szCs w:val="24"/>
              </w:rPr>
            </w:pPr>
            <w:r w:rsidRPr="00A821EC">
              <w:rPr>
                <w:rFonts w:cs="Arial"/>
                <w:sz w:val="20"/>
                <w:szCs w:val="24"/>
              </w:rPr>
              <w:t>$11,629</w:t>
            </w:r>
          </w:p>
        </w:tc>
        <w:tc>
          <w:tcPr>
            <w:tcW w:w="1264" w:type="dxa"/>
            <w:vAlign w:val="center"/>
          </w:tcPr>
          <w:p w14:paraId="7DA72BB9" w14:textId="77777777" w:rsidR="00BB5D0F" w:rsidRPr="00A821EC" w:rsidRDefault="00BB5D0F" w:rsidP="00BB5D0F">
            <w:pPr>
              <w:rPr>
                <w:rFonts w:cs="Arial"/>
                <w:sz w:val="20"/>
                <w:szCs w:val="24"/>
              </w:rPr>
            </w:pPr>
            <w:r w:rsidRPr="00A821EC">
              <w:rPr>
                <w:rFonts w:cs="Arial"/>
                <w:sz w:val="20"/>
                <w:szCs w:val="24"/>
              </w:rPr>
              <w:t>$9,440</w:t>
            </w:r>
          </w:p>
        </w:tc>
        <w:tc>
          <w:tcPr>
            <w:tcW w:w="1265" w:type="dxa"/>
            <w:vAlign w:val="center"/>
          </w:tcPr>
          <w:p w14:paraId="11455770" w14:textId="77777777" w:rsidR="00BB5D0F" w:rsidRPr="00A821EC" w:rsidRDefault="00BB5D0F" w:rsidP="00BB5D0F">
            <w:pPr>
              <w:rPr>
                <w:rFonts w:cs="Arial"/>
                <w:sz w:val="20"/>
                <w:szCs w:val="24"/>
              </w:rPr>
            </w:pPr>
            <w:r w:rsidRPr="00A821EC">
              <w:rPr>
                <w:rFonts w:cs="Arial"/>
                <w:sz w:val="20"/>
                <w:szCs w:val="24"/>
              </w:rPr>
              <w:t>$7,187</w:t>
            </w:r>
          </w:p>
        </w:tc>
        <w:tc>
          <w:tcPr>
            <w:tcW w:w="1265" w:type="dxa"/>
            <w:shd w:val="clear" w:color="auto" w:fill="B8CCE4"/>
            <w:vAlign w:val="center"/>
          </w:tcPr>
          <w:p w14:paraId="2C3827A6" w14:textId="77777777" w:rsidR="00BB5D0F" w:rsidRPr="00A821EC" w:rsidRDefault="00BB5D0F" w:rsidP="00BB5D0F">
            <w:pPr>
              <w:rPr>
                <w:rFonts w:cs="Arial"/>
                <w:sz w:val="20"/>
                <w:szCs w:val="24"/>
              </w:rPr>
            </w:pPr>
            <w:r w:rsidRPr="00A821EC">
              <w:rPr>
                <w:rFonts w:cs="Arial"/>
                <w:sz w:val="20"/>
                <w:szCs w:val="24"/>
              </w:rPr>
              <w:t>$57,823</w:t>
            </w:r>
          </w:p>
        </w:tc>
      </w:tr>
      <w:tr w:rsidR="00BB5D0F" w:rsidRPr="00AC34BE" w14:paraId="61924975" w14:textId="77777777" w:rsidTr="00BB5D0F">
        <w:trPr>
          <w:cantSplit/>
        </w:trPr>
        <w:tc>
          <w:tcPr>
            <w:tcW w:w="1670" w:type="dxa"/>
            <w:vAlign w:val="center"/>
          </w:tcPr>
          <w:p w14:paraId="55D1BECC" w14:textId="77777777" w:rsidR="00BB5D0F" w:rsidRPr="00A821EC" w:rsidRDefault="00BB5D0F" w:rsidP="00BB5D0F">
            <w:pPr>
              <w:rPr>
                <w:rFonts w:cs="Arial"/>
                <w:sz w:val="20"/>
                <w:szCs w:val="24"/>
              </w:rPr>
            </w:pPr>
            <w:r w:rsidRPr="00A821EC">
              <w:rPr>
                <w:rFonts w:cs="Arial"/>
                <w:sz w:val="20"/>
                <w:szCs w:val="24"/>
              </w:rPr>
              <w:t>Total Direct Charges</w:t>
            </w:r>
          </w:p>
        </w:tc>
        <w:tc>
          <w:tcPr>
            <w:tcW w:w="1264" w:type="dxa"/>
            <w:vAlign w:val="center"/>
          </w:tcPr>
          <w:p w14:paraId="6A916C07" w14:textId="77777777" w:rsidR="00BB5D0F" w:rsidRPr="00A821EC" w:rsidRDefault="00BB5D0F" w:rsidP="00BB5D0F">
            <w:pPr>
              <w:rPr>
                <w:rFonts w:cs="Arial"/>
                <w:sz w:val="20"/>
                <w:szCs w:val="24"/>
              </w:rPr>
            </w:pPr>
            <w:r w:rsidRPr="00A821EC">
              <w:rPr>
                <w:rFonts w:cs="Arial"/>
                <w:sz w:val="20"/>
                <w:szCs w:val="24"/>
              </w:rPr>
              <w:t>$177,462</w:t>
            </w:r>
          </w:p>
        </w:tc>
        <w:tc>
          <w:tcPr>
            <w:tcW w:w="1265" w:type="dxa"/>
            <w:vAlign w:val="center"/>
          </w:tcPr>
          <w:p w14:paraId="67EA3EA1" w14:textId="77777777" w:rsidR="00BB5D0F" w:rsidRPr="00A821EC" w:rsidRDefault="00BB5D0F" w:rsidP="00BB5D0F">
            <w:pPr>
              <w:rPr>
                <w:rFonts w:cs="Arial"/>
                <w:sz w:val="20"/>
                <w:szCs w:val="24"/>
              </w:rPr>
            </w:pPr>
            <w:r w:rsidRPr="00A821EC">
              <w:rPr>
                <w:rFonts w:cs="Arial"/>
                <w:sz w:val="20"/>
                <w:szCs w:val="24"/>
              </w:rPr>
              <w:t>$176,148</w:t>
            </w:r>
          </w:p>
        </w:tc>
        <w:tc>
          <w:tcPr>
            <w:tcW w:w="1265" w:type="dxa"/>
            <w:vAlign w:val="center"/>
          </w:tcPr>
          <w:p w14:paraId="20718A85" w14:textId="77777777" w:rsidR="00BB5D0F" w:rsidRPr="00A821EC" w:rsidRDefault="00BB5D0F" w:rsidP="00BB5D0F">
            <w:pPr>
              <w:rPr>
                <w:rFonts w:cs="Arial"/>
                <w:sz w:val="20"/>
                <w:szCs w:val="24"/>
              </w:rPr>
            </w:pPr>
            <w:r w:rsidRPr="00A821EC">
              <w:rPr>
                <w:rFonts w:cs="Arial"/>
                <w:sz w:val="20"/>
                <w:szCs w:val="24"/>
              </w:rPr>
              <w:t>$178,198</w:t>
            </w:r>
          </w:p>
        </w:tc>
        <w:tc>
          <w:tcPr>
            <w:tcW w:w="1264" w:type="dxa"/>
            <w:vAlign w:val="center"/>
          </w:tcPr>
          <w:p w14:paraId="3EDBD699" w14:textId="77777777" w:rsidR="00BB5D0F" w:rsidRPr="00A821EC" w:rsidRDefault="00BB5D0F" w:rsidP="00BB5D0F">
            <w:pPr>
              <w:rPr>
                <w:rFonts w:cs="Arial"/>
                <w:sz w:val="20"/>
                <w:szCs w:val="24"/>
              </w:rPr>
            </w:pPr>
            <w:r w:rsidRPr="00A821EC">
              <w:rPr>
                <w:rFonts w:cs="Arial"/>
                <w:sz w:val="20"/>
                <w:szCs w:val="24"/>
              </w:rPr>
              <w:t>$176,905</w:t>
            </w:r>
          </w:p>
        </w:tc>
        <w:tc>
          <w:tcPr>
            <w:tcW w:w="1265" w:type="dxa"/>
            <w:vAlign w:val="center"/>
          </w:tcPr>
          <w:p w14:paraId="12C493F6" w14:textId="77777777" w:rsidR="00BB5D0F" w:rsidRPr="00A821EC" w:rsidRDefault="00BB5D0F" w:rsidP="00BB5D0F">
            <w:pPr>
              <w:rPr>
                <w:rFonts w:cs="Arial"/>
                <w:sz w:val="20"/>
                <w:szCs w:val="24"/>
              </w:rPr>
            </w:pPr>
            <w:r w:rsidRPr="00A821EC">
              <w:rPr>
                <w:rFonts w:cs="Arial"/>
                <w:sz w:val="20"/>
                <w:szCs w:val="24"/>
              </w:rPr>
              <w:t>$177,152</w:t>
            </w:r>
          </w:p>
        </w:tc>
        <w:tc>
          <w:tcPr>
            <w:tcW w:w="1265" w:type="dxa"/>
            <w:shd w:val="clear" w:color="auto" w:fill="B8CCE4"/>
            <w:vAlign w:val="center"/>
          </w:tcPr>
          <w:p w14:paraId="1A6CF8D2" w14:textId="77777777" w:rsidR="00BB5D0F" w:rsidRPr="00A821EC" w:rsidRDefault="00BB5D0F" w:rsidP="00BB5D0F">
            <w:pPr>
              <w:rPr>
                <w:rFonts w:cs="Arial"/>
                <w:sz w:val="20"/>
                <w:szCs w:val="24"/>
              </w:rPr>
            </w:pPr>
            <w:r w:rsidRPr="00A821EC">
              <w:rPr>
                <w:rFonts w:cs="Arial"/>
                <w:sz w:val="20"/>
                <w:szCs w:val="24"/>
              </w:rPr>
              <w:t>$885,865</w:t>
            </w:r>
          </w:p>
        </w:tc>
      </w:tr>
      <w:tr w:rsidR="00BB5D0F" w:rsidRPr="00AC34BE" w14:paraId="3AEFDB45" w14:textId="77777777" w:rsidTr="00BB5D0F">
        <w:trPr>
          <w:cantSplit/>
        </w:trPr>
        <w:tc>
          <w:tcPr>
            <w:tcW w:w="1670" w:type="dxa"/>
            <w:vAlign w:val="center"/>
          </w:tcPr>
          <w:p w14:paraId="4418FE0C" w14:textId="77777777" w:rsidR="00BB5D0F" w:rsidRPr="00A821EC" w:rsidRDefault="00BB5D0F" w:rsidP="00BB5D0F">
            <w:pPr>
              <w:rPr>
                <w:rFonts w:cs="Arial"/>
                <w:sz w:val="20"/>
                <w:szCs w:val="24"/>
              </w:rPr>
            </w:pPr>
            <w:r w:rsidRPr="00A821EC">
              <w:rPr>
                <w:rFonts w:cs="Arial"/>
                <w:sz w:val="20"/>
                <w:szCs w:val="24"/>
              </w:rPr>
              <w:t>Indirect Charges</w:t>
            </w:r>
          </w:p>
        </w:tc>
        <w:tc>
          <w:tcPr>
            <w:tcW w:w="1264" w:type="dxa"/>
            <w:vAlign w:val="center"/>
          </w:tcPr>
          <w:p w14:paraId="0DD6E575" w14:textId="77777777" w:rsidR="00BB5D0F" w:rsidRPr="00A821EC" w:rsidRDefault="00BB5D0F" w:rsidP="00BB5D0F">
            <w:pPr>
              <w:rPr>
                <w:rFonts w:cs="Arial"/>
                <w:sz w:val="20"/>
                <w:szCs w:val="24"/>
              </w:rPr>
            </w:pPr>
            <w:r w:rsidRPr="00A821EC">
              <w:rPr>
                <w:rFonts w:cs="Arial"/>
                <w:sz w:val="20"/>
                <w:szCs w:val="24"/>
              </w:rPr>
              <w:t>$6,841</w:t>
            </w:r>
          </w:p>
        </w:tc>
        <w:tc>
          <w:tcPr>
            <w:tcW w:w="1265" w:type="dxa"/>
            <w:vAlign w:val="center"/>
          </w:tcPr>
          <w:p w14:paraId="082D7DD8" w14:textId="77777777" w:rsidR="00BB5D0F" w:rsidRPr="00A821EC" w:rsidRDefault="00BB5D0F" w:rsidP="00BB5D0F">
            <w:pPr>
              <w:rPr>
                <w:rFonts w:cs="Arial"/>
                <w:sz w:val="20"/>
                <w:szCs w:val="24"/>
              </w:rPr>
            </w:pPr>
            <w:r w:rsidRPr="00A821EC">
              <w:rPr>
                <w:rFonts w:cs="Arial"/>
                <w:sz w:val="20"/>
                <w:szCs w:val="24"/>
              </w:rPr>
              <w:t>$7,046</w:t>
            </w:r>
          </w:p>
        </w:tc>
        <w:tc>
          <w:tcPr>
            <w:tcW w:w="1265" w:type="dxa"/>
            <w:vAlign w:val="center"/>
          </w:tcPr>
          <w:p w14:paraId="54416DC2" w14:textId="77777777" w:rsidR="00BB5D0F" w:rsidRPr="00A821EC" w:rsidRDefault="00BB5D0F" w:rsidP="00BB5D0F">
            <w:pPr>
              <w:rPr>
                <w:rFonts w:cs="Arial"/>
                <w:sz w:val="20"/>
                <w:szCs w:val="24"/>
              </w:rPr>
            </w:pPr>
            <w:r w:rsidRPr="00A821EC">
              <w:rPr>
                <w:rFonts w:cs="Arial"/>
                <w:sz w:val="20"/>
                <w:szCs w:val="24"/>
              </w:rPr>
              <w:t>$7,333</w:t>
            </w:r>
          </w:p>
        </w:tc>
        <w:tc>
          <w:tcPr>
            <w:tcW w:w="1264" w:type="dxa"/>
            <w:vAlign w:val="center"/>
          </w:tcPr>
          <w:p w14:paraId="6D1C7E58" w14:textId="77777777" w:rsidR="00BB5D0F" w:rsidRPr="00A821EC" w:rsidRDefault="00BB5D0F" w:rsidP="00BB5D0F">
            <w:pPr>
              <w:rPr>
                <w:rFonts w:cs="Arial"/>
                <w:sz w:val="20"/>
                <w:szCs w:val="24"/>
              </w:rPr>
            </w:pPr>
            <w:r w:rsidRPr="00A821EC">
              <w:rPr>
                <w:rFonts w:cs="Arial"/>
                <w:sz w:val="20"/>
                <w:szCs w:val="24"/>
              </w:rPr>
              <w:t>$7,553</w:t>
            </w:r>
          </w:p>
        </w:tc>
        <w:tc>
          <w:tcPr>
            <w:tcW w:w="1265" w:type="dxa"/>
            <w:vAlign w:val="center"/>
          </w:tcPr>
          <w:p w14:paraId="7927F21F" w14:textId="77777777" w:rsidR="00BB5D0F" w:rsidRPr="00A821EC" w:rsidRDefault="00BB5D0F" w:rsidP="00BB5D0F">
            <w:pPr>
              <w:rPr>
                <w:rFonts w:cs="Arial"/>
                <w:sz w:val="20"/>
                <w:szCs w:val="24"/>
              </w:rPr>
            </w:pPr>
            <w:r w:rsidRPr="00A821EC">
              <w:rPr>
                <w:rFonts w:cs="Arial"/>
                <w:sz w:val="20"/>
                <w:szCs w:val="24"/>
              </w:rPr>
              <w:t>$7,780</w:t>
            </w:r>
          </w:p>
        </w:tc>
        <w:tc>
          <w:tcPr>
            <w:tcW w:w="1265" w:type="dxa"/>
            <w:shd w:val="clear" w:color="auto" w:fill="B8CCE4"/>
            <w:vAlign w:val="center"/>
          </w:tcPr>
          <w:p w14:paraId="0C808EB8" w14:textId="77777777" w:rsidR="00BB5D0F" w:rsidRPr="00A821EC" w:rsidRDefault="00BB5D0F" w:rsidP="00BB5D0F">
            <w:pPr>
              <w:rPr>
                <w:rFonts w:cs="Arial"/>
                <w:sz w:val="20"/>
                <w:szCs w:val="24"/>
              </w:rPr>
            </w:pPr>
            <w:r w:rsidRPr="00A821EC">
              <w:rPr>
                <w:rFonts w:cs="Arial"/>
                <w:sz w:val="20"/>
                <w:szCs w:val="24"/>
              </w:rPr>
              <w:t>$36,553</w:t>
            </w:r>
          </w:p>
        </w:tc>
      </w:tr>
      <w:tr w:rsidR="00BB5D0F" w:rsidRPr="00AC34BE" w14:paraId="1236F2D4" w14:textId="77777777" w:rsidTr="00BB5D0F">
        <w:trPr>
          <w:cantSplit/>
        </w:trPr>
        <w:tc>
          <w:tcPr>
            <w:tcW w:w="1670" w:type="dxa"/>
            <w:vAlign w:val="center"/>
          </w:tcPr>
          <w:p w14:paraId="1EBBC946" w14:textId="77777777" w:rsidR="00BB5D0F" w:rsidRPr="00A821EC" w:rsidRDefault="00BB5D0F" w:rsidP="00BB5D0F">
            <w:pPr>
              <w:rPr>
                <w:rFonts w:cs="Arial"/>
                <w:b/>
                <w:sz w:val="20"/>
                <w:szCs w:val="24"/>
              </w:rPr>
            </w:pPr>
            <w:r w:rsidRPr="00A821EC">
              <w:rPr>
                <w:rFonts w:cs="Arial"/>
                <w:b/>
                <w:sz w:val="20"/>
                <w:szCs w:val="24"/>
              </w:rPr>
              <w:t>Total Project Costs</w:t>
            </w:r>
          </w:p>
        </w:tc>
        <w:tc>
          <w:tcPr>
            <w:tcW w:w="1264" w:type="dxa"/>
            <w:vAlign w:val="center"/>
          </w:tcPr>
          <w:p w14:paraId="252548CA" w14:textId="77777777" w:rsidR="00BB5D0F" w:rsidRPr="00A821EC" w:rsidRDefault="00BB5D0F" w:rsidP="00BB5D0F">
            <w:pPr>
              <w:rPr>
                <w:rFonts w:cs="Arial"/>
                <w:b/>
                <w:sz w:val="20"/>
                <w:szCs w:val="24"/>
              </w:rPr>
            </w:pPr>
            <w:r w:rsidRPr="00A821EC">
              <w:rPr>
                <w:rFonts w:cs="Arial"/>
                <w:b/>
                <w:sz w:val="20"/>
                <w:szCs w:val="24"/>
              </w:rPr>
              <w:t>$184,303</w:t>
            </w:r>
          </w:p>
        </w:tc>
        <w:tc>
          <w:tcPr>
            <w:tcW w:w="1265" w:type="dxa"/>
            <w:vAlign w:val="center"/>
          </w:tcPr>
          <w:p w14:paraId="2266365D" w14:textId="77777777" w:rsidR="00BB5D0F" w:rsidRPr="00A821EC" w:rsidRDefault="00BB5D0F" w:rsidP="00BB5D0F">
            <w:pPr>
              <w:rPr>
                <w:rFonts w:cs="Arial"/>
                <w:b/>
                <w:sz w:val="20"/>
                <w:szCs w:val="24"/>
              </w:rPr>
            </w:pPr>
            <w:r w:rsidRPr="00A821EC">
              <w:rPr>
                <w:rFonts w:cs="Arial"/>
                <w:b/>
                <w:sz w:val="20"/>
                <w:szCs w:val="24"/>
              </w:rPr>
              <w:t>$183,194</w:t>
            </w:r>
          </w:p>
        </w:tc>
        <w:tc>
          <w:tcPr>
            <w:tcW w:w="1265" w:type="dxa"/>
            <w:vAlign w:val="center"/>
          </w:tcPr>
          <w:p w14:paraId="4640647A" w14:textId="77777777" w:rsidR="00BB5D0F" w:rsidRPr="00A821EC" w:rsidRDefault="00BB5D0F" w:rsidP="00BB5D0F">
            <w:pPr>
              <w:rPr>
                <w:rFonts w:cs="Arial"/>
                <w:b/>
                <w:sz w:val="20"/>
                <w:szCs w:val="24"/>
              </w:rPr>
            </w:pPr>
            <w:r w:rsidRPr="00A821EC">
              <w:rPr>
                <w:rFonts w:cs="Arial"/>
                <w:b/>
                <w:sz w:val="20"/>
                <w:szCs w:val="24"/>
              </w:rPr>
              <w:t>$185,531</w:t>
            </w:r>
          </w:p>
        </w:tc>
        <w:tc>
          <w:tcPr>
            <w:tcW w:w="1264" w:type="dxa"/>
            <w:vAlign w:val="center"/>
          </w:tcPr>
          <w:p w14:paraId="2F5B7C3B" w14:textId="77777777" w:rsidR="00BB5D0F" w:rsidRPr="00A821EC" w:rsidRDefault="00BB5D0F" w:rsidP="00BB5D0F">
            <w:pPr>
              <w:rPr>
                <w:rFonts w:cs="Arial"/>
                <w:b/>
                <w:sz w:val="20"/>
                <w:szCs w:val="24"/>
              </w:rPr>
            </w:pPr>
            <w:r w:rsidRPr="00A821EC">
              <w:rPr>
                <w:rFonts w:cs="Arial"/>
                <w:b/>
                <w:sz w:val="20"/>
                <w:szCs w:val="24"/>
              </w:rPr>
              <w:t>$184,458</w:t>
            </w:r>
          </w:p>
        </w:tc>
        <w:tc>
          <w:tcPr>
            <w:tcW w:w="1265" w:type="dxa"/>
            <w:vAlign w:val="center"/>
          </w:tcPr>
          <w:p w14:paraId="63B9AA17" w14:textId="77777777" w:rsidR="00BB5D0F" w:rsidRPr="00A821EC" w:rsidRDefault="00BB5D0F" w:rsidP="00BB5D0F">
            <w:pPr>
              <w:rPr>
                <w:rFonts w:cs="Arial"/>
                <w:b/>
                <w:sz w:val="20"/>
                <w:szCs w:val="24"/>
              </w:rPr>
            </w:pPr>
            <w:r w:rsidRPr="00A821EC">
              <w:rPr>
                <w:rFonts w:cs="Arial"/>
                <w:b/>
                <w:sz w:val="20"/>
                <w:szCs w:val="24"/>
              </w:rPr>
              <w:t>$184,932</w:t>
            </w:r>
          </w:p>
        </w:tc>
        <w:tc>
          <w:tcPr>
            <w:tcW w:w="1265" w:type="dxa"/>
            <w:shd w:val="clear" w:color="auto" w:fill="B8CCE4"/>
            <w:vAlign w:val="center"/>
          </w:tcPr>
          <w:p w14:paraId="64BF1935" w14:textId="77777777" w:rsidR="00BB5D0F" w:rsidRPr="00A821EC" w:rsidRDefault="00BB5D0F" w:rsidP="00BB5D0F">
            <w:pPr>
              <w:rPr>
                <w:rFonts w:cs="Arial"/>
                <w:b/>
                <w:sz w:val="20"/>
                <w:szCs w:val="24"/>
              </w:rPr>
            </w:pPr>
            <w:r w:rsidRPr="00A821EC">
              <w:rPr>
                <w:rFonts w:cs="Arial"/>
                <w:b/>
                <w:sz w:val="20"/>
                <w:szCs w:val="24"/>
              </w:rPr>
              <w:t>$922,418</w:t>
            </w:r>
          </w:p>
        </w:tc>
      </w:tr>
    </w:tbl>
    <w:p w14:paraId="610E6A0F" w14:textId="77777777" w:rsidR="00BB5D0F" w:rsidRPr="00AC34BE" w:rsidRDefault="00BB5D0F" w:rsidP="00BB5D0F">
      <w:pPr>
        <w:rPr>
          <w:rFonts w:cs="Arial"/>
          <w:szCs w:val="24"/>
        </w:rPr>
      </w:pPr>
    </w:p>
    <w:p w14:paraId="0107A063" w14:textId="77777777" w:rsidR="00BB5D0F" w:rsidRPr="00AC34BE" w:rsidRDefault="00BB5D0F" w:rsidP="00BB5D0F">
      <w:r w:rsidRPr="00AC34BE">
        <w:t>*FOR REQUESTED FUTURE YEARS:</w:t>
      </w:r>
      <w:r w:rsidRPr="00AC34BE">
        <w:br/>
      </w:r>
    </w:p>
    <w:p w14:paraId="1CA0AEC3" w14:textId="77777777" w:rsidR="00BB5D0F" w:rsidRPr="00DA6B4A" w:rsidRDefault="00BB5D0F" w:rsidP="00DD12C9">
      <w:pPr>
        <w:pStyle w:val="ListParagraph"/>
        <w:numPr>
          <w:ilvl w:val="0"/>
          <w:numId w:val="80"/>
        </w:numPr>
        <w:rPr>
          <w:rFonts w:cs="Arial"/>
          <w:szCs w:val="24"/>
        </w:rPr>
      </w:pPr>
      <w:bookmarkStart w:id="363" w:name="_Hlk55830266"/>
      <w:r w:rsidRPr="00DA6B4A">
        <w:rPr>
          <w:rFonts w:cs="Arial"/>
          <w:szCs w:val="24"/>
        </w:rPr>
        <w:t>Justify and explain any changes to the budget that differ from the amounts reported in the Year 1 Budget Summary.</w:t>
      </w:r>
    </w:p>
    <w:p w14:paraId="5B5D3C8A" w14:textId="77777777" w:rsidR="00BB5D0F" w:rsidRDefault="00BB5D0F" w:rsidP="00DD12C9">
      <w:pPr>
        <w:pStyle w:val="ListParagraph"/>
        <w:numPr>
          <w:ilvl w:val="0"/>
          <w:numId w:val="80"/>
        </w:numPr>
        <w:rPr>
          <w:rFonts w:cs="Arial"/>
        </w:rPr>
      </w:pPr>
      <w:r w:rsidRPr="00DA6B4A">
        <w:rPr>
          <w:rFonts w:cs="Arial"/>
        </w:rPr>
        <w:lastRenderedPageBreak/>
        <w:t>If a cost of living adjustment (COLA) is included in future years, provide your organization’s personnel policy and procedures which states that all employees within the org</w:t>
      </w:r>
      <w:r>
        <w:rPr>
          <w:rFonts w:cs="Arial"/>
        </w:rPr>
        <w:t xml:space="preserve">anization will receive a COLA. </w:t>
      </w:r>
    </w:p>
    <w:p w14:paraId="22E86D56" w14:textId="77777777" w:rsidR="00BB5D0F" w:rsidRPr="00DA6B4A" w:rsidRDefault="00BB5D0F" w:rsidP="00BB5D0F">
      <w:pPr>
        <w:ind w:left="360"/>
        <w:rPr>
          <w:rFonts w:cs="Arial"/>
        </w:rPr>
      </w:pPr>
      <w:r w:rsidRPr="00DA6B4A">
        <w:rPr>
          <w:rFonts w:cs="Arial"/>
          <w:szCs w:val="24"/>
        </w:rPr>
        <w:t xml:space="preserve">In Section IV-3 of the FOA, any funding limitations or restrictions for </w:t>
      </w:r>
      <w:r>
        <w:rPr>
          <w:rFonts w:cs="Arial"/>
          <w:szCs w:val="24"/>
        </w:rPr>
        <w:t xml:space="preserve">the project will be specified. </w:t>
      </w:r>
      <w:r w:rsidRPr="00DA6B4A">
        <w:rPr>
          <w:rFonts w:cs="Arial"/>
          <w:szCs w:val="24"/>
        </w:rPr>
        <w:t xml:space="preserve">If there are limitations, </w:t>
      </w:r>
      <w:r w:rsidRPr="00DA6B4A">
        <w:rPr>
          <w:rFonts w:cs="Arial"/>
        </w:rPr>
        <w:t>include a narrative and separate budget for each year of the grant that shows the percent of the total grant award that will be used in the are</w:t>
      </w:r>
      <w:r>
        <w:rPr>
          <w:rFonts w:cs="Arial"/>
        </w:rPr>
        <w:t xml:space="preserve">a where there is a limitation. </w:t>
      </w:r>
      <w:r w:rsidRPr="00DA6B4A">
        <w:rPr>
          <w:rFonts w:cs="Arial"/>
        </w:rPr>
        <w:t>For example, most FOAs include funding limitations for data collecti</w:t>
      </w:r>
      <w:r>
        <w:rPr>
          <w:rFonts w:cs="Arial"/>
        </w:rPr>
        <w:t xml:space="preserve">on and performance assessment. </w:t>
      </w:r>
      <w:r w:rsidRPr="00DA6B4A">
        <w:rPr>
          <w:rFonts w:cs="Arial"/>
        </w:rPr>
        <w:t xml:space="preserve">A sample budget for this area is shown below.  </w:t>
      </w:r>
    </w:p>
    <w:tbl>
      <w:tblPr>
        <w:tblW w:w="95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1202"/>
        <w:gridCol w:w="1202"/>
        <w:gridCol w:w="1203"/>
        <w:gridCol w:w="1202"/>
        <w:gridCol w:w="1203"/>
        <w:gridCol w:w="1779"/>
      </w:tblGrid>
      <w:tr w:rsidR="00BB5D0F" w:rsidRPr="00AC34BE" w14:paraId="576FF96E" w14:textId="77777777" w:rsidTr="00BB5D0F">
        <w:trPr>
          <w:cantSplit/>
          <w:trHeight w:val="1373"/>
          <w:tblHeader/>
        </w:trPr>
        <w:tc>
          <w:tcPr>
            <w:tcW w:w="1764" w:type="dxa"/>
            <w:shd w:val="clear" w:color="auto" w:fill="B8CCE4"/>
          </w:tcPr>
          <w:bookmarkEnd w:id="363"/>
          <w:p w14:paraId="49B74D50" w14:textId="77777777" w:rsidR="00BB5D0F" w:rsidRPr="00A821EC" w:rsidRDefault="00BB5D0F" w:rsidP="00BB5D0F">
            <w:pPr>
              <w:rPr>
                <w:rFonts w:cs="Arial"/>
                <w:sz w:val="22"/>
                <w:szCs w:val="24"/>
              </w:rPr>
            </w:pPr>
            <w:r w:rsidRPr="00A821EC">
              <w:rPr>
                <w:rFonts w:cs="Arial"/>
                <w:b/>
                <w:sz w:val="22"/>
                <w:szCs w:val="24"/>
              </w:rPr>
              <w:t>Data Collection &amp; Performance Measurement</w:t>
            </w:r>
          </w:p>
        </w:tc>
        <w:tc>
          <w:tcPr>
            <w:tcW w:w="1202" w:type="dxa"/>
            <w:shd w:val="clear" w:color="auto" w:fill="B8CCE4"/>
          </w:tcPr>
          <w:p w14:paraId="181DE46F" w14:textId="77777777" w:rsidR="00BB5D0F" w:rsidRPr="00A821EC" w:rsidRDefault="00BB5D0F" w:rsidP="00BB5D0F">
            <w:pPr>
              <w:jc w:val="center"/>
              <w:rPr>
                <w:rFonts w:cs="Arial"/>
                <w:b/>
                <w:sz w:val="22"/>
                <w:szCs w:val="24"/>
              </w:rPr>
            </w:pPr>
            <w:r w:rsidRPr="00A821EC">
              <w:rPr>
                <w:rFonts w:cs="Arial"/>
                <w:b/>
                <w:sz w:val="22"/>
                <w:szCs w:val="24"/>
              </w:rPr>
              <w:t>Year 1</w:t>
            </w:r>
          </w:p>
        </w:tc>
        <w:tc>
          <w:tcPr>
            <w:tcW w:w="1202" w:type="dxa"/>
            <w:shd w:val="clear" w:color="auto" w:fill="B8CCE4"/>
          </w:tcPr>
          <w:p w14:paraId="4DD13F27" w14:textId="77777777" w:rsidR="00BB5D0F" w:rsidRPr="00A821EC" w:rsidRDefault="00BB5D0F" w:rsidP="00BB5D0F">
            <w:pPr>
              <w:jc w:val="center"/>
              <w:rPr>
                <w:rFonts w:cs="Arial"/>
                <w:b/>
                <w:sz w:val="22"/>
                <w:szCs w:val="24"/>
              </w:rPr>
            </w:pPr>
            <w:r w:rsidRPr="00A821EC">
              <w:rPr>
                <w:rFonts w:cs="Arial"/>
                <w:b/>
                <w:sz w:val="22"/>
                <w:szCs w:val="24"/>
              </w:rPr>
              <w:t>Year 2</w:t>
            </w:r>
          </w:p>
        </w:tc>
        <w:tc>
          <w:tcPr>
            <w:tcW w:w="1203" w:type="dxa"/>
            <w:shd w:val="clear" w:color="auto" w:fill="B8CCE4"/>
          </w:tcPr>
          <w:p w14:paraId="6F70AA49" w14:textId="77777777" w:rsidR="00BB5D0F" w:rsidRPr="00A821EC" w:rsidRDefault="00BB5D0F" w:rsidP="00BB5D0F">
            <w:pPr>
              <w:jc w:val="center"/>
              <w:rPr>
                <w:rFonts w:cs="Arial"/>
                <w:b/>
                <w:sz w:val="22"/>
                <w:szCs w:val="24"/>
              </w:rPr>
            </w:pPr>
            <w:r w:rsidRPr="00A821EC">
              <w:rPr>
                <w:rFonts w:cs="Arial"/>
                <w:b/>
                <w:sz w:val="22"/>
                <w:szCs w:val="24"/>
              </w:rPr>
              <w:t>Year 3</w:t>
            </w:r>
          </w:p>
        </w:tc>
        <w:tc>
          <w:tcPr>
            <w:tcW w:w="1202" w:type="dxa"/>
            <w:shd w:val="clear" w:color="auto" w:fill="B8CCE4"/>
          </w:tcPr>
          <w:p w14:paraId="50419AAB" w14:textId="77777777" w:rsidR="00BB5D0F" w:rsidRPr="00A821EC" w:rsidRDefault="00BB5D0F" w:rsidP="00BB5D0F">
            <w:pPr>
              <w:jc w:val="center"/>
              <w:rPr>
                <w:rFonts w:cs="Arial"/>
                <w:b/>
                <w:sz w:val="22"/>
                <w:szCs w:val="24"/>
              </w:rPr>
            </w:pPr>
            <w:r w:rsidRPr="00A821EC">
              <w:rPr>
                <w:rFonts w:cs="Arial"/>
                <w:b/>
                <w:sz w:val="22"/>
                <w:szCs w:val="24"/>
              </w:rPr>
              <w:t>Year 4</w:t>
            </w:r>
          </w:p>
        </w:tc>
        <w:tc>
          <w:tcPr>
            <w:tcW w:w="1203" w:type="dxa"/>
            <w:shd w:val="clear" w:color="auto" w:fill="B8CCE4"/>
          </w:tcPr>
          <w:p w14:paraId="7FD77E8A" w14:textId="77777777" w:rsidR="00BB5D0F" w:rsidRPr="00A821EC" w:rsidRDefault="00BB5D0F" w:rsidP="00BB5D0F">
            <w:pPr>
              <w:jc w:val="center"/>
              <w:rPr>
                <w:rFonts w:cs="Arial"/>
                <w:b/>
                <w:sz w:val="22"/>
                <w:szCs w:val="24"/>
              </w:rPr>
            </w:pPr>
            <w:r w:rsidRPr="00A821EC">
              <w:rPr>
                <w:rFonts w:cs="Arial"/>
                <w:b/>
                <w:sz w:val="22"/>
                <w:szCs w:val="24"/>
              </w:rPr>
              <w:t>Year 5</w:t>
            </w:r>
          </w:p>
        </w:tc>
        <w:tc>
          <w:tcPr>
            <w:tcW w:w="1779" w:type="dxa"/>
            <w:tcBorders>
              <w:bottom w:val="single" w:sz="4" w:space="0" w:color="auto"/>
            </w:tcBorders>
            <w:shd w:val="clear" w:color="auto" w:fill="B8CCE4"/>
          </w:tcPr>
          <w:p w14:paraId="091E6DF8" w14:textId="77777777" w:rsidR="00BB5D0F" w:rsidRPr="00A821EC" w:rsidRDefault="00BB5D0F" w:rsidP="00BB5D0F">
            <w:pPr>
              <w:contextualSpacing/>
              <w:jc w:val="center"/>
              <w:rPr>
                <w:rFonts w:cs="Arial"/>
                <w:b/>
                <w:sz w:val="22"/>
                <w:szCs w:val="24"/>
              </w:rPr>
            </w:pPr>
            <w:r w:rsidRPr="00A821EC">
              <w:rPr>
                <w:rFonts w:cs="Arial"/>
                <w:b/>
                <w:sz w:val="22"/>
                <w:szCs w:val="24"/>
              </w:rPr>
              <w:t>Total Data Collection &amp; Performance Measurement</w:t>
            </w:r>
          </w:p>
          <w:p w14:paraId="6F6D840E" w14:textId="77777777" w:rsidR="00BB5D0F" w:rsidRPr="00A821EC" w:rsidRDefault="00BB5D0F" w:rsidP="00BB5D0F">
            <w:pPr>
              <w:contextualSpacing/>
              <w:jc w:val="center"/>
              <w:rPr>
                <w:rFonts w:cs="Arial"/>
                <w:b/>
                <w:sz w:val="22"/>
                <w:szCs w:val="24"/>
              </w:rPr>
            </w:pPr>
            <w:r w:rsidRPr="00A821EC">
              <w:rPr>
                <w:rFonts w:cs="Arial"/>
                <w:b/>
                <w:sz w:val="22"/>
                <w:szCs w:val="24"/>
              </w:rPr>
              <w:t>Costs</w:t>
            </w:r>
          </w:p>
        </w:tc>
      </w:tr>
      <w:tr w:rsidR="00BB5D0F" w:rsidRPr="00AC34BE" w14:paraId="05DA82FD" w14:textId="77777777" w:rsidTr="00BB5D0F">
        <w:trPr>
          <w:trHeight w:val="512"/>
        </w:trPr>
        <w:tc>
          <w:tcPr>
            <w:tcW w:w="1764" w:type="dxa"/>
            <w:shd w:val="clear" w:color="auto" w:fill="auto"/>
          </w:tcPr>
          <w:p w14:paraId="7DC0E3F9" w14:textId="77777777" w:rsidR="00BB5D0F" w:rsidRPr="008B79AF" w:rsidRDefault="00BB5D0F" w:rsidP="00BB5D0F">
            <w:pPr>
              <w:rPr>
                <w:rFonts w:cs="Arial"/>
                <w:sz w:val="20"/>
              </w:rPr>
            </w:pPr>
            <w:r w:rsidRPr="008B79AF">
              <w:rPr>
                <w:rFonts w:cs="Arial"/>
                <w:sz w:val="20"/>
              </w:rPr>
              <w:t>Personnel</w:t>
            </w:r>
          </w:p>
        </w:tc>
        <w:tc>
          <w:tcPr>
            <w:tcW w:w="1202" w:type="dxa"/>
            <w:shd w:val="clear" w:color="auto" w:fill="auto"/>
          </w:tcPr>
          <w:p w14:paraId="6BF6C0B0" w14:textId="77777777" w:rsidR="00BB5D0F" w:rsidRPr="00A821EC" w:rsidRDefault="00BB5D0F" w:rsidP="00BB5D0F">
            <w:pPr>
              <w:jc w:val="center"/>
              <w:rPr>
                <w:rFonts w:cs="Arial"/>
                <w:sz w:val="20"/>
                <w:szCs w:val="24"/>
              </w:rPr>
            </w:pPr>
            <w:r w:rsidRPr="00A821EC">
              <w:rPr>
                <w:rFonts w:cs="Arial"/>
                <w:sz w:val="20"/>
                <w:szCs w:val="24"/>
              </w:rPr>
              <w:t>$6,700</w:t>
            </w:r>
          </w:p>
        </w:tc>
        <w:tc>
          <w:tcPr>
            <w:tcW w:w="1202" w:type="dxa"/>
            <w:shd w:val="clear" w:color="auto" w:fill="auto"/>
          </w:tcPr>
          <w:p w14:paraId="744B1C3E" w14:textId="77777777" w:rsidR="00BB5D0F" w:rsidRPr="00A821EC" w:rsidRDefault="00BB5D0F" w:rsidP="00BB5D0F">
            <w:pPr>
              <w:jc w:val="center"/>
              <w:rPr>
                <w:rFonts w:cs="Arial"/>
                <w:sz w:val="20"/>
                <w:szCs w:val="24"/>
              </w:rPr>
            </w:pPr>
            <w:r w:rsidRPr="00A821EC">
              <w:rPr>
                <w:rFonts w:cs="Arial"/>
                <w:sz w:val="20"/>
                <w:szCs w:val="24"/>
              </w:rPr>
              <w:t>$6,700</w:t>
            </w:r>
          </w:p>
        </w:tc>
        <w:tc>
          <w:tcPr>
            <w:tcW w:w="1203" w:type="dxa"/>
            <w:shd w:val="clear" w:color="auto" w:fill="auto"/>
          </w:tcPr>
          <w:p w14:paraId="00875D8E" w14:textId="77777777" w:rsidR="00BB5D0F" w:rsidRPr="00A821EC" w:rsidRDefault="00BB5D0F" w:rsidP="00BB5D0F">
            <w:pPr>
              <w:jc w:val="center"/>
              <w:rPr>
                <w:rFonts w:cs="Arial"/>
                <w:sz w:val="20"/>
                <w:szCs w:val="24"/>
              </w:rPr>
            </w:pPr>
            <w:r w:rsidRPr="00A821EC">
              <w:rPr>
                <w:rFonts w:cs="Arial"/>
                <w:sz w:val="20"/>
                <w:szCs w:val="24"/>
              </w:rPr>
              <w:t>$6,700</w:t>
            </w:r>
          </w:p>
        </w:tc>
        <w:tc>
          <w:tcPr>
            <w:tcW w:w="1202" w:type="dxa"/>
            <w:shd w:val="clear" w:color="auto" w:fill="auto"/>
          </w:tcPr>
          <w:p w14:paraId="641CBAC5" w14:textId="77777777" w:rsidR="00BB5D0F" w:rsidRPr="00A821EC" w:rsidRDefault="00BB5D0F" w:rsidP="00BB5D0F">
            <w:pPr>
              <w:jc w:val="center"/>
              <w:rPr>
                <w:rFonts w:cs="Arial"/>
                <w:sz w:val="20"/>
                <w:szCs w:val="24"/>
              </w:rPr>
            </w:pPr>
            <w:r w:rsidRPr="00A821EC">
              <w:rPr>
                <w:rFonts w:cs="Arial"/>
                <w:sz w:val="20"/>
                <w:szCs w:val="24"/>
              </w:rPr>
              <w:t>$6,700</w:t>
            </w:r>
          </w:p>
        </w:tc>
        <w:tc>
          <w:tcPr>
            <w:tcW w:w="1203" w:type="dxa"/>
            <w:shd w:val="clear" w:color="auto" w:fill="auto"/>
          </w:tcPr>
          <w:p w14:paraId="3D35FB86" w14:textId="77777777" w:rsidR="00BB5D0F" w:rsidRPr="00A821EC" w:rsidRDefault="00BB5D0F" w:rsidP="00BB5D0F">
            <w:pPr>
              <w:jc w:val="center"/>
              <w:rPr>
                <w:rFonts w:cs="Arial"/>
                <w:sz w:val="20"/>
                <w:szCs w:val="24"/>
              </w:rPr>
            </w:pPr>
            <w:r w:rsidRPr="00A821EC">
              <w:rPr>
                <w:rFonts w:cs="Arial"/>
                <w:sz w:val="20"/>
                <w:szCs w:val="24"/>
              </w:rPr>
              <w:t>$6,700</w:t>
            </w:r>
          </w:p>
        </w:tc>
        <w:tc>
          <w:tcPr>
            <w:tcW w:w="1779" w:type="dxa"/>
            <w:shd w:val="clear" w:color="auto" w:fill="B8CCE4"/>
          </w:tcPr>
          <w:p w14:paraId="5AFF0E75" w14:textId="77777777" w:rsidR="00BB5D0F" w:rsidRPr="00A821EC" w:rsidRDefault="00BB5D0F" w:rsidP="00BB5D0F">
            <w:pPr>
              <w:jc w:val="center"/>
              <w:rPr>
                <w:rFonts w:cs="Arial"/>
                <w:sz w:val="20"/>
                <w:szCs w:val="24"/>
              </w:rPr>
            </w:pPr>
            <w:r w:rsidRPr="00A821EC">
              <w:rPr>
                <w:rFonts w:cs="Arial"/>
                <w:sz w:val="20"/>
                <w:szCs w:val="24"/>
              </w:rPr>
              <w:t>$33,500</w:t>
            </w:r>
          </w:p>
        </w:tc>
      </w:tr>
      <w:tr w:rsidR="00BB5D0F" w:rsidRPr="00AC34BE" w14:paraId="741A2B0F" w14:textId="77777777" w:rsidTr="00BB5D0F">
        <w:trPr>
          <w:trHeight w:val="512"/>
        </w:trPr>
        <w:tc>
          <w:tcPr>
            <w:tcW w:w="1764" w:type="dxa"/>
            <w:shd w:val="clear" w:color="auto" w:fill="auto"/>
          </w:tcPr>
          <w:p w14:paraId="2ADFC747" w14:textId="77777777" w:rsidR="00BB5D0F" w:rsidRPr="008B79AF" w:rsidRDefault="00BB5D0F" w:rsidP="00BB5D0F">
            <w:pPr>
              <w:rPr>
                <w:rFonts w:cs="Arial"/>
                <w:sz w:val="20"/>
              </w:rPr>
            </w:pPr>
            <w:r w:rsidRPr="008B79AF">
              <w:rPr>
                <w:rFonts w:cs="Arial"/>
                <w:sz w:val="20"/>
              </w:rPr>
              <w:t>Fringe</w:t>
            </w:r>
          </w:p>
        </w:tc>
        <w:tc>
          <w:tcPr>
            <w:tcW w:w="1202" w:type="dxa"/>
            <w:shd w:val="clear" w:color="auto" w:fill="auto"/>
          </w:tcPr>
          <w:p w14:paraId="65ECBE71" w14:textId="77777777" w:rsidR="00BB5D0F" w:rsidRPr="00A821EC" w:rsidRDefault="00BB5D0F" w:rsidP="00BB5D0F">
            <w:pPr>
              <w:jc w:val="center"/>
              <w:rPr>
                <w:rFonts w:cs="Arial"/>
                <w:sz w:val="20"/>
                <w:szCs w:val="24"/>
              </w:rPr>
            </w:pPr>
            <w:r w:rsidRPr="00A821EC">
              <w:rPr>
                <w:rFonts w:cs="Arial"/>
                <w:sz w:val="20"/>
                <w:szCs w:val="24"/>
              </w:rPr>
              <w:t>$2,400</w:t>
            </w:r>
          </w:p>
        </w:tc>
        <w:tc>
          <w:tcPr>
            <w:tcW w:w="1202" w:type="dxa"/>
            <w:shd w:val="clear" w:color="auto" w:fill="auto"/>
          </w:tcPr>
          <w:p w14:paraId="4652D21D" w14:textId="77777777" w:rsidR="00BB5D0F" w:rsidRPr="00A821EC" w:rsidRDefault="00BB5D0F" w:rsidP="00BB5D0F">
            <w:pPr>
              <w:jc w:val="center"/>
              <w:rPr>
                <w:rFonts w:cs="Arial"/>
                <w:sz w:val="20"/>
                <w:szCs w:val="24"/>
              </w:rPr>
            </w:pPr>
            <w:r w:rsidRPr="00A821EC">
              <w:rPr>
                <w:rFonts w:cs="Arial"/>
                <w:sz w:val="20"/>
                <w:szCs w:val="24"/>
              </w:rPr>
              <w:t>$2,400</w:t>
            </w:r>
          </w:p>
        </w:tc>
        <w:tc>
          <w:tcPr>
            <w:tcW w:w="1203" w:type="dxa"/>
            <w:shd w:val="clear" w:color="auto" w:fill="auto"/>
          </w:tcPr>
          <w:p w14:paraId="72536CF0" w14:textId="77777777" w:rsidR="00BB5D0F" w:rsidRPr="00A821EC" w:rsidRDefault="00BB5D0F" w:rsidP="00BB5D0F">
            <w:pPr>
              <w:jc w:val="center"/>
              <w:rPr>
                <w:rFonts w:cs="Arial"/>
                <w:sz w:val="20"/>
                <w:szCs w:val="24"/>
              </w:rPr>
            </w:pPr>
            <w:r w:rsidRPr="00A821EC">
              <w:rPr>
                <w:rFonts w:cs="Arial"/>
                <w:sz w:val="20"/>
                <w:szCs w:val="24"/>
              </w:rPr>
              <w:t>$2,400</w:t>
            </w:r>
          </w:p>
        </w:tc>
        <w:tc>
          <w:tcPr>
            <w:tcW w:w="1202" w:type="dxa"/>
            <w:shd w:val="clear" w:color="auto" w:fill="auto"/>
          </w:tcPr>
          <w:p w14:paraId="05871B31" w14:textId="77777777" w:rsidR="00BB5D0F" w:rsidRPr="00A821EC" w:rsidRDefault="00BB5D0F" w:rsidP="00BB5D0F">
            <w:pPr>
              <w:jc w:val="center"/>
              <w:rPr>
                <w:rFonts w:cs="Arial"/>
                <w:sz w:val="20"/>
                <w:szCs w:val="24"/>
              </w:rPr>
            </w:pPr>
            <w:r w:rsidRPr="00A821EC">
              <w:rPr>
                <w:rFonts w:cs="Arial"/>
                <w:sz w:val="20"/>
                <w:szCs w:val="24"/>
              </w:rPr>
              <w:t>$2,400</w:t>
            </w:r>
          </w:p>
        </w:tc>
        <w:tc>
          <w:tcPr>
            <w:tcW w:w="1203" w:type="dxa"/>
            <w:shd w:val="clear" w:color="auto" w:fill="auto"/>
          </w:tcPr>
          <w:p w14:paraId="2B2ADEC6" w14:textId="77777777" w:rsidR="00BB5D0F" w:rsidRPr="00A821EC" w:rsidRDefault="00BB5D0F" w:rsidP="00BB5D0F">
            <w:pPr>
              <w:jc w:val="center"/>
              <w:rPr>
                <w:rFonts w:cs="Arial"/>
                <w:sz w:val="20"/>
                <w:szCs w:val="24"/>
              </w:rPr>
            </w:pPr>
            <w:r w:rsidRPr="00A821EC">
              <w:rPr>
                <w:rFonts w:cs="Arial"/>
                <w:sz w:val="20"/>
                <w:szCs w:val="24"/>
              </w:rPr>
              <w:t>$2,400</w:t>
            </w:r>
          </w:p>
        </w:tc>
        <w:tc>
          <w:tcPr>
            <w:tcW w:w="1779" w:type="dxa"/>
            <w:shd w:val="clear" w:color="auto" w:fill="B8CCE4"/>
          </w:tcPr>
          <w:p w14:paraId="26B11FB5" w14:textId="77777777" w:rsidR="00BB5D0F" w:rsidRPr="00A821EC" w:rsidRDefault="00BB5D0F" w:rsidP="00BB5D0F">
            <w:pPr>
              <w:jc w:val="center"/>
              <w:rPr>
                <w:rFonts w:cs="Arial"/>
                <w:sz w:val="20"/>
                <w:szCs w:val="24"/>
              </w:rPr>
            </w:pPr>
            <w:r w:rsidRPr="00A821EC">
              <w:rPr>
                <w:rFonts w:cs="Arial"/>
                <w:sz w:val="20"/>
                <w:szCs w:val="24"/>
              </w:rPr>
              <w:t>$12,000</w:t>
            </w:r>
          </w:p>
        </w:tc>
      </w:tr>
      <w:tr w:rsidR="00BB5D0F" w:rsidRPr="00AC34BE" w14:paraId="4999137A" w14:textId="77777777" w:rsidTr="00BB5D0F">
        <w:trPr>
          <w:trHeight w:val="512"/>
        </w:trPr>
        <w:tc>
          <w:tcPr>
            <w:tcW w:w="1764" w:type="dxa"/>
            <w:shd w:val="clear" w:color="auto" w:fill="auto"/>
          </w:tcPr>
          <w:p w14:paraId="2AF2C328" w14:textId="77777777" w:rsidR="00BB5D0F" w:rsidRPr="008B79AF" w:rsidRDefault="00BB5D0F" w:rsidP="00BB5D0F">
            <w:pPr>
              <w:rPr>
                <w:rFonts w:cs="Arial"/>
                <w:sz w:val="20"/>
              </w:rPr>
            </w:pPr>
            <w:r w:rsidRPr="008B79AF">
              <w:rPr>
                <w:rFonts w:cs="Arial"/>
                <w:sz w:val="20"/>
              </w:rPr>
              <w:t>Travel</w:t>
            </w:r>
          </w:p>
        </w:tc>
        <w:tc>
          <w:tcPr>
            <w:tcW w:w="1202" w:type="dxa"/>
            <w:shd w:val="clear" w:color="auto" w:fill="auto"/>
          </w:tcPr>
          <w:p w14:paraId="3E358DCE" w14:textId="77777777" w:rsidR="00BB5D0F" w:rsidRPr="00A821EC" w:rsidRDefault="00BB5D0F" w:rsidP="00BB5D0F">
            <w:pPr>
              <w:jc w:val="center"/>
              <w:rPr>
                <w:rFonts w:cs="Arial"/>
                <w:sz w:val="20"/>
                <w:szCs w:val="24"/>
              </w:rPr>
            </w:pPr>
            <w:r w:rsidRPr="00A821EC">
              <w:rPr>
                <w:rFonts w:cs="Arial"/>
                <w:sz w:val="20"/>
                <w:szCs w:val="24"/>
              </w:rPr>
              <w:t>$100</w:t>
            </w:r>
          </w:p>
        </w:tc>
        <w:tc>
          <w:tcPr>
            <w:tcW w:w="1202" w:type="dxa"/>
            <w:shd w:val="clear" w:color="auto" w:fill="auto"/>
          </w:tcPr>
          <w:p w14:paraId="278DDB20" w14:textId="77777777" w:rsidR="00BB5D0F" w:rsidRPr="00A821EC" w:rsidRDefault="00BB5D0F" w:rsidP="00BB5D0F">
            <w:pPr>
              <w:jc w:val="center"/>
              <w:rPr>
                <w:rFonts w:cs="Arial"/>
                <w:sz w:val="20"/>
                <w:szCs w:val="24"/>
              </w:rPr>
            </w:pPr>
            <w:r w:rsidRPr="00A821EC">
              <w:rPr>
                <w:rFonts w:cs="Arial"/>
                <w:sz w:val="20"/>
                <w:szCs w:val="24"/>
              </w:rPr>
              <w:t>$100</w:t>
            </w:r>
          </w:p>
        </w:tc>
        <w:tc>
          <w:tcPr>
            <w:tcW w:w="1203" w:type="dxa"/>
            <w:shd w:val="clear" w:color="auto" w:fill="auto"/>
          </w:tcPr>
          <w:p w14:paraId="081C1273" w14:textId="77777777" w:rsidR="00BB5D0F" w:rsidRPr="00A821EC" w:rsidRDefault="00BB5D0F" w:rsidP="00BB5D0F">
            <w:pPr>
              <w:jc w:val="center"/>
              <w:rPr>
                <w:rFonts w:cs="Arial"/>
                <w:sz w:val="20"/>
                <w:szCs w:val="24"/>
              </w:rPr>
            </w:pPr>
            <w:r w:rsidRPr="00A821EC">
              <w:rPr>
                <w:rFonts w:cs="Arial"/>
                <w:sz w:val="20"/>
                <w:szCs w:val="24"/>
              </w:rPr>
              <w:t>$100</w:t>
            </w:r>
          </w:p>
        </w:tc>
        <w:tc>
          <w:tcPr>
            <w:tcW w:w="1202" w:type="dxa"/>
            <w:shd w:val="clear" w:color="auto" w:fill="auto"/>
          </w:tcPr>
          <w:p w14:paraId="37FC859E" w14:textId="77777777" w:rsidR="00BB5D0F" w:rsidRPr="00A821EC" w:rsidRDefault="00BB5D0F" w:rsidP="00BB5D0F">
            <w:pPr>
              <w:jc w:val="center"/>
              <w:rPr>
                <w:rFonts w:cs="Arial"/>
                <w:sz w:val="20"/>
                <w:szCs w:val="24"/>
              </w:rPr>
            </w:pPr>
            <w:r w:rsidRPr="00A821EC">
              <w:rPr>
                <w:rFonts w:cs="Arial"/>
                <w:sz w:val="20"/>
                <w:szCs w:val="24"/>
              </w:rPr>
              <w:t>$100</w:t>
            </w:r>
          </w:p>
        </w:tc>
        <w:tc>
          <w:tcPr>
            <w:tcW w:w="1203" w:type="dxa"/>
            <w:shd w:val="clear" w:color="auto" w:fill="auto"/>
          </w:tcPr>
          <w:p w14:paraId="6D9ECEF2" w14:textId="77777777" w:rsidR="00BB5D0F" w:rsidRPr="00A821EC" w:rsidRDefault="00BB5D0F" w:rsidP="00BB5D0F">
            <w:pPr>
              <w:jc w:val="center"/>
              <w:rPr>
                <w:rFonts w:cs="Arial"/>
                <w:sz w:val="20"/>
                <w:szCs w:val="24"/>
              </w:rPr>
            </w:pPr>
            <w:r w:rsidRPr="00A821EC">
              <w:rPr>
                <w:rFonts w:cs="Arial"/>
                <w:sz w:val="20"/>
                <w:szCs w:val="24"/>
              </w:rPr>
              <w:t>1$100</w:t>
            </w:r>
          </w:p>
        </w:tc>
        <w:tc>
          <w:tcPr>
            <w:tcW w:w="1779" w:type="dxa"/>
            <w:shd w:val="clear" w:color="auto" w:fill="B8CCE4"/>
          </w:tcPr>
          <w:p w14:paraId="0075FDDF" w14:textId="77777777" w:rsidR="00BB5D0F" w:rsidRPr="00A821EC" w:rsidRDefault="00BB5D0F" w:rsidP="00BB5D0F">
            <w:pPr>
              <w:jc w:val="center"/>
              <w:rPr>
                <w:rFonts w:cs="Arial"/>
                <w:sz w:val="20"/>
                <w:szCs w:val="24"/>
              </w:rPr>
            </w:pPr>
            <w:r w:rsidRPr="00A821EC">
              <w:rPr>
                <w:rFonts w:cs="Arial"/>
                <w:sz w:val="20"/>
                <w:szCs w:val="24"/>
              </w:rPr>
              <w:t>$500</w:t>
            </w:r>
          </w:p>
        </w:tc>
      </w:tr>
      <w:tr w:rsidR="00BB5D0F" w:rsidRPr="00AC34BE" w14:paraId="5C8B2910" w14:textId="77777777" w:rsidTr="00BB5D0F">
        <w:trPr>
          <w:trHeight w:val="512"/>
        </w:trPr>
        <w:tc>
          <w:tcPr>
            <w:tcW w:w="1764" w:type="dxa"/>
            <w:shd w:val="clear" w:color="auto" w:fill="auto"/>
          </w:tcPr>
          <w:p w14:paraId="108D0365" w14:textId="77777777" w:rsidR="00BB5D0F" w:rsidRPr="008B79AF" w:rsidRDefault="00BB5D0F" w:rsidP="00BB5D0F">
            <w:pPr>
              <w:rPr>
                <w:rFonts w:cs="Arial"/>
                <w:sz w:val="20"/>
              </w:rPr>
            </w:pPr>
            <w:r w:rsidRPr="008B79AF">
              <w:rPr>
                <w:rFonts w:cs="Arial"/>
                <w:sz w:val="20"/>
              </w:rPr>
              <w:t>Equipment</w:t>
            </w:r>
          </w:p>
        </w:tc>
        <w:tc>
          <w:tcPr>
            <w:tcW w:w="1202" w:type="dxa"/>
            <w:shd w:val="clear" w:color="auto" w:fill="auto"/>
          </w:tcPr>
          <w:p w14:paraId="0CC7F0FE" w14:textId="77777777" w:rsidR="00BB5D0F" w:rsidRPr="00A821EC" w:rsidRDefault="00BB5D0F" w:rsidP="00BB5D0F">
            <w:pPr>
              <w:jc w:val="center"/>
              <w:rPr>
                <w:rFonts w:cs="Arial"/>
                <w:sz w:val="20"/>
                <w:szCs w:val="24"/>
              </w:rPr>
            </w:pPr>
            <w:r w:rsidRPr="00A821EC">
              <w:rPr>
                <w:rFonts w:cs="Arial"/>
                <w:sz w:val="20"/>
                <w:szCs w:val="24"/>
              </w:rPr>
              <w:t>0</w:t>
            </w:r>
          </w:p>
        </w:tc>
        <w:tc>
          <w:tcPr>
            <w:tcW w:w="1202" w:type="dxa"/>
            <w:shd w:val="clear" w:color="auto" w:fill="auto"/>
          </w:tcPr>
          <w:p w14:paraId="6D74F5B2" w14:textId="77777777" w:rsidR="00BB5D0F" w:rsidRPr="00A821EC" w:rsidRDefault="00BB5D0F" w:rsidP="00BB5D0F">
            <w:pPr>
              <w:jc w:val="center"/>
              <w:rPr>
                <w:rFonts w:cs="Arial"/>
                <w:sz w:val="20"/>
                <w:szCs w:val="24"/>
              </w:rPr>
            </w:pPr>
            <w:r w:rsidRPr="00A821EC">
              <w:rPr>
                <w:rFonts w:cs="Arial"/>
                <w:sz w:val="20"/>
                <w:szCs w:val="24"/>
              </w:rPr>
              <w:t>0</w:t>
            </w:r>
          </w:p>
        </w:tc>
        <w:tc>
          <w:tcPr>
            <w:tcW w:w="1203" w:type="dxa"/>
            <w:shd w:val="clear" w:color="auto" w:fill="auto"/>
          </w:tcPr>
          <w:p w14:paraId="3B029B0F" w14:textId="77777777" w:rsidR="00BB5D0F" w:rsidRPr="00A821EC" w:rsidRDefault="00BB5D0F" w:rsidP="00BB5D0F">
            <w:pPr>
              <w:jc w:val="center"/>
              <w:rPr>
                <w:rFonts w:cs="Arial"/>
                <w:sz w:val="20"/>
                <w:szCs w:val="24"/>
              </w:rPr>
            </w:pPr>
            <w:r w:rsidRPr="00A821EC">
              <w:rPr>
                <w:rFonts w:cs="Arial"/>
                <w:sz w:val="20"/>
                <w:szCs w:val="24"/>
              </w:rPr>
              <w:t>0</w:t>
            </w:r>
          </w:p>
        </w:tc>
        <w:tc>
          <w:tcPr>
            <w:tcW w:w="1202" w:type="dxa"/>
            <w:shd w:val="clear" w:color="auto" w:fill="auto"/>
          </w:tcPr>
          <w:p w14:paraId="6E036FC7" w14:textId="77777777" w:rsidR="00BB5D0F" w:rsidRPr="00A821EC" w:rsidRDefault="00BB5D0F" w:rsidP="00BB5D0F">
            <w:pPr>
              <w:jc w:val="center"/>
              <w:rPr>
                <w:rFonts w:cs="Arial"/>
                <w:sz w:val="20"/>
                <w:szCs w:val="24"/>
              </w:rPr>
            </w:pPr>
            <w:r w:rsidRPr="00A821EC">
              <w:rPr>
                <w:rFonts w:cs="Arial"/>
                <w:sz w:val="20"/>
                <w:szCs w:val="24"/>
              </w:rPr>
              <w:t>0</w:t>
            </w:r>
          </w:p>
        </w:tc>
        <w:tc>
          <w:tcPr>
            <w:tcW w:w="1203" w:type="dxa"/>
            <w:shd w:val="clear" w:color="auto" w:fill="auto"/>
          </w:tcPr>
          <w:p w14:paraId="14E423A0" w14:textId="77777777" w:rsidR="00BB5D0F" w:rsidRPr="00A821EC" w:rsidRDefault="00BB5D0F" w:rsidP="00BB5D0F">
            <w:pPr>
              <w:jc w:val="center"/>
              <w:rPr>
                <w:rFonts w:cs="Arial"/>
                <w:sz w:val="20"/>
                <w:szCs w:val="24"/>
              </w:rPr>
            </w:pPr>
            <w:r w:rsidRPr="00A821EC">
              <w:rPr>
                <w:rFonts w:cs="Arial"/>
                <w:sz w:val="20"/>
                <w:szCs w:val="24"/>
              </w:rPr>
              <w:t>0</w:t>
            </w:r>
          </w:p>
        </w:tc>
        <w:tc>
          <w:tcPr>
            <w:tcW w:w="1779" w:type="dxa"/>
            <w:shd w:val="clear" w:color="auto" w:fill="B8CCE4"/>
          </w:tcPr>
          <w:p w14:paraId="0F376E32" w14:textId="77777777" w:rsidR="00BB5D0F" w:rsidRPr="00A821EC" w:rsidRDefault="00BB5D0F" w:rsidP="00BB5D0F">
            <w:pPr>
              <w:jc w:val="center"/>
              <w:rPr>
                <w:rFonts w:cs="Arial"/>
                <w:sz w:val="20"/>
                <w:szCs w:val="24"/>
              </w:rPr>
            </w:pPr>
            <w:r w:rsidRPr="00A821EC">
              <w:rPr>
                <w:rFonts w:cs="Arial"/>
                <w:sz w:val="20"/>
                <w:szCs w:val="24"/>
              </w:rPr>
              <w:t>0</w:t>
            </w:r>
          </w:p>
        </w:tc>
      </w:tr>
      <w:tr w:rsidR="00BB5D0F" w:rsidRPr="00AC34BE" w14:paraId="0482C122" w14:textId="77777777" w:rsidTr="00BB5D0F">
        <w:trPr>
          <w:trHeight w:val="512"/>
        </w:trPr>
        <w:tc>
          <w:tcPr>
            <w:tcW w:w="1764" w:type="dxa"/>
            <w:shd w:val="clear" w:color="auto" w:fill="auto"/>
          </w:tcPr>
          <w:p w14:paraId="61B32DCB" w14:textId="77777777" w:rsidR="00BB5D0F" w:rsidRPr="008B79AF" w:rsidRDefault="00BB5D0F" w:rsidP="00BB5D0F">
            <w:pPr>
              <w:rPr>
                <w:rFonts w:cs="Arial"/>
                <w:sz w:val="20"/>
              </w:rPr>
            </w:pPr>
            <w:r w:rsidRPr="008B79AF">
              <w:rPr>
                <w:rFonts w:cs="Arial"/>
                <w:sz w:val="20"/>
              </w:rPr>
              <w:t>Supplies</w:t>
            </w:r>
          </w:p>
        </w:tc>
        <w:tc>
          <w:tcPr>
            <w:tcW w:w="1202" w:type="dxa"/>
            <w:shd w:val="clear" w:color="auto" w:fill="auto"/>
          </w:tcPr>
          <w:p w14:paraId="31F09C90" w14:textId="77777777" w:rsidR="00BB5D0F" w:rsidRPr="00A821EC" w:rsidRDefault="00BB5D0F" w:rsidP="00BB5D0F">
            <w:pPr>
              <w:jc w:val="center"/>
              <w:rPr>
                <w:rFonts w:cs="Arial"/>
                <w:sz w:val="20"/>
                <w:szCs w:val="24"/>
              </w:rPr>
            </w:pPr>
            <w:r w:rsidRPr="00A821EC">
              <w:rPr>
                <w:rFonts w:cs="Arial"/>
                <w:sz w:val="20"/>
                <w:szCs w:val="24"/>
              </w:rPr>
              <w:t>$750</w:t>
            </w:r>
          </w:p>
        </w:tc>
        <w:tc>
          <w:tcPr>
            <w:tcW w:w="1202" w:type="dxa"/>
            <w:shd w:val="clear" w:color="auto" w:fill="auto"/>
          </w:tcPr>
          <w:p w14:paraId="76B315A7" w14:textId="77777777" w:rsidR="00BB5D0F" w:rsidRPr="00A821EC" w:rsidRDefault="00BB5D0F" w:rsidP="00BB5D0F">
            <w:pPr>
              <w:jc w:val="center"/>
              <w:rPr>
                <w:rFonts w:cs="Arial"/>
                <w:sz w:val="20"/>
                <w:szCs w:val="24"/>
              </w:rPr>
            </w:pPr>
            <w:r w:rsidRPr="00A821EC">
              <w:rPr>
                <w:rFonts w:cs="Arial"/>
                <w:sz w:val="20"/>
                <w:szCs w:val="24"/>
              </w:rPr>
              <w:t>$750</w:t>
            </w:r>
          </w:p>
        </w:tc>
        <w:tc>
          <w:tcPr>
            <w:tcW w:w="1203" w:type="dxa"/>
            <w:shd w:val="clear" w:color="auto" w:fill="auto"/>
          </w:tcPr>
          <w:p w14:paraId="4F52A399" w14:textId="77777777" w:rsidR="00BB5D0F" w:rsidRPr="00A821EC" w:rsidRDefault="00BB5D0F" w:rsidP="00BB5D0F">
            <w:pPr>
              <w:jc w:val="center"/>
              <w:rPr>
                <w:rFonts w:cs="Arial"/>
                <w:sz w:val="20"/>
                <w:szCs w:val="24"/>
              </w:rPr>
            </w:pPr>
            <w:r w:rsidRPr="00A821EC">
              <w:rPr>
                <w:rFonts w:cs="Arial"/>
                <w:sz w:val="20"/>
                <w:szCs w:val="24"/>
              </w:rPr>
              <w:t>$750</w:t>
            </w:r>
          </w:p>
        </w:tc>
        <w:tc>
          <w:tcPr>
            <w:tcW w:w="1202" w:type="dxa"/>
            <w:shd w:val="clear" w:color="auto" w:fill="auto"/>
          </w:tcPr>
          <w:p w14:paraId="305B0F35" w14:textId="77777777" w:rsidR="00BB5D0F" w:rsidRPr="00A821EC" w:rsidRDefault="00BB5D0F" w:rsidP="00BB5D0F">
            <w:pPr>
              <w:jc w:val="center"/>
              <w:rPr>
                <w:rFonts w:cs="Arial"/>
                <w:sz w:val="20"/>
                <w:szCs w:val="24"/>
              </w:rPr>
            </w:pPr>
            <w:r w:rsidRPr="00A821EC">
              <w:rPr>
                <w:rFonts w:cs="Arial"/>
                <w:sz w:val="20"/>
                <w:szCs w:val="24"/>
              </w:rPr>
              <w:t>$750</w:t>
            </w:r>
          </w:p>
        </w:tc>
        <w:tc>
          <w:tcPr>
            <w:tcW w:w="1203" w:type="dxa"/>
            <w:shd w:val="clear" w:color="auto" w:fill="auto"/>
          </w:tcPr>
          <w:p w14:paraId="306329F0" w14:textId="77777777" w:rsidR="00BB5D0F" w:rsidRPr="00A821EC" w:rsidRDefault="00BB5D0F" w:rsidP="00BB5D0F">
            <w:pPr>
              <w:jc w:val="center"/>
              <w:rPr>
                <w:rFonts w:cs="Arial"/>
                <w:sz w:val="20"/>
                <w:szCs w:val="24"/>
              </w:rPr>
            </w:pPr>
            <w:r w:rsidRPr="00A821EC">
              <w:rPr>
                <w:rFonts w:cs="Arial"/>
                <w:sz w:val="20"/>
                <w:szCs w:val="24"/>
              </w:rPr>
              <w:t>$750</w:t>
            </w:r>
          </w:p>
        </w:tc>
        <w:tc>
          <w:tcPr>
            <w:tcW w:w="1779" w:type="dxa"/>
            <w:shd w:val="clear" w:color="auto" w:fill="B8CCE4"/>
          </w:tcPr>
          <w:p w14:paraId="674CB32D" w14:textId="77777777" w:rsidR="00BB5D0F" w:rsidRPr="00A821EC" w:rsidRDefault="00BB5D0F" w:rsidP="00BB5D0F">
            <w:pPr>
              <w:jc w:val="center"/>
              <w:rPr>
                <w:rFonts w:cs="Arial"/>
                <w:sz w:val="20"/>
                <w:szCs w:val="24"/>
              </w:rPr>
            </w:pPr>
            <w:r w:rsidRPr="00A821EC">
              <w:rPr>
                <w:rFonts w:cs="Arial"/>
                <w:sz w:val="20"/>
                <w:szCs w:val="24"/>
              </w:rPr>
              <w:t>$3,750</w:t>
            </w:r>
          </w:p>
        </w:tc>
      </w:tr>
      <w:tr w:rsidR="00BB5D0F" w:rsidRPr="00AC34BE" w14:paraId="3E99C3D8" w14:textId="77777777" w:rsidTr="00BB5D0F">
        <w:trPr>
          <w:trHeight w:val="512"/>
        </w:trPr>
        <w:tc>
          <w:tcPr>
            <w:tcW w:w="1764" w:type="dxa"/>
            <w:shd w:val="clear" w:color="auto" w:fill="auto"/>
          </w:tcPr>
          <w:p w14:paraId="2737EB87" w14:textId="77777777" w:rsidR="00BB5D0F" w:rsidRPr="008B79AF" w:rsidRDefault="00BB5D0F" w:rsidP="00BB5D0F">
            <w:pPr>
              <w:rPr>
                <w:rFonts w:cs="Arial"/>
                <w:sz w:val="20"/>
              </w:rPr>
            </w:pPr>
            <w:r w:rsidRPr="008B79AF">
              <w:rPr>
                <w:rFonts w:cs="Arial"/>
                <w:sz w:val="20"/>
              </w:rPr>
              <w:t>Contractual</w:t>
            </w:r>
          </w:p>
        </w:tc>
        <w:tc>
          <w:tcPr>
            <w:tcW w:w="1202" w:type="dxa"/>
            <w:shd w:val="clear" w:color="auto" w:fill="auto"/>
          </w:tcPr>
          <w:p w14:paraId="27535A09" w14:textId="77777777" w:rsidR="00BB5D0F" w:rsidRPr="008B79AF" w:rsidRDefault="00BB5D0F" w:rsidP="00BB5D0F">
            <w:pPr>
              <w:jc w:val="center"/>
              <w:rPr>
                <w:rFonts w:cs="Arial"/>
                <w:sz w:val="20"/>
              </w:rPr>
            </w:pPr>
            <w:r w:rsidRPr="008B79AF">
              <w:rPr>
                <w:rFonts w:cs="Arial"/>
                <w:sz w:val="20"/>
              </w:rPr>
              <w:t>$24,000</w:t>
            </w:r>
          </w:p>
        </w:tc>
        <w:tc>
          <w:tcPr>
            <w:tcW w:w="1202" w:type="dxa"/>
            <w:shd w:val="clear" w:color="auto" w:fill="auto"/>
          </w:tcPr>
          <w:p w14:paraId="43B1C364" w14:textId="77777777" w:rsidR="00BB5D0F" w:rsidRPr="008B79AF" w:rsidRDefault="00BB5D0F" w:rsidP="00BB5D0F">
            <w:pPr>
              <w:jc w:val="center"/>
              <w:rPr>
                <w:rFonts w:cs="Arial"/>
                <w:sz w:val="20"/>
              </w:rPr>
            </w:pPr>
            <w:r w:rsidRPr="008B79AF">
              <w:rPr>
                <w:rFonts w:cs="Arial"/>
                <w:sz w:val="20"/>
              </w:rPr>
              <w:t>$24,000</w:t>
            </w:r>
          </w:p>
        </w:tc>
        <w:tc>
          <w:tcPr>
            <w:tcW w:w="1203" w:type="dxa"/>
            <w:shd w:val="clear" w:color="auto" w:fill="auto"/>
          </w:tcPr>
          <w:p w14:paraId="15A1AF0B" w14:textId="77777777" w:rsidR="00BB5D0F" w:rsidRPr="008B79AF" w:rsidRDefault="00BB5D0F" w:rsidP="00BB5D0F">
            <w:pPr>
              <w:jc w:val="center"/>
              <w:rPr>
                <w:rFonts w:cs="Arial"/>
                <w:sz w:val="20"/>
              </w:rPr>
            </w:pPr>
            <w:r w:rsidRPr="008B79AF">
              <w:rPr>
                <w:rFonts w:cs="Arial"/>
                <w:sz w:val="20"/>
              </w:rPr>
              <w:t>$24,000</w:t>
            </w:r>
          </w:p>
        </w:tc>
        <w:tc>
          <w:tcPr>
            <w:tcW w:w="1202" w:type="dxa"/>
            <w:shd w:val="clear" w:color="auto" w:fill="auto"/>
          </w:tcPr>
          <w:p w14:paraId="76C4F90F" w14:textId="77777777" w:rsidR="00BB5D0F" w:rsidRPr="008B79AF" w:rsidRDefault="00BB5D0F" w:rsidP="00BB5D0F">
            <w:pPr>
              <w:jc w:val="center"/>
              <w:rPr>
                <w:rFonts w:cs="Arial"/>
                <w:sz w:val="20"/>
              </w:rPr>
            </w:pPr>
            <w:r w:rsidRPr="008B79AF">
              <w:rPr>
                <w:rFonts w:cs="Arial"/>
                <w:sz w:val="20"/>
              </w:rPr>
              <w:t>$24,000</w:t>
            </w:r>
          </w:p>
        </w:tc>
        <w:tc>
          <w:tcPr>
            <w:tcW w:w="1203" w:type="dxa"/>
            <w:shd w:val="clear" w:color="auto" w:fill="auto"/>
          </w:tcPr>
          <w:p w14:paraId="7D9399E6" w14:textId="77777777" w:rsidR="00BB5D0F" w:rsidRPr="008B79AF" w:rsidRDefault="00BB5D0F" w:rsidP="00BB5D0F">
            <w:pPr>
              <w:jc w:val="center"/>
              <w:rPr>
                <w:rFonts w:cs="Arial"/>
                <w:sz w:val="20"/>
              </w:rPr>
            </w:pPr>
            <w:r w:rsidRPr="008B79AF">
              <w:rPr>
                <w:rFonts w:cs="Arial"/>
                <w:sz w:val="20"/>
              </w:rPr>
              <w:t>$24,000</w:t>
            </w:r>
          </w:p>
        </w:tc>
        <w:tc>
          <w:tcPr>
            <w:tcW w:w="1779" w:type="dxa"/>
            <w:shd w:val="clear" w:color="auto" w:fill="B8CCE4"/>
          </w:tcPr>
          <w:p w14:paraId="22840AA9" w14:textId="77777777" w:rsidR="00BB5D0F" w:rsidRPr="008B79AF" w:rsidRDefault="00BB5D0F" w:rsidP="00BB5D0F">
            <w:pPr>
              <w:jc w:val="center"/>
              <w:rPr>
                <w:rFonts w:cs="Arial"/>
                <w:sz w:val="20"/>
              </w:rPr>
            </w:pPr>
            <w:r w:rsidRPr="008B79AF">
              <w:rPr>
                <w:rFonts w:cs="Arial"/>
                <w:sz w:val="20"/>
              </w:rPr>
              <w:t>$120,000</w:t>
            </w:r>
          </w:p>
        </w:tc>
      </w:tr>
      <w:tr w:rsidR="00BB5D0F" w:rsidRPr="00AC34BE" w14:paraId="6C5447E3" w14:textId="77777777" w:rsidTr="00BB5D0F">
        <w:trPr>
          <w:trHeight w:val="512"/>
        </w:trPr>
        <w:tc>
          <w:tcPr>
            <w:tcW w:w="1764" w:type="dxa"/>
            <w:shd w:val="clear" w:color="auto" w:fill="auto"/>
          </w:tcPr>
          <w:p w14:paraId="2BFB1621" w14:textId="77777777" w:rsidR="00BB5D0F" w:rsidRPr="008B79AF" w:rsidRDefault="00BB5D0F" w:rsidP="00BB5D0F">
            <w:pPr>
              <w:rPr>
                <w:rFonts w:cs="Arial"/>
                <w:sz w:val="20"/>
              </w:rPr>
            </w:pPr>
            <w:r w:rsidRPr="008B79AF">
              <w:rPr>
                <w:rFonts w:cs="Arial"/>
                <w:sz w:val="20"/>
              </w:rPr>
              <w:t>Other</w:t>
            </w:r>
          </w:p>
        </w:tc>
        <w:tc>
          <w:tcPr>
            <w:tcW w:w="1202" w:type="dxa"/>
            <w:shd w:val="clear" w:color="auto" w:fill="auto"/>
          </w:tcPr>
          <w:p w14:paraId="5A8CAF9A" w14:textId="77777777" w:rsidR="00BB5D0F" w:rsidRPr="008B79AF" w:rsidRDefault="00BB5D0F" w:rsidP="00BB5D0F">
            <w:pPr>
              <w:jc w:val="center"/>
              <w:rPr>
                <w:rFonts w:cs="Arial"/>
                <w:sz w:val="20"/>
              </w:rPr>
            </w:pPr>
            <w:r w:rsidRPr="008B79AF">
              <w:rPr>
                <w:rFonts w:cs="Arial"/>
                <w:sz w:val="20"/>
              </w:rPr>
              <w:t>0</w:t>
            </w:r>
          </w:p>
        </w:tc>
        <w:tc>
          <w:tcPr>
            <w:tcW w:w="1202" w:type="dxa"/>
            <w:shd w:val="clear" w:color="auto" w:fill="auto"/>
          </w:tcPr>
          <w:p w14:paraId="623988F3" w14:textId="77777777" w:rsidR="00BB5D0F" w:rsidRPr="008B79AF" w:rsidRDefault="00BB5D0F" w:rsidP="00BB5D0F">
            <w:pPr>
              <w:jc w:val="center"/>
              <w:rPr>
                <w:rFonts w:cs="Arial"/>
                <w:sz w:val="20"/>
              </w:rPr>
            </w:pPr>
            <w:r w:rsidRPr="008B79AF">
              <w:rPr>
                <w:rFonts w:cs="Arial"/>
                <w:sz w:val="20"/>
              </w:rPr>
              <w:t>0</w:t>
            </w:r>
          </w:p>
        </w:tc>
        <w:tc>
          <w:tcPr>
            <w:tcW w:w="1203" w:type="dxa"/>
            <w:shd w:val="clear" w:color="auto" w:fill="auto"/>
          </w:tcPr>
          <w:p w14:paraId="5447C298" w14:textId="77777777" w:rsidR="00BB5D0F" w:rsidRPr="008B79AF" w:rsidRDefault="00BB5D0F" w:rsidP="00BB5D0F">
            <w:pPr>
              <w:jc w:val="center"/>
              <w:rPr>
                <w:rFonts w:cs="Arial"/>
                <w:sz w:val="20"/>
              </w:rPr>
            </w:pPr>
            <w:r w:rsidRPr="008B79AF">
              <w:rPr>
                <w:rFonts w:cs="Arial"/>
                <w:sz w:val="20"/>
              </w:rPr>
              <w:t>0</w:t>
            </w:r>
          </w:p>
        </w:tc>
        <w:tc>
          <w:tcPr>
            <w:tcW w:w="1202" w:type="dxa"/>
            <w:shd w:val="clear" w:color="auto" w:fill="auto"/>
          </w:tcPr>
          <w:p w14:paraId="600125C5" w14:textId="77777777" w:rsidR="00BB5D0F" w:rsidRPr="008B79AF" w:rsidRDefault="00BB5D0F" w:rsidP="00BB5D0F">
            <w:pPr>
              <w:jc w:val="center"/>
              <w:rPr>
                <w:rFonts w:cs="Arial"/>
                <w:sz w:val="20"/>
              </w:rPr>
            </w:pPr>
            <w:r w:rsidRPr="008B79AF">
              <w:rPr>
                <w:rFonts w:cs="Arial"/>
                <w:sz w:val="20"/>
              </w:rPr>
              <w:t>0</w:t>
            </w:r>
          </w:p>
        </w:tc>
        <w:tc>
          <w:tcPr>
            <w:tcW w:w="1203" w:type="dxa"/>
            <w:shd w:val="clear" w:color="auto" w:fill="auto"/>
          </w:tcPr>
          <w:p w14:paraId="2712EDA1" w14:textId="77777777" w:rsidR="00BB5D0F" w:rsidRPr="008B79AF" w:rsidRDefault="00BB5D0F" w:rsidP="00BB5D0F">
            <w:pPr>
              <w:jc w:val="center"/>
              <w:rPr>
                <w:rFonts w:cs="Arial"/>
                <w:sz w:val="20"/>
              </w:rPr>
            </w:pPr>
            <w:r w:rsidRPr="008B79AF">
              <w:rPr>
                <w:rFonts w:cs="Arial"/>
                <w:sz w:val="20"/>
              </w:rPr>
              <w:t>0</w:t>
            </w:r>
          </w:p>
        </w:tc>
        <w:tc>
          <w:tcPr>
            <w:tcW w:w="1779" w:type="dxa"/>
            <w:shd w:val="clear" w:color="auto" w:fill="B8CCE4"/>
          </w:tcPr>
          <w:p w14:paraId="1C330505" w14:textId="77777777" w:rsidR="00BB5D0F" w:rsidRPr="008B79AF" w:rsidRDefault="00BB5D0F" w:rsidP="00BB5D0F">
            <w:pPr>
              <w:jc w:val="center"/>
              <w:rPr>
                <w:rFonts w:cs="Arial"/>
                <w:sz w:val="20"/>
              </w:rPr>
            </w:pPr>
            <w:r w:rsidRPr="008B79AF">
              <w:rPr>
                <w:rFonts w:cs="Arial"/>
                <w:sz w:val="20"/>
              </w:rPr>
              <w:t>0</w:t>
            </w:r>
          </w:p>
        </w:tc>
      </w:tr>
      <w:tr w:rsidR="00BB5D0F" w:rsidRPr="00AC34BE" w14:paraId="4BB6D91A" w14:textId="77777777" w:rsidTr="00BB5D0F">
        <w:trPr>
          <w:trHeight w:val="887"/>
        </w:trPr>
        <w:tc>
          <w:tcPr>
            <w:tcW w:w="1764" w:type="dxa"/>
            <w:shd w:val="clear" w:color="auto" w:fill="auto"/>
          </w:tcPr>
          <w:p w14:paraId="7856BCB5" w14:textId="77777777" w:rsidR="00BB5D0F" w:rsidRPr="00A821EC" w:rsidRDefault="00BB5D0F" w:rsidP="00BB5D0F">
            <w:pPr>
              <w:rPr>
                <w:rFonts w:cs="Arial"/>
                <w:sz w:val="22"/>
                <w:szCs w:val="24"/>
              </w:rPr>
            </w:pPr>
            <w:r w:rsidRPr="00A821EC">
              <w:rPr>
                <w:rFonts w:cs="Arial"/>
                <w:sz w:val="22"/>
                <w:szCs w:val="24"/>
              </w:rPr>
              <w:t>Total Direct Charges</w:t>
            </w:r>
          </w:p>
        </w:tc>
        <w:tc>
          <w:tcPr>
            <w:tcW w:w="1202" w:type="dxa"/>
            <w:shd w:val="clear" w:color="auto" w:fill="auto"/>
          </w:tcPr>
          <w:p w14:paraId="329265AA" w14:textId="77777777" w:rsidR="00BB5D0F" w:rsidRPr="00A821EC" w:rsidRDefault="00BB5D0F" w:rsidP="00BB5D0F">
            <w:pPr>
              <w:jc w:val="center"/>
              <w:rPr>
                <w:rFonts w:cs="Arial"/>
                <w:sz w:val="22"/>
                <w:szCs w:val="24"/>
              </w:rPr>
            </w:pPr>
            <w:r w:rsidRPr="00A821EC">
              <w:rPr>
                <w:rFonts w:cs="Arial"/>
                <w:sz w:val="22"/>
                <w:szCs w:val="24"/>
              </w:rPr>
              <w:t>$33,950</w:t>
            </w:r>
          </w:p>
        </w:tc>
        <w:tc>
          <w:tcPr>
            <w:tcW w:w="1202" w:type="dxa"/>
            <w:shd w:val="clear" w:color="auto" w:fill="auto"/>
          </w:tcPr>
          <w:p w14:paraId="3552F29D" w14:textId="77777777" w:rsidR="00BB5D0F" w:rsidRPr="00A821EC" w:rsidRDefault="00BB5D0F" w:rsidP="00BB5D0F">
            <w:pPr>
              <w:jc w:val="center"/>
              <w:rPr>
                <w:rFonts w:cs="Arial"/>
                <w:sz w:val="22"/>
                <w:szCs w:val="24"/>
              </w:rPr>
            </w:pPr>
            <w:r w:rsidRPr="00A821EC">
              <w:rPr>
                <w:rFonts w:cs="Arial"/>
                <w:sz w:val="22"/>
                <w:szCs w:val="24"/>
              </w:rPr>
              <w:t>$33,950</w:t>
            </w:r>
          </w:p>
        </w:tc>
        <w:tc>
          <w:tcPr>
            <w:tcW w:w="1203" w:type="dxa"/>
            <w:shd w:val="clear" w:color="auto" w:fill="auto"/>
          </w:tcPr>
          <w:p w14:paraId="4A32524B" w14:textId="77777777" w:rsidR="00BB5D0F" w:rsidRPr="00A821EC" w:rsidRDefault="00BB5D0F" w:rsidP="00BB5D0F">
            <w:pPr>
              <w:jc w:val="center"/>
              <w:rPr>
                <w:rFonts w:cs="Arial"/>
                <w:sz w:val="22"/>
                <w:szCs w:val="24"/>
              </w:rPr>
            </w:pPr>
            <w:r w:rsidRPr="00A821EC">
              <w:rPr>
                <w:rFonts w:cs="Arial"/>
                <w:sz w:val="22"/>
                <w:szCs w:val="24"/>
              </w:rPr>
              <w:t>$33,950</w:t>
            </w:r>
          </w:p>
        </w:tc>
        <w:tc>
          <w:tcPr>
            <w:tcW w:w="1202" w:type="dxa"/>
            <w:shd w:val="clear" w:color="auto" w:fill="auto"/>
          </w:tcPr>
          <w:p w14:paraId="078BD83F" w14:textId="77777777" w:rsidR="00BB5D0F" w:rsidRPr="00A821EC" w:rsidRDefault="00BB5D0F" w:rsidP="00BB5D0F">
            <w:pPr>
              <w:jc w:val="center"/>
              <w:rPr>
                <w:rFonts w:cs="Arial"/>
                <w:sz w:val="22"/>
                <w:szCs w:val="24"/>
              </w:rPr>
            </w:pPr>
            <w:r w:rsidRPr="00A821EC">
              <w:rPr>
                <w:rFonts w:cs="Arial"/>
                <w:sz w:val="22"/>
                <w:szCs w:val="24"/>
              </w:rPr>
              <w:t>$33,950</w:t>
            </w:r>
          </w:p>
        </w:tc>
        <w:tc>
          <w:tcPr>
            <w:tcW w:w="1203" w:type="dxa"/>
            <w:shd w:val="clear" w:color="auto" w:fill="auto"/>
          </w:tcPr>
          <w:p w14:paraId="1AF3A9ED" w14:textId="77777777" w:rsidR="00BB5D0F" w:rsidRPr="00A821EC" w:rsidRDefault="00BB5D0F" w:rsidP="00BB5D0F">
            <w:pPr>
              <w:jc w:val="center"/>
              <w:rPr>
                <w:rFonts w:cs="Arial"/>
                <w:sz w:val="22"/>
                <w:szCs w:val="24"/>
              </w:rPr>
            </w:pPr>
            <w:r w:rsidRPr="00A821EC">
              <w:rPr>
                <w:rFonts w:cs="Arial"/>
                <w:sz w:val="22"/>
                <w:szCs w:val="24"/>
              </w:rPr>
              <w:t>$33,950</w:t>
            </w:r>
          </w:p>
        </w:tc>
        <w:tc>
          <w:tcPr>
            <w:tcW w:w="1779" w:type="dxa"/>
            <w:shd w:val="clear" w:color="auto" w:fill="B8CCE4"/>
          </w:tcPr>
          <w:p w14:paraId="10CAB60D" w14:textId="77777777" w:rsidR="00BB5D0F" w:rsidRPr="00A821EC" w:rsidRDefault="00BB5D0F" w:rsidP="00BB5D0F">
            <w:pPr>
              <w:jc w:val="center"/>
              <w:rPr>
                <w:rFonts w:cs="Arial"/>
                <w:sz w:val="22"/>
                <w:szCs w:val="24"/>
              </w:rPr>
            </w:pPr>
            <w:r w:rsidRPr="00A821EC">
              <w:rPr>
                <w:rFonts w:cs="Arial"/>
                <w:sz w:val="22"/>
                <w:szCs w:val="24"/>
              </w:rPr>
              <w:t>$169,750</w:t>
            </w:r>
          </w:p>
        </w:tc>
      </w:tr>
      <w:tr w:rsidR="00BB5D0F" w:rsidRPr="00AC34BE" w14:paraId="3180A218" w14:textId="77777777" w:rsidTr="00BB5D0F">
        <w:trPr>
          <w:trHeight w:val="786"/>
        </w:trPr>
        <w:tc>
          <w:tcPr>
            <w:tcW w:w="1764" w:type="dxa"/>
            <w:shd w:val="clear" w:color="auto" w:fill="auto"/>
          </w:tcPr>
          <w:p w14:paraId="40B3A61E" w14:textId="77777777" w:rsidR="00BB5D0F" w:rsidRPr="00A821EC" w:rsidRDefault="00BB5D0F" w:rsidP="00BB5D0F">
            <w:pPr>
              <w:rPr>
                <w:rFonts w:cs="Arial"/>
                <w:sz w:val="22"/>
                <w:szCs w:val="24"/>
              </w:rPr>
            </w:pPr>
            <w:r w:rsidRPr="00A821EC">
              <w:rPr>
                <w:rFonts w:cs="Arial"/>
                <w:sz w:val="22"/>
                <w:szCs w:val="24"/>
              </w:rPr>
              <w:t>Indirect Charges</w:t>
            </w:r>
          </w:p>
        </w:tc>
        <w:tc>
          <w:tcPr>
            <w:tcW w:w="1202" w:type="dxa"/>
            <w:shd w:val="clear" w:color="auto" w:fill="auto"/>
          </w:tcPr>
          <w:p w14:paraId="46F8A769" w14:textId="77777777" w:rsidR="00BB5D0F" w:rsidRPr="00A821EC" w:rsidRDefault="00BB5D0F" w:rsidP="00BB5D0F">
            <w:pPr>
              <w:jc w:val="center"/>
              <w:rPr>
                <w:rFonts w:cs="Arial"/>
                <w:sz w:val="22"/>
                <w:szCs w:val="24"/>
              </w:rPr>
            </w:pPr>
            <w:r w:rsidRPr="00A821EC">
              <w:rPr>
                <w:rFonts w:cs="Arial"/>
                <w:sz w:val="22"/>
                <w:szCs w:val="24"/>
              </w:rPr>
              <w:t>$910</w:t>
            </w:r>
          </w:p>
        </w:tc>
        <w:tc>
          <w:tcPr>
            <w:tcW w:w="1202" w:type="dxa"/>
            <w:shd w:val="clear" w:color="auto" w:fill="auto"/>
          </w:tcPr>
          <w:p w14:paraId="4C3B512B" w14:textId="77777777" w:rsidR="00BB5D0F" w:rsidRPr="00A821EC" w:rsidRDefault="00BB5D0F" w:rsidP="00BB5D0F">
            <w:pPr>
              <w:jc w:val="center"/>
              <w:rPr>
                <w:rFonts w:cs="Arial"/>
                <w:sz w:val="22"/>
                <w:szCs w:val="24"/>
              </w:rPr>
            </w:pPr>
            <w:r w:rsidRPr="00A821EC">
              <w:rPr>
                <w:rFonts w:cs="Arial"/>
                <w:sz w:val="22"/>
                <w:szCs w:val="24"/>
              </w:rPr>
              <w:t>$910</w:t>
            </w:r>
          </w:p>
        </w:tc>
        <w:tc>
          <w:tcPr>
            <w:tcW w:w="1203" w:type="dxa"/>
            <w:shd w:val="clear" w:color="auto" w:fill="auto"/>
          </w:tcPr>
          <w:p w14:paraId="1AA5B949" w14:textId="77777777" w:rsidR="00BB5D0F" w:rsidRPr="00A821EC" w:rsidRDefault="00BB5D0F" w:rsidP="00BB5D0F">
            <w:pPr>
              <w:jc w:val="center"/>
              <w:rPr>
                <w:rFonts w:cs="Arial"/>
                <w:sz w:val="22"/>
                <w:szCs w:val="24"/>
              </w:rPr>
            </w:pPr>
            <w:r w:rsidRPr="00A821EC">
              <w:rPr>
                <w:rFonts w:cs="Arial"/>
                <w:sz w:val="22"/>
                <w:szCs w:val="24"/>
              </w:rPr>
              <w:t>$910</w:t>
            </w:r>
          </w:p>
        </w:tc>
        <w:tc>
          <w:tcPr>
            <w:tcW w:w="1202" w:type="dxa"/>
            <w:shd w:val="clear" w:color="auto" w:fill="auto"/>
          </w:tcPr>
          <w:p w14:paraId="62C1F71D" w14:textId="77777777" w:rsidR="00BB5D0F" w:rsidRPr="00A821EC" w:rsidRDefault="00BB5D0F" w:rsidP="00BB5D0F">
            <w:pPr>
              <w:jc w:val="center"/>
              <w:rPr>
                <w:rFonts w:cs="Arial"/>
                <w:sz w:val="22"/>
                <w:szCs w:val="24"/>
              </w:rPr>
            </w:pPr>
            <w:r w:rsidRPr="00A821EC">
              <w:rPr>
                <w:rFonts w:cs="Arial"/>
                <w:sz w:val="22"/>
                <w:szCs w:val="24"/>
              </w:rPr>
              <w:t>$910</w:t>
            </w:r>
          </w:p>
        </w:tc>
        <w:tc>
          <w:tcPr>
            <w:tcW w:w="1203" w:type="dxa"/>
            <w:shd w:val="clear" w:color="auto" w:fill="auto"/>
          </w:tcPr>
          <w:p w14:paraId="46320C52" w14:textId="77777777" w:rsidR="00BB5D0F" w:rsidRPr="00A821EC" w:rsidRDefault="00BB5D0F" w:rsidP="00BB5D0F">
            <w:pPr>
              <w:jc w:val="center"/>
              <w:rPr>
                <w:rFonts w:cs="Arial"/>
                <w:sz w:val="22"/>
                <w:szCs w:val="24"/>
              </w:rPr>
            </w:pPr>
            <w:r w:rsidRPr="00A821EC">
              <w:rPr>
                <w:rFonts w:cs="Arial"/>
                <w:sz w:val="22"/>
                <w:szCs w:val="24"/>
              </w:rPr>
              <w:t>$910</w:t>
            </w:r>
          </w:p>
        </w:tc>
        <w:tc>
          <w:tcPr>
            <w:tcW w:w="1779" w:type="dxa"/>
            <w:shd w:val="clear" w:color="auto" w:fill="B8CCE4"/>
          </w:tcPr>
          <w:p w14:paraId="090F7824" w14:textId="77777777" w:rsidR="00BB5D0F" w:rsidRPr="00A821EC" w:rsidRDefault="00BB5D0F" w:rsidP="00BB5D0F">
            <w:pPr>
              <w:jc w:val="center"/>
              <w:rPr>
                <w:rFonts w:cs="Arial"/>
                <w:sz w:val="22"/>
                <w:szCs w:val="24"/>
              </w:rPr>
            </w:pPr>
            <w:r w:rsidRPr="00A821EC">
              <w:rPr>
                <w:rFonts w:cs="Arial"/>
                <w:sz w:val="22"/>
                <w:szCs w:val="24"/>
              </w:rPr>
              <w:t>$4,550</w:t>
            </w:r>
          </w:p>
        </w:tc>
      </w:tr>
      <w:tr w:rsidR="00BB5D0F" w:rsidRPr="00AC34BE" w14:paraId="488CC8A3" w14:textId="77777777" w:rsidTr="00BB5D0F">
        <w:trPr>
          <w:trHeight w:val="1313"/>
        </w:trPr>
        <w:tc>
          <w:tcPr>
            <w:tcW w:w="1764" w:type="dxa"/>
            <w:shd w:val="clear" w:color="auto" w:fill="auto"/>
          </w:tcPr>
          <w:p w14:paraId="2ED74238" w14:textId="77777777" w:rsidR="00BB5D0F" w:rsidRPr="00A821EC" w:rsidRDefault="00BB5D0F" w:rsidP="00BB5D0F">
            <w:pPr>
              <w:rPr>
                <w:rFonts w:cs="Arial"/>
                <w:b/>
                <w:sz w:val="22"/>
                <w:szCs w:val="24"/>
              </w:rPr>
            </w:pPr>
            <w:r w:rsidRPr="00A821EC">
              <w:rPr>
                <w:rFonts w:cs="Arial"/>
                <w:b/>
                <w:sz w:val="22"/>
                <w:szCs w:val="24"/>
              </w:rPr>
              <w:t>Total Data Collection &amp; Performance Measurement Charges</w:t>
            </w:r>
          </w:p>
        </w:tc>
        <w:tc>
          <w:tcPr>
            <w:tcW w:w="1202" w:type="dxa"/>
            <w:shd w:val="clear" w:color="auto" w:fill="auto"/>
          </w:tcPr>
          <w:p w14:paraId="13142D79" w14:textId="77777777" w:rsidR="00BB5D0F" w:rsidRPr="00A821EC" w:rsidRDefault="00BB5D0F" w:rsidP="00BB5D0F">
            <w:pPr>
              <w:jc w:val="center"/>
              <w:rPr>
                <w:rFonts w:cs="Arial"/>
                <w:b/>
                <w:sz w:val="22"/>
                <w:szCs w:val="24"/>
              </w:rPr>
            </w:pPr>
            <w:r w:rsidRPr="00A821EC">
              <w:rPr>
                <w:rFonts w:cs="Arial"/>
                <w:b/>
                <w:sz w:val="22"/>
                <w:szCs w:val="24"/>
              </w:rPr>
              <w:t>$34,860</w:t>
            </w:r>
          </w:p>
        </w:tc>
        <w:tc>
          <w:tcPr>
            <w:tcW w:w="1202" w:type="dxa"/>
            <w:shd w:val="clear" w:color="auto" w:fill="auto"/>
          </w:tcPr>
          <w:p w14:paraId="0821273E" w14:textId="77777777" w:rsidR="00BB5D0F" w:rsidRPr="00A821EC" w:rsidRDefault="00BB5D0F" w:rsidP="00BB5D0F">
            <w:pPr>
              <w:jc w:val="center"/>
              <w:rPr>
                <w:rFonts w:cs="Arial"/>
                <w:b/>
                <w:sz w:val="22"/>
                <w:szCs w:val="24"/>
              </w:rPr>
            </w:pPr>
            <w:r w:rsidRPr="00A821EC">
              <w:rPr>
                <w:rFonts w:cs="Arial"/>
                <w:b/>
                <w:sz w:val="22"/>
                <w:szCs w:val="24"/>
              </w:rPr>
              <w:t>$34,860</w:t>
            </w:r>
          </w:p>
        </w:tc>
        <w:tc>
          <w:tcPr>
            <w:tcW w:w="1203" w:type="dxa"/>
            <w:shd w:val="clear" w:color="auto" w:fill="auto"/>
          </w:tcPr>
          <w:p w14:paraId="7AEB3668" w14:textId="77777777" w:rsidR="00BB5D0F" w:rsidRPr="00A821EC" w:rsidRDefault="00BB5D0F" w:rsidP="00BB5D0F">
            <w:pPr>
              <w:jc w:val="center"/>
              <w:rPr>
                <w:rFonts w:cs="Arial"/>
                <w:b/>
                <w:sz w:val="22"/>
                <w:szCs w:val="24"/>
              </w:rPr>
            </w:pPr>
            <w:r w:rsidRPr="00A821EC">
              <w:rPr>
                <w:rFonts w:cs="Arial"/>
                <w:b/>
                <w:sz w:val="22"/>
                <w:szCs w:val="24"/>
              </w:rPr>
              <w:t>$34,860</w:t>
            </w:r>
          </w:p>
        </w:tc>
        <w:tc>
          <w:tcPr>
            <w:tcW w:w="1202" w:type="dxa"/>
            <w:shd w:val="clear" w:color="auto" w:fill="auto"/>
          </w:tcPr>
          <w:p w14:paraId="2C933F86" w14:textId="77777777" w:rsidR="00BB5D0F" w:rsidRPr="00A821EC" w:rsidRDefault="00BB5D0F" w:rsidP="00BB5D0F">
            <w:pPr>
              <w:jc w:val="center"/>
              <w:rPr>
                <w:rFonts w:cs="Arial"/>
                <w:b/>
                <w:sz w:val="22"/>
                <w:szCs w:val="24"/>
              </w:rPr>
            </w:pPr>
            <w:r w:rsidRPr="00A821EC">
              <w:rPr>
                <w:rFonts w:cs="Arial"/>
                <w:b/>
                <w:sz w:val="22"/>
                <w:szCs w:val="24"/>
              </w:rPr>
              <w:t>$34,860</w:t>
            </w:r>
          </w:p>
        </w:tc>
        <w:tc>
          <w:tcPr>
            <w:tcW w:w="1203" w:type="dxa"/>
            <w:shd w:val="clear" w:color="auto" w:fill="auto"/>
          </w:tcPr>
          <w:p w14:paraId="27F8C861" w14:textId="77777777" w:rsidR="00BB5D0F" w:rsidRPr="00A821EC" w:rsidRDefault="00BB5D0F" w:rsidP="00BB5D0F">
            <w:pPr>
              <w:jc w:val="center"/>
              <w:rPr>
                <w:rFonts w:cs="Arial"/>
                <w:b/>
                <w:sz w:val="22"/>
                <w:szCs w:val="24"/>
              </w:rPr>
            </w:pPr>
            <w:r w:rsidRPr="00A821EC">
              <w:rPr>
                <w:rFonts w:cs="Arial"/>
                <w:b/>
                <w:sz w:val="22"/>
                <w:szCs w:val="24"/>
              </w:rPr>
              <w:t>$34,860</w:t>
            </w:r>
          </w:p>
        </w:tc>
        <w:tc>
          <w:tcPr>
            <w:tcW w:w="1779" w:type="dxa"/>
            <w:shd w:val="clear" w:color="auto" w:fill="B8CCE4"/>
          </w:tcPr>
          <w:p w14:paraId="0E2BFCC5" w14:textId="77777777" w:rsidR="00BB5D0F" w:rsidRPr="00A821EC" w:rsidRDefault="00BB5D0F" w:rsidP="00BB5D0F">
            <w:pPr>
              <w:jc w:val="center"/>
              <w:rPr>
                <w:rFonts w:cs="Arial"/>
                <w:b/>
                <w:sz w:val="22"/>
                <w:szCs w:val="24"/>
              </w:rPr>
            </w:pPr>
            <w:r w:rsidRPr="00A821EC">
              <w:rPr>
                <w:rFonts w:cs="Arial"/>
                <w:b/>
                <w:sz w:val="22"/>
                <w:szCs w:val="24"/>
              </w:rPr>
              <w:t>$174,300</w:t>
            </w:r>
          </w:p>
        </w:tc>
      </w:tr>
    </w:tbl>
    <w:p w14:paraId="5BFA0275" w14:textId="77777777" w:rsidR="00BB5D0F" w:rsidRPr="00AC34BE" w:rsidRDefault="00BB5D0F" w:rsidP="00BB5D0F">
      <w:pPr>
        <w:spacing w:after="0"/>
        <w:rPr>
          <w:rFonts w:cs="Arial"/>
        </w:rPr>
      </w:pPr>
    </w:p>
    <w:p w14:paraId="213D3C44" w14:textId="77777777" w:rsidR="00BB5D0F" w:rsidRPr="00F5108C" w:rsidRDefault="00BB5D0F" w:rsidP="00BB5D0F">
      <w:pPr>
        <w:widowControl w:val="0"/>
        <w:tabs>
          <w:tab w:val="left" w:pos="1905"/>
        </w:tabs>
        <w:rPr>
          <w:rFonts w:cs="Arial"/>
        </w:rPr>
      </w:pPr>
      <w:r w:rsidRPr="00AC34BE">
        <w:rPr>
          <w:rFonts w:cs="Arial"/>
        </w:rPr>
        <w:t>The percentage of the budget that will be spent on data collection and performance measurement does not exc</w:t>
      </w:r>
      <w:r>
        <w:rPr>
          <w:rFonts w:cs="Arial"/>
        </w:rPr>
        <w:t xml:space="preserve">eed 20% for any budget period. </w:t>
      </w:r>
      <w:r w:rsidRPr="00AC34BE">
        <w:rPr>
          <w:rFonts w:cs="Arial"/>
        </w:rPr>
        <w:t>Maximum percentage for any budget period is 18.9% ($34,860/$184,303 – Year 1).</w:t>
      </w:r>
    </w:p>
    <w:p w14:paraId="453DB68C" w14:textId="77777777" w:rsidR="00BB5D0F" w:rsidRPr="00AC34BE" w:rsidRDefault="00BB5D0F" w:rsidP="00BB5D0F">
      <w:pPr>
        <w:rPr>
          <w:rFonts w:cs="Arial"/>
          <w:szCs w:val="24"/>
        </w:rPr>
      </w:pPr>
      <w:r w:rsidRPr="00AC34BE">
        <w:rPr>
          <w:rFonts w:cs="Arial"/>
          <w:szCs w:val="24"/>
        </w:rPr>
        <w:lastRenderedPageBreak/>
        <w:t>A sample budget for funding limitations related to infrastructure development is shown below.</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7"/>
        <w:gridCol w:w="1391"/>
        <w:gridCol w:w="1278"/>
        <w:gridCol w:w="1278"/>
        <w:gridCol w:w="1278"/>
        <w:gridCol w:w="1278"/>
        <w:gridCol w:w="1278"/>
      </w:tblGrid>
      <w:tr w:rsidR="00BB5D0F" w:rsidRPr="00AC34BE" w14:paraId="002033FD" w14:textId="77777777" w:rsidTr="00BB5D0F">
        <w:trPr>
          <w:cantSplit/>
          <w:tblHeader/>
        </w:trPr>
        <w:tc>
          <w:tcPr>
            <w:tcW w:w="1687" w:type="dxa"/>
            <w:shd w:val="clear" w:color="auto" w:fill="B8CCE4"/>
          </w:tcPr>
          <w:p w14:paraId="6B90FB63" w14:textId="77777777" w:rsidR="00BB5D0F" w:rsidRPr="00A821EC" w:rsidRDefault="00BB5D0F" w:rsidP="00BB5D0F">
            <w:pPr>
              <w:rPr>
                <w:rFonts w:cs="Arial"/>
                <w:sz w:val="22"/>
                <w:szCs w:val="22"/>
              </w:rPr>
            </w:pPr>
            <w:r w:rsidRPr="00A821EC">
              <w:rPr>
                <w:rFonts w:cs="Arial"/>
                <w:b/>
                <w:sz w:val="22"/>
                <w:szCs w:val="22"/>
              </w:rPr>
              <w:t>Infrastructure Development</w:t>
            </w:r>
          </w:p>
        </w:tc>
        <w:tc>
          <w:tcPr>
            <w:tcW w:w="1391" w:type="dxa"/>
            <w:shd w:val="clear" w:color="auto" w:fill="B8CCE4"/>
          </w:tcPr>
          <w:p w14:paraId="3408FFB3" w14:textId="77777777" w:rsidR="00BB5D0F" w:rsidRPr="00A821EC" w:rsidRDefault="00BB5D0F" w:rsidP="00BB5D0F">
            <w:pPr>
              <w:jc w:val="center"/>
              <w:rPr>
                <w:rFonts w:cs="Arial"/>
                <w:b/>
                <w:sz w:val="22"/>
                <w:szCs w:val="22"/>
              </w:rPr>
            </w:pPr>
            <w:r w:rsidRPr="00A821EC">
              <w:rPr>
                <w:rFonts w:cs="Arial"/>
                <w:b/>
                <w:sz w:val="22"/>
                <w:szCs w:val="22"/>
              </w:rPr>
              <w:t>Year 1</w:t>
            </w:r>
          </w:p>
        </w:tc>
        <w:tc>
          <w:tcPr>
            <w:tcW w:w="1278" w:type="dxa"/>
            <w:shd w:val="clear" w:color="auto" w:fill="B8CCE4"/>
          </w:tcPr>
          <w:p w14:paraId="58463DE2" w14:textId="77777777" w:rsidR="00BB5D0F" w:rsidRPr="00A821EC" w:rsidRDefault="00BB5D0F" w:rsidP="00BB5D0F">
            <w:pPr>
              <w:jc w:val="center"/>
              <w:rPr>
                <w:rFonts w:cs="Arial"/>
                <w:b/>
                <w:sz w:val="22"/>
                <w:szCs w:val="22"/>
              </w:rPr>
            </w:pPr>
            <w:r w:rsidRPr="00A821EC">
              <w:rPr>
                <w:rFonts w:cs="Arial"/>
                <w:b/>
                <w:sz w:val="22"/>
                <w:szCs w:val="22"/>
              </w:rPr>
              <w:t>Year 2</w:t>
            </w:r>
          </w:p>
        </w:tc>
        <w:tc>
          <w:tcPr>
            <w:tcW w:w="1278" w:type="dxa"/>
            <w:shd w:val="clear" w:color="auto" w:fill="B8CCE4"/>
          </w:tcPr>
          <w:p w14:paraId="19C0E85C" w14:textId="77777777" w:rsidR="00BB5D0F" w:rsidRPr="00A821EC" w:rsidRDefault="00BB5D0F" w:rsidP="00BB5D0F">
            <w:pPr>
              <w:jc w:val="center"/>
              <w:rPr>
                <w:rFonts w:cs="Arial"/>
                <w:b/>
                <w:sz w:val="22"/>
                <w:szCs w:val="22"/>
              </w:rPr>
            </w:pPr>
            <w:r w:rsidRPr="00A821EC">
              <w:rPr>
                <w:rFonts w:cs="Arial"/>
                <w:b/>
                <w:sz w:val="22"/>
                <w:szCs w:val="22"/>
              </w:rPr>
              <w:t>Year 3</w:t>
            </w:r>
          </w:p>
        </w:tc>
        <w:tc>
          <w:tcPr>
            <w:tcW w:w="1278" w:type="dxa"/>
            <w:shd w:val="clear" w:color="auto" w:fill="B8CCE4"/>
          </w:tcPr>
          <w:p w14:paraId="189EE26C" w14:textId="77777777" w:rsidR="00BB5D0F" w:rsidRPr="00A821EC" w:rsidRDefault="00BB5D0F" w:rsidP="00BB5D0F">
            <w:pPr>
              <w:jc w:val="center"/>
              <w:rPr>
                <w:rFonts w:cs="Arial"/>
                <w:b/>
                <w:sz w:val="22"/>
                <w:szCs w:val="22"/>
              </w:rPr>
            </w:pPr>
            <w:r w:rsidRPr="00A821EC">
              <w:rPr>
                <w:rFonts w:cs="Arial"/>
                <w:b/>
                <w:sz w:val="22"/>
                <w:szCs w:val="22"/>
              </w:rPr>
              <w:t>Year 4</w:t>
            </w:r>
          </w:p>
        </w:tc>
        <w:tc>
          <w:tcPr>
            <w:tcW w:w="1278" w:type="dxa"/>
            <w:shd w:val="clear" w:color="auto" w:fill="B8CCE4"/>
          </w:tcPr>
          <w:p w14:paraId="22610A46" w14:textId="77777777" w:rsidR="00BB5D0F" w:rsidRPr="00A821EC" w:rsidRDefault="00BB5D0F" w:rsidP="00BB5D0F">
            <w:pPr>
              <w:jc w:val="center"/>
              <w:rPr>
                <w:rFonts w:cs="Arial"/>
                <w:b/>
                <w:sz w:val="22"/>
                <w:szCs w:val="22"/>
              </w:rPr>
            </w:pPr>
            <w:r w:rsidRPr="00A821EC">
              <w:rPr>
                <w:rFonts w:cs="Arial"/>
                <w:b/>
                <w:sz w:val="22"/>
                <w:szCs w:val="22"/>
              </w:rPr>
              <w:t>Year 5</w:t>
            </w:r>
          </w:p>
        </w:tc>
        <w:tc>
          <w:tcPr>
            <w:tcW w:w="1278" w:type="dxa"/>
            <w:tcBorders>
              <w:bottom w:val="single" w:sz="4" w:space="0" w:color="auto"/>
            </w:tcBorders>
            <w:shd w:val="clear" w:color="auto" w:fill="B8CCE4"/>
          </w:tcPr>
          <w:p w14:paraId="7FD3EC61" w14:textId="77777777" w:rsidR="00BB5D0F" w:rsidRPr="00A821EC" w:rsidRDefault="00BB5D0F" w:rsidP="00BB5D0F">
            <w:pPr>
              <w:jc w:val="center"/>
              <w:rPr>
                <w:rFonts w:cs="Arial"/>
                <w:b/>
                <w:sz w:val="22"/>
                <w:szCs w:val="22"/>
              </w:rPr>
            </w:pPr>
            <w:r w:rsidRPr="00A821EC">
              <w:rPr>
                <w:rFonts w:cs="Arial"/>
                <w:b/>
                <w:sz w:val="22"/>
                <w:szCs w:val="22"/>
              </w:rPr>
              <w:t>Total Infra-structure Costs</w:t>
            </w:r>
          </w:p>
        </w:tc>
      </w:tr>
      <w:tr w:rsidR="00BB5D0F" w:rsidRPr="00AC34BE" w14:paraId="4680E939" w14:textId="77777777" w:rsidTr="00BB5D0F">
        <w:tc>
          <w:tcPr>
            <w:tcW w:w="1687" w:type="dxa"/>
            <w:shd w:val="clear" w:color="auto" w:fill="auto"/>
          </w:tcPr>
          <w:p w14:paraId="6E771001" w14:textId="77777777" w:rsidR="00BB5D0F" w:rsidRPr="00A821EC" w:rsidRDefault="00BB5D0F" w:rsidP="00BB5D0F">
            <w:pPr>
              <w:rPr>
                <w:rFonts w:cs="Arial"/>
                <w:sz w:val="20"/>
              </w:rPr>
            </w:pPr>
            <w:r w:rsidRPr="00A821EC">
              <w:rPr>
                <w:rFonts w:cs="Arial"/>
                <w:sz w:val="20"/>
              </w:rPr>
              <w:t>Personnel</w:t>
            </w:r>
          </w:p>
        </w:tc>
        <w:tc>
          <w:tcPr>
            <w:tcW w:w="1391" w:type="dxa"/>
            <w:shd w:val="clear" w:color="auto" w:fill="auto"/>
          </w:tcPr>
          <w:p w14:paraId="68ADDED0" w14:textId="77777777" w:rsidR="00BB5D0F" w:rsidRPr="00A821EC" w:rsidRDefault="00BB5D0F" w:rsidP="00BB5D0F">
            <w:pPr>
              <w:jc w:val="center"/>
              <w:rPr>
                <w:rFonts w:cs="Arial"/>
                <w:sz w:val="20"/>
              </w:rPr>
            </w:pPr>
            <w:r w:rsidRPr="00A821EC">
              <w:rPr>
                <w:rFonts w:cs="Arial"/>
                <w:sz w:val="20"/>
              </w:rPr>
              <w:t>$2,250</w:t>
            </w:r>
          </w:p>
        </w:tc>
        <w:tc>
          <w:tcPr>
            <w:tcW w:w="1278" w:type="dxa"/>
            <w:shd w:val="clear" w:color="auto" w:fill="auto"/>
          </w:tcPr>
          <w:p w14:paraId="7149C1BA" w14:textId="77777777" w:rsidR="00BB5D0F" w:rsidRPr="00A821EC" w:rsidRDefault="00BB5D0F" w:rsidP="00BB5D0F">
            <w:pPr>
              <w:jc w:val="center"/>
              <w:rPr>
                <w:rFonts w:cs="Arial"/>
                <w:sz w:val="20"/>
              </w:rPr>
            </w:pPr>
            <w:r w:rsidRPr="00A821EC">
              <w:rPr>
                <w:rFonts w:cs="Arial"/>
                <w:sz w:val="20"/>
              </w:rPr>
              <w:t>$2,250</w:t>
            </w:r>
          </w:p>
        </w:tc>
        <w:tc>
          <w:tcPr>
            <w:tcW w:w="1278" w:type="dxa"/>
            <w:shd w:val="clear" w:color="auto" w:fill="auto"/>
          </w:tcPr>
          <w:p w14:paraId="3599F98D" w14:textId="77777777" w:rsidR="00BB5D0F" w:rsidRPr="00A821EC" w:rsidRDefault="00BB5D0F" w:rsidP="00BB5D0F">
            <w:pPr>
              <w:jc w:val="center"/>
              <w:rPr>
                <w:rFonts w:cs="Arial"/>
                <w:sz w:val="20"/>
              </w:rPr>
            </w:pPr>
            <w:r w:rsidRPr="00A821EC">
              <w:rPr>
                <w:rFonts w:cs="Arial"/>
                <w:sz w:val="20"/>
              </w:rPr>
              <w:t>$2,250</w:t>
            </w:r>
          </w:p>
        </w:tc>
        <w:tc>
          <w:tcPr>
            <w:tcW w:w="1278" w:type="dxa"/>
            <w:shd w:val="clear" w:color="auto" w:fill="auto"/>
          </w:tcPr>
          <w:p w14:paraId="6F076F29" w14:textId="77777777" w:rsidR="00BB5D0F" w:rsidRPr="00A821EC" w:rsidRDefault="00BB5D0F" w:rsidP="00BB5D0F">
            <w:pPr>
              <w:jc w:val="center"/>
              <w:rPr>
                <w:rFonts w:cs="Arial"/>
                <w:sz w:val="20"/>
              </w:rPr>
            </w:pPr>
            <w:r w:rsidRPr="00A821EC">
              <w:rPr>
                <w:rFonts w:cs="Arial"/>
                <w:sz w:val="20"/>
              </w:rPr>
              <w:t>$2,250</w:t>
            </w:r>
          </w:p>
        </w:tc>
        <w:tc>
          <w:tcPr>
            <w:tcW w:w="1278" w:type="dxa"/>
            <w:shd w:val="clear" w:color="auto" w:fill="auto"/>
          </w:tcPr>
          <w:p w14:paraId="0B40690A" w14:textId="77777777" w:rsidR="00BB5D0F" w:rsidRPr="00A821EC" w:rsidRDefault="00BB5D0F" w:rsidP="00BB5D0F">
            <w:pPr>
              <w:jc w:val="center"/>
              <w:rPr>
                <w:rFonts w:cs="Arial"/>
                <w:sz w:val="20"/>
              </w:rPr>
            </w:pPr>
            <w:r w:rsidRPr="00A821EC">
              <w:rPr>
                <w:rFonts w:cs="Arial"/>
                <w:sz w:val="20"/>
              </w:rPr>
              <w:t>$2,250</w:t>
            </w:r>
          </w:p>
        </w:tc>
        <w:tc>
          <w:tcPr>
            <w:tcW w:w="1278" w:type="dxa"/>
            <w:shd w:val="clear" w:color="auto" w:fill="B8CCE4"/>
          </w:tcPr>
          <w:p w14:paraId="410A62E6" w14:textId="77777777" w:rsidR="00BB5D0F" w:rsidRPr="00AC34BE" w:rsidRDefault="00BB5D0F" w:rsidP="00BB5D0F">
            <w:pPr>
              <w:jc w:val="center"/>
              <w:rPr>
                <w:rFonts w:cs="Arial"/>
                <w:szCs w:val="24"/>
              </w:rPr>
            </w:pPr>
            <w:r w:rsidRPr="00AC34BE">
              <w:rPr>
                <w:rFonts w:cs="Arial"/>
                <w:szCs w:val="24"/>
              </w:rPr>
              <w:t>$11,250</w:t>
            </w:r>
          </w:p>
        </w:tc>
      </w:tr>
      <w:tr w:rsidR="00BB5D0F" w:rsidRPr="00AC34BE" w14:paraId="60F3D62D" w14:textId="77777777" w:rsidTr="00BB5D0F">
        <w:tc>
          <w:tcPr>
            <w:tcW w:w="1687" w:type="dxa"/>
            <w:shd w:val="clear" w:color="auto" w:fill="auto"/>
          </w:tcPr>
          <w:p w14:paraId="5A7FF71D" w14:textId="77777777" w:rsidR="00BB5D0F" w:rsidRPr="00A821EC" w:rsidRDefault="00BB5D0F" w:rsidP="00BB5D0F">
            <w:pPr>
              <w:rPr>
                <w:rFonts w:cs="Arial"/>
                <w:sz w:val="20"/>
              </w:rPr>
            </w:pPr>
            <w:r w:rsidRPr="00A821EC">
              <w:rPr>
                <w:rFonts w:cs="Arial"/>
                <w:sz w:val="20"/>
              </w:rPr>
              <w:t>Fringe</w:t>
            </w:r>
          </w:p>
        </w:tc>
        <w:tc>
          <w:tcPr>
            <w:tcW w:w="1391" w:type="dxa"/>
            <w:shd w:val="clear" w:color="auto" w:fill="auto"/>
          </w:tcPr>
          <w:p w14:paraId="7A37F158" w14:textId="77777777" w:rsidR="00BB5D0F" w:rsidRPr="00A821EC" w:rsidRDefault="00BB5D0F" w:rsidP="00BB5D0F">
            <w:pPr>
              <w:jc w:val="center"/>
              <w:rPr>
                <w:rFonts w:cs="Arial"/>
                <w:sz w:val="20"/>
              </w:rPr>
            </w:pPr>
            <w:r w:rsidRPr="00A821EC">
              <w:rPr>
                <w:rFonts w:cs="Arial"/>
                <w:sz w:val="20"/>
              </w:rPr>
              <w:t>$558</w:t>
            </w:r>
          </w:p>
        </w:tc>
        <w:tc>
          <w:tcPr>
            <w:tcW w:w="1278" w:type="dxa"/>
            <w:shd w:val="clear" w:color="auto" w:fill="auto"/>
          </w:tcPr>
          <w:p w14:paraId="4F32A6B1" w14:textId="77777777" w:rsidR="00BB5D0F" w:rsidRPr="00A821EC" w:rsidRDefault="00BB5D0F" w:rsidP="00BB5D0F">
            <w:pPr>
              <w:jc w:val="center"/>
              <w:rPr>
                <w:rFonts w:cs="Arial"/>
                <w:sz w:val="20"/>
              </w:rPr>
            </w:pPr>
            <w:r w:rsidRPr="00A821EC">
              <w:rPr>
                <w:rFonts w:cs="Arial"/>
                <w:sz w:val="20"/>
              </w:rPr>
              <w:t>$558</w:t>
            </w:r>
          </w:p>
        </w:tc>
        <w:tc>
          <w:tcPr>
            <w:tcW w:w="1278" w:type="dxa"/>
            <w:shd w:val="clear" w:color="auto" w:fill="auto"/>
          </w:tcPr>
          <w:p w14:paraId="6531B987" w14:textId="77777777" w:rsidR="00BB5D0F" w:rsidRPr="00A821EC" w:rsidRDefault="00BB5D0F" w:rsidP="00BB5D0F">
            <w:pPr>
              <w:jc w:val="center"/>
              <w:rPr>
                <w:rFonts w:cs="Arial"/>
                <w:sz w:val="20"/>
              </w:rPr>
            </w:pPr>
            <w:r w:rsidRPr="00A821EC">
              <w:rPr>
                <w:rFonts w:cs="Arial"/>
                <w:sz w:val="20"/>
              </w:rPr>
              <w:t>$558</w:t>
            </w:r>
          </w:p>
        </w:tc>
        <w:tc>
          <w:tcPr>
            <w:tcW w:w="1278" w:type="dxa"/>
            <w:shd w:val="clear" w:color="auto" w:fill="auto"/>
          </w:tcPr>
          <w:p w14:paraId="3FA75918" w14:textId="77777777" w:rsidR="00BB5D0F" w:rsidRPr="00A821EC" w:rsidRDefault="00BB5D0F" w:rsidP="00BB5D0F">
            <w:pPr>
              <w:jc w:val="center"/>
              <w:rPr>
                <w:rFonts w:cs="Arial"/>
                <w:sz w:val="20"/>
              </w:rPr>
            </w:pPr>
            <w:r w:rsidRPr="00A821EC">
              <w:rPr>
                <w:rFonts w:cs="Arial"/>
                <w:sz w:val="20"/>
              </w:rPr>
              <w:t>$558</w:t>
            </w:r>
          </w:p>
        </w:tc>
        <w:tc>
          <w:tcPr>
            <w:tcW w:w="1278" w:type="dxa"/>
            <w:shd w:val="clear" w:color="auto" w:fill="auto"/>
          </w:tcPr>
          <w:p w14:paraId="1211BA86" w14:textId="77777777" w:rsidR="00BB5D0F" w:rsidRPr="00A821EC" w:rsidRDefault="00BB5D0F" w:rsidP="00BB5D0F">
            <w:pPr>
              <w:jc w:val="center"/>
              <w:rPr>
                <w:rFonts w:cs="Arial"/>
                <w:sz w:val="20"/>
              </w:rPr>
            </w:pPr>
            <w:r w:rsidRPr="00A821EC">
              <w:rPr>
                <w:rFonts w:cs="Arial"/>
                <w:sz w:val="20"/>
              </w:rPr>
              <w:t>$558</w:t>
            </w:r>
          </w:p>
        </w:tc>
        <w:tc>
          <w:tcPr>
            <w:tcW w:w="1278" w:type="dxa"/>
            <w:shd w:val="clear" w:color="auto" w:fill="B8CCE4"/>
          </w:tcPr>
          <w:p w14:paraId="4D2D6120" w14:textId="77777777" w:rsidR="00BB5D0F" w:rsidRPr="00AC34BE" w:rsidRDefault="00BB5D0F" w:rsidP="00BB5D0F">
            <w:pPr>
              <w:jc w:val="center"/>
              <w:rPr>
                <w:rFonts w:cs="Arial"/>
                <w:szCs w:val="24"/>
              </w:rPr>
            </w:pPr>
            <w:r w:rsidRPr="00AC34BE">
              <w:rPr>
                <w:rFonts w:cs="Arial"/>
                <w:szCs w:val="24"/>
              </w:rPr>
              <w:t>$2,790</w:t>
            </w:r>
          </w:p>
        </w:tc>
      </w:tr>
      <w:tr w:rsidR="00BB5D0F" w:rsidRPr="00AC34BE" w14:paraId="375F425E" w14:textId="77777777" w:rsidTr="00BB5D0F">
        <w:tc>
          <w:tcPr>
            <w:tcW w:w="1687" w:type="dxa"/>
            <w:shd w:val="clear" w:color="auto" w:fill="auto"/>
          </w:tcPr>
          <w:p w14:paraId="056C561E" w14:textId="77777777" w:rsidR="00BB5D0F" w:rsidRPr="00A821EC" w:rsidRDefault="00BB5D0F" w:rsidP="00BB5D0F">
            <w:pPr>
              <w:rPr>
                <w:rFonts w:cs="Arial"/>
                <w:sz w:val="20"/>
              </w:rPr>
            </w:pPr>
            <w:r w:rsidRPr="00A821EC">
              <w:rPr>
                <w:rFonts w:cs="Arial"/>
                <w:sz w:val="20"/>
              </w:rPr>
              <w:t>Travel</w:t>
            </w:r>
          </w:p>
        </w:tc>
        <w:tc>
          <w:tcPr>
            <w:tcW w:w="1391" w:type="dxa"/>
            <w:shd w:val="clear" w:color="auto" w:fill="auto"/>
          </w:tcPr>
          <w:p w14:paraId="2830613E" w14:textId="77777777" w:rsidR="00BB5D0F" w:rsidRPr="00A821EC" w:rsidRDefault="00BB5D0F" w:rsidP="00BB5D0F">
            <w:pPr>
              <w:jc w:val="center"/>
              <w:rPr>
                <w:rFonts w:cs="Arial"/>
                <w:sz w:val="20"/>
              </w:rPr>
            </w:pPr>
            <w:r w:rsidRPr="00A821EC">
              <w:rPr>
                <w:rFonts w:cs="Arial"/>
                <w:sz w:val="20"/>
              </w:rPr>
              <w:t>0</w:t>
            </w:r>
          </w:p>
        </w:tc>
        <w:tc>
          <w:tcPr>
            <w:tcW w:w="1278" w:type="dxa"/>
            <w:shd w:val="clear" w:color="auto" w:fill="auto"/>
          </w:tcPr>
          <w:p w14:paraId="630F3EAB" w14:textId="77777777" w:rsidR="00BB5D0F" w:rsidRPr="00A821EC" w:rsidRDefault="00BB5D0F" w:rsidP="00BB5D0F">
            <w:pPr>
              <w:jc w:val="center"/>
              <w:rPr>
                <w:rFonts w:cs="Arial"/>
                <w:sz w:val="20"/>
              </w:rPr>
            </w:pPr>
            <w:r w:rsidRPr="00A821EC">
              <w:rPr>
                <w:rFonts w:cs="Arial"/>
                <w:sz w:val="20"/>
              </w:rPr>
              <w:t>0</w:t>
            </w:r>
          </w:p>
        </w:tc>
        <w:tc>
          <w:tcPr>
            <w:tcW w:w="1278" w:type="dxa"/>
            <w:shd w:val="clear" w:color="auto" w:fill="auto"/>
          </w:tcPr>
          <w:p w14:paraId="5AE41A55" w14:textId="77777777" w:rsidR="00BB5D0F" w:rsidRPr="00A821EC" w:rsidRDefault="00BB5D0F" w:rsidP="00BB5D0F">
            <w:pPr>
              <w:jc w:val="center"/>
              <w:rPr>
                <w:rFonts w:cs="Arial"/>
                <w:sz w:val="20"/>
              </w:rPr>
            </w:pPr>
            <w:r w:rsidRPr="00A821EC">
              <w:rPr>
                <w:rFonts w:cs="Arial"/>
                <w:sz w:val="20"/>
              </w:rPr>
              <w:t>0</w:t>
            </w:r>
          </w:p>
        </w:tc>
        <w:tc>
          <w:tcPr>
            <w:tcW w:w="1278" w:type="dxa"/>
            <w:shd w:val="clear" w:color="auto" w:fill="auto"/>
          </w:tcPr>
          <w:p w14:paraId="7BD32483" w14:textId="77777777" w:rsidR="00BB5D0F" w:rsidRPr="00A821EC" w:rsidRDefault="00BB5D0F" w:rsidP="00BB5D0F">
            <w:pPr>
              <w:jc w:val="center"/>
              <w:rPr>
                <w:rFonts w:cs="Arial"/>
                <w:sz w:val="20"/>
              </w:rPr>
            </w:pPr>
            <w:r w:rsidRPr="00A821EC">
              <w:rPr>
                <w:rFonts w:cs="Arial"/>
                <w:sz w:val="20"/>
              </w:rPr>
              <w:t>0</w:t>
            </w:r>
          </w:p>
        </w:tc>
        <w:tc>
          <w:tcPr>
            <w:tcW w:w="1278" w:type="dxa"/>
            <w:shd w:val="clear" w:color="auto" w:fill="auto"/>
          </w:tcPr>
          <w:p w14:paraId="6E2CBC89" w14:textId="77777777" w:rsidR="00BB5D0F" w:rsidRPr="00A821EC" w:rsidRDefault="00BB5D0F" w:rsidP="00BB5D0F">
            <w:pPr>
              <w:jc w:val="center"/>
              <w:rPr>
                <w:rFonts w:cs="Arial"/>
                <w:sz w:val="20"/>
              </w:rPr>
            </w:pPr>
            <w:r w:rsidRPr="00A821EC">
              <w:rPr>
                <w:rFonts w:cs="Arial"/>
                <w:sz w:val="20"/>
              </w:rPr>
              <w:t>0</w:t>
            </w:r>
          </w:p>
        </w:tc>
        <w:tc>
          <w:tcPr>
            <w:tcW w:w="1278" w:type="dxa"/>
            <w:tcBorders>
              <w:bottom w:val="single" w:sz="4" w:space="0" w:color="auto"/>
            </w:tcBorders>
            <w:shd w:val="clear" w:color="auto" w:fill="B8CCE4"/>
          </w:tcPr>
          <w:p w14:paraId="4549B2DB" w14:textId="77777777" w:rsidR="00BB5D0F" w:rsidRPr="00AC34BE" w:rsidRDefault="00BB5D0F" w:rsidP="00BB5D0F">
            <w:pPr>
              <w:jc w:val="center"/>
              <w:rPr>
                <w:rFonts w:cs="Arial"/>
                <w:szCs w:val="24"/>
              </w:rPr>
            </w:pPr>
            <w:r w:rsidRPr="00AC34BE">
              <w:rPr>
                <w:rFonts w:cs="Arial"/>
                <w:szCs w:val="24"/>
              </w:rPr>
              <w:t>0</w:t>
            </w:r>
          </w:p>
        </w:tc>
      </w:tr>
      <w:tr w:rsidR="00BB5D0F" w:rsidRPr="00AC34BE" w14:paraId="1C9937AA" w14:textId="77777777" w:rsidTr="00BB5D0F">
        <w:tc>
          <w:tcPr>
            <w:tcW w:w="1687" w:type="dxa"/>
            <w:shd w:val="clear" w:color="auto" w:fill="auto"/>
          </w:tcPr>
          <w:p w14:paraId="5C81DC93" w14:textId="77777777" w:rsidR="00BB5D0F" w:rsidRPr="00A821EC" w:rsidRDefault="00BB5D0F" w:rsidP="00BB5D0F">
            <w:pPr>
              <w:rPr>
                <w:rFonts w:cs="Arial"/>
                <w:sz w:val="20"/>
              </w:rPr>
            </w:pPr>
            <w:r w:rsidRPr="00A821EC">
              <w:rPr>
                <w:rFonts w:cs="Arial"/>
                <w:sz w:val="20"/>
              </w:rPr>
              <w:t>Equipment</w:t>
            </w:r>
          </w:p>
        </w:tc>
        <w:tc>
          <w:tcPr>
            <w:tcW w:w="1391" w:type="dxa"/>
            <w:shd w:val="clear" w:color="auto" w:fill="auto"/>
          </w:tcPr>
          <w:p w14:paraId="7CF7D7BA" w14:textId="77777777" w:rsidR="00BB5D0F" w:rsidRPr="00A821EC" w:rsidRDefault="00BB5D0F" w:rsidP="00BB5D0F">
            <w:pPr>
              <w:jc w:val="center"/>
              <w:rPr>
                <w:rFonts w:cs="Arial"/>
                <w:sz w:val="20"/>
              </w:rPr>
            </w:pPr>
            <w:r w:rsidRPr="00A821EC">
              <w:rPr>
                <w:rFonts w:cs="Arial"/>
                <w:sz w:val="20"/>
              </w:rPr>
              <w:t>$15,000</w:t>
            </w:r>
          </w:p>
        </w:tc>
        <w:tc>
          <w:tcPr>
            <w:tcW w:w="1278" w:type="dxa"/>
            <w:shd w:val="clear" w:color="auto" w:fill="auto"/>
          </w:tcPr>
          <w:p w14:paraId="4B1C0317" w14:textId="77777777" w:rsidR="00BB5D0F" w:rsidRPr="00A821EC" w:rsidRDefault="00BB5D0F" w:rsidP="00BB5D0F">
            <w:pPr>
              <w:jc w:val="center"/>
              <w:rPr>
                <w:rFonts w:cs="Arial"/>
                <w:sz w:val="20"/>
              </w:rPr>
            </w:pPr>
            <w:r w:rsidRPr="00A821EC">
              <w:rPr>
                <w:rFonts w:cs="Arial"/>
                <w:sz w:val="20"/>
              </w:rPr>
              <w:t>0</w:t>
            </w:r>
          </w:p>
        </w:tc>
        <w:tc>
          <w:tcPr>
            <w:tcW w:w="1278" w:type="dxa"/>
            <w:shd w:val="clear" w:color="auto" w:fill="auto"/>
          </w:tcPr>
          <w:p w14:paraId="0CAF6166" w14:textId="77777777" w:rsidR="00BB5D0F" w:rsidRPr="00A821EC" w:rsidRDefault="00BB5D0F" w:rsidP="00BB5D0F">
            <w:pPr>
              <w:jc w:val="center"/>
              <w:rPr>
                <w:rFonts w:cs="Arial"/>
                <w:sz w:val="20"/>
              </w:rPr>
            </w:pPr>
            <w:r w:rsidRPr="00A821EC">
              <w:rPr>
                <w:rFonts w:cs="Arial"/>
                <w:sz w:val="20"/>
              </w:rPr>
              <w:t>0</w:t>
            </w:r>
          </w:p>
        </w:tc>
        <w:tc>
          <w:tcPr>
            <w:tcW w:w="1278" w:type="dxa"/>
            <w:shd w:val="clear" w:color="auto" w:fill="auto"/>
          </w:tcPr>
          <w:p w14:paraId="3F3849F1" w14:textId="77777777" w:rsidR="00BB5D0F" w:rsidRPr="00A821EC" w:rsidRDefault="00BB5D0F" w:rsidP="00BB5D0F">
            <w:pPr>
              <w:jc w:val="center"/>
              <w:rPr>
                <w:rFonts w:cs="Arial"/>
                <w:sz w:val="20"/>
              </w:rPr>
            </w:pPr>
            <w:r w:rsidRPr="00A821EC">
              <w:rPr>
                <w:rFonts w:cs="Arial"/>
                <w:sz w:val="20"/>
              </w:rPr>
              <w:t>0</w:t>
            </w:r>
          </w:p>
        </w:tc>
        <w:tc>
          <w:tcPr>
            <w:tcW w:w="1278" w:type="dxa"/>
            <w:shd w:val="clear" w:color="auto" w:fill="auto"/>
          </w:tcPr>
          <w:p w14:paraId="6D796BC1" w14:textId="77777777" w:rsidR="00BB5D0F" w:rsidRPr="00A821EC" w:rsidRDefault="00BB5D0F" w:rsidP="00BB5D0F">
            <w:pPr>
              <w:jc w:val="center"/>
              <w:rPr>
                <w:rFonts w:cs="Arial"/>
                <w:sz w:val="20"/>
              </w:rPr>
            </w:pPr>
            <w:r w:rsidRPr="00A821EC">
              <w:rPr>
                <w:rFonts w:cs="Arial"/>
                <w:sz w:val="20"/>
              </w:rPr>
              <w:t>0</w:t>
            </w:r>
          </w:p>
        </w:tc>
        <w:tc>
          <w:tcPr>
            <w:tcW w:w="1278" w:type="dxa"/>
            <w:shd w:val="clear" w:color="auto" w:fill="B8CCE4"/>
          </w:tcPr>
          <w:p w14:paraId="6627B6B5" w14:textId="77777777" w:rsidR="00BB5D0F" w:rsidRPr="00AC34BE" w:rsidRDefault="00BB5D0F" w:rsidP="00BB5D0F">
            <w:pPr>
              <w:jc w:val="center"/>
              <w:rPr>
                <w:rFonts w:cs="Arial"/>
                <w:szCs w:val="24"/>
              </w:rPr>
            </w:pPr>
            <w:r w:rsidRPr="00AC34BE">
              <w:rPr>
                <w:rFonts w:cs="Arial"/>
                <w:szCs w:val="24"/>
              </w:rPr>
              <w:t>$15,000</w:t>
            </w:r>
          </w:p>
        </w:tc>
      </w:tr>
      <w:tr w:rsidR="00BB5D0F" w:rsidRPr="00AC34BE" w14:paraId="6D65EC5C" w14:textId="77777777" w:rsidTr="00BB5D0F">
        <w:tc>
          <w:tcPr>
            <w:tcW w:w="1687" w:type="dxa"/>
            <w:shd w:val="clear" w:color="auto" w:fill="auto"/>
          </w:tcPr>
          <w:p w14:paraId="3CF93C8A" w14:textId="77777777" w:rsidR="00BB5D0F" w:rsidRPr="00A821EC" w:rsidRDefault="00BB5D0F" w:rsidP="00BB5D0F">
            <w:pPr>
              <w:rPr>
                <w:rFonts w:cs="Arial"/>
                <w:sz w:val="20"/>
              </w:rPr>
            </w:pPr>
            <w:r w:rsidRPr="00A821EC">
              <w:rPr>
                <w:rFonts w:cs="Arial"/>
                <w:sz w:val="20"/>
              </w:rPr>
              <w:t>Supplies</w:t>
            </w:r>
          </w:p>
        </w:tc>
        <w:tc>
          <w:tcPr>
            <w:tcW w:w="1391" w:type="dxa"/>
            <w:shd w:val="clear" w:color="auto" w:fill="auto"/>
          </w:tcPr>
          <w:p w14:paraId="4094546C" w14:textId="77777777" w:rsidR="00BB5D0F" w:rsidRPr="00A821EC" w:rsidRDefault="00BB5D0F" w:rsidP="00BB5D0F">
            <w:pPr>
              <w:jc w:val="center"/>
              <w:rPr>
                <w:rFonts w:cs="Arial"/>
                <w:sz w:val="20"/>
              </w:rPr>
            </w:pPr>
            <w:r w:rsidRPr="00A821EC">
              <w:rPr>
                <w:rFonts w:cs="Arial"/>
                <w:sz w:val="20"/>
              </w:rPr>
              <w:t>$1,575</w:t>
            </w:r>
          </w:p>
        </w:tc>
        <w:tc>
          <w:tcPr>
            <w:tcW w:w="1278" w:type="dxa"/>
            <w:shd w:val="clear" w:color="auto" w:fill="auto"/>
          </w:tcPr>
          <w:p w14:paraId="1577885B" w14:textId="77777777" w:rsidR="00BB5D0F" w:rsidRPr="00A821EC" w:rsidRDefault="00BB5D0F" w:rsidP="00BB5D0F">
            <w:pPr>
              <w:jc w:val="center"/>
              <w:rPr>
                <w:rFonts w:cs="Arial"/>
                <w:sz w:val="20"/>
              </w:rPr>
            </w:pPr>
            <w:r w:rsidRPr="00A821EC">
              <w:rPr>
                <w:rFonts w:cs="Arial"/>
                <w:sz w:val="20"/>
              </w:rPr>
              <w:t>$1,575</w:t>
            </w:r>
          </w:p>
        </w:tc>
        <w:tc>
          <w:tcPr>
            <w:tcW w:w="1278" w:type="dxa"/>
            <w:shd w:val="clear" w:color="auto" w:fill="auto"/>
          </w:tcPr>
          <w:p w14:paraId="25B6CBB9" w14:textId="77777777" w:rsidR="00BB5D0F" w:rsidRPr="00A821EC" w:rsidRDefault="00BB5D0F" w:rsidP="00BB5D0F">
            <w:pPr>
              <w:jc w:val="center"/>
              <w:rPr>
                <w:rFonts w:cs="Arial"/>
                <w:sz w:val="20"/>
              </w:rPr>
            </w:pPr>
            <w:r w:rsidRPr="00A821EC">
              <w:rPr>
                <w:rFonts w:cs="Arial"/>
                <w:sz w:val="20"/>
              </w:rPr>
              <w:t>$1,575</w:t>
            </w:r>
          </w:p>
        </w:tc>
        <w:tc>
          <w:tcPr>
            <w:tcW w:w="1278" w:type="dxa"/>
            <w:shd w:val="clear" w:color="auto" w:fill="auto"/>
          </w:tcPr>
          <w:p w14:paraId="70B248AD" w14:textId="77777777" w:rsidR="00BB5D0F" w:rsidRPr="00A821EC" w:rsidRDefault="00BB5D0F" w:rsidP="00BB5D0F">
            <w:pPr>
              <w:jc w:val="center"/>
              <w:rPr>
                <w:rFonts w:cs="Arial"/>
                <w:sz w:val="20"/>
              </w:rPr>
            </w:pPr>
            <w:r w:rsidRPr="00A821EC">
              <w:rPr>
                <w:rFonts w:cs="Arial"/>
                <w:sz w:val="20"/>
              </w:rPr>
              <w:t>$1,575</w:t>
            </w:r>
          </w:p>
        </w:tc>
        <w:tc>
          <w:tcPr>
            <w:tcW w:w="1278" w:type="dxa"/>
            <w:shd w:val="clear" w:color="auto" w:fill="auto"/>
          </w:tcPr>
          <w:p w14:paraId="029B1833" w14:textId="77777777" w:rsidR="00BB5D0F" w:rsidRPr="00A821EC" w:rsidRDefault="00BB5D0F" w:rsidP="00BB5D0F">
            <w:pPr>
              <w:jc w:val="center"/>
              <w:rPr>
                <w:rFonts w:cs="Arial"/>
                <w:sz w:val="20"/>
              </w:rPr>
            </w:pPr>
            <w:r w:rsidRPr="00A821EC">
              <w:rPr>
                <w:rFonts w:cs="Arial"/>
                <w:sz w:val="20"/>
              </w:rPr>
              <w:t>$1,575</w:t>
            </w:r>
          </w:p>
        </w:tc>
        <w:tc>
          <w:tcPr>
            <w:tcW w:w="1278" w:type="dxa"/>
            <w:shd w:val="clear" w:color="auto" w:fill="B8CCE4"/>
          </w:tcPr>
          <w:p w14:paraId="12FC200A" w14:textId="77777777" w:rsidR="00BB5D0F" w:rsidRPr="00AC34BE" w:rsidRDefault="00BB5D0F" w:rsidP="00BB5D0F">
            <w:pPr>
              <w:jc w:val="center"/>
              <w:rPr>
                <w:rFonts w:cs="Arial"/>
                <w:szCs w:val="24"/>
              </w:rPr>
            </w:pPr>
            <w:r w:rsidRPr="00AC34BE">
              <w:rPr>
                <w:rFonts w:cs="Arial"/>
                <w:szCs w:val="24"/>
              </w:rPr>
              <w:t>$7,875</w:t>
            </w:r>
          </w:p>
        </w:tc>
      </w:tr>
      <w:tr w:rsidR="00BB5D0F" w:rsidRPr="00AC34BE" w14:paraId="492F6DFD" w14:textId="77777777" w:rsidTr="00BB5D0F">
        <w:tc>
          <w:tcPr>
            <w:tcW w:w="1687" w:type="dxa"/>
            <w:shd w:val="clear" w:color="auto" w:fill="auto"/>
          </w:tcPr>
          <w:p w14:paraId="7A297643" w14:textId="77777777" w:rsidR="00BB5D0F" w:rsidRPr="00A821EC" w:rsidRDefault="00BB5D0F" w:rsidP="00BB5D0F">
            <w:pPr>
              <w:rPr>
                <w:rFonts w:cs="Arial"/>
                <w:sz w:val="20"/>
              </w:rPr>
            </w:pPr>
            <w:r w:rsidRPr="00A821EC">
              <w:rPr>
                <w:rFonts w:cs="Arial"/>
                <w:sz w:val="20"/>
              </w:rPr>
              <w:t>Contractual</w:t>
            </w:r>
          </w:p>
        </w:tc>
        <w:tc>
          <w:tcPr>
            <w:tcW w:w="1391" w:type="dxa"/>
            <w:shd w:val="clear" w:color="auto" w:fill="auto"/>
          </w:tcPr>
          <w:p w14:paraId="23AAD776" w14:textId="77777777" w:rsidR="00BB5D0F" w:rsidRPr="00A821EC" w:rsidRDefault="00BB5D0F" w:rsidP="00BB5D0F">
            <w:pPr>
              <w:jc w:val="center"/>
              <w:rPr>
                <w:rFonts w:cs="Arial"/>
                <w:sz w:val="20"/>
              </w:rPr>
            </w:pPr>
            <w:r w:rsidRPr="00A821EC">
              <w:rPr>
                <w:rFonts w:cs="Arial"/>
                <w:sz w:val="20"/>
              </w:rPr>
              <w:t>$5,000</w:t>
            </w:r>
          </w:p>
        </w:tc>
        <w:tc>
          <w:tcPr>
            <w:tcW w:w="1278" w:type="dxa"/>
            <w:shd w:val="clear" w:color="auto" w:fill="auto"/>
          </w:tcPr>
          <w:p w14:paraId="6C188BBA" w14:textId="77777777" w:rsidR="00BB5D0F" w:rsidRPr="00A821EC" w:rsidRDefault="00BB5D0F" w:rsidP="00BB5D0F">
            <w:pPr>
              <w:jc w:val="center"/>
              <w:rPr>
                <w:rFonts w:cs="Arial"/>
                <w:sz w:val="20"/>
              </w:rPr>
            </w:pPr>
            <w:r w:rsidRPr="00A821EC">
              <w:rPr>
                <w:rFonts w:cs="Arial"/>
                <w:sz w:val="20"/>
              </w:rPr>
              <w:t>$5,000</w:t>
            </w:r>
          </w:p>
        </w:tc>
        <w:tc>
          <w:tcPr>
            <w:tcW w:w="1278" w:type="dxa"/>
            <w:shd w:val="clear" w:color="auto" w:fill="auto"/>
          </w:tcPr>
          <w:p w14:paraId="04B551D0" w14:textId="77777777" w:rsidR="00BB5D0F" w:rsidRPr="00A821EC" w:rsidRDefault="00BB5D0F" w:rsidP="00BB5D0F">
            <w:pPr>
              <w:jc w:val="center"/>
              <w:rPr>
                <w:rFonts w:cs="Arial"/>
                <w:sz w:val="20"/>
              </w:rPr>
            </w:pPr>
            <w:r w:rsidRPr="00A821EC">
              <w:rPr>
                <w:rFonts w:cs="Arial"/>
                <w:sz w:val="20"/>
              </w:rPr>
              <w:t>$5,000</w:t>
            </w:r>
          </w:p>
        </w:tc>
        <w:tc>
          <w:tcPr>
            <w:tcW w:w="1278" w:type="dxa"/>
            <w:shd w:val="clear" w:color="auto" w:fill="auto"/>
          </w:tcPr>
          <w:p w14:paraId="3B105A20" w14:textId="77777777" w:rsidR="00BB5D0F" w:rsidRPr="00A821EC" w:rsidRDefault="00BB5D0F" w:rsidP="00BB5D0F">
            <w:pPr>
              <w:jc w:val="center"/>
              <w:rPr>
                <w:rFonts w:cs="Arial"/>
                <w:sz w:val="20"/>
              </w:rPr>
            </w:pPr>
            <w:r w:rsidRPr="00A821EC">
              <w:rPr>
                <w:rFonts w:cs="Arial"/>
                <w:sz w:val="20"/>
              </w:rPr>
              <w:t>$5,000</w:t>
            </w:r>
          </w:p>
        </w:tc>
        <w:tc>
          <w:tcPr>
            <w:tcW w:w="1278" w:type="dxa"/>
            <w:shd w:val="clear" w:color="auto" w:fill="auto"/>
          </w:tcPr>
          <w:p w14:paraId="7D5E54FD" w14:textId="77777777" w:rsidR="00BB5D0F" w:rsidRPr="00A821EC" w:rsidRDefault="00BB5D0F" w:rsidP="00BB5D0F">
            <w:pPr>
              <w:jc w:val="center"/>
              <w:rPr>
                <w:rFonts w:cs="Arial"/>
                <w:sz w:val="20"/>
              </w:rPr>
            </w:pPr>
            <w:r w:rsidRPr="00A821EC">
              <w:rPr>
                <w:rFonts w:cs="Arial"/>
                <w:sz w:val="20"/>
              </w:rPr>
              <w:t>$5,000</w:t>
            </w:r>
          </w:p>
        </w:tc>
        <w:tc>
          <w:tcPr>
            <w:tcW w:w="1278" w:type="dxa"/>
            <w:shd w:val="clear" w:color="auto" w:fill="B8CCE4"/>
          </w:tcPr>
          <w:p w14:paraId="26EF662C" w14:textId="77777777" w:rsidR="00BB5D0F" w:rsidRPr="00AC34BE" w:rsidRDefault="00BB5D0F" w:rsidP="00BB5D0F">
            <w:pPr>
              <w:jc w:val="center"/>
              <w:rPr>
                <w:rFonts w:cs="Arial"/>
                <w:szCs w:val="24"/>
              </w:rPr>
            </w:pPr>
            <w:r w:rsidRPr="00AC34BE">
              <w:rPr>
                <w:rFonts w:cs="Arial"/>
                <w:szCs w:val="24"/>
              </w:rPr>
              <w:t>$25,000</w:t>
            </w:r>
          </w:p>
        </w:tc>
      </w:tr>
      <w:tr w:rsidR="00BB5D0F" w:rsidRPr="00AC34BE" w14:paraId="5FC18C3D" w14:textId="77777777" w:rsidTr="00BB5D0F">
        <w:tc>
          <w:tcPr>
            <w:tcW w:w="1687" w:type="dxa"/>
            <w:shd w:val="clear" w:color="auto" w:fill="auto"/>
          </w:tcPr>
          <w:p w14:paraId="3B9B721B" w14:textId="77777777" w:rsidR="00BB5D0F" w:rsidRPr="00A821EC" w:rsidRDefault="00BB5D0F" w:rsidP="00BB5D0F">
            <w:pPr>
              <w:rPr>
                <w:rFonts w:cs="Arial"/>
                <w:sz w:val="20"/>
              </w:rPr>
            </w:pPr>
            <w:r w:rsidRPr="00A821EC">
              <w:rPr>
                <w:rFonts w:cs="Arial"/>
                <w:sz w:val="20"/>
              </w:rPr>
              <w:t>Other</w:t>
            </w:r>
          </w:p>
        </w:tc>
        <w:tc>
          <w:tcPr>
            <w:tcW w:w="1391" w:type="dxa"/>
            <w:shd w:val="clear" w:color="auto" w:fill="auto"/>
          </w:tcPr>
          <w:p w14:paraId="55753E90" w14:textId="77777777" w:rsidR="00BB5D0F" w:rsidRPr="00A821EC" w:rsidRDefault="00BB5D0F" w:rsidP="00BB5D0F">
            <w:pPr>
              <w:jc w:val="center"/>
              <w:rPr>
                <w:rFonts w:cs="Arial"/>
                <w:sz w:val="20"/>
              </w:rPr>
            </w:pPr>
            <w:r w:rsidRPr="00A821EC">
              <w:rPr>
                <w:rFonts w:cs="Arial"/>
                <w:sz w:val="20"/>
              </w:rPr>
              <w:t>$1,617</w:t>
            </w:r>
          </w:p>
        </w:tc>
        <w:tc>
          <w:tcPr>
            <w:tcW w:w="1278" w:type="dxa"/>
            <w:shd w:val="clear" w:color="auto" w:fill="auto"/>
          </w:tcPr>
          <w:p w14:paraId="0DEE0277" w14:textId="77777777" w:rsidR="00BB5D0F" w:rsidRPr="00A821EC" w:rsidRDefault="00BB5D0F" w:rsidP="00BB5D0F">
            <w:pPr>
              <w:jc w:val="center"/>
              <w:rPr>
                <w:rFonts w:cs="Arial"/>
                <w:sz w:val="20"/>
              </w:rPr>
            </w:pPr>
            <w:r w:rsidRPr="00A821EC">
              <w:rPr>
                <w:rFonts w:cs="Arial"/>
                <w:sz w:val="20"/>
              </w:rPr>
              <w:t>$2,375</w:t>
            </w:r>
          </w:p>
        </w:tc>
        <w:tc>
          <w:tcPr>
            <w:tcW w:w="1278" w:type="dxa"/>
            <w:shd w:val="clear" w:color="auto" w:fill="auto"/>
          </w:tcPr>
          <w:p w14:paraId="7EE15523" w14:textId="77777777" w:rsidR="00BB5D0F" w:rsidRPr="00A821EC" w:rsidRDefault="00BB5D0F" w:rsidP="00BB5D0F">
            <w:pPr>
              <w:jc w:val="center"/>
              <w:rPr>
                <w:rFonts w:cs="Arial"/>
                <w:sz w:val="20"/>
              </w:rPr>
            </w:pPr>
            <w:r w:rsidRPr="00A821EC">
              <w:rPr>
                <w:rFonts w:cs="Arial"/>
                <w:sz w:val="20"/>
              </w:rPr>
              <w:t>$2,375</w:t>
            </w:r>
          </w:p>
        </w:tc>
        <w:tc>
          <w:tcPr>
            <w:tcW w:w="1278" w:type="dxa"/>
            <w:shd w:val="clear" w:color="auto" w:fill="auto"/>
          </w:tcPr>
          <w:p w14:paraId="258C0B9D" w14:textId="77777777" w:rsidR="00BB5D0F" w:rsidRPr="00A821EC" w:rsidRDefault="00BB5D0F" w:rsidP="00BB5D0F">
            <w:pPr>
              <w:jc w:val="center"/>
              <w:rPr>
                <w:rFonts w:cs="Arial"/>
                <w:sz w:val="20"/>
              </w:rPr>
            </w:pPr>
            <w:r w:rsidRPr="00A821EC">
              <w:rPr>
                <w:rFonts w:cs="Arial"/>
                <w:sz w:val="20"/>
              </w:rPr>
              <w:t>$2,375</w:t>
            </w:r>
          </w:p>
        </w:tc>
        <w:tc>
          <w:tcPr>
            <w:tcW w:w="1278" w:type="dxa"/>
            <w:shd w:val="clear" w:color="auto" w:fill="auto"/>
          </w:tcPr>
          <w:p w14:paraId="08A64F18" w14:textId="77777777" w:rsidR="00BB5D0F" w:rsidRPr="00A821EC" w:rsidRDefault="00BB5D0F" w:rsidP="00BB5D0F">
            <w:pPr>
              <w:jc w:val="center"/>
              <w:rPr>
                <w:rFonts w:cs="Arial"/>
                <w:sz w:val="20"/>
              </w:rPr>
            </w:pPr>
            <w:r w:rsidRPr="00A821EC">
              <w:rPr>
                <w:rFonts w:cs="Arial"/>
                <w:sz w:val="20"/>
              </w:rPr>
              <w:t>$2,375</w:t>
            </w:r>
          </w:p>
        </w:tc>
        <w:tc>
          <w:tcPr>
            <w:tcW w:w="1278" w:type="dxa"/>
            <w:shd w:val="clear" w:color="auto" w:fill="B8CCE4"/>
          </w:tcPr>
          <w:p w14:paraId="6F350303" w14:textId="77777777" w:rsidR="00BB5D0F" w:rsidRPr="00AC34BE" w:rsidRDefault="00BB5D0F" w:rsidP="00BB5D0F">
            <w:pPr>
              <w:jc w:val="center"/>
              <w:rPr>
                <w:rFonts w:cs="Arial"/>
                <w:szCs w:val="24"/>
              </w:rPr>
            </w:pPr>
            <w:r w:rsidRPr="00AC34BE">
              <w:rPr>
                <w:rFonts w:cs="Arial"/>
                <w:szCs w:val="24"/>
              </w:rPr>
              <w:t>$11,117</w:t>
            </w:r>
          </w:p>
        </w:tc>
      </w:tr>
      <w:tr w:rsidR="00BB5D0F" w:rsidRPr="00AC34BE" w14:paraId="61040942" w14:textId="77777777" w:rsidTr="00BB5D0F">
        <w:tc>
          <w:tcPr>
            <w:tcW w:w="1687" w:type="dxa"/>
            <w:shd w:val="clear" w:color="auto" w:fill="auto"/>
          </w:tcPr>
          <w:p w14:paraId="1F2DEDA2" w14:textId="77777777" w:rsidR="00BB5D0F" w:rsidRPr="00A821EC" w:rsidRDefault="00BB5D0F" w:rsidP="00BB5D0F">
            <w:pPr>
              <w:rPr>
                <w:rFonts w:cs="Arial"/>
                <w:sz w:val="20"/>
              </w:rPr>
            </w:pPr>
            <w:r w:rsidRPr="00A821EC">
              <w:rPr>
                <w:rFonts w:cs="Arial"/>
                <w:sz w:val="20"/>
              </w:rPr>
              <w:t>Total Direct Charges</w:t>
            </w:r>
          </w:p>
        </w:tc>
        <w:tc>
          <w:tcPr>
            <w:tcW w:w="1391" w:type="dxa"/>
            <w:shd w:val="clear" w:color="auto" w:fill="auto"/>
          </w:tcPr>
          <w:p w14:paraId="400221CA" w14:textId="77777777" w:rsidR="00BB5D0F" w:rsidRPr="00A821EC" w:rsidRDefault="00BB5D0F" w:rsidP="00BB5D0F">
            <w:pPr>
              <w:jc w:val="center"/>
              <w:rPr>
                <w:rFonts w:cs="Arial"/>
                <w:sz w:val="20"/>
              </w:rPr>
            </w:pPr>
            <w:r w:rsidRPr="00A821EC">
              <w:rPr>
                <w:rFonts w:cs="Arial"/>
                <w:sz w:val="20"/>
              </w:rPr>
              <w:t>$26,000</w:t>
            </w:r>
          </w:p>
        </w:tc>
        <w:tc>
          <w:tcPr>
            <w:tcW w:w="1278" w:type="dxa"/>
            <w:shd w:val="clear" w:color="auto" w:fill="auto"/>
          </w:tcPr>
          <w:p w14:paraId="2CD7163B" w14:textId="77777777" w:rsidR="00BB5D0F" w:rsidRPr="00A821EC" w:rsidRDefault="00BB5D0F" w:rsidP="00BB5D0F">
            <w:pPr>
              <w:jc w:val="center"/>
              <w:rPr>
                <w:rFonts w:cs="Arial"/>
                <w:sz w:val="20"/>
              </w:rPr>
            </w:pPr>
            <w:r w:rsidRPr="00A821EC">
              <w:rPr>
                <w:rFonts w:cs="Arial"/>
                <w:sz w:val="20"/>
              </w:rPr>
              <w:t>$11,758</w:t>
            </w:r>
          </w:p>
        </w:tc>
        <w:tc>
          <w:tcPr>
            <w:tcW w:w="1278" w:type="dxa"/>
            <w:shd w:val="clear" w:color="auto" w:fill="auto"/>
          </w:tcPr>
          <w:p w14:paraId="527C92B9" w14:textId="77777777" w:rsidR="00BB5D0F" w:rsidRPr="00A821EC" w:rsidRDefault="00BB5D0F" w:rsidP="00BB5D0F">
            <w:pPr>
              <w:jc w:val="center"/>
              <w:rPr>
                <w:rFonts w:cs="Arial"/>
                <w:sz w:val="20"/>
              </w:rPr>
            </w:pPr>
            <w:r w:rsidRPr="00A821EC">
              <w:rPr>
                <w:rFonts w:cs="Arial"/>
                <w:sz w:val="20"/>
              </w:rPr>
              <w:t>$11,758</w:t>
            </w:r>
          </w:p>
        </w:tc>
        <w:tc>
          <w:tcPr>
            <w:tcW w:w="1278" w:type="dxa"/>
            <w:shd w:val="clear" w:color="auto" w:fill="auto"/>
          </w:tcPr>
          <w:p w14:paraId="1015B361" w14:textId="77777777" w:rsidR="00BB5D0F" w:rsidRPr="00A821EC" w:rsidRDefault="00BB5D0F" w:rsidP="00BB5D0F">
            <w:pPr>
              <w:jc w:val="center"/>
              <w:rPr>
                <w:rFonts w:cs="Arial"/>
                <w:sz w:val="20"/>
              </w:rPr>
            </w:pPr>
            <w:r w:rsidRPr="00A821EC">
              <w:rPr>
                <w:rFonts w:cs="Arial"/>
                <w:sz w:val="20"/>
              </w:rPr>
              <w:t>$11,758</w:t>
            </w:r>
          </w:p>
        </w:tc>
        <w:tc>
          <w:tcPr>
            <w:tcW w:w="1278" w:type="dxa"/>
            <w:shd w:val="clear" w:color="auto" w:fill="auto"/>
          </w:tcPr>
          <w:p w14:paraId="2B8F407E" w14:textId="77777777" w:rsidR="00BB5D0F" w:rsidRPr="00A821EC" w:rsidRDefault="00BB5D0F" w:rsidP="00BB5D0F">
            <w:pPr>
              <w:jc w:val="center"/>
              <w:rPr>
                <w:rFonts w:cs="Arial"/>
                <w:sz w:val="20"/>
              </w:rPr>
            </w:pPr>
            <w:r w:rsidRPr="00A821EC">
              <w:rPr>
                <w:rFonts w:cs="Arial"/>
                <w:sz w:val="20"/>
              </w:rPr>
              <w:t>$11,758</w:t>
            </w:r>
          </w:p>
        </w:tc>
        <w:tc>
          <w:tcPr>
            <w:tcW w:w="1278" w:type="dxa"/>
            <w:tcBorders>
              <w:bottom w:val="single" w:sz="4" w:space="0" w:color="auto"/>
            </w:tcBorders>
            <w:shd w:val="clear" w:color="auto" w:fill="B8CCE4"/>
          </w:tcPr>
          <w:p w14:paraId="31A9FAB7" w14:textId="77777777" w:rsidR="00BB5D0F" w:rsidRPr="00AC34BE" w:rsidRDefault="00BB5D0F" w:rsidP="00BB5D0F">
            <w:pPr>
              <w:jc w:val="center"/>
              <w:rPr>
                <w:rFonts w:cs="Arial"/>
                <w:b/>
                <w:szCs w:val="24"/>
              </w:rPr>
            </w:pPr>
            <w:r w:rsidRPr="00AC34BE">
              <w:rPr>
                <w:rFonts w:cs="Arial"/>
                <w:b/>
                <w:szCs w:val="24"/>
              </w:rPr>
              <w:t>$73,032</w:t>
            </w:r>
          </w:p>
        </w:tc>
      </w:tr>
      <w:tr w:rsidR="00BB5D0F" w:rsidRPr="00AC34BE" w14:paraId="27B4D2A2" w14:textId="77777777" w:rsidTr="00BB5D0F">
        <w:tc>
          <w:tcPr>
            <w:tcW w:w="1687" w:type="dxa"/>
            <w:shd w:val="clear" w:color="auto" w:fill="auto"/>
          </w:tcPr>
          <w:p w14:paraId="72E40D74" w14:textId="77777777" w:rsidR="00BB5D0F" w:rsidRPr="00A821EC" w:rsidRDefault="00BB5D0F" w:rsidP="00BB5D0F">
            <w:pPr>
              <w:rPr>
                <w:rFonts w:cs="Arial"/>
                <w:sz w:val="20"/>
              </w:rPr>
            </w:pPr>
            <w:r w:rsidRPr="00A821EC">
              <w:rPr>
                <w:rFonts w:cs="Arial"/>
                <w:sz w:val="20"/>
              </w:rPr>
              <w:t>Indirect Charges</w:t>
            </w:r>
          </w:p>
        </w:tc>
        <w:tc>
          <w:tcPr>
            <w:tcW w:w="1391" w:type="dxa"/>
            <w:shd w:val="clear" w:color="auto" w:fill="auto"/>
          </w:tcPr>
          <w:p w14:paraId="31E50B3C" w14:textId="77777777" w:rsidR="00BB5D0F" w:rsidRPr="00A821EC" w:rsidRDefault="00BB5D0F" w:rsidP="00BB5D0F">
            <w:pPr>
              <w:jc w:val="center"/>
              <w:rPr>
                <w:rFonts w:cs="Arial"/>
                <w:sz w:val="20"/>
              </w:rPr>
            </w:pPr>
            <w:r w:rsidRPr="00A821EC">
              <w:rPr>
                <w:rFonts w:cs="Arial"/>
                <w:sz w:val="20"/>
              </w:rPr>
              <w:t>$280</w:t>
            </w:r>
          </w:p>
        </w:tc>
        <w:tc>
          <w:tcPr>
            <w:tcW w:w="1278" w:type="dxa"/>
            <w:shd w:val="clear" w:color="auto" w:fill="auto"/>
          </w:tcPr>
          <w:p w14:paraId="3AECCC72" w14:textId="77777777" w:rsidR="00BB5D0F" w:rsidRPr="00A821EC" w:rsidRDefault="00BB5D0F" w:rsidP="00BB5D0F">
            <w:pPr>
              <w:jc w:val="center"/>
              <w:rPr>
                <w:rFonts w:cs="Arial"/>
                <w:sz w:val="20"/>
              </w:rPr>
            </w:pPr>
            <w:r w:rsidRPr="00A821EC">
              <w:rPr>
                <w:rFonts w:cs="Arial"/>
                <w:sz w:val="20"/>
              </w:rPr>
              <w:t>$280</w:t>
            </w:r>
          </w:p>
        </w:tc>
        <w:tc>
          <w:tcPr>
            <w:tcW w:w="1278" w:type="dxa"/>
            <w:shd w:val="clear" w:color="auto" w:fill="auto"/>
          </w:tcPr>
          <w:p w14:paraId="296C0E7A" w14:textId="77777777" w:rsidR="00BB5D0F" w:rsidRPr="00A821EC" w:rsidRDefault="00BB5D0F" w:rsidP="00BB5D0F">
            <w:pPr>
              <w:jc w:val="center"/>
              <w:rPr>
                <w:rFonts w:cs="Arial"/>
                <w:sz w:val="20"/>
              </w:rPr>
            </w:pPr>
            <w:r w:rsidRPr="00A821EC">
              <w:rPr>
                <w:rFonts w:cs="Arial"/>
                <w:sz w:val="20"/>
              </w:rPr>
              <w:t>$280</w:t>
            </w:r>
          </w:p>
        </w:tc>
        <w:tc>
          <w:tcPr>
            <w:tcW w:w="1278" w:type="dxa"/>
            <w:shd w:val="clear" w:color="auto" w:fill="auto"/>
          </w:tcPr>
          <w:p w14:paraId="317428BA" w14:textId="77777777" w:rsidR="00BB5D0F" w:rsidRPr="00A821EC" w:rsidRDefault="00BB5D0F" w:rsidP="00BB5D0F">
            <w:pPr>
              <w:jc w:val="center"/>
              <w:rPr>
                <w:rFonts w:cs="Arial"/>
                <w:sz w:val="20"/>
              </w:rPr>
            </w:pPr>
            <w:r w:rsidRPr="00A821EC">
              <w:rPr>
                <w:rFonts w:cs="Arial"/>
                <w:sz w:val="20"/>
              </w:rPr>
              <w:t>$280</w:t>
            </w:r>
          </w:p>
        </w:tc>
        <w:tc>
          <w:tcPr>
            <w:tcW w:w="1278" w:type="dxa"/>
            <w:shd w:val="clear" w:color="auto" w:fill="auto"/>
          </w:tcPr>
          <w:p w14:paraId="504B2935" w14:textId="77777777" w:rsidR="00BB5D0F" w:rsidRPr="00A821EC" w:rsidRDefault="00BB5D0F" w:rsidP="00BB5D0F">
            <w:pPr>
              <w:jc w:val="center"/>
              <w:rPr>
                <w:rFonts w:cs="Arial"/>
                <w:sz w:val="20"/>
              </w:rPr>
            </w:pPr>
            <w:r w:rsidRPr="00A821EC">
              <w:rPr>
                <w:rFonts w:cs="Arial"/>
                <w:sz w:val="20"/>
              </w:rPr>
              <w:t>$280</w:t>
            </w:r>
          </w:p>
        </w:tc>
        <w:tc>
          <w:tcPr>
            <w:tcW w:w="1278" w:type="dxa"/>
            <w:shd w:val="clear" w:color="auto" w:fill="B8CCE4"/>
          </w:tcPr>
          <w:p w14:paraId="6E78B496" w14:textId="77777777" w:rsidR="00BB5D0F" w:rsidRPr="00AC34BE" w:rsidRDefault="00BB5D0F" w:rsidP="00BB5D0F">
            <w:pPr>
              <w:jc w:val="center"/>
              <w:rPr>
                <w:rFonts w:cs="Arial"/>
                <w:b/>
                <w:szCs w:val="24"/>
              </w:rPr>
            </w:pPr>
            <w:r w:rsidRPr="00AC34BE">
              <w:rPr>
                <w:rFonts w:cs="Arial"/>
                <w:b/>
                <w:szCs w:val="24"/>
              </w:rPr>
              <w:t>$1,400</w:t>
            </w:r>
          </w:p>
        </w:tc>
      </w:tr>
      <w:tr w:rsidR="00BB5D0F" w:rsidRPr="00AC34BE" w14:paraId="4045D6C4" w14:textId="77777777" w:rsidTr="00BB5D0F">
        <w:tc>
          <w:tcPr>
            <w:tcW w:w="1687" w:type="dxa"/>
            <w:shd w:val="clear" w:color="auto" w:fill="auto"/>
          </w:tcPr>
          <w:p w14:paraId="5F01594E" w14:textId="77777777" w:rsidR="00BB5D0F" w:rsidRPr="00A821EC" w:rsidRDefault="00BB5D0F" w:rsidP="00BB5D0F">
            <w:pPr>
              <w:rPr>
                <w:rFonts w:cs="Arial"/>
                <w:b/>
                <w:sz w:val="20"/>
              </w:rPr>
            </w:pPr>
            <w:r w:rsidRPr="00A821EC">
              <w:rPr>
                <w:rFonts w:cs="Arial"/>
                <w:b/>
                <w:sz w:val="20"/>
              </w:rPr>
              <w:t>Total Infrastructure Costs</w:t>
            </w:r>
          </w:p>
        </w:tc>
        <w:tc>
          <w:tcPr>
            <w:tcW w:w="1391" w:type="dxa"/>
            <w:shd w:val="clear" w:color="auto" w:fill="auto"/>
          </w:tcPr>
          <w:p w14:paraId="51CBF7FA" w14:textId="77777777" w:rsidR="00BB5D0F" w:rsidRPr="00A821EC" w:rsidRDefault="00BB5D0F" w:rsidP="00BB5D0F">
            <w:pPr>
              <w:jc w:val="center"/>
              <w:rPr>
                <w:rFonts w:cs="Arial"/>
                <w:b/>
                <w:sz w:val="20"/>
              </w:rPr>
            </w:pPr>
            <w:r w:rsidRPr="00A821EC">
              <w:rPr>
                <w:rFonts w:cs="Arial"/>
                <w:b/>
                <w:sz w:val="20"/>
              </w:rPr>
              <w:t>$26,280</w:t>
            </w:r>
          </w:p>
        </w:tc>
        <w:tc>
          <w:tcPr>
            <w:tcW w:w="1278" w:type="dxa"/>
            <w:shd w:val="clear" w:color="auto" w:fill="auto"/>
          </w:tcPr>
          <w:p w14:paraId="18F50837" w14:textId="77777777" w:rsidR="00BB5D0F" w:rsidRPr="00A821EC" w:rsidRDefault="00BB5D0F" w:rsidP="00BB5D0F">
            <w:pPr>
              <w:jc w:val="center"/>
              <w:rPr>
                <w:rFonts w:cs="Arial"/>
                <w:b/>
                <w:sz w:val="20"/>
              </w:rPr>
            </w:pPr>
            <w:r w:rsidRPr="00A821EC">
              <w:rPr>
                <w:rFonts w:cs="Arial"/>
                <w:b/>
                <w:sz w:val="20"/>
              </w:rPr>
              <w:t>$12,038</w:t>
            </w:r>
          </w:p>
        </w:tc>
        <w:tc>
          <w:tcPr>
            <w:tcW w:w="1278" w:type="dxa"/>
            <w:shd w:val="clear" w:color="auto" w:fill="auto"/>
          </w:tcPr>
          <w:p w14:paraId="0B48EA05" w14:textId="77777777" w:rsidR="00BB5D0F" w:rsidRPr="00A821EC" w:rsidRDefault="00BB5D0F" w:rsidP="00BB5D0F">
            <w:pPr>
              <w:jc w:val="center"/>
              <w:rPr>
                <w:rFonts w:cs="Arial"/>
                <w:sz w:val="20"/>
              </w:rPr>
            </w:pPr>
            <w:r w:rsidRPr="00A821EC">
              <w:rPr>
                <w:rFonts w:cs="Arial"/>
                <w:b/>
                <w:sz w:val="20"/>
              </w:rPr>
              <w:t>$12,038</w:t>
            </w:r>
          </w:p>
        </w:tc>
        <w:tc>
          <w:tcPr>
            <w:tcW w:w="1278" w:type="dxa"/>
            <w:shd w:val="clear" w:color="auto" w:fill="auto"/>
          </w:tcPr>
          <w:p w14:paraId="07467299" w14:textId="77777777" w:rsidR="00BB5D0F" w:rsidRPr="00A821EC" w:rsidRDefault="00BB5D0F" w:rsidP="00BB5D0F">
            <w:pPr>
              <w:jc w:val="center"/>
              <w:rPr>
                <w:rFonts w:cs="Arial"/>
                <w:sz w:val="20"/>
              </w:rPr>
            </w:pPr>
            <w:r w:rsidRPr="00A821EC">
              <w:rPr>
                <w:rFonts w:cs="Arial"/>
                <w:b/>
                <w:sz w:val="20"/>
              </w:rPr>
              <w:t>$12,038</w:t>
            </w:r>
          </w:p>
        </w:tc>
        <w:tc>
          <w:tcPr>
            <w:tcW w:w="1278" w:type="dxa"/>
            <w:shd w:val="clear" w:color="auto" w:fill="auto"/>
          </w:tcPr>
          <w:p w14:paraId="34A71493" w14:textId="77777777" w:rsidR="00BB5D0F" w:rsidRPr="00A821EC" w:rsidRDefault="00BB5D0F" w:rsidP="00BB5D0F">
            <w:pPr>
              <w:jc w:val="center"/>
              <w:rPr>
                <w:rFonts w:cs="Arial"/>
                <w:sz w:val="20"/>
              </w:rPr>
            </w:pPr>
            <w:r w:rsidRPr="00A821EC">
              <w:rPr>
                <w:rFonts w:cs="Arial"/>
                <w:b/>
                <w:sz w:val="20"/>
              </w:rPr>
              <w:t>$12,038</w:t>
            </w:r>
          </w:p>
        </w:tc>
        <w:tc>
          <w:tcPr>
            <w:tcW w:w="1278" w:type="dxa"/>
            <w:shd w:val="clear" w:color="auto" w:fill="B8CCE4"/>
          </w:tcPr>
          <w:p w14:paraId="08CD1FB3" w14:textId="77777777" w:rsidR="00BB5D0F" w:rsidRPr="00AC34BE" w:rsidRDefault="00BB5D0F" w:rsidP="00BB5D0F">
            <w:pPr>
              <w:jc w:val="center"/>
              <w:rPr>
                <w:rFonts w:cs="Arial"/>
                <w:b/>
                <w:szCs w:val="24"/>
              </w:rPr>
            </w:pPr>
            <w:r w:rsidRPr="00AC34BE">
              <w:rPr>
                <w:rFonts w:cs="Arial"/>
                <w:b/>
                <w:szCs w:val="24"/>
              </w:rPr>
              <w:t>$74,432</w:t>
            </w:r>
          </w:p>
        </w:tc>
      </w:tr>
    </w:tbl>
    <w:p w14:paraId="524CF4A5" w14:textId="77777777" w:rsidR="00BB5D0F" w:rsidRPr="00AC34BE" w:rsidRDefault="00BB5D0F" w:rsidP="00BB5D0F">
      <w:pPr>
        <w:widowControl w:val="0"/>
        <w:tabs>
          <w:tab w:val="left" w:pos="1905"/>
        </w:tabs>
        <w:rPr>
          <w:rFonts w:cs="Arial"/>
          <w:szCs w:val="24"/>
        </w:rPr>
      </w:pPr>
    </w:p>
    <w:p w14:paraId="6D5236CE" w14:textId="77777777" w:rsidR="00BB5D0F" w:rsidRPr="00AC34BE" w:rsidRDefault="00BB5D0F" w:rsidP="00BB5D0F">
      <w:pPr>
        <w:widowControl w:val="0"/>
        <w:tabs>
          <w:tab w:val="left" w:pos="1905"/>
        </w:tabs>
        <w:rPr>
          <w:rFonts w:cs="Arial"/>
          <w:szCs w:val="24"/>
        </w:rPr>
      </w:pPr>
      <w:r w:rsidRPr="00AC34BE">
        <w:rPr>
          <w:rFonts w:cs="Arial"/>
          <w:szCs w:val="24"/>
        </w:rPr>
        <w:t>The maximum percentage of the budget that will be spent on infrastructure development for any budget period is 14.2% ($26,280/$184,303 – Year 1).</w:t>
      </w:r>
    </w:p>
    <w:p w14:paraId="060D6703" w14:textId="77777777" w:rsidR="00BB5D0F" w:rsidRPr="00381B63" w:rsidRDefault="00BB5D0F" w:rsidP="00BB5D0F">
      <w:pPr>
        <w:rPr>
          <w:b/>
        </w:rPr>
      </w:pPr>
      <w:bookmarkStart w:id="364" w:name="_Toc21515582"/>
      <w:r w:rsidRPr="00381B63">
        <w:rPr>
          <w:b/>
        </w:rPr>
        <w:t xml:space="preserve">SAMPLE OF COMPLETED SF-424A </w:t>
      </w:r>
      <w:bookmarkEnd w:id="364"/>
    </w:p>
    <w:p w14:paraId="4B35A067" w14:textId="77777777" w:rsidR="00BB5D0F" w:rsidRPr="00381B63" w:rsidRDefault="00BB5D0F" w:rsidP="00BB5D0F">
      <w:pPr>
        <w:rPr>
          <w:rFonts w:cs="Arial"/>
          <w:b/>
        </w:rPr>
      </w:pPr>
      <w:r w:rsidRPr="00381B63">
        <w:rPr>
          <w:rFonts w:cs="Arial"/>
          <w:b/>
        </w:rPr>
        <w:t xml:space="preserve">  </w:t>
      </w:r>
      <w:bookmarkStart w:id="365" w:name="_Hlk55830328"/>
      <w:r w:rsidRPr="00381B63">
        <w:rPr>
          <w:rFonts w:cs="Arial"/>
          <w:b/>
        </w:rPr>
        <w:t>SECTION A – BUDGET SUMMARY</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1080"/>
        <w:gridCol w:w="1170"/>
        <w:gridCol w:w="1080"/>
        <w:gridCol w:w="1080"/>
        <w:gridCol w:w="2430"/>
      </w:tblGrid>
      <w:tr w:rsidR="00BB5D0F" w:rsidRPr="00381B63" w14:paraId="2F507DFA" w14:textId="77777777" w:rsidTr="00BB5D0F">
        <w:trPr>
          <w:cantSplit/>
          <w:trHeight w:val="845"/>
          <w:tblHeader/>
        </w:trPr>
        <w:tc>
          <w:tcPr>
            <w:tcW w:w="1440" w:type="dxa"/>
            <w:vMerge w:val="restart"/>
            <w:shd w:val="clear" w:color="auto" w:fill="B8CCE4"/>
          </w:tcPr>
          <w:p w14:paraId="63575FBD" w14:textId="77777777" w:rsidR="00BB5D0F" w:rsidRPr="00381B63" w:rsidRDefault="00BB5D0F" w:rsidP="00BB5D0F">
            <w:pPr>
              <w:spacing w:after="720"/>
              <w:rPr>
                <w:rFonts w:cs="Arial"/>
                <w:b/>
                <w:sz w:val="22"/>
                <w:szCs w:val="22"/>
              </w:rPr>
            </w:pPr>
            <w:r w:rsidRPr="00381B63">
              <w:rPr>
                <w:rFonts w:cs="Arial"/>
                <w:b/>
                <w:sz w:val="22"/>
                <w:szCs w:val="22"/>
              </w:rPr>
              <w:lastRenderedPageBreak/>
              <w:t>Grant Program Function or Activity</w:t>
            </w:r>
          </w:p>
          <w:p w14:paraId="2A00CB13" w14:textId="77777777" w:rsidR="00BB5D0F" w:rsidRPr="00381B63" w:rsidRDefault="00BB5D0F" w:rsidP="00BB5D0F">
            <w:pPr>
              <w:spacing w:before="480" w:after="120"/>
              <w:rPr>
                <w:rFonts w:cs="Arial"/>
                <w:b/>
                <w:sz w:val="22"/>
                <w:szCs w:val="22"/>
              </w:rPr>
            </w:pPr>
            <w:r w:rsidRPr="00381B63">
              <w:rPr>
                <w:rFonts w:cs="Arial"/>
                <w:b/>
                <w:sz w:val="22"/>
                <w:szCs w:val="22"/>
              </w:rPr>
              <w:t xml:space="preserve">     (a)</w:t>
            </w:r>
          </w:p>
        </w:tc>
        <w:tc>
          <w:tcPr>
            <w:tcW w:w="1440" w:type="dxa"/>
            <w:vMerge w:val="restart"/>
            <w:shd w:val="clear" w:color="auto" w:fill="B8CCE4"/>
          </w:tcPr>
          <w:p w14:paraId="7B7B6394" w14:textId="77777777" w:rsidR="00BB5D0F" w:rsidRPr="00381B63" w:rsidRDefault="00BB5D0F" w:rsidP="00BB5D0F">
            <w:pPr>
              <w:spacing w:after="480"/>
              <w:rPr>
                <w:rFonts w:cs="Arial"/>
                <w:b/>
                <w:sz w:val="22"/>
                <w:szCs w:val="22"/>
              </w:rPr>
            </w:pPr>
            <w:r w:rsidRPr="00381B63">
              <w:rPr>
                <w:rFonts w:cs="Arial"/>
                <w:b/>
                <w:sz w:val="22"/>
                <w:szCs w:val="22"/>
              </w:rPr>
              <w:t>Catalog of Federal Domestic Assistance Number</w:t>
            </w:r>
          </w:p>
          <w:p w14:paraId="47A81023" w14:textId="77777777" w:rsidR="00BB5D0F" w:rsidRPr="00381B63" w:rsidRDefault="00BB5D0F" w:rsidP="00BB5D0F">
            <w:pPr>
              <w:rPr>
                <w:rFonts w:cs="Arial"/>
                <w:b/>
                <w:sz w:val="22"/>
                <w:szCs w:val="22"/>
              </w:rPr>
            </w:pPr>
            <w:r w:rsidRPr="00381B63">
              <w:rPr>
                <w:rFonts w:cs="Arial"/>
                <w:b/>
                <w:sz w:val="22"/>
                <w:szCs w:val="22"/>
              </w:rPr>
              <w:t xml:space="preserve">     (b)</w:t>
            </w:r>
          </w:p>
        </w:tc>
        <w:tc>
          <w:tcPr>
            <w:tcW w:w="2250" w:type="dxa"/>
            <w:gridSpan w:val="2"/>
            <w:shd w:val="clear" w:color="auto" w:fill="B8CCE4"/>
          </w:tcPr>
          <w:p w14:paraId="157FF3CC" w14:textId="77777777" w:rsidR="00BB5D0F" w:rsidRPr="00381B63" w:rsidRDefault="00BB5D0F" w:rsidP="00BB5D0F">
            <w:pPr>
              <w:rPr>
                <w:rFonts w:cs="Arial"/>
                <w:b/>
                <w:sz w:val="22"/>
                <w:szCs w:val="22"/>
              </w:rPr>
            </w:pPr>
            <w:r w:rsidRPr="00381B63">
              <w:rPr>
                <w:rFonts w:cs="Arial"/>
                <w:b/>
                <w:sz w:val="22"/>
                <w:szCs w:val="22"/>
              </w:rPr>
              <w:t>Estimated Unobligated Funds</w:t>
            </w:r>
          </w:p>
          <w:p w14:paraId="68B88DDB" w14:textId="77777777" w:rsidR="00BB5D0F" w:rsidRPr="00381B63" w:rsidRDefault="00BB5D0F" w:rsidP="00BB5D0F">
            <w:pPr>
              <w:rPr>
                <w:rFonts w:cs="Arial"/>
                <w:b/>
                <w:sz w:val="22"/>
                <w:szCs w:val="22"/>
              </w:rPr>
            </w:pPr>
          </w:p>
        </w:tc>
        <w:tc>
          <w:tcPr>
            <w:tcW w:w="4590" w:type="dxa"/>
            <w:gridSpan w:val="3"/>
            <w:shd w:val="clear" w:color="auto" w:fill="B8CCE4"/>
          </w:tcPr>
          <w:p w14:paraId="0B2705F8" w14:textId="77777777" w:rsidR="00BB5D0F" w:rsidRPr="00381B63" w:rsidRDefault="00BB5D0F" w:rsidP="00BB5D0F">
            <w:pPr>
              <w:jc w:val="center"/>
              <w:rPr>
                <w:rFonts w:cs="Arial"/>
                <w:b/>
                <w:sz w:val="22"/>
                <w:szCs w:val="22"/>
              </w:rPr>
            </w:pPr>
            <w:r w:rsidRPr="00381B63">
              <w:rPr>
                <w:rFonts w:cs="Arial"/>
                <w:b/>
                <w:sz w:val="22"/>
                <w:szCs w:val="22"/>
              </w:rPr>
              <w:t>New or Revised Budget</w:t>
            </w:r>
          </w:p>
          <w:p w14:paraId="731CB4C9" w14:textId="77777777" w:rsidR="00BB5D0F" w:rsidRPr="00381B63" w:rsidRDefault="00BB5D0F" w:rsidP="00BB5D0F">
            <w:pPr>
              <w:rPr>
                <w:rFonts w:cs="Arial"/>
                <w:b/>
                <w:sz w:val="22"/>
                <w:szCs w:val="22"/>
              </w:rPr>
            </w:pPr>
          </w:p>
        </w:tc>
      </w:tr>
      <w:tr w:rsidR="00BB5D0F" w:rsidRPr="00381B63" w14:paraId="3822E511" w14:textId="77777777" w:rsidTr="00BB5D0F">
        <w:trPr>
          <w:cantSplit/>
          <w:trHeight w:val="503"/>
          <w:tblHeader/>
        </w:trPr>
        <w:tc>
          <w:tcPr>
            <w:tcW w:w="1440" w:type="dxa"/>
            <w:vMerge/>
            <w:shd w:val="clear" w:color="auto" w:fill="B8CCE4"/>
          </w:tcPr>
          <w:p w14:paraId="3DFDBC82" w14:textId="77777777" w:rsidR="00BB5D0F" w:rsidRPr="00381B63" w:rsidRDefault="00BB5D0F" w:rsidP="00BB5D0F">
            <w:pPr>
              <w:ind w:left="108"/>
              <w:rPr>
                <w:rFonts w:cs="Arial"/>
                <w:b/>
                <w:sz w:val="22"/>
                <w:szCs w:val="22"/>
              </w:rPr>
            </w:pPr>
          </w:p>
        </w:tc>
        <w:tc>
          <w:tcPr>
            <w:tcW w:w="1440" w:type="dxa"/>
            <w:vMerge/>
            <w:shd w:val="clear" w:color="auto" w:fill="B8CCE4"/>
          </w:tcPr>
          <w:p w14:paraId="4A359527" w14:textId="77777777" w:rsidR="00BB5D0F" w:rsidRPr="00381B63" w:rsidRDefault="00BB5D0F" w:rsidP="00BB5D0F">
            <w:pPr>
              <w:rPr>
                <w:rFonts w:cs="Arial"/>
                <w:b/>
                <w:sz w:val="22"/>
                <w:szCs w:val="22"/>
              </w:rPr>
            </w:pPr>
          </w:p>
        </w:tc>
        <w:tc>
          <w:tcPr>
            <w:tcW w:w="1080" w:type="dxa"/>
            <w:tcBorders>
              <w:bottom w:val="single" w:sz="4" w:space="0" w:color="auto"/>
            </w:tcBorders>
            <w:shd w:val="clear" w:color="auto" w:fill="B8CCE4"/>
          </w:tcPr>
          <w:p w14:paraId="04A7CF6A" w14:textId="77777777" w:rsidR="00BB5D0F" w:rsidRPr="00381B63" w:rsidRDefault="00BB5D0F" w:rsidP="00BB5D0F">
            <w:pPr>
              <w:jc w:val="center"/>
              <w:rPr>
                <w:rFonts w:cs="Arial"/>
                <w:b/>
                <w:sz w:val="22"/>
                <w:szCs w:val="22"/>
              </w:rPr>
            </w:pPr>
            <w:r w:rsidRPr="00381B63">
              <w:rPr>
                <w:rFonts w:cs="Arial"/>
                <w:b/>
                <w:sz w:val="22"/>
                <w:szCs w:val="22"/>
              </w:rPr>
              <w:t>Federal</w:t>
            </w:r>
          </w:p>
          <w:p w14:paraId="34CCCB9B" w14:textId="77777777" w:rsidR="00BB5D0F" w:rsidRPr="00381B63" w:rsidRDefault="00BB5D0F" w:rsidP="00BB5D0F">
            <w:pPr>
              <w:jc w:val="center"/>
              <w:rPr>
                <w:rFonts w:cs="Arial"/>
                <w:b/>
                <w:sz w:val="22"/>
                <w:szCs w:val="22"/>
              </w:rPr>
            </w:pPr>
            <w:r w:rsidRPr="00381B63">
              <w:rPr>
                <w:rFonts w:cs="Arial"/>
                <w:b/>
                <w:sz w:val="22"/>
                <w:szCs w:val="22"/>
              </w:rPr>
              <w:t>(c)</w:t>
            </w:r>
          </w:p>
        </w:tc>
        <w:tc>
          <w:tcPr>
            <w:tcW w:w="1170" w:type="dxa"/>
            <w:shd w:val="clear" w:color="auto" w:fill="B8CCE4"/>
          </w:tcPr>
          <w:p w14:paraId="2FABD8B2" w14:textId="77777777" w:rsidR="00BB5D0F" w:rsidRPr="00381B63" w:rsidRDefault="00BB5D0F" w:rsidP="00BB5D0F">
            <w:pPr>
              <w:spacing w:after="0"/>
              <w:jc w:val="center"/>
              <w:rPr>
                <w:rFonts w:cs="Arial"/>
                <w:b/>
                <w:sz w:val="22"/>
                <w:szCs w:val="22"/>
              </w:rPr>
            </w:pPr>
            <w:r w:rsidRPr="00381B63">
              <w:rPr>
                <w:rFonts w:cs="Arial"/>
                <w:b/>
                <w:sz w:val="22"/>
                <w:szCs w:val="22"/>
              </w:rPr>
              <w:t>Non-</w:t>
            </w:r>
          </w:p>
          <w:p w14:paraId="6EA4E0E7" w14:textId="77777777" w:rsidR="00BB5D0F" w:rsidRPr="00381B63" w:rsidRDefault="00BB5D0F" w:rsidP="00BB5D0F">
            <w:pPr>
              <w:spacing w:after="0"/>
              <w:jc w:val="center"/>
              <w:rPr>
                <w:rFonts w:cs="Arial"/>
                <w:b/>
                <w:sz w:val="22"/>
                <w:szCs w:val="22"/>
              </w:rPr>
            </w:pPr>
            <w:r w:rsidRPr="00381B63">
              <w:rPr>
                <w:rFonts w:cs="Arial"/>
                <w:b/>
                <w:sz w:val="22"/>
                <w:szCs w:val="22"/>
              </w:rPr>
              <w:t>Federal</w:t>
            </w:r>
          </w:p>
          <w:p w14:paraId="4654FF9E" w14:textId="77777777" w:rsidR="00BB5D0F" w:rsidRPr="00381B63" w:rsidRDefault="00BB5D0F" w:rsidP="00BB5D0F">
            <w:pPr>
              <w:spacing w:after="0"/>
              <w:rPr>
                <w:rFonts w:cs="Arial"/>
                <w:b/>
                <w:sz w:val="22"/>
                <w:szCs w:val="22"/>
              </w:rPr>
            </w:pPr>
            <w:r w:rsidRPr="00381B63">
              <w:rPr>
                <w:rFonts w:cs="Arial"/>
                <w:b/>
                <w:sz w:val="22"/>
                <w:szCs w:val="22"/>
              </w:rPr>
              <w:t xml:space="preserve">     (d)</w:t>
            </w:r>
          </w:p>
        </w:tc>
        <w:tc>
          <w:tcPr>
            <w:tcW w:w="1080" w:type="dxa"/>
            <w:shd w:val="clear" w:color="auto" w:fill="B8CCE4"/>
          </w:tcPr>
          <w:p w14:paraId="45DF3A6C" w14:textId="77777777" w:rsidR="00BB5D0F" w:rsidRPr="00381B63" w:rsidRDefault="00BB5D0F" w:rsidP="00BB5D0F">
            <w:pPr>
              <w:jc w:val="center"/>
              <w:rPr>
                <w:rFonts w:cs="Arial"/>
                <w:b/>
                <w:sz w:val="22"/>
                <w:szCs w:val="22"/>
              </w:rPr>
            </w:pPr>
            <w:r w:rsidRPr="00381B63">
              <w:rPr>
                <w:rFonts w:cs="Arial"/>
                <w:b/>
                <w:sz w:val="22"/>
                <w:szCs w:val="22"/>
              </w:rPr>
              <w:t>Federal</w:t>
            </w:r>
          </w:p>
          <w:p w14:paraId="1FD11BE6" w14:textId="77777777" w:rsidR="00BB5D0F" w:rsidRPr="00381B63" w:rsidRDefault="00BB5D0F" w:rsidP="00BB5D0F">
            <w:pPr>
              <w:jc w:val="center"/>
              <w:rPr>
                <w:rFonts w:cs="Arial"/>
                <w:b/>
                <w:sz w:val="22"/>
                <w:szCs w:val="22"/>
              </w:rPr>
            </w:pPr>
            <w:r w:rsidRPr="00381B63">
              <w:rPr>
                <w:rFonts w:cs="Arial"/>
                <w:b/>
                <w:sz w:val="22"/>
                <w:szCs w:val="22"/>
              </w:rPr>
              <w:t>(e)</w:t>
            </w:r>
          </w:p>
        </w:tc>
        <w:tc>
          <w:tcPr>
            <w:tcW w:w="1080" w:type="dxa"/>
            <w:shd w:val="clear" w:color="auto" w:fill="B8CCE4"/>
          </w:tcPr>
          <w:p w14:paraId="34281827" w14:textId="77777777" w:rsidR="00BB5D0F" w:rsidRPr="00381B63" w:rsidRDefault="00BB5D0F" w:rsidP="00BB5D0F">
            <w:pPr>
              <w:spacing w:after="0"/>
              <w:jc w:val="center"/>
              <w:rPr>
                <w:rFonts w:cs="Arial"/>
                <w:b/>
                <w:sz w:val="22"/>
                <w:szCs w:val="22"/>
              </w:rPr>
            </w:pPr>
            <w:r w:rsidRPr="00381B63">
              <w:rPr>
                <w:rFonts w:cs="Arial"/>
                <w:b/>
                <w:sz w:val="22"/>
                <w:szCs w:val="22"/>
              </w:rPr>
              <w:t>Non-Federal</w:t>
            </w:r>
          </w:p>
          <w:p w14:paraId="01336298" w14:textId="77777777" w:rsidR="00BB5D0F" w:rsidRPr="00381B63" w:rsidRDefault="00BB5D0F" w:rsidP="00BB5D0F">
            <w:pPr>
              <w:spacing w:after="0"/>
              <w:jc w:val="center"/>
              <w:rPr>
                <w:rFonts w:cs="Arial"/>
                <w:b/>
                <w:sz w:val="22"/>
                <w:szCs w:val="22"/>
              </w:rPr>
            </w:pPr>
            <w:r w:rsidRPr="00381B63">
              <w:rPr>
                <w:rFonts w:cs="Arial"/>
                <w:b/>
                <w:sz w:val="22"/>
                <w:szCs w:val="22"/>
              </w:rPr>
              <w:t>(f)</w:t>
            </w:r>
          </w:p>
        </w:tc>
        <w:tc>
          <w:tcPr>
            <w:tcW w:w="2430" w:type="dxa"/>
            <w:shd w:val="clear" w:color="auto" w:fill="B8CCE4"/>
          </w:tcPr>
          <w:p w14:paraId="2B5A0D34" w14:textId="77777777" w:rsidR="00BB5D0F" w:rsidRPr="00381B63" w:rsidRDefault="00BB5D0F" w:rsidP="00BB5D0F">
            <w:pPr>
              <w:ind w:left="122"/>
              <w:rPr>
                <w:rFonts w:cs="Arial"/>
                <w:b/>
                <w:sz w:val="22"/>
                <w:szCs w:val="22"/>
              </w:rPr>
            </w:pPr>
            <w:r w:rsidRPr="00381B63">
              <w:rPr>
                <w:rFonts w:cs="Arial"/>
                <w:b/>
                <w:sz w:val="22"/>
                <w:szCs w:val="22"/>
              </w:rPr>
              <w:t xml:space="preserve">  Total</w:t>
            </w:r>
          </w:p>
          <w:p w14:paraId="38B94F45" w14:textId="77777777" w:rsidR="00BB5D0F" w:rsidRPr="00381B63" w:rsidRDefault="00BB5D0F" w:rsidP="00BB5D0F">
            <w:pPr>
              <w:ind w:left="122"/>
              <w:rPr>
                <w:rFonts w:cs="Arial"/>
                <w:b/>
                <w:sz w:val="22"/>
                <w:szCs w:val="22"/>
              </w:rPr>
            </w:pPr>
            <w:r w:rsidRPr="00381B63">
              <w:rPr>
                <w:rFonts w:cs="Arial"/>
                <w:b/>
                <w:sz w:val="22"/>
                <w:szCs w:val="22"/>
              </w:rPr>
              <w:t xml:space="preserve">    (g)</w:t>
            </w:r>
          </w:p>
        </w:tc>
      </w:tr>
      <w:tr w:rsidR="00BB5D0F" w:rsidRPr="00381B63" w14:paraId="383B370A" w14:textId="77777777" w:rsidTr="00BB5D0F">
        <w:tblPrEx>
          <w:tblLook w:val="04A0" w:firstRow="1" w:lastRow="0" w:firstColumn="1" w:lastColumn="0" w:noHBand="0" w:noVBand="1"/>
        </w:tblPrEx>
        <w:trPr>
          <w:trHeight w:val="432"/>
        </w:trPr>
        <w:tc>
          <w:tcPr>
            <w:tcW w:w="1440" w:type="dxa"/>
            <w:shd w:val="clear" w:color="auto" w:fill="auto"/>
          </w:tcPr>
          <w:p w14:paraId="2DBA9AFD" w14:textId="77777777" w:rsidR="00BB5D0F" w:rsidRPr="00381B63" w:rsidRDefault="00BB5D0F" w:rsidP="00BB5D0F">
            <w:pPr>
              <w:spacing w:after="0"/>
              <w:rPr>
                <w:rFonts w:cs="Arial"/>
                <w:b/>
                <w:sz w:val="20"/>
              </w:rPr>
            </w:pPr>
            <w:r w:rsidRPr="00381B63">
              <w:rPr>
                <w:rFonts w:cs="Arial"/>
                <w:b/>
                <w:sz w:val="20"/>
              </w:rPr>
              <w:t xml:space="preserve">1. Title of FOA        </w:t>
            </w:r>
          </w:p>
          <w:p w14:paraId="6AD89F45" w14:textId="77777777" w:rsidR="00BB5D0F" w:rsidRPr="00381B63" w:rsidRDefault="00BB5D0F" w:rsidP="00BB5D0F">
            <w:pPr>
              <w:rPr>
                <w:rFonts w:cs="Arial"/>
                <w:b/>
                <w:sz w:val="20"/>
              </w:rPr>
            </w:pPr>
            <w:r w:rsidRPr="00381B63">
              <w:rPr>
                <w:rFonts w:cs="Arial"/>
                <w:b/>
                <w:sz w:val="20"/>
              </w:rPr>
              <w:t xml:space="preserve">   </w:t>
            </w:r>
          </w:p>
        </w:tc>
        <w:tc>
          <w:tcPr>
            <w:tcW w:w="1440" w:type="dxa"/>
            <w:shd w:val="clear" w:color="auto" w:fill="auto"/>
          </w:tcPr>
          <w:p w14:paraId="1362FF39" w14:textId="77777777" w:rsidR="00BB5D0F" w:rsidRPr="00381B63" w:rsidRDefault="00BB5D0F" w:rsidP="00BB5D0F">
            <w:pPr>
              <w:spacing w:before="120"/>
              <w:rPr>
                <w:rFonts w:cs="Arial"/>
                <w:sz w:val="20"/>
              </w:rPr>
            </w:pPr>
            <w:r w:rsidRPr="00381B63">
              <w:rPr>
                <w:rFonts w:cs="Arial"/>
                <w:sz w:val="20"/>
              </w:rPr>
              <w:t xml:space="preserve">     93.243</w:t>
            </w:r>
          </w:p>
        </w:tc>
        <w:tc>
          <w:tcPr>
            <w:tcW w:w="1080" w:type="dxa"/>
            <w:tcBorders>
              <w:top w:val="single" w:sz="4" w:space="0" w:color="auto"/>
            </w:tcBorders>
            <w:shd w:val="clear" w:color="auto" w:fill="auto"/>
          </w:tcPr>
          <w:p w14:paraId="57E5E993" w14:textId="77777777" w:rsidR="00BB5D0F" w:rsidRPr="00381B63" w:rsidRDefault="00BB5D0F" w:rsidP="00BB5D0F">
            <w:pPr>
              <w:rPr>
                <w:rFonts w:cs="Arial"/>
                <w:sz w:val="20"/>
              </w:rPr>
            </w:pPr>
          </w:p>
        </w:tc>
        <w:tc>
          <w:tcPr>
            <w:tcW w:w="1170" w:type="dxa"/>
            <w:shd w:val="clear" w:color="auto" w:fill="auto"/>
          </w:tcPr>
          <w:p w14:paraId="2A3E8B43" w14:textId="77777777" w:rsidR="00BB5D0F" w:rsidRPr="00381B63" w:rsidRDefault="00BB5D0F" w:rsidP="00BB5D0F">
            <w:pPr>
              <w:rPr>
                <w:rFonts w:cs="Arial"/>
                <w:sz w:val="20"/>
              </w:rPr>
            </w:pPr>
          </w:p>
        </w:tc>
        <w:tc>
          <w:tcPr>
            <w:tcW w:w="1080" w:type="dxa"/>
            <w:shd w:val="clear" w:color="auto" w:fill="auto"/>
          </w:tcPr>
          <w:p w14:paraId="3C716188" w14:textId="77777777" w:rsidR="00BB5D0F" w:rsidRPr="00381B63" w:rsidRDefault="00BB5D0F" w:rsidP="00BB5D0F">
            <w:pPr>
              <w:spacing w:before="240"/>
              <w:rPr>
                <w:rFonts w:cs="Arial"/>
                <w:sz w:val="20"/>
              </w:rPr>
            </w:pPr>
            <w:r w:rsidRPr="00381B63">
              <w:rPr>
                <w:rFonts w:cs="Arial"/>
                <w:sz w:val="20"/>
              </w:rPr>
              <w:t>$184,303</w:t>
            </w:r>
          </w:p>
        </w:tc>
        <w:tc>
          <w:tcPr>
            <w:tcW w:w="1080" w:type="dxa"/>
            <w:shd w:val="clear" w:color="auto" w:fill="auto"/>
          </w:tcPr>
          <w:p w14:paraId="64B7703A" w14:textId="77777777" w:rsidR="00BB5D0F" w:rsidRPr="00381B63" w:rsidRDefault="00BB5D0F" w:rsidP="00BB5D0F">
            <w:pPr>
              <w:rPr>
                <w:rFonts w:cs="Arial"/>
                <w:sz w:val="20"/>
              </w:rPr>
            </w:pPr>
          </w:p>
        </w:tc>
        <w:tc>
          <w:tcPr>
            <w:tcW w:w="2430" w:type="dxa"/>
            <w:shd w:val="clear" w:color="auto" w:fill="auto"/>
          </w:tcPr>
          <w:p w14:paraId="6C594865" w14:textId="77777777" w:rsidR="00BB5D0F" w:rsidRPr="00381B63" w:rsidRDefault="00BB5D0F" w:rsidP="00BB5D0F">
            <w:pPr>
              <w:spacing w:before="240"/>
              <w:rPr>
                <w:rFonts w:cs="Arial"/>
                <w:sz w:val="20"/>
              </w:rPr>
            </w:pPr>
            <w:r w:rsidRPr="00381B63">
              <w:rPr>
                <w:rFonts w:cs="Arial"/>
                <w:sz w:val="20"/>
              </w:rPr>
              <w:t>$184,303</w:t>
            </w:r>
          </w:p>
        </w:tc>
      </w:tr>
      <w:tr w:rsidR="00BB5D0F" w:rsidRPr="00381B63" w14:paraId="7BB9673B" w14:textId="77777777" w:rsidTr="00BB5D0F">
        <w:tblPrEx>
          <w:tblLook w:val="04A0" w:firstRow="1" w:lastRow="0" w:firstColumn="1" w:lastColumn="0" w:noHBand="0" w:noVBand="1"/>
        </w:tblPrEx>
        <w:trPr>
          <w:trHeight w:val="288"/>
        </w:trPr>
        <w:tc>
          <w:tcPr>
            <w:tcW w:w="1440" w:type="dxa"/>
            <w:shd w:val="clear" w:color="auto" w:fill="auto"/>
          </w:tcPr>
          <w:p w14:paraId="52BB4749" w14:textId="77777777" w:rsidR="00BB5D0F" w:rsidRPr="00381B63" w:rsidRDefault="00BB5D0F" w:rsidP="00BB5D0F">
            <w:pPr>
              <w:rPr>
                <w:rFonts w:cs="Arial"/>
                <w:b/>
                <w:sz w:val="20"/>
              </w:rPr>
            </w:pPr>
            <w:r w:rsidRPr="00381B63">
              <w:rPr>
                <w:rFonts w:cs="Arial"/>
                <w:b/>
                <w:sz w:val="20"/>
              </w:rPr>
              <w:t>2.</w:t>
            </w:r>
          </w:p>
        </w:tc>
        <w:tc>
          <w:tcPr>
            <w:tcW w:w="1440" w:type="dxa"/>
            <w:shd w:val="clear" w:color="auto" w:fill="auto"/>
          </w:tcPr>
          <w:p w14:paraId="75AA8E63" w14:textId="77777777" w:rsidR="00BB5D0F" w:rsidRPr="00381B63" w:rsidRDefault="00BB5D0F" w:rsidP="00BB5D0F">
            <w:pPr>
              <w:rPr>
                <w:rFonts w:cs="Arial"/>
                <w:sz w:val="20"/>
              </w:rPr>
            </w:pPr>
          </w:p>
        </w:tc>
        <w:tc>
          <w:tcPr>
            <w:tcW w:w="1080" w:type="dxa"/>
            <w:shd w:val="clear" w:color="auto" w:fill="auto"/>
          </w:tcPr>
          <w:p w14:paraId="2B25681F" w14:textId="77777777" w:rsidR="00BB5D0F" w:rsidRPr="00381B63" w:rsidRDefault="00BB5D0F" w:rsidP="00BB5D0F">
            <w:pPr>
              <w:rPr>
                <w:rFonts w:cs="Arial"/>
                <w:sz w:val="20"/>
              </w:rPr>
            </w:pPr>
          </w:p>
        </w:tc>
        <w:tc>
          <w:tcPr>
            <w:tcW w:w="1170" w:type="dxa"/>
            <w:shd w:val="clear" w:color="auto" w:fill="auto"/>
          </w:tcPr>
          <w:p w14:paraId="5518465A" w14:textId="77777777" w:rsidR="00BB5D0F" w:rsidRPr="00381B63" w:rsidRDefault="00BB5D0F" w:rsidP="00BB5D0F">
            <w:pPr>
              <w:rPr>
                <w:rFonts w:cs="Arial"/>
                <w:sz w:val="20"/>
              </w:rPr>
            </w:pPr>
          </w:p>
        </w:tc>
        <w:tc>
          <w:tcPr>
            <w:tcW w:w="1080" w:type="dxa"/>
            <w:shd w:val="clear" w:color="auto" w:fill="auto"/>
          </w:tcPr>
          <w:p w14:paraId="1F4FC36A" w14:textId="77777777" w:rsidR="00BB5D0F" w:rsidRPr="00381B63" w:rsidRDefault="00BB5D0F" w:rsidP="00BB5D0F">
            <w:pPr>
              <w:rPr>
                <w:rFonts w:cs="Arial"/>
                <w:sz w:val="20"/>
              </w:rPr>
            </w:pPr>
          </w:p>
        </w:tc>
        <w:tc>
          <w:tcPr>
            <w:tcW w:w="1080" w:type="dxa"/>
            <w:shd w:val="clear" w:color="auto" w:fill="auto"/>
          </w:tcPr>
          <w:p w14:paraId="52086F61" w14:textId="77777777" w:rsidR="00BB5D0F" w:rsidRPr="00381B63" w:rsidRDefault="00BB5D0F" w:rsidP="00BB5D0F">
            <w:pPr>
              <w:rPr>
                <w:rFonts w:cs="Arial"/>
                <w:sz w:val="20"/>
              </w:rPr>
            </w:pPr>
          </w:p>
        </w:tc>
        <w:tc>
          <w:tcPr>
            <w:tcW w:w="2430" w:type="dxa"/>
            <w:shd w:val="clear" w:color="auto" w:fill="auto"/>
          </w:tcPr>
          <w:p w14:paraId="28A5CD15" w14:textId="77777777" w:rsidR="00BB5D0F" w:rsidRPr="00381B63" w:rsidRDefault="00BB5D0F" w:rsidP="00BB5D0F">
            <w:pPr>
              <w:rPr>
                <w:rFonts w:cs="Arial"/>
                <w:sz w:val="20"/>
              </w:rPr>
            </w:pPr>
          </w:p>
        </w:tc>
      </w:tr>
      <w:tr w:rsidR="00BB5D0F" w:rsidRPr="00381B63" w14:paraId="41965265" w14:textId="77777777" w:rsidTr="00BB5D0F">
        <w:tblPrEx>
          <w:tblLook w:val="04A0" w:firstRow="1" w:lastRow="0" w:firstColumn="1" w:lastColumn="0" w:noHBand="0" w:noVBand="1"/>
        </w:tblPrEx>
        <w:trPr>
          <w:trHeight w:val="288"/>
        </w:trPr>
        <w:tc>
          <w:tcPr>
            <w:tcW w:w="1440" w:type="dxa"/>
            <w:shd w:val="clear" w:color="auto" w:fill="auto"/>
          </w:tcPr>
          <w:p w14:paraId="12BA4303" w14:textId="77777777" w:rsidR="00BB5D0F" w:rsidRPr="00381B63" w:rsidRDefault="00BB5D0F" w:rsidP="00BB5D0F">
            <w:pPr>
              <w:rPr>
                <w:rFonts w:cs="Arial"/>
                <w:b/>
                <w:sz w:val="20"/>
              </w:rPr>
            </w:pPr>
            <w:r w:rsidRPr="00381B63">
              <w:rPr>
                <w:rFonts w:cs="Arial"/>
                <w:b/>
                <w:sz w:val="20"/>
              </w:rPr>
              <w:t>3.</w:t>
            </w:r>
          </w:p>
        </w:tc>
        <w:tc>
          <w:tcPr>
            <w:tcW w:w="1440" w:type="dxa"/>
            <w:shd w:val="clear" w:color="auto" w:fill="auto"/>
          </w:tcPr>
          <w:p w14:paraId="0EA9983E" w14:textId="77777777" w:rsidR="00BB5D0F" w:rsidRPr="00381B63" w:rsidRDefault="00BB5D0F" w:rsidP="00BB5D0F">
            <w:pPr>
              <w:rPr>
                <w:rFonts w:cs="Arial"/>
                <w:sz w:val="20"/>
              </w:rPr>
            </w:pPr>
          </w:p>
        </w:tc>
        <w:tc>
          <w:tcPr>
            <w:tcW w:w="1080" w:type="dxa"/>
            <w:shd w:val="clear" w:color="auto" w:fill="auto"/>
          </w:tcPr>
          <w:p w14:paraId="1B42474F" w14:textId="77777777" w:rsidR="00BB5D0F" w:rsidRPr="00381B63" w:rsidRDefault="00BB5D0F" w:rsidP="00BB5D0F">
            <w:pPr>
              <w:rPr>
                <w:rFonts w:cs="Arial"/>
                <w:sz w:val="20"/>
              </w:rPr>
            </w:pPr>
          </w:p>
        </w:tc>
        <w:tc>
          <w:tcPr>
            <w:tcW w:w="1170" w:type="dxa"/>
            <w:shd w:val="clear" w:color="auto" w:fill="auto"/>
          </w:tcPr>
          <w:p w14:paraId="58B671CC" w14:textId="77777777" w:rsidR="00BB5D0F" w:rsidRPr="00381B63" w:rsidRDefault="00BB5D0F" w:rsidP="00BB5D0F">
            <w:pPr>
              <w:rPr>
                <w:rFonts w:cs="Arial"/>
                <w:sz w:val="20"/>
              </w:rPr>
            </w:pPr>
          </w:p>
        </w:tc>
        <w:tc>
          <w:tcPr>
            <w:tcW w:w="1080" w:type="dxa"/>
            <w:shd w:val="clear" w:color="auto" w:fill="auto"/>
          </w:tcPr>
          <w:p w14:paraId="6A387F9D" w14:textId="77777777" w:rsidR="00BB5D0F" w:rsidRPr="00381B63" w:rsidRDefault="00BB5D0F" w:rsidP="00BB5D0F">
            <w:pPr>
              <w:rPr>
                <w:rFonts w:cs="Arial"/>
                <w:sz w:val="20"/>
              </w:rPr>
            </w:pPr>
          </w:p>
        </w:tc>
        <w:tc>
          <w:tcPr>
            <w:tcW w:w="1080" w:type="dxa"/>
            <w:shd w:val="clear" w:color="auto" w:fill="auto"/>
          </w:tcPr>
          <w:p w14:paraId="1484A871" w14:textId="77777777" w:rsidR="00BB5D0F" w:rsidRPr="00381B63" w:rsidRDefault="00BB5D0F" w:rsidP="00BB5D0F">
            <w:pPr>
              <w:rPr>
                <w:rFonts w:cs="Arial"/>
                <w:sz w:val="20"/>
              </w:rPr>
            </w:pPr>
          </w:p>
        </w:tc>
        <w:tc>
          <w:tcPr>
            <w:tcW w:w="2430" w:type="dxa"/>
            <w:shd w:val="clear" w:color="auto" w:fill="auto"/>
          </w:tcPr>
          <w:p w14:paraId="403EBAF0" w14:textId="77777777" w:rsidR="00BB5D0F" w:rsidRPr="00381B63" w:rsidRDefault="00BB5D0F" w:rsidP="00BB5D0F">
            <w:pPr>
              <w:rPr>
                <w:rFonts w:cs="Arial"/>
                <w:sz w:val="20"/>
              </w:rPr>
            </w:pPr>
          </w:p>
        </w:tc>
      </w:tr>
      <w:tr w:rsidR="00BB5D0F" w:rsidRPr="00381B63" w14:paraId="370CACB6" w14:textId="77777777" w:rsidTr="00BB5D0F">
        <w:tblPrEx>
          <w:tblLook w:val="04A0" w:firstRow="1" w:lastRow="0" w:firstColumn="1" w:lastColumn="0" w:noHBand="0" w:noVBand="1"/>
        </w:tblPrEx>
        <w:trPr>
          <w:trHeight w:val="188"/>
        </w:trPr>
        <w:tc>
          <w:tcPr>
            <w:tcW w:w="1440" w:type="dxa"/>
            <w:shd w:val="clear" w:color="auto" w:fill="auto"/>
          </w:tcPr>
          <w:p w14:paraId="3EE3B1ED" w14:textId="77777777" w:rsidR="00BB5D0F" w:rsidRPr="00381B63" w:rsidRDefault="00BB5D0F" w:rsidP="00BB5D0F">
            <w:pPr>
              <w:rPr>
                <w:rFonts w:cs="Arial"/>
                <w:b/>
                <w:sz w:val="20"/>
              </w:rPr>
            </w:pPr>
            <w:r w:rsidRPr="00381B63">
              <w:rPr>
                <w:rFonts w:cs="Arial"/>
                <w:b/>
                <w:sz w:val="20"/>
              </w:rPr>
              <w:t>4.</w:t>
            </w:r>
          </w:p>
        </w:tc>
        <w:tc>
          <w:tcPr>
            <w:tcW w:w="1440" w:type="dxa"/>
            <w:shd w:val="clear" w:color="auto" w:fill="auto"/>
          </w:tcPr>
          <w:p w14:paraId="402DA4A5" w14:textId="77777777" w:rsidR="00BB5D0F" w:rsidRPr="00381B63" w:rsidRDefault="00BB5D0F" w:rsidP="00BB5D0F">
            <w:pPr>
              <w:rPr>
                <w:rFonts w:cs="Arial"/>
                <w:sz w:val="20"/>
              </w:rPr>
            </w:pPr>
          </w:p>
        </w:tc>
        <w:tc>
          <w:tcPr>
            <w:tcW w:w="1080" w:type="dxa"/>
            <w:shd w:val="clear" w:color="auto" w:fill="auto"/>
          </w:tcPr>
          <w:p w14:paraId="321215B9" w14:textId="77777777" w:rsidR="00BB5D0F" w:rsidRPr="00381B63" w:rsidRDefault="00BB5D0F" w:rsidP="00BB5D0F">
            <w:pPr>
              <w:rPr>
                <w:rFonts w:cs="Arial"/>
                <w:sz w:val="20"/>
              </w:rPr>
            </w:pPr>
          </w:p>
        </w:tc>
        <w:tc>
          <w:tcPr>
            <w:tcW w:w="1170" w:type="dxa"/>
            <w:shd w:val="clear" w:color="auto" w:fill="auto"/>
          </w:tcPr>
          <w:p w14:paraId="7AD8347E" w14:textId="77777777" w:rsidR="00BB5D0F" w:rsidRPr="00381B63" w:rsidRDefault="00BB5D0F" w:rsidP="00BB5D0F">
            <w:pPr>
              <w:rPr>
                <w:rFonts w:cs="Arial"/>
                <w:sz w:val="20"/>
              </w:rPr>
            </w:pPr>
          </w:p>
        </w:tc>
        <w:tc>
          <w:tcPr>
            <w:tcW w:w="1080" w:type="dxa"/>
            <w:shd w:val="clear" w:color="auto" w:fill="auto"/>
          </w:tcPr>
          <w:p w14:paraId="5362C141" w14:textId="77777777" w:rsidR="00BB5D0F" w:rsidRPr="00381B63" w:rsidRDefault="00BB5D0F" w:rsidP="00BB5D0F">
            <w:pPr>
              <w:rPr>
                <w:rFonts w:cs="Arial"/>
                <w:sz w:val="20"/>
              </w:rPr>
            </w:pPr>
          </w:p>
        </w:tc>
        <w:tc>
          <w:tcPr>
            <w:tcW w:w="1080" w:type="dxa"/>
            <w:shd w:val="clear" w:color="auto" w:fill="auto"/>
          </w:tcPr>
          <w:p w14:paraId="0E9CC1A5" w14:textId="77777777" w:rsidR="00BB5D0F" w:rsidRPr="00381B63" w:rsidRDefault="00BB5D0F" w:rsidP="00BB5D0F">
            <w:pPr>
              <w:rPr>
                <w:rFonts w:cs="Arial"/>
                <w:sz w:val="20"/>
              </w:rPr>
            </w:pPr>
          </w:p>
        </w:tc>
        <w:tc>
          <w:tcPr>
            <w:tcW w:w="2430" w:type="dxa"/>
            <w:shd w:val="clear" w:color="auto" w:fill="auto"/>
          </w:tcPr>
          <w:p w14:paraId="2EBD810D" w14:textId="77777777" w:rsidR="00BB5D0F" w:rsidRPr="00381B63" w:rsidRDefault="00BB5D0F" w:rsidP="00BB5D0F">
            <w:pPr>
              <w:rPr>
                <w:rFonts w:cs="Arial"/>
                <w:sz w:val="20"/>
              </w:rPr>
            </w:pPr>
          </w:p>
        </w:tc>
      </w:tr>
      <w:tr w:rsidR="00BB5D0F" w:rsidRPr="00381B63" w14:paraId="66C6DE66" w14:textId="77777777" w:rsidTr="00BB5D0F">
        <w:tblPrEx>
          <w:tblLook w:val="04A0" w:firstRow="1" w:lastRow="0" w:firstColumn="1" w:lastColumn="0" w:noHBand="0" w:noVBand="1"/>
        </w:tblPrEx>
        <w:tc>
          <w:tcPr>
            <w:tcW w:w="1440" w:type="dxa"/>
            <w:shd w:val="clear" w:color="auto" w:fill="auto"/>
          </w:tcPr>
          <w:p w14:paraId="7C4A858D" w14:textId="77777777" w:rsidR="00BB5D0F" w:rsidRPr="00381B63" w:rsidRDefault="00BB5D0F" w:rsidP="00BB5D0F">
            <w:pPr>
              <w:rPr>
                <w:rFonts w:cs="Arial"/>
                <w:b/>
                <w:sz w:val="20"/>
              </w:rPr>
            </w:pPr>
            <w:r w:rsidRPr="00381B63">
              <w:rPr>
                <w:rFonts w:cs="Arial"/>
                <w:b/>
                <w:sz w:val="20"/>
              </w:rPr>
              <w:t>5. Totals</w:t>
            </w:r>
          </w:p>
        </w:tc>
        <w:tc>
          <w:tcPr>
            <w:tcW w:w="1440" w:type="dxa"/>
            <w:shd w:val="clear" w:color="auto" w:fill="auto"/>
          </w:tcPr>
          <w:p w14:paraId="51F25E58" w14:textId="77777777" w:rsidR="00BB5D0F" w:rsidRPr="00381B63" w:rsidRDefault="00BB5D0F" w:rsidP="00BB5D0F">
            <w:pPr>
              <w:rPr>
                <w:rFonts w:cs="Arial"/>
                <w:sz w:val="20"/>
              </w:rPr>
            </w:pPr>
          </w:p>
        </w:tc>
        <w:tc>
          <w:tcPr>
            <w:tcW w:w="1080" w:type="dxa"/>
            <w:shd w:val="clear" w:color="auto" w:fill="auto"/>
          </w:tcPr>
          <w:p w14:paraId="5A1A3401" w14:textId="77777777" w:rsidR="00BB5D0F" w:rsidRPr="00381B63" w:rsidRDefault="00BB5D0F" w:rsidP="00BB5D0F">
            <w:pPr>
              <w:rPr>
                <w:rFonts w:cs="Arial"/>
                <w:sz w:val="20"/>
              </w:rPr>
            </w:pPr>
          </w:p>
        </w:tc>
        <w:tc>
          <w:tcPr>
            <w:tcW w:w="1170" w:type="dxa"/>
            <w:shd w:val="clear" w:color="auto" w:fill="auto"/>
          </w:tcPr>
          <w:p w14:paraId="3A49E2A1" w14:textId="77777777" w:rsidR="00BB5D0F" w:rsidRPr="00381B63" w:rsidRDefault="00BB5D0F" w:rsidP="00BB5D0F">
            <w:pPr>
              <w:rPr>
                <w:rFonts w:cs="Arial"/>
                <w:sz w:val="20"/>
              </w:rPr>
            </w:pPr>
          </w:p>
        </w:tc>
        <w:tc>
          <w:tcPr>
            <w:tcW w:w="1080" w:type="dxa"/>
            <w:shd w:val="clear" w:color="auto" w:fill="auto"/>
          </w:tcPr>
          <w:p w14:paraId="3F881347" w14:textId="77777777" w:rsidR="00BB5D0F" w:rsidRPr="00381B63" w:rsidRDefault="00BB5D0F" w:rsidP="00BB5D0F">
            <w:pPr>
              <w:spacing w:before="120"/>
              <w:rPr>
                <w:rFonts w:cs="Arial"/>
                <w:sz w:val="20"/>
              </w:rPr>
            </w:pPr>
            <w:r w:rsidRPr="00381B63">
              <w:rPr>
                <w:rFonts w:cs="Arial"/>
                <w:sz w:val="20"/>
              </w:rPr>
              <w:t>$184,303</w:t>
            </w:r>
          </w:p>
        </w:tc>
        <w:tc>
          <w:tcPr>
            <w:tcW w:w="1080" w:type="dxa"/>
            <w:shd w:val="clear" w:color="auto" w:fill="auto"/>
          </w:tcPr>
          <w:p w14:paraId="62586DFF" w14:textId="77777777" w:rsidR="00BB5D0F" w:rsidRPr="00381B63" w:rsidRDefault="00BB5D0F" w:rsidP="00BB5D0F">
            <w:pPr>
              <w:rPr>
                <w:rFonts w:cs="Arial"/>
                <w:sz w:val="20"/>
              </w:rPr>
            </w:pPr>
          </w:p>
        </w:tc>
        <w:tc>
          <w:tcPr>
            <w:tcW w:w="2430" w:type="dxa"/>
            <w:shd w:val="clear" w:color="auto" w:fill="auto"/>
          </w:tcPr>
          <w:p w14:paraId="7580BC5B" w14:textId="77777777" w:rsidR="00BB5D0F" w:rsidRPr="00381B63" w:rsidRDefault="00BB5D0F" w:rsidP="00BB5D0F">
            <w:pPr>
              <w:spacing w:before="120"/>
              <w:rPr>
                <w:rFonts w:cs="Arial"/>
                <w:color w:val="FF0000"/>
                <w:sz w:val="20"/>
              </w:rPr>
            </w:pPr>
            <w:r w:rsidRPr="00381B63">
              <w:rPr>
                <w:rFonts w:cs="Arial"/>
                <w:sz w:val="20"/>
              </w:rPr>
              <w:t xml:space="preserve">$184,303 </w:t>
            </w:r>
            <w:r w:rsidRPr="00381B63">
              <w:rPr>
                <w:rFonts w:cs="Arial"/>
                <w:b/>
                <w:sz w:val="20"/>
              </w:rPr>
              <w:t xml:space="preserve">– </w:t>
            </w:r>
            <w:r w:rsidRPr="00381B63">
              <w:rPr>
                <w:rFonts w:cs="Arial"/>
                <w:b/>
                <w:sz w:val="20"/>
                <w:u w:val="single"/>
              </w:rPr>
              <w:t>this total must match the total in Section B (k) and Section D (line 13)</w:t>
            </w:r>
          </w:p>
        </w:tc>
      </w:tr>
    </w:tbl>
    <w:p w14:paraId="764EEC42" w14:textId="77777777" w:rsidR="00BB5D0F" w:rsidRPr="00381B63" w:rsidRDefault="00BB5D0F" w:rsidP="00BB5D0F">
      <w:pPr>
        <w:rPr>
          <w:rFonts w:cs="Arial"/>
          <w:sz w:val="20"/>
        </w:rPr>
      </w:pPr>
      <w:r w:rsidRPr="00381B63">
        <w:rPr>
          <w:rFonts w:cs="Arial"/>
          <w:sz w:val="20"/>
        </w:rPr>
        <w:t xml:space="preserve">                                                                                                                                       Standard Form 424A</w:t>
      </w:r>
    </w:p>
    <w:p w14:paraId="4CCA8DD2" w14:textId="77777777" w:rsidR="00BB5D0F" w:rsidRPr="00381B63" w:rsidRDefault="00BB5D0F" w:rsidP="00BB5D0F">
      <w:pPr>
        <w:spacing w:after="0"/>
        <w:rPr>
          <w:rFonts w:cs="Arial"/>
          <w:b/>
        </w:rPr>
      </w:pPr>
    </w:p>
    <w:p w14:paraId="11AF9638" w14:textId="77777777" w:rsidR="00BB5D0F" w:rsidRPr="00381B63" w:rsidRDefault="00BB5D0F" w:rsidP="00BB5D0F">
      <w:pPr>
        <w:spacing w:after="0"/>
        <w:rPr>
          <w:rFonts w:cs="Arial"/>
        </w:rPr>
      </w:pPr>
      <w:r w:rsidRPr="00381B63">
        <w:rPr>
          <w:rFonts w:cs="Arial"/>
          <w:b/>
        </w:rPr>
        <w:t xml:space="preserve">  SECTION B – BUDGET CATEGORIES</w:t>
      </w:r>
    </w:p>
    <w:tbl>
      <w:tblPr>
        <w:tblW w:w="978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7"/>
        <w:gridCol w:w="2340"/>
        <w:gridCol w:w="1080"/>
        <w:gridCol w:w="1080"/>
        <w:gridCol w:w="1080"/>
        <w:gridCol w:w="1710"/>
      </w:tblGrid>
      <w:tr w:rsidR="00BB5D0F" w:rsidRPr="00381B63" w14:paraId="43296533" w14:textId="77777777" w:rsidTr="00BB5D0F">
        <w:trPr>
          <w:cantSplit/>
          <w:trHeight w:hRule="exact" w:val="460"/>
          <w:tblHeader/>
        </w:trPr>
        <w:tc>
          <w:tcPr>
            <w:tcW w:w="2497" w:type="dxa"/>
            <w:vMerge w:val="restart"/>
            <w:shd w:val="clear" w:color="auto" w:fill="B8CCE4"/>
          </w:tcPr>
          <w:p w14:paraId="1822AF86" w14:textId="77777777" w:rsidR="00BB5D0F" w:rsidRPr="00381B63" w:rsidRDefault="00BB5D0F" w:rsidP="00BB5D0F">
            <w:pPr>
              <w:spacing w:after="200"/>
              <w:rPr>
                <w:rFonts w:cs="Arial"/>
                <w:b/>
                <w:sz w:val="22"/>
              </w:rPr>
            </w:pPr>
            <w:r w:rsidRPr="00381B63">
              <w:rPr>
                <w:rFonts w:cs="Arial"/>
                <w:b/>
                <w:sz w:val="22"/>
              </w:rPr>
              <w:t>6. Object Class Categories</w:t>
            </w:r>
          </w:p>
          <w:p w14:paraId="05B45E9B" w14:textId="77777777" w:rsidR="00BB5D0F" w:rsidRPr="00381B63" w:rsidRDefault="00BB5D0F" w:rsidP="00BB5D0F">
            <w:pPr>
              <w:spacing w:after="200"/>
              <w:ind w:left="270"/>
              <w:rPr>
                <w:rFonts w:cs="Arial"/>
                <w:b/>
                <w:sz w:val="22"/>
              </w:rPr>
            </w:pPr>
          </w:p>
        </w:tc>
        <w:tc>
          <w:tcPr>
            <w:tcW w:w="5580" w:type="dxa"/>
            <w:gridSpan w:val="4"/>
            <w:tcBorders>
              <w:bottom w:val="single" w:sz="4" w:space="0" w:color="auto"/>
            </w:tcBorders>
            <w:shd w:val="clear" w:color="auto" w:fill="B8CCE4"/>
          </w:tcPr>
          <w:p w14:paraId="739E1940" w14:textId="77777777" w:rsidR="00BB5D0F" w:rsidRPr="00381B63" w:rsidRDefault="00BB5D0F" w:rsidP="00BB5D0F">
            <w:pPr>
              <w:rPr>
                <w:rFonts w:cs="Arial"/>
                <w:sz w:val="22"/>
                <w:szCs w:val="22"/>
              </w:rPr>
            </w:pPr>
            <w:r w:rsidRPr="00381B63">
              <w:rPr>
                <w:rFonts w:cs="Arial"/>
                <w:sz w:val="22"/>
                <w:szCs w:val="22"/>
              </w:rPr>
              <w:t xml:space="preserve">    </w:t>
            </w:r>
            <w:r w:rsidRPr="00381B63">
              <w:rPr>
                <w:rFonts w:cs="Arial"/>
                <w:b/>
                <w:sz w:val="22"/>
                <w:szCs w:val="22"/>
              </w:rPr>
              <w:t>GRANT PROGRAM FUNCTION OR ACTIVITY</w:t>
            </w:r>
          </w:p>
        </w:tc>
        <w:tc>
          <w:tcPr>
            <w:tcW w:w="1710" w:type="dxa"/>
            <w:vMerge w:val="restart"/>
            <w:shd w:val="clear" w:color="auto" w:fill="B8CCE4"/>
          </w:tcPr>
          <w:p w14:paraId="133BAE41" w14:textId="77777777" w:rsidR="00BB5D0F" w:rsidRPr="00381B63" w:rsidRDefault="00BB5D0F" w:rsidP="00BB5D0F">
            <w:pPr>
              <w:rPr>
                <w:rFonts w:cs="Arial"/>
                <w:b/>
                <w:sz w:val="22"/>
              </w:rPr>
            </w:pPr>
            <w:r w:rsidRPr="00381B63">
              <w:rPr>
                <w:rFonts w:cs="Arial"/>
                <w:b/>
                <w:sz w:val="20"/>
              </w:rPr>
              <w:t xml:space="preserve">   </w:t>
            </w:r>
            <w:r w:rsidRPr="00381B63">
              <w:rPr>
                <w:rFonts w:cs="Arial"/>
                <w:b/>
                <w:sz w:val="22"/>
              </w:rPr>
              <w:t>Total</w:t>
            </w:r>
          </w:p>
          <w:p w14:paraId="7398ACC8" w14:textId="77777777" w:rsidR="00BB5D0F" w:rsidRPr="00381B63" w:rsidRDefault="00BB5D0F" w:rsidP="00BB5D0F">
            <w:pPr>
              <w:rPr>
                <w:rFonts w:cs="Arial"/>
                <w:b/>
                <w:sz w:val="20"/>
              </w:rPr>
            </w:pPr>
            <w:r w:rsidRPr="00381B63">
              <w:rPr>
                <w:rFonts w:cs="Arial"/>
                <w:b/>
                <w:sz w:val="22"/>
              </w:rPr>
              <w:t xml:space="preserve">     (5)</w:t>
            </w:r>
          </w:p>
        </w:tc>
      </w:tr>
      <w:tr w:rsidR="00BB5D0F" w:rsidRPr="00381B63" w14:paraId="1C7AA0E3" w14:textId="77777777" w:rsidTr="00BB5D0F">
        <w:trPr>
          <w:trHeight w:val="512"/>
        </w:trPr>
        <w:tc>
          <w:tcPr>
            <w:tcW w:w="2497" w:type="dxa"/>
            <w:vMerge/>
            <w:shd w:val="clear" w:color="auto" w:fill="auto"/>
          </w:tcPr>
          <w:p w14:paraId="261C28C6" w14:textId="77777777" w:rsidR="00BB5D0F" w:rsidRPr="00381B63" w:rsidRDefault="00BB5D0F" w:rsidP="00BB5D0F">
            <w:pPr>
              <w:ind w:left="270"/>
              <w:rPr>
                <w:rFonts w:cs="Arial"/>
                <w:b/>
                <w:sz w:val="20"/>
              </w:rPr>
            </w:pPr>
          </w:p>
        </w:tc>
        <w:tc>
          <w:tcPr>
            <w:tcW w:w="2340" w:type="dxa"/>
            <w:shd w:val="clear" w:color="auto" w:fill="B8CCE4"/>
          </w:tcPr>
          <w:p w14:paraId="21550634" w14:textId="77777777" w:rsidR="00BB5D0F" w:rsidRPr="00381B63" w:rsidRDefault="00BB5D0F" w:rsidP="00BB5D0F">
            <w:pPr>
              <w:spacing w:after="0"/>
              <w:rPr>
                <w:rFonts w:cs="Arial"/>
                <w:sz w:val="22"/>
                <w:szCs w:val="22"/>
              </w:rPr>
            </w:pPr>
            <w:r w:rsidRPr="00381B63">
              <w:rPr>
                <w:rFonts w:cs="Arial"/>
                <w:b/>
                <w:sz w:val="22"/>
                <w:szCs w:val="22"/>
              </w:rPr>
              <w:t xml:space="preserve">(1)  </w:t>
            </w:r>
            <w:r w:rsidRPr="00381B63">
              <w:rPr>
                <w:rFonts w:cs="Arial"/>
                <w:sz w:val="22"/>
                <w:szCs w:val="22"/>
              </w:rPr>
              <w:t xml:space="preserve">Title of    </w:t>
            </w:r>
          </w:p>
          <w:p w14:paraId="55DBBD4D" w14:textId="77777777" w:rsidR="00BB5D0F" w:rsidRPr="00381B63" w:rsidRDefault="00BB5D0F" w:rsidP="00BB5D0F">
            <w:pPr>
              <w:rPr>
                <w:rFonts w:cs="Arial"/>
                <w:sz w:val="22"/>
                <w:szCs w:val="22"/>
              </w:rPr>
            </w:pPr>
            <w:r w:rsidRPr="00381B63">
              <w:rPr>
                <w:rFonts w:cs="Arial"/>
                <w:sz w:val="22"/>
                <w:szCs w:val="22"/>
              </w:rPr>
              <w:t xml:space="preserve">       FOA</w:t>
            </w:r>
          </w:p>
        </w:tc>
        <w:tc>
          <w:tcPr>
            <w:tcW w:w="1080" w:type="dxa"/>
            <w:shd w:val="clear" w:color="auto" w:fill="B8CCE4"/>
          </w:tcPr>
          <w:p w14:paraId="69FA0697" w14:textId="77777777" w:rsidR="00BB5D0F" w:rsidRPr="00381B63" w:rsidRDefault="00BB5D0F" w:rsidP="00BB5D0F">
            <w:pPr>
              <w:rPr>
                <w:rFonts w:cs="Arial"/>
                <w:b/>
                <w:sz w:val="22"/>
                <w:szCs w:val="22"/>
              </w:rPr>
            </w:pPr>
            <w:r w:rsidRPr="00381B63">
              <w:rPr>
                <w:rFonts w:cs="Arial"/>
                <w:b/>
                <w:sz w:val="22"/>
                <w:szCs w:val="22"/>
              </w:rPr>
              <w:t>(2)</w:t>
            </w:r>
          </w:p>
        </w:tc>
        <w:tc>
          <w:tcPr>
            <w:tcW w:w="1080" w:type="dxa"/>
            <w:shd w:val="clear" w:color="auto" w:fill="B8CCE4"/>
          </w:tcPr>
          <w:p w14:paraId="37DBC3F8" w14:textId="77777777" w:rsidR="00BB5D0F" w:rsidRPr="00381B63" w:rsidRDefault="00BB5D0F" w:rsidP="00BB5D0F">
            <w:pPr>
              <w:rPr>
                <w:rFonts w:cs="Arial"/>
                <w:b/>
                <w:sz w:val="22"/>
                <w:szCs w:val="22"/>
              </w:rPr>
            </w:pPr>
            <w:r w:rsidRPr="00381B63">
              <w:rPr>
                <w:rFonts w:cs="Arial"/>
                <w:b/>
                <w:sz w:val="22"/>
                <w:szCs w:val="22"/>
              </w:rPr>
              <w:t>(3)</w:t>
            </w:r>
          </w:p>
        </w:tc>
        <w:tc>
          <w:tcPr>
            <w:tcW w:w="1080" w:type="dxa"/>
            <w:shd w:val="clear" w:color="auto" w:fill="B8CCE4"/>
          </w:tcPr>
          <w:p w14:paraId="04F9D744" w14:textId="77777777" w:rsidR="00BB5D0F" w:rsidRPr="00381B63" w:rsidRDefault="00BB5D0F" w:rsidP="00BB5D0F">
            <w:pPr>
              <w:rPr>
                <w:rFonts w:cs="Arial"/>
                <w:b/>
                <w:sz w:val="22"/>
                <w:szCs w:val="22"/>
              </w:rPr>
            </w:pPr>
            <w:r w:rsidRPr="00381B63">
              <w:rPr>
                <w:rFonts w:cs="Arial"/>
                <w:b/>
                <w:sz w:val="22"/>
                <w:szCs w:val="22"/>
              </w:rPr>
              <w:t>(4)</w:t>
            </w:r>
          </w:p>
        </w:tc>
        <w:tc>
          <w:tcPr>
            <w:tcW w:w="1710" w:type="dxa"/>
            <w:vMerge/>
            <w:shd w:val="clear" w:color="auto" w:fill="auto"/>
          </w:tcPr>
          <w:p w14:paraId="7FC3FAD4" w14:textId="77777777" w:rsidR="00BB5D0F" w:rsidRPr="00381B63" w:rsidRDefault="00BB5D0F" w:rsidP="00BB5D0F">
            <w:pPr>
              <w:rPr>
                <w:rFonts w:cs="Arial"/>
                <w:b/>
                <w:sz w:val="20"/>
              </w:rPr>
            </w:pPr>
          </w:p>
        </w:tc>
      </w:tr>
      <w:tr w:rsidR="00BB5D0F" w:rsidRPr="00381B63" w14:paraId="6B8F0014" w14:textId="77777777" w:rsidTr="00BB5D0F">
        <w:tblPrEx>
          <w:tblLook w:val="04A0" w:firstRow="1" w:lastRow="0" w:firstColumn="1" w:lastColumn="0" w:noHBand="0" w:noVBand="1"/>
        </w:tblPrEx>
        <w:tc>
          <w:tcPr>
            <w:tcW w:w="2497" w:type="dxa"/>
            <w:shd w:val="clear" w:color="auto" w:fill="auto"/>
          </w:tcPr>
          <w:p w14:paraId="277AE056" w14:textId="77777777" w:rsidR="00BB5D0F" w:rsidRPr="00381B63" w:rsidRDefault="00BB5D0F" w:rsidP="00BB5D0F">
            <w:pPr>
              <w:rPr>
                <w:rFonts w:cs="Arial"/>
                <w:b/>
                <w:sz w:val="20"/>
              </w:rPr>
            </w:pPr>
            <w:r w:rsidRPr="00381B63">
              <w:rPr>
                <w:rFonts w:cs="Arial"/>
                <w:b/>
                <w:sz w:val="20"/>
              </w:rPr>
              <w:t>a.  Personnel</w:t>
            </w:r>
          </w:p>
        </w:tc>
        <w:tc>
          <w:tcPr>
            <w:tcW w:w="2340" w:type="dxa"/>
            <w:shd w:val="clear" w:color="auto" w:fill="auto"/>
          </w:tcPr>
          <w:p w14:paraId="2FFCFBBD" w14:textId="77777777" w:rsidR="00BB5D0F" w:rsidRPr="00381B63" w:rsidRDefault="00BB5D0F" w:rsidP="00BB5D0F">
            <w:pPr>
              <w:rPr>
                <w:rFonts w:cs="Arial"/>
                <w:sz w:val="20"/>
              </w:rPr>
            </w:pPr>
            <w:r w:rsidRPr="00381B63">
              <w:rPr>
                <w:rFonts w:cs="Arial"/>
                <w:sz w:val="20"/>
              </w:rPr>
              <w:t>$52,765</w:t>
            </w:r>
          </w:p>
        </w:tc>
        <w:tc>
          <w:tcPr>
            <w:tcW w:w="1080" w:type="dxa"/>
            <w:shd w:val="clear" w:color="auto" w:fill="auto"/>
          </w:tcPr>
          <w:p w14:paraId="175259DB" w14:textId="77777777" w:rsidR="00BB5D0F" w:rsidRPr="00381B63" w:rsidRDefault="00BB5D0F" w:rsidP="00BB5D0F">
            <w:pPr>
              <w:rPr>
                <w:rFonts w:cs="Arial"/>
                <w:sz w:val="20"/>
              </w:rPr>
            </w:pPr>
          </w:p>
        </w:tc>
        <w:tc>
          <w:tcPr>
            <w:tcW w:w="1080" w:type="dxa"/>
            <w:shd w:val="clear" w:color="auto" w:fill="auto"/>
          </w:tcPr>
          <w:p w14:paraId="4D4DD204" w14:textId="77777777" w:rsidR="00BB5D0F" w:rsidRPr="00381B63" w:rsidRDefault="00BB5D0F" w:rsidP="00BB5D0F">
            <w:pPr>
              <w:rPr>
                <w:rFonts w:cs="Arial"/>
                <w:sz w:val="20"/>
              </w:rPr>
            </w:pPr>
          </w:p>
        </w:tc>
        <w:tc>
          <w:tcPr>
            <w:tcW w:w="1080" w:type="dxa"/>
            <w:shd w:val="clear" w:color="auto" w:fill="auto"/>
          </w:tcPr>
          <w:p w14:paraId="3D7ECAC8" w14:textId="77777777" w:rsidR="00BB5D0F" w:rsidRPr="00381B63" w:rsidRDefault="00BB5D0F" w:rsidP="00BB5D0F">
            <w:pPr>
              <w:rPr>
                <w:rFonts w:cs="Arial"/>
                <w:sz w:val="20"/>
              </w:rPr>
            </w:pPr>
          </w:p>
        </w:tc>
        <w:tc>
          <w:tcPr>
            <w:tcW w:w="1710" w:type="dxa"/>
            <w:shd w:val="clear" w:color="auto" w:fill="auto"/>
          </w:tcPr>
          <w:p w14:paraId="443620A4" w14:textId="77777777" w:rsidR="00BB5D0F" w:rsidRPr="00381B63" w:rsidRDefault="00BB5D0F" w:rsidP="00BB5D0F">
            <w:pPr>
              <w:rPr>
                <w:rFonts w:cs="Arial"/>
                <w:sz w:val="20"/>
              </w:rPr>
            </w:pPr>
            <w:r w:rsidRPr="00381B63">
              <w:rPr>
                <w:rFonts w:cs="Arial"/>
                <w:sz w:val="20"/>
              </w:rPr>
              <w:t>$52,765</w:t>
            </w:r>
          </w:p>
        </w:tc>
      </w:tr>
      <w:tr w:rsidR="00BB5D0F" w:rsidRPr="00381B63" w14:paraId="67B079C2" w14:textId="77777777" w:rsidTr="00BB5D0F">
        <w:tblPrEx>
          <w:tblLook w:val="04A0" w:firstRow="1" w:lastRow="0" w:firstColumn="1" w:lastColumn="0" w:noHBand="0" w:noVBand="1"/>
        </w:tblPrEx>
        <w:tc>
          <w:tcPr>
            <w:tcW w:w="2497" w:type="dxa"/>
            <w:shd w:val="clear" w:color="auto" w:fill="auto"/>
          </w:tcPr>
          <w:p w14:paraId="6802EA90" w14:textId="77777777" w:rsidR="00BB5D0F" w:rsidRPr="00381B63" w:rsidRDefault="00BB5D0F" w:rsidP="00BB5D0F">
            <w:pPr>
              <w:rPr>
                <w:rFonts w:cs="Arial"/>
                <w:b/>
                <w:sz w:val="20"/>
              </w:rPr>
            </w:pPr>
            <w:r w:rsidRPr="00381B63">
              <w:rPr>
                <w:rFonts w:cs="Arial"/>
                <w:b/>
                <w:sz w:val="20"/>
              </w:rPr>
              <w:t>b.  Fringe Benefits</w:t>
            </w:r>
          </w:p>
        </w:tc>
        <w:tc>
          <w:tcPr>
            <w:tcW w:w="2340" w:type="dxa"/>
            <w:shd w:val="clear" w:color="auto" w:fill="auto"/>
          </w:tcPr>
          <w:p w14:paraId="52ED7459" w14:textId="77777777" w:rsidR="00BB5D0F" w:rsidRPr="00381B63" w:rsidRDefault="00BB5D0F" w:rsidP="00BB5D0F">
            <w:pPr>
              <w:rPr>
                <w:rFonts w:cs="Arial"/>
                <w:sz w:val="20"/>
              </w:rPr>
            </w:pPr>
            <w:r w:rsidRPr="00381B63">
              <w:rPr>
                <w:rFonts w:cs="Arial"/>
                <w:sz w:val="20"/>
              </w:rPr>
              <w:t>$15,644</w:t>
            </w:r>
          </w:p>
        </w:tc>
        <w:tc>
          <w:tcPr>
            <w:tcW w:w="1080" w:type="dxa"/>
            <w:shd w:val="clear" w:color="auto" w:fill="auto"/>
          </w:tcPr>
          <w:p w14:paraId="7A955298" w14:textId="77777777" w:rsidR="00BB5D0F" w:rsidRPr="00381B63" w:rsidRDefault="00BB5D0F" w:rsidP="00BB5D0F">
            <w:pPr>
              <w:rPr>
                <w:rFonts w:cs="Arial"/>
                <w:sz w:val="20"/>
              </w:rPr>
            </w:pPr>
          </w:p>
        </w:tc>
        <w:tc>
          <w:tcPr>
            <w:tcW w:w="1080" w:type="dxa"/>
            <w:shd w:val="clear" w:color="auto" w:fill="auto"/>
          </w:tcPr>
          <w:p w14:paraId="4D8E905F" w14:textId="77777777" w:rsidR="00BB5D0F" w:rsidRPr="00381B63" w:rsidRDefault="00BB5D0F" w:rsidP="00BB5D0F">
            <w:pPr>
              <w:rPr>
                <w:rFonts w:cs="Arial"/>
                <w:sz w:val="20"/>
              </w:rPr>
            </w:pPr>
          </w:p>
        </w:tc>
        <w:tc>
          <w:tcPr>
            <w:tcW w:w="1080" w:type="dxa"/>
            <w:shd w:val="clear" w:color="auto" w:fill="auto"/>
          </w:tcPr>
          <w:p w14:paraId="71456FCA" w14:textId="77777777" w:rsidR="00BB5D0F" w:rsidRPr="00381B63" w:rsidRDefault="00BB5D0F" w:rsidP="00BB5D0F">
            <w:pPr>
              <w:rPr>
                <w:rFonts w:cs="Arial"/>
                <w:sz w:val="20"/>
              </w:rPr>
            </w:pPr>
          </w:p>
        </w:tc>
        <w:tc>
          <w:tcPr>
            <w:tcW w:w="1710" w:type="dxa"/>
            <w:shd w:val="clear" w:color="auto" w:fill="auto"/>
          </w:tcPr>
          <w:p w14:paraId="0FDE8C13" w14:textId="77777777" w:rsidR="00BB5D0F" w:rsidRPr="00381B63" w:rsidRDefault="00BB5D0F" w:rsidP="00BB5D0F">
            <w:pPr>
              <w:rPr>
                <w:rFonts w:cs="Arial"/>
                <w:sz w:val="20"/>
              </w:rPr>
            </w:pPr>
            <w:r w:rsidRPr="00381B63">
              <w:rPr>
                <w:rFonts w:cs="Arial"/>
                <w:sz w:val="20"/>
              </w:rPr>
              <w:t>$15,644</w:t>
            </w:r>
          </w:p>
        </w:tc>
      </w:tr>
      <w:tr w:rsidR="00BB5D0F" w:rsidRPr="00381B63" w14:paraId="11F439E5" w14:textId="77777777" w:rsidTr="00BB5D0F">
        <w:tblPrEx>
          <w:tblLook w:val="04A0" w:firstRow="1" w:lastRow="0" w:firstColumn="1" w:lastColumn="0" w:noHBand="0" w:noVBand="1"/>
        </w:tblPrEx>
        <w:tc>
          <w:tcPr>
            <w:tcW w:w="2497" w:type="dxa"/>
            <w:shd w:val="clear" w:color="auto" w:fill="auto"/>
          </w:tcPr>
          <w:p w14:paraId="783C04E7" w14:textId="77777777" w:rsidR="00BB5D0F" w:rsidRPr="00381B63" w:rsidRDefault="00BB5D0F" w:rsidP="00BB5D0F">
            <w:pPr>
              <w:rPr>
                <w:rFonts w:cs="Arial"/>
                <w:b/>
                <w:sz w:val="20"/>
              </w:rPr>
            </w:pPr>
            <w:r w:rsidRPr="00381B63">
              <w:rPr>
                <w:rFonts w:cs="Arial"/>
                <w:b/>
                <w:sz w:val="20"/>
              </w:rPr>
              <w:t>c.  Travel</w:t>
            </w:r>
          </w:p>
        </w:tc>
        <w:tc>
          <w:tcPr>
            <w:tcW w:w="2340" w:type="dxa"/>
            <w:shd w:val="clear" w:color="auto" w:fill="auto"/>
          </w:tcPr>
          <w:p w14:paraId="319514AB" w14:textId="77777777" w:rsidR="00BB5D0F" w:rsidRPr="00381B63" w:rsidRDefault="00BB5D0F" w:rsidP="00BB5D0F">
            <w:pPr>
              <w:rPr>
                <w:rFonts w:cs="Arial"/>
                <w:sz w:val="20"/>
              </w:rPr>
            </w:pPr>
            <w:r w:rsidRPr="00381B63">
              <w:rPr>
                <w:rFonts w:cs="Arial"/>
                <w:sz w:val="20"/>
              </w:rPr>
              <w:t>$2,444</w:t>
            </w:r>
          </w:p>
        </w:tc>
        <w:tc>
          <w:tcPr>
            <w:tcW w:w="1080" w:type="dxa"/>
            <w:shd w:val="clear" w:color="auto" w:fill="auto"/>
          </w:tcPr>
          <w:p w14:paraId="3F46BC9D" w14:textId="77777777" w:rsidR="00BB5D0F" w:rsidRPr="00381B63" w:rsidRDefault="00BB5D0F" w:rsidP="00BB5D0F">
            <w:pPr>
              <w:rPr>
                <w:rFonts w:cs="Arial"/>
                <w:sz w:val="20"/>
              </w:rPr>
            </w:pPr>
          </w:p>
        </w:tc>
        <w:tc>
          <w:tcPr>
            <w:tcW w:w="1080" w:type="dxa"/>
            <w:shd w:val="clear" w:color="auto" w:fill="auto"/>
          </w:tcPr>
          <w:p w14:paraId="17BE9A5F" w14:textId="77777777" w:rsidR="00BB5D0F" w:rsidRPr="00381B63" w:rsidRDefault="00BB5D0F" w:rsidP="00BB5D0F">
            <w:pPr>
              <w:rPr>
                <w:rFonts w:cs="Arial"/>
                <w:sz w:val="20"/>
              </w:rPr>
            </w:pPr>
          </w:p>
        </w:tc>
        <w:tc>
          <w:tcPr>
            <w:tcW w:w="1080" w:type="dxa"/>
            <w:shd w:val="clear" w:color="auto" w:fill="auto"/>
          </w:tcPr>
          <w:p w14:paraId="0634DEFF" w14:textId="77777777" w:rsidR="00BB5D0F" w:rsidRPr="00381B63" w:rsidRDefault="00BB5D0F" w:rsidP="00BB5D0F">
            <w:pPr>
              <w:rPr>
                <w:rFonts w:cs="Arial"/>
                <w:sz w:val="20"/>
              </w:rPr>
            </w:pPr>
          </w:p>
        </w:tc>
        <w:tc>
          <w:tcPr>
            <w:tcW w:w="1710" w:type="dxa"/>
            <w:shd w:val="clear" w:color="auto" w:fill="auto"/>
          </w:tcPr>
          <w:p w14:paraId="355B7DC2" w14:textId="77777777" w:rsidR="00BB5D0F" w:rsidRPr="00381B63" w:rsidRDefault="00BB5D0F" w:rsidP="00BB5D0F">
            <w:pPr>
              <w:rPr>
                <w:rFonts w:cs="Arial"/>
                <w:sz w:val="20"/>
              </w:rPr>
            </w:pPr>
            <w:r w:rsidRPr="00381B63">
              <w:rPr>
                <w:rFonts w:cs="Arial"/>
                <w:sz w:val="20"/>
              </w:rPr>
              <w:t>$2,444</w:t>
            </w:r>
          </w:p>
        </w:tc>
      </w:tr>
      <w:tr w:rsidR="00BB5D0F" w:rsidRPr="00381B63" w14:paraId="78AC5C15" w14:textId="77777777" w:rsidTr="00BB5D0F">
        <w:tblPrEx>
          <w:tblLook w:val="04A0" w:firstRow="1" w:lastRow="0" w:firstColumn="1" w:lastColumn="0" w:noHBand="0" w:noVBand="1"/>
        </w:tblPrEx>
        <w:tc>
          <w:tcPr>
            <w:tcW w:w="2497" w:type="dxa"/>
            <w:shd w:val="clear" w:color="auto" w:fill="auto"/>
          </w:tcPr>
          <w:p w14:paraId="615DC56E" w14:textId="77777777" w:rsidR="00BB5D0F" w:rsidRPr="00381B63" w:rsidRDefault="00BB5D0F" w:rsidP="00BB5D0F">
            <w:pPr>
              <w:rPr>
                <w:rFonts w:cs="Arial"/>
                <w:b/>
                <w:sz w:val="20"/>
              </w:rPr>
            </w:pPr>
            <w:r w:rsidRPr="00381B63">
              <w:rPr>
                <w:rFonts w:cs="Arial"/>
                <w:b/>
                <w:sz w:val="20"/>
              </w:rPr>
              <w:t>d.  Equipment</w:t>
            </w:r>
          </w:p>
        </w:tc>
        <w:tc>
          <w:tcPr>
            <w:tcW w:w="2340" w:type="dxa"/>
            <w:shd w:val="clear" w:color="auto" w:fill="auto"/>
          </w:tcPr>
          <w:p w14:paraId="656BF27D" w14:textId="77777777" w:rsidR="00BB5D0F" w:rsidRPr="00381B63" w:rsidRDefault="00BB5D0F" w:rsidP="00BB5D0F">
            <w:pPr>
              <w:rPr>
                <w:rFonts w:cs="Arial"/>
                <w:sz w:val="20"/>
              </w:rPr>
            </w:pPr>
            <w:r w:rsidRPr="00381B63">
              <w:rPr>
                <w:rFonts w:cs="Arial"/>
                <w:sz w:val="20"/>
              </w:rPr>
              <w:t>$0</w:t>
            </w:r>
          </w:p>
        </w:tc>
        <w:tc>
          <w:tcPr>
            <w:tcW w:w="1080" w:type="dxa"/>
            <w:shd w:val="clear" w:color="auto" w:fill="auto"/>
          </w:tcPr>
          <w:p w14:paraId="794283F7" w14:textId="77777777" w:rsidR="00BB5D0F" w:rsidRPr="00381B63" w:rsidRDefault="00BB5D0F" w:rsidP="00BB5D0F">
            <w:pPr>
              <w:rPr>
                <w:rFonts w:cs="Arial"/>
                <w:sz w:val="20"/>
              </w:rPr>
            </w:pPr>
          </w:p>
        </w:tc>
        <w:tc>
          <w:tcPr>
            <w:tcW w:w="1080" w:type="dxa"/>
            <w:shd w:val="clear" w:color="auto" w:fill="auto"/>
          </w:tcPr>
          <w:p w14:paraId="07CDA3C7" w14:textId="77777777" w:rsidR="00BB5D0F" w:rsidRPr="00381B63" w:rsidRDefault="00BB5D0F" w:rsidP="00BB5D0F">
            <w:pPr>
              <w:rPr>
                <w:rFonts w:cs="Arial"/>
                <w:sz w:val="20"/>
              </w:rPr>
            </w:pPr>
          </w:p>
        </w:tc>
        <w:tc>
          <w:tcPr>
            <w:tcW w:w="1080" w:type="dxa"/>
            <w:shd w:val="clear" w:color="auto" w:fill="auto"/>
          </w:tcPr>
          <w:p w14:paraId="7710C54F" w14:textId="77777777" w:rsidR="00BB5D0F" w:rsidRPr="00381B63" w:rsidRDefault="00BB5D0F" w:rsidP="00BB5D0F">
            <w:pPr>
              <w:rPr>
                <w:rFonts w:cs="Arial"/>
                <w:sz w:val="20"/>
              </w:rPr>
            </w:pPr>
          </w:p>
        </w:tc>
        <w:tc>
          <w:tcPr>
            <w:tcW w:w="1710" w:type="dxa"/>
            <w:shd w:val="clear" w:color="auto" w:fill="auto"/>
          </w:tcPr>
          <w:p w14:paraId="596E547E" w14:textId="77777777" w:rsidR="00BB5D0F" w:rsidRPr="00381B63" w:rsidRDefault="00BB5D0F" w:rsidP="00BB5D0F">
            <w:pPr>
              <w:rPr>
                <w:rFonts w:cs="Arial"/>
                <w:sz w:val="20"/>
              </w:rPr>
            </w:pPr>
            <w:r w:rsidRPr="00381B63">
              <w:rPr>
                <w:rFonts w:cs="Arial"/>
                <w:sz w:val="20"/>
              </w:rPr>
              <w:t>$0</w:t>
            </w:r>
          </w:p>
        </w:tc>
      </w:tr>
      <w:tr w:rsidR="00BB5D0F" w:rsidRPr="00381B63" w14:paraId="4C23172C" w14:textId="77777777" w:rsidTr="00BB5D0F">
        <w:tblPrEx>
          <w:tblLook w:val="04A0" w:firstRow="1" w:lastRow="0" w:firstColumn="1" w:lastColumn="0" w:noHBand="0" w:noVBand="1"/>
        </w:tblPrEx>
        <w:tc>
          <w:tcPr>
            <w:tcW w:w="2497" w:type="dxa"/>
            <w:shd w:val="clear" w:color="auto" w:fill="auto"/>
          </w:tcPr>
          <w:p w14:paraId="07558A91" w14:textId="77777777" w:rsidR="00BB5D0F" w:rsidRPr="00381B63" w:rsidRDefault="00BB5D0F" w:rsidP="00BB5D0F">
            <w:pPr>
              <w:rPr>
                <w:rFonts w:cs="Arial"/>
                <w:b/>
                <w:sz w:val="20"/>
              </w:rPr>
            </w:pPr>
            <w:r w:rsidRPr="00381B63">
              <w:rPr>
                <w:rFonts w:cs="Arial"/>
                <w:b/>
                <w:sz w:val="20"/>
              </w:rPr>
              <w:t>e.  Supplies</w:t>
            </w:r>
          </w:p>
        </w:tc>
        <w:tc>
          <w:tcPr>
            <w:tcW w:w="2340" w:type="dxa"/>
            <w:shd w:val="clear" w:color="auto" w:fill="auto"/>
          </w:tcPr>
          <w:p w14:paraId="77B196BE" w14:textId="77777777" w:rsidR="00BB5D0F" w:rsidRPr="00381B63" w:rsidRDefault="00BB5D0F" w:rsidP="00BB5D0F">
            <w:pPr>
              <w:rPr>
                <w:rFonts w:cs="Arial"/>
                <w:sz w:val="20"/>
              </w:rPr>
            </w:pPr>
            <w:r w:rsidRPr="00381B63">
              <w:rPr>
                <w:rFonts w:cs="Arial"/>
                <w:sz w:val="20"/>
              </w:rPr>
              <w:t>$3,796</w:t>
            </w:r>
          </w:p>
        </w:tc>
        <w:tc>
          <w:tcPr>
            <w:tcW w:w="1080" w:type="dxa"/>
            <w:shd w:val="clear" w:color="auto" w:fill="auto"/>
          </w:tcPr>
          <w:p w14:paraId="72F0EE75" w14:textId="77777777" w:rsidR="00BB5D0F" w:rsidRPr="00381B63" w:rsidRDefault="00BB5D0F" w:rsidP="00BB5D0F">
            <w:pPr>
              <w:rPr>
                <w:rFonts w:cs="Arial"/>
                <w:sz w:val="20"/>
              </w:rPr>
            </w:pPr>
          </w:p>
        </w:tc>
        <w:tc>
          <w:tcPr>
            <w:tcW w:w="1080" w:type="dxa"/>
            <w:shd w:val="clear" w:color="auto" w:fill="auto"/>
          </w:tcPr>
          <w:p w14:paraId="1FF8ED07" w14:textId="77777777" w:rsidR="00BB5D0F" w:rsidRPr="00381B63" w:rsidRDefault="00BB5D0F" w:rsidP="00BB5D0F">
            <w:pPr>
              <w:rPr>
                <w:rFonts w:cs="Arial"/>
                <w:sz w:val="20"/>
              </w:rPr>
            </w:pPr>
          </w:p>
        </w:tc>
        <w:tc>
          <w:tcPr>
            <w:tcW w:w="1080" w:type="dxa"/>
            <w:shd w:val="clear" w:color="auto" w:fill="auto"/>
          </w:tcPr>
          <w:p w14:paraId="2BA9D606" w14:textId="77777777" w:rsidR="00BB5D0F" w:rsidRPr="00381B63" w:rsidRDefault="00BB5D0F" w:rsidP="00BB5D0F">
            <w:pPr>
              <w:rPr>
                <w:rFonts w:cs="Arial"/>
                <w:sz w:val="20"/>
              </w:rPr>
            </w:pPr>
          </w:p>
        </w:tc>
        <w:tc>
          <w:tcPr>
            <w:tcW w:w="1710" w:type="dxa"/>
            <w:shd w:val="clear" w:color="auto" w:fill="auto"/>
          </w:tcPr>
          <w:p w14:paraId="2D846BAA" w14:textId="77777777" w:rsidR="00BB5D0F" w:rsidRPr="00381B63" w:rsidRDefault="00BB5D0F" w:rsidP="00BB5D0F">
            <w:pPr>
              <w:rPr>
                <w:rFonts w:cs="Arial"/>
                <w:sz w:val="20"/>
              </w:rPr>
            </w:pPr>
            <w:r w:rsidRPr="00381B63">
              <w:rPr>
                <w:rFonts w:cs="Arial"/>
                <w:sz w:val="20"/>
              </w:rPr>
              <w:t>$3,796</w:t>
            </w:r>
          </w:p>
        </w:tc>
      </w:tr>
      <w:tr w:rsidR="00BB5D0F" w:rsidRPr="00381B63" w14:paraId="55B7DC1F" w14:textId="77777777" w:rsidTr="00BB5D0F">
        <w:tblPrEx>
          <w:tblLook w:val="04A0" w:firstRow="1" w:lastRow="0" w:firstColumn="1" w:lastColumn="0" w:noHBand="0" w:noVBand="1"/>
        </w:tblPrEx>
        <w:tc>
          <w:tcPr>
            <w:tcW w:w="2497" w:type="dxa"/>
            <w:shd w:val="clear" w:color="auto" w:fill="auto"/>
          </w:tcPr>
          <w:p w14:paraId="793CD895" w14:textId="77777777" w:rsidR="00BB5D0F" w:rsidRPr="00381B63" w:rsidRDefault="00BB5D0F" w:rsidP="00BB5D0F">
            <w:pPr>
              <w:rPr>
                <w:rFonts w:cs="Arial"/>
                <w:b/>
                <w:sz w:val="20"/>
              </w:rPr>
            </w:pPr>
            <w:r w:rsidRPr="00381B63">
              <w:rPr>
                <w:rFonts w:cs="Arial"/>
                <w:b/>
                <w:sz w:val="20"/>
              </w:rPr>
              <w:t>f.  Contractual</w:t>
            </w:r>
          </w:p>
        </w:tc>
        <w:tc>
          <w:tcPr>
            <w:tcW w:w="2340" w:type="dxa"/>
            <w:shd w:val="clear" w:color="auto" w:fill="auto"/>
          </w:tcPr>
          <w:p w14:paraId="2E4DD805" w14:textId="77777777" w:rsidR="00BB5D0F" w:rsidRPr="00381B63" w:rsidRDefault="00BB5D0F" w:rsidP="00BB5D0F">
            <w:pPr>
              <w:rPr>
                <w:rFonts w:cs="Arial"/>
                <w:sz w:val="20"/>
              </w:rPr>
            </w:pPr>
            <w:r w:rsidRPr="00381B63">
              <w:rPr>
                <w:rFonts w:cs="Arial"/>
                <w:sz w:val="20"/>
              </w:rPr>
              <w:t>$86,998</w:t>
            </w:r>
          </w:p>
        </w:tc>
        <w:tc>
          <w:tcPr>
            <w:tcW w:w="1080" w:type="dxa"/>
            <w:shd w:val="clear" w:color="auto" w:fill="auto"/>
          </w:tcPr>
          <w:p w14:paraId="7B651673" w14:textId="77777777" w:rsidR="00BB5D0F" w:rsidRPr="00381B63" w:rsidRDefault="00BB5D0F" w:rsidP="00BB5D0F">
            <w:pPr>
              <w:rPr>
                <w:rFonts w:cs="Arial"/>
                <w:sz w:val="20"/>
              </w:rPr>
            </w:pPr>
            <w:r w:rsidRPr="00381B63">
              <w:rPr>
                <w:rFonts w:cs="Arial"/>
                <w:sz w:val="20"/>
              </w:rPr>
              <w:t xml:space="preserve">    </w:t>
            </w:r>
          </w:p>
        </w:tc>
        <w:tc>
          <w:tcPr>
            <w:tcW w:w="1080" w:type="dxa"/>
            <w:shd w:val="clear" w:color="auto" w:fill="auto"/>
          </w:tcPr>
          <w:p w14:paraId="701B236C" w14:textId="77777777" w:rsidR="00BB5D0F" w:rsidRPr="00381B63" w:rsidRDefault="00BB5D0F" w:rsidP="00BB5D0F">
            <w:pPr>
              <w:rPr>
                <w:rFonts w:cs="Arial"/>
                <w:sz w:val="20"/>
              </w:rPr>
            </w:pPr>
          </w:p>
        </w:tc>
        <w:tc>
          <w:tcPr>
            <w:tcW w:w="1080" w:type="dxa"/>
            <w:shd w:val="clear" w:color="auto" w:fill="auto"/>
          </w:tcPr>
          <w:p w14:paraId="5C2AEAEE" w14:textId="77777777" w:rsidR="00BB5D0F" w:rsidRPr="00381B63" w:rsidRDefault="00BB5D0F" w:rsidP="00BB5D0F">
            <w:pPr>
              <w:rPr>
                <w:rFonts w:cs="Arial"/>
                <w:sz w:val="20"/>
              </w:rPr>
            </w:pPr>
          </w:p>
        </w:tc>
        <w:tc>
          <w:tcPr>
            <w:tcW w:w="1710" w:type="dxa"/>
            <w:shd w:val="clear" w:color="auto" w:fill="auto"/>
          </w:tcPr>
          <w:p w14:paraId="7583A0AC" w14:textId="77777777" w:rsidR="00BB5D0F" w:rsidRPr="00381B63" w:rsidRDefault="00BB5D0F" w:rsidP="00BB5D0F">
            <w:pPr>
              <w:rPr>
                <w:rFonts w:cs="Arial"/>
                <w:sz w:val="20"/>
              </w:rPr>
            </w:pPr>
            <w:r w:rsidRPr="00381B63">
              <w:rPr>
                <w:rFonts w:cs="Arial"/>
                <w:sz w:val="20"/>
              </w:rPr>
              <w:t>$86,998</w:t>
            </w:r>
          </w:p>
        </w:tc>
      </w:tr>
      <w:tr w:rsidR="00BB5D0F" w:rsidRPr="00381B63" w14:paraId="48BDAC25" w14:textId="77777777" w:rsidTr="00BB5D0F">
        <w:tblPrEx>
          <w:tblLook w:val="04A0" w:firstRow="1" w:lastRow="0" w:firstColumn="1" w:lastColumn="0" w:noHBand="0" w:noVBand="1"/>
        </w:tblPrEx>
        <w:tc>
          <w:tcPr>
            <w:tcW w:w="2497" w:type="dxa"/>
            <w:shd w:val="clear" w:color="auto" w:fill="auto"/>
          </w:tcPr>
          <w:p w14:paraId="098471FF" w14:textId="77777777" w:rsidR="00BB5D0F" w:rsidRPr="00381B63" w:rsidRDefault="00BB5D0F" w:rsidP="00BB5D0F">
            <w:pPr>
              <w:rPr>
                <w:rFonts w:cs="Arial"/>
                <w:b/>
                <w:sz w:val="20"/>
              </w:rPr>
            </w:pPr>
            <w:r w:rsidRPr="00381B63">
              <w:rPr>
                <w:rFonts w:cs="Arial"/>
                <w:b/>
                <w:sz w:val="20"/>
              </w:rPr>
              <w:t>g.  Construction</w:t>
            </w:r>
          </w:p>
        </w:tc>
        <w:tc>
          <w:tcPr>
            <w:tcW w:w="2340" w:type="dxa"/>
            <w:shd w:val="clear" w:color="auto" w:fill="auto"/>
          </w:tcPr>
          <w:p w14:paraId="39160A38" w14:textId="77777777" w:rsidR="00BB5D0F" w:rsidRPr="00381B63" w:rsidRDefault="00BB5D0F" w:rsidP="00BB5D0F">
            <w:pPr>
              <w:rPr>
                <w:rFonts w:cs="Arial"/>
                <w:sz w:val="20"/>
              </w:rPr>
            </w:pPr>
            <w:r w:rsidRPr="00381B63">
              <w:rPr>
                <w:rFonts w:cs="Arial"/>
                <w:sz w:val="20"/>
              </w:rPr>
              <w:t>$0</w:t>
            </w:r>
          </w:p>
        </w:tc>
        <w:tc>
          <w:tcPr>
            <w:tcW w:w="1080" w:type="dxa"/>
            <w:shd w:val="clear" w:color="auto" w:fill="auto"/>
          </w:tcPr>
          <w:p w14:paraId="1D92E43B" w14:textId="77777777" w:rsidR="00BB5D0F" w:rsidRPr="00381B63" w:rsidRDefault="00BB5D0F" w:rsidP="00BB5D0F">
            <w:pPr>
              <w:rPr>
                <w:rFonts w:cs="Arial"/>
                <w:sz w:val="20"/>
              </w:rPr>
            </w:pPr>
          </w:p>
        </w:tc>
        <w:tc>
          <w:tcPr>
            <w:tcW w:w="1080" w:type="dxa"/>
            <w:shd w:val="clear" w:color="auto" w:fill="auto"/>
          </w:tcPr>
          <w:p w14:paraId="274A75C4" w14:textId="77777777" w:rsidR="00BB5D0F" w:rsidRPr="00381B63" w:rsidRDefault="00BB5D0F" w:rsidP="00BB5D0F">
            <w:pPr>
              <w:rPr>
                <w:rFonts w:cs="Arial"/>
                <w:sz w:val="20"/>
              </w:rPr>
            </w:pPr>
          </w:p>
        </w:tc>
        <w:tc>
          <w:tcPr>
            <w:tcW w:w="1080" w:type="dxa"/>
            <w:shd w:val="clear" w:color="auto" w:fill="auto"/>
          </w:tcPr>
          <w:p w14:paraId="6E949ADF" w14:textId="77777777" w:rsidR="00BB5D0F" w:rsidRPr="00381B63" w:rsidRDefault="00BB5D0F" w:rsidP="00BB5D0F">
            <w:pPr>
              <w:rPr>
                <w:rFonts w:cs="Arial"/>
                <w:sz w:val="20"/>
              </w:rPr>
            </w:pPr>
          </w:p>
        </w:tc>
        <w:tc>
          <w:tcPr>
            <w:tcW w:w="1710" w:type="dxa"/>
            <w:shd w:val="clear" w:color="auto" w:fill="auto"/>
          </w:tcPr>
          <w:p w14:paraId="56063F77" w14:textId="77777777" w:rsidR="00BB5D0F" w:rsidRPr="00381B63" w:rsidRDefault="00BB5D0F" w:rsidP="00BB5D0F">
            <w:pPr>
              <w:rPr>
                <w:rFonts w:cs="Arial"/>
                <w:sz w:val="20"/>
              </w:rPr>
            </w:pPr>
            <w:r w:rsidRPr="00381B63">
              <w:rPr>
                <w:rFonts w:cs="Arial"/>
                <w:sz w:val="20"/>
              </w:rPr>
              <w:t>$0</w:t>
            </w:r>
          </w:p>
        </w:tc>
      </w:tr>
      <w:tr w:rsidR="00BB5D0F" w:rsidRPr="00381B63" w14:paraId="45DFC81F" w14:textId="77777777" w:rsidTr="00BB5D0F">
        <w:tblPrEx>
          <w:tblLook w:val="04A0" w:firstRow="1" w:lastRow="0" w:firstColumn="1" w:lastColumn="0" w:noHBand="0" w:noVBand="1"/>
        </w:tblPrEx>
        <w:tc>
          <w:tcPr>
            <w:tcW w:w="2497" w:type="dxa"/>
            <w:shd w:val="clear" w:color="auto" w:fill="auto"/>
          </w:tcPr>
          <w:p w14:paraId="2F81E135" w14:textId="77777777" w:rsidR="00BB5D0F" w:rsidRPr="00381B63" w:rsidRDefault="00BB5D0F" w:rsidP="00BB5D0F">
            <w:pPr>
              <w:rPr>
                <w:rFonts w:cs="Arial"/>
                <w:b/>
                <w:sz w:val="20"/>
              </w:rPr>
            </w:pPr>
            <w:r w:rsidRPr="00381B63">
              <w:rPr>
                <w:rFonts w:cs="Arial"/>
                <w:b/>
                <w:sz w:val="20"/>
              </w:rPr>
              <w:t>h.  Other</w:t>
            </w:r>
          </w:p>
        </w:tc>
        <w:tc>
          <w:tcPr>
            <w:tcW w:w="2340" w:type="dxa"/>
            <w:shd w:val="clear" w:color="auto" w:fill="auto"/>
          </w:tcPr>
          <w:p w14:paraId="24A978F6" w14:textId="77777777" w:rsidR="00BB5D0F" w:rsidRPr="00381B63" w:rsidRDefault="00BB5D0F" w:rsidP="00BB5D0F">
            <w:pPr>
              <w:rPr>
                <w:rFonts w:cs="Arial"/>
                <w:sz w:val="20"/>
              </w:rPr>
            </w:pPr>
            <w:r w:rsidRPr="00381B63">
              <w:rPr>
                <w:rFonts w:cs="Arial"/>
                <w:sz w:val="20"/>
              </w:rPr>
              <w:t>$15,815</w:t>
            </w:r>
          </w:p>
        </w:tc>
        <w:tc>
          <w:tcPr>
            <w:tcW w:w="1080" w:type="dxa"/>
            <w:shd w:val="clear" w:color="auto" w:fill="auto"/>
          </w:tcPr>
          <w:p w14:paraId="14922C84" w14:textId="77777777" w:rsidR="00BB5D0F" w:rsidRPr="00381B63" w:rsidRDefault="00BB5D0F" w:rsidP="00BB5D0F">
            <w:pPr>
              <w:rPr>
                <w:rFonts w:cs="Arial"/>
                <w:sz w:val="20"/>
              </w:rPr>
            </w:pPr>
          </w:p>
        </w:tc>
        <w:tc>
          <w:tcPr>
            <w:tcW w:w="1080" w:type="dxa"/>
            <w:shd w:val="clear" w:color="auto" w:fill="auto"/>
          </w:tcPr>
          <w:p w14:paraId="46C291CE" w14:textId="77777777" w:rsidR="00BB5D0F" w:rsidRPr="00381B63" w:rsidRDefault="00BB5D0F" w:rsidP="00BB5D0F">
            <w:pPr>
              <w:rPr>
                <w:rFonts w:cs="Arial"/>
                <w:sz w:val="20"/>
              </w:rPr>
            </w:pPr>
          </w:p>
        </w:tc>
        <w:tc>
          <w:tcPr>
            <w:tcW w:w="1080" w:type="dxa"/>
            <w:shd w:val="clear" w:color="auto" w:fill="auto"/>
          </w:tcPr>
          <w:p w14:paraId="31605B1C" w14:textId="77777777" w:rsidR="00BB5D0F" w:rsidRPr="00381B63" w:rsidRDefault="00BB5D0F" w:rsidP="00BB5D0F">
            <w:pPr>
              <w:rPr>
                <w:rFonts w:cs="Arial"/>
                <w:sz w:val="20"/>
              </w:rPr>
            </w:pPr>
          </w:p>
        </w:tc>
        <w:tc>
          <w:tcPr>
            <w:tcW w:w="1710" w:type="dxa"/>
            <w:shd w:val="clear" w:color="auto" w:fill="auto"/>
          </w:tcPr>
          <w:p w14:paraId="589421C1" w14:textId="77777777" w:rsidR="00BB5D0F" w:rsidRPr="00381B63" w:rsidRDefault="00BB5D0F" w:rsidP="00BB5D0F">
            <w:pPr>
              <w:rPr>
                <w:rFonts w:cs="Arial"/>
                <w:sz w:val="20"/>
              </w:rPr>
            </w:pPr>
            <w:r w:rsidRPr="00381B63">
              <w:rPr>
                <w:rFonts w:cs="Arial"/>
                <w:sz w:val="20"/>
              </w:rPr>
              <w:t>$15,815</w:t>
            </w:r>
          </w:p>
        </w:tc>
      </w:tr>
      <w:tr w:rsidR="00BB5D0F" w:rsidRPr="00381B63" w14:paraId="10202FEE" w14:textId="77777777" w:rsidTr="00BB5D0F">
        <w:tblPrEx>
          <w:tblLook w:val="04A0" w:firstRow="1" w:lastRow="0" w:firstColumn="1" w:lastColumn="0" w:noHBand="0" w:noVBand="1"/>
        </w:tblPrEx>
        <w:tc>
          <w:tcPr>
            <w:tcW w:w="2497" w:type="dxa"/>
            <w:shd w:val="clear" w:color="auto" w:fill="auto"/>
          </w:tcPr>
          <w:p w14:paraId="350D3364" w14:textId="77777777" w:rsidR="00BB5D0F" w:rsidRPr="00381B63" w:rsidRDefault="00BB5D0F" w:rsidP="00BB5D0F">
            <w:pPr>
              <w:spacing w:after="0"/>
              <w:rPr>
                <w:rFonts w:cs="Arial"/>
                <w:b/>
                <w:sz w:val="20"/>
              </w:rPr>
            </w:pPr>
            <w:r w:rsidRPr="00381B63">
              <w:rPr>
                <w:rFonts w:cs="Arial"/>
                <w:b/>
                <w:sz w:val="20"/>
              </w:rPr>
              <w:t xml:space="preserve">i.  Total Direct Charges          </w:t>
            </w:r>
          </w:p>
          <w:p w14:paraId="56794CE8" w14:textId="77777777" w:rsidR="00BB5D0F" w:rsidRPr="00381B63" w:rsidRDefault="00BB5D0F" w:rsidP="00BB5D0F">
            <w:pPr>
              <w:rPr>
                <w:rFonts w:cs="Arial"/>
                <w:b/>
                <w:sz w:val="20"/>
              </w:rPr>
            </w:pPr>
            <w:r w:rsidRPr="00381B63">
              <w:rPr>
                <w:rFonts w:cs="Arial"/>
                <w:b/>
                <w:sz w:val="20"/>
              </w:rPr>
              <w:lastRenderedPageBreak/>
              <w:t xml:space="preserve">     (sum 6a-6h)</w:t>
            </w:r>
          </w:p>
        </w:tc>
        <w:tc>
          <w:tcPr>
            <w:tcW w:w="2340" w:type="dxa"/>
            <w:shd w:val="clear" w:color="auto" w:fill="auto"/>
          </w:tcPr>
          <w:p w14:paraId="0688485C" w14:textId="77777777" w:rsidR="00BB5D0F" w:rsidRPr="00381B63" w:rsidRDefault="00BB5D0F" w:rsidP="00BB5D0F">
            <w:pPr>
              <w:rPr>
                <w:rFonts w:cs="Arial"/>
                <w:sz w:val="20"/>
              </w:rPr>
            </w:pPr>
            <w:r w:rsidRPr="00381B63">
              <w:rPr>
                <w:rFonts w:cs="Arial"/>
                <w:sz w:val="20"/>
              </w:rPr>
              <w:lastRenderedPageBreak/>
              <w:t>$177,462</w:t>
            </w:r>
          </w:p>
        </w:tc>
        <w:tc>
          <w:tcPr>
            <w:tcW w:w="1080" w:type="dxa"/>
            <w:shd w:val="clear" w:color="auto" w:fill="auto"/>
          </w:tcPr>
          <w:p w14:paraId="354CB05D" w14:textId="77777777" w:rsidR="00BB5D0F" w:rsidRPr="00381B63" w:rsidRDefault="00BB5D0F" w:rsidP="00BB5D0F">
            <w:pPr>
              <w:rPr>
                <w:rFonts w:cs="Arial"/>
                <w:sz w:val="20"/>
              </w:rPr>
            </w:pPr>
          </w:p>
        </w:tc>
        <w:tc>
          <w:tcPr>
            <w:tcW w:w="1080" w:type="dxa"/>
            <w:shd w:val="clear" w:color="auto" w:fill="auto"/>
          </w:tcPr>
          <w:p w14:paraId="5A16A970" w14:textId="77777777" w:rsidR="00BB5D0F" w:rsidRPr="00381B63" w:rsidRDefault="00BB5D0F" w:rsidP="00BB5D0F">
            <w:pPr>
              <w:rPr>
                <w:rFonts w:cs="Arial"/>
                <w:sz w:val="20"/>
              </w:rPr>
            </w:pPr>
          </w:p>
        </w:tc>
        <w:tc>
          <w:tcPr>
            <w:tcW w:w="1080" w:type="dxa"/>
            <w:shd w:val="clear" w:color="auto" w:fill="auto"/>
          </w:tcPr>
          <w:p w14:paraId="326F1CBB" w14:textId="77777777" w:rsidR="00BB5D0F" w:rsidRPr="00381B63" w:rsidRDefault="00BB5D0F" w:rsidP="00BB5D0F">
            <w:pPr>
              <w:rPr>
                <w:rFonts w:cs="Arial"/>
                <w:sz w:val="20"/>
              </w:rPr>
            </w:pPr>
          </w:p>
        </w:tc>
        <w:tc>
          <w:tcPr>
            <w:tcW w:w="1710" w:type="dxa"/>
            <w:shd w:val="clear" w:color="auto" w:fill="auto"/>
          </w:tcPr>
          <w:p w14:paraId="6BAE131D" w14:textId="77777777" w:rsidR="00BB5D0F" w:rsidRPr="00381B63" w:rsidRDefault="00BB5D0F" w:rsidP="00BB5D0F">
            <w:pPr>
              <w:rPr>
                <w:rFonts w:cs="Arial"/>
                <w:sz w:val="20"/>
              </w:rPr>
            </w:pPr>
            <w:r w:rsidRPr="00381B63">
              <w:rPr>
                <w:rFonts w:cs="Arial"/>
                <w:sz w:val="20"/>
              </w:rPr>
              <w:t>$177,462</w:t>
            </w:r>
          </w:p>
        </w:tc>
      </w:tr>
      <w:tr w:rsidR="00BB5D0F" w:rsidRPr="00381B63" w14:paraId="65D53422" w14:textId="77777777" w:rsidTr="00BB5D0F">
        <w:tblPrEx>
          <w:tblLook w:val="04A0" w:firstRow="1" w:lastRow="0" w:firstColumn="1" w:lastColumn="0" w:noHBand="0" w:noVBand="1"/>
        </w:tblPrEx>
        <w:tc>
          <w:tcPr>
            <w:tcW w:w="2497" w:type="dxa"/>
            <w:shd w:val="clear" w:color="auto" w:fill="auto"/>
          </w:tcPr>
          <w:p w14:paraId="3DDB829F" w14:textId="77777777" w:rsidR="00BB5D0F" w:rsidRPr="00381B63" w:rsidRDefault="00BB5D0F" w:rsidP="00BB5D0F">
            <w:pPr>
              <w:rPr>
                <w:rFonts w:cs="Arial"/>
                <w:b/>
                <w:sz w:val="20"/>
              </w:rPr>
            </w:pPr>
            <w:r w:rsidRPr="00381B63">
              <w:rPr>
                <w:rFonts w:cs="Arial"/>
                <w:b/>
                <w:sz w:val="20"/>
              </w:rPr>
              <w:t>j.  Indirect Charges</w:t>
            </w:r>
          </w:p>
        </w:tc>
        <w:tc>
          <w:tcPr>
            <w:tcW w:w="2340" w:type="dxa"/>
            <w:shd w:val="clear" w:color="auto" w:fill="auto"/>
          </w:tcPr>
          <w:p w14:paraId="292EDA57" w14:textId="77777777" w:rsidR="00BB5D0F" w:rsidRPr="00381B63" w:rsidRDefault="00BB5D0F" w:rsidP="00BB5D0F">
            <w:pPr>
              <w:rPr>
                <w:rFonts w:cs="Arial"/>
                <w:sz w:val="20"/>
              </w:rPr>
            </w:pPr>
            <w:r w:rsidRPr="00381B63">
              <w:rPr>
                <w:rFonts w:cs="Arial"/>
                <w:sz w:val="20"/>
              </w:rPr>
              <w:t>$6,841</w:t>
            </w:r>
          </w:p>
        </w:tc>
        <w:tc>
          <w:tcPr>
            <w:tcW w:w="1080" w:type="dxa"/>
            <w:shd w:val="clear" w:color="auto" w:fill="auto"/>
          </w:tcPr>
          <w:p w14:paraId="057B0783" w14:textId="77777777" w:rsidR="00BB5D0F" w:rsidRPr="00381B63" w:rsidRDefault="00BB5D0F" w:rsidP="00BB5D0F">
            <w:pPr>
              <w:rPr>
                <w:rFonts w:cs="Arial"/>
                <w:sz w:val="20"/>
              </w:rPr>
            </w:pPr>
          </w:p>
        </w:tc>
        <w:tc>
          <w:tcPr>
            <w:tcW w:w="1080" w:type="dxa"/>
            <w:shd w:val="clear" w:color="auto" w:fill="auto"/>
          </w:tcPr>
          <w:p w14:paraId="5BDBE024" w14:textId="77777777" w:rsidR="00BB5D0F" w:rsidRPr="00381B63" w:rsidRDefault="00BB5D0F" w:rsidP="00BB5D0F">
            <w:pPr>
              <w:rPr>
                <w:rFonts w:cs="Arial"/>
                <w:sz w:val="20"/>
              </w:rPr>
            </w:pPr>
          </w:p>
        </w:tc>
        <w:tc>
          <w:tcPr>
            <w:tcW w:w="1080" w:type="dxa"/>
            <w:shd w:val="clear" w:color="auto" w:fill="auto"/>
          </w:tcPr>
          <w:p w14:paraId="1D329DB9" w14:textId="77777777" w:rsidR="00BB5D0F" w:rsidRPr="00381B63" w:rsidRDefault="00BB5D0F" w:rsidP="00BB5D0F">
            <w:pPr>
              <w:rPr>
                <w:rFonts w:cs="Arial"/>
                <w:sz w:val="20"/>
              </w:rPr>
            </w:pPr>
          </w:p>
        </w:tc>
        <w:tc>
          <w:tcPr>
            <w:tcW w:w="1710" w:type="dxa"/>
            <w:shd w:val="clear" w:color="auto" w:fill="auto"/>
          </w:tcPr>
          <w:p w14:paraId="39D9711D" w14:textId="77777777" w:rsidR="00BB5D0F" w:rsidRPr="00381B63" w:rsidRDefault="00BB5D0F" w:rsidP="00BB5D0F">
            <w:pPr>
              <w:rPr>
                <w:rFonts w:cs="Arial"/>
                <w:sz w:val="20"/>
              </w:rPr>
            </w:pPr>
            <w:r w:rsidRPr="00381B63">
              <w:rPr>
                <w:rFonts w:cs="Arial"/>
                <w:sz w:val="20"/>
              </w:rPr>
              <w:t>$5,6,841</w:t>
            </w:r>
          </w:p>
        </w:tc>
      </w:tr>
      <w:tr w:rsidR="00BB5D0F" w:rsidRPr="00381B63" w14:paraId="17CDADD1" w14:textId="77777777" w:rsidTr="00BB5D0F">
        <w:tblPrEx>
          <w:tblLook w:val="04A0" w:firstRow="1" w:lastRow="0" w:firstColumn="1" w:lastColumn="0" w:noHBand="0" w:noVBand="1"/>
        </w:tblPrEx>
        <w:trPr>
          <w:trHeight w:val="1007"/>
        </w:trPr>
        <w:tc>
          <w:tcPr>
            <w:tcW w:w="2497" w:type="dxa"/>
            <w:shd w:val="clear" w:color="auto" w:fill="auto"/>
          </w:tcPr>
          <w:p w14:paraId="3F3DEAF2" w14:textId="77777777" w:rsidR="00BB5D0F" w:rsidRPr="00381B63" w:rsidRDefault="00BB5D0F" w:rsidP="00BB5D0F">
            <w:pPr>
              <w:rPr>
                <w:rFonts w:cs="Arial"/>
                <w:b/>
                <w:sz w:val="20"/>
              </w:rPr>
            </w:pPr>
            <w:r w:rsidRPr="00381B63">
              <w:rPr>
                <w:rFonts w:cs="Arial"/>
                <w:b/>
                <w:sz w:val="20"/>
              </w:rPr>
              <w:t>k.  TOTALS (sum of 6i and 6j)</w:t>
            </w:r>
          </w:p>
        </w:tc>
        <w:tc>
          <w:tcPr>
            <w:tcW w:w="2340" w:type="dxa"/>
            <w:shd w:val="clear" w:color="auto" w:fill="auto"/>
          </w:tcPr>
          <w:p w14:paraId="456B23A6" w14:textId="77777777" w:rsidR="00BB5D0F" w:rsidRPr="00381B63" w:rsidRDefault="00BB5D0F" w:rsidP="00BB5D0F">
            <w:pPr>
              <w:rPr>
                <w:rFonts w:cs="Arial"/>
                <w:sz w:val="20"/>
              </w:rPr>
            </w:pPr>
            <w:r w:rsidRPr="00381B63">
              <w:rPr>
                <w:rFonts w:cs="Arial"/>
                <w:sz w:val="20"/>
              </w:rPr>
              <w:t xml:space="preserve">$184,303 </w:t>
            </w:r>
            <w:r w:rsidRPr="00381B63">
              <w:rPr>
                <w:rFonts w:cs="Arial"/>
                <w:color w:val="FF0000"/>
                <w:sz w:val="20"/>
              </w:rPr>
              <w:t>–</w:t>
            </w:r>
            <w:r w:rsidRPr="00381B63">
              <w:rPr>
                <w:rFonts w:cs="Arial"/>
                <w:b/>
                <w:sz w:val="20"/>
              </w:rPr>
              <w:t xml:space="preserve"> </w:t>
            </w:r>
            <w:r w:rsidRPr="00381B63">
              <w:rPr>
                <w:rFonts w:cs="Arial"/>
                <w:b/>
                <w:sz w:val="20"/>
                <w:u w:val="single"/>
              </w:rPr>
              <w:t>this total must match the total in Section A (g) and Line 13 in Section D</w:t>
            </w:r>
          </w:p>
        </w:tc>
        <w:tc>
          <w:tcPr>
            <w:tcW w:w="1080" w:type="dxa"/>
            <w:shd w:val="clear" w:color="auto" w:fill="auto"/>
          </w:tcPr>
          <w:p w14:paraId="3A437A10" w14:textId="77777777" w:rsidR="00BB5D0F" w:rsidRPr="00381B63" w:rsidRDefault="00BB5D0F" w:rsidP="00BB5D0F">
            <w:pPr>
              <w:rPr>
                <w:rFonts w:cs="Arial"/>
                <w:sz w:val="20"/>
              </w:rPr>
            </w:pPr>
          </w:p>
        </w:tc>
        <w:tc>
          <w:tcPr>
            <w:tcW w:w="1080" w:type="dxa"/>
            <w:shd w:val="clear" w:color="auto" w:fill="auto"/>
          </w:tcPr>
          <w:p w14:paraId="49AE7AB9" w14:textId="77777777" w:rsidR="00BB5D0F" w:rsidRPr="00381B63" w:rsidRDefault="00BB5D0F" w:rsidP="00BB5D0F">
            <w:pPr>
              <w:rPr>
                <w:rFonts w:cs="Arial"/>
                <w:sz w:val="20"/>
              </w:rPr>
            </w:pPr>
          </w:p>
        </w:tc>
        <w:tc>
          <w:tcPr>
            <w:tcW w:w="1080" w:type="dxa"/>
            <w:shd w:val="clear" w:color="auto" w:fill="auto"/>
          </w:tcPr>
          <w:p w14:paraId="45A6ECEA" w14:textId="77777777" w:rsidR="00BB5D0F" w:rsidRPr="00381B63" w:rsidRDefault="00BB5D0F" w:rsidP="00BB5D0F">
            <w:pPr>
              <w:rPr>
                <w:rFonts w:cs="Arial"/>
                <w:sz w:val="20"/>
              </w:rPr>
            </w:pPr>
          </w:p>
        </w:tc>
        <w:tc>
          <w:tcPr>
            <w:tcW w:w="1710" w:type="dxa"/>
            <w:shd w:val="clear" w:color="auto" w:fill="auto"/>
          </w:tcPr>
          <w:p w14:paraId="2FDBA174" w14:textId="77777777" w:rsidR="00BB5D0F" w:rsidRPr="00381B63" w:rsidRDefault="00BB5D0F" w:rsidP="00BB5D0F">
            <w:pPr>
              <w:rPr>
                <w:rFonts w:cs="Arial"/>
                <w:sz w:val="20"/>
              </w:rPr>
            </w:pPr>
            <w:r w:rsidRPr="00381B63">
              <w:rPr>
                <w:rFonts w:cs="Arial"/>
                <w:sz w:val="20"/>
              </w:rPr>
              <w:t>$184,303</w:t>
            </w:r>
          </w:p>
        </w:tc>
      </w:tr>
      <w:tr w:rsidR="00BB5D0F" w:rsidRPr="00381B63" w14:paraId="4A462974" w14:textId="77777777" w:rsidTr="00BB5D0F">
        <w:tblPrEx>
          <w:tblLook w:val="04A0" w:firstRow="1" w:lastRow="0" w:firstColumn="1" w:lastColumn="0" w:noHBand="0" w:noVBand="1"/>
        </w:tblPrEx>
        <w:trPr>
          <w:trHeight w:val="530"/>
        </w:trPr>
        <w:tc>
          <w:tcPr>
            <w:tcW w:w="2497" w:type="dxa"/>
            <w:shd w:val="clear" w:color="auto" w:fill="auto"/>
          </w:tcPr>
          <w:p w14:paraId="4891FA20" w14:textId="77777777" w:rsidR="00BB5D0F" w:rsidRPr="00381B63" w:rsidRDefault="00BB5D0F" w:rsidP="00BB5D0F">
            <w:pPr>
              <w:rPr>
                <w:rFonts w:cs="Arial"/>
                <w:b/>
                <w:sz w:val="20"/>
              </w:rPr>
            </w:pPr>
            <w:r w:rsidRPr="00381B63">
              <w:rPr>
                <w:rFonts w:cs="Arial"/>
                <w:b/>
                <w:sz w:val="20"/>
              </w:rPr>
              <w:t>7.  Program Income</w:t>
            </w:r>
          </w:p>
        </w:tc>
        <w:tc>
          <w:tcPr>
            <w:tcW w:w="2340" w:type="dxa"/>
            <w:shd w:val="clear" w:color="auto" w:fill="auto"/>
          </w:tcPr>
          <w:p w14:paraId="2335773E" w14:textId="77777777" w:rsidR="00BB5D0F" w:rsidRPr="00381B63" w:rsidRDefault="00BB5D0F" w:rsidP="00BB5D0F">
            <w:pPr>
              <w:rPr>
                <w:rFonts w:cs="Arial"/>
                <w:sz w:val="20"/>
              </w:rPr>
            </w:pPr>
          </w:p>
        </w:tc>
        <w:tc>
          <w:tcPr>
            <w:tcW w:w="1080" w:type="dxa"/>
            <w:shd w:val="clear" w:color="auto" w:fill="auto"/>
          </w:tcPr>
          <w:p w14:paraId="552C424A" w14:textId="77777777" w:rsidR="00BB5D0F" w:rsidRPr="00381B63" w:rsidRDefault="00BB5D0F" w:rsidP="00BB5D0F">
            <w:pPr>
              <w:rPr>
                <w:rFonts w:cs="Arial"/>
                <w:sz w:val="20"/>
              </w:rPr>
            </w:pPr>
          </w:p>
        </w:tc>
        <w:tc>
          <w:tcPr>
            <w:tcW w:w="1080" w:type="dxa"/>
            <w:shd w:val="clear" w:color="auto" w:fill="auto"/>
          </w:tcPr>
          <w:p w14:paraId="1DF7F6A3" w14:textId="77777777" w:rsidR="00BB5D0F" w:rsidRPr="00381B63" w:rsidRDefault="00BB5D0F" w:rsidP="00BB5D0F">
            <w:pPr>
              <w:rPr>
                <w:rFonts w:cs="Arial"/>
                <w:sz w:val="20"/>
              </w:rPr>
            </w:pPr>
          </w:p>
        </w:tc>
        <w:tc>
          <w:tcPr>
            <w:tcW w:w="1080" w:type="dxa"/>
            <w:shd w:val="clear" w:color="auto" w:fill="auto"/>
          </w:tcPr>
          <w:p w14:paraId="4CBD9851" w14:textId="77777777" w:rsidR="00BB5D0F" w:rsidRPr="00381B63" w:rsidRDefault="00BB5D0F" w:rsidP="00BB5D0F">
            <w:pPr>
              <w:rPr>
                <w:rFonts w:cs="Arial"/>
                <w:sz w:val="20"/>
              </w:rPr>
            </w:pPr>
          </w:p>
        </w:tc>
        <w:tc>
          <w:tcPr>
            <w:tcW w:w="1710" w:type="dxa"/>
            <w:shd w:val="clear" w:color="auto" w:fill="auto"/>
          </w:tcPr>
          <w:p w14:paraId="208931BF" w14:textId="77777777" w:rsidR="00BB5D0F" w:rsidRPr="00381B63" w:rsidRDefault="00BB5D0F" w:rsidP="00BB5D0F">
            <w:pPr>
              <w:rPr>
                <w:rFonts w:cs="Arial"/>
                <w:sz w:val="20"/>
              </w:rPr>
            </w:pPr>
          </w:p>
        </w:tc>
      </w:tr>
    </w:tbl>
    <w:p w14:paraId="00B12268" w14:textId="77777777" w:rsidR="00BB5D0F" w:rsidRPr="00381B63" w:rsidRDefault="00BB5D0F" w:rsidP="00BB5D0F">
      <w:pPr>
        <w:rPr>
          <w:rFonts w:cs="Arial"/>
          <w:sz w:val="20"/>
        </w:rPr>
      </w:pPr>
      <w:r w:rsidRPr="00381B63">
        <w:rPr>
          <w:rFonts w:cs="Arial"/>
          <w:sz w:val="20"/>
        </w:rPr>
        <w:t xml:space="preserve">                                                                                                                                       Standard Form 424A</w:t>
      </w:r>
    </w:p>
    <w:p w14:paraId="2681AC66" w14:textId="77777777" w:rsidR="00BB5D0F" w:rsidRPr="00381B63" w:rsidRDefault="00BB5D0F" w:rsidP="00BB5D0F">
      <w:pPr>
        <w:spacing w:after="0"/>
        <w:rPr>
          <w:rFonts w:cs="Arial"/>
        </w:rPr>
      </w:pPr>
    </w:p>
    <w:tbl>
      <w:tblPr>
        <w:tblW w:w="978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7"/>
        <w:gridCol w:w="2520"/>
        <w:gridCol w:w="127"/>
        <w:gridCol w:w="1313"/>
        <w:gridCol w:w="1350"/>
        <w:gridCol w:w="1350"/>
        <w:gridCol w:w="1620"/>
      </w:tblGrid>
      <w:tr w:rsidR="00BB5D0F" w:rsidRPr="00381B63" w14:paraId="6CF1F7DB" w14:textId="77777777" w:rsidTr="00BB5D0F">
        <w:trPr>
          <w:cantSplit/>
          <w:trHeight w:val="326"/>
        </w:trPr>
        <w:tc>
          <w:tcPr>
            <w:tcW w:w="9787" w:type="dxa"/>
            <w:gridSpan w:val="7"/>
            <w:shd w:val="clear" w:color="auto" w:fill="B8CCE4"/>
          </w:tcPr>
          <w:p w14:paraId="57BF9CDF" w14:textId="77777777" w:rsidR="00BB5D0F" w:rsidRPr="00381B63" w:rsidRDefault="00BB5D0F" w:rsidP="00BB5D0F">
            <w:pPr>
              <w:rPr>
                <w:rFonts w:cs="Arial"/>
                <w:b/>
              </w:rPr>
            </w:pPr>
            <w:r w:rsidRPr="00381B63">
              <w:rPr>
                <w:rFonts w:cs="Arial"/>
                <w:b/>
                <w:sz w:val="22"/>
              </w:rPr>
              <w:t xml:space="preserve">                                   SECTION C – NON-FEDERAL RESOURCES</w:t>
            </w:r>
          </w:p>
        </w:tc>
      </w:tr>
      <w:tr w:rsidR="00BB5D0F" w:rsidRPr="00381B63" w14:paraId="6223066F" w14:textId="77777777" w:rsidTr="00BB5D0F">
        <w:tblPrEx>
          <w:tblLook w:val="04A0" w:firstRow="1" w:lastRow="0" w:firstColumn="1" w:lastColumn="0" w:noHBand="0" w:noVBand="1"/>
        </w:tblPrEx>
        <w:trPr>
          <w:trHeight w:val="890"/>
        </w:trPr>
        <w:tc>
          <w:tcPr>
            <w:tcW w:w="4027" w:type="dxa"/>
            <w:gridSpan w:val="2"/>
            <w:shd w:val="clear" w:color="auto" w:fill="auto"/>
          </w:tcPr>
          <w:p w14:paraId="19BE70D1" w14:textId="77777777" w:rsidR="00BB5D0F" w:rsidRPr="00381B63" w:rsidRDefault="00BB5D0F" w:rsidP="00BB5D0F">
            <w:pPr>
              <w:rPr>
                <w:rFonts w:cs="Arial"/>
                <w:b/>
                <w:sz w:val="20"/>
              </w:rPr>
            </w:pPr>
            <w:r w:rsidRPr="00381B63">
              <w:rPr>
                <w:rFonts w:cs="Arial"/>
                <w:b/>
                <w:sz w:val="20"/>
              </w:rPr>
              <w:t xml:space="preserve">   (a) Grant Program</w:t>
            </w:r>
          </w:p>
        </w:tc>
        <w:tc>
          <w:tcPr>
            <w:tcW w:w="1440" w:type="dxa"/>
            <w:gridSpan w:val="2"/>
            <w:shd w:val="clear" w:color="auto" w:fill="auto"/>
          </w:tcPr>
          <w:p w14:paraId="39FAB6E7" w14:textId="77777777" w:rsidR="00BB5D0F" w:rsidRPr="00381B63" w:rsidRDefault="00BB5D0F" w:rsidP="00BB5D0F">
            <w:pPr>
              <w:rPr>
                <w:rFonts w:cs="Arial"/>
                <w:b/>
                <w:sz w:val="20"/>
              </w:rPr>
            </w:pPr>
            <w:r w:rsidRPr="00381B63">
              <w:rPr>
                <w:rFonts w:cs="Arial"/>
                <w:b/>
                <w:sz w:val="20"/>
              </w:rPr>
              <w:t xml:space="preserve">(b) </w:t>
            </w:r>
          </w:p>
          <w:p w14:paraId="62477F80" w14:textId="77777777" w:rsidR="00BB5D0F" w:rsidRPr="00381B63" w:rsidRDefault="00BB5D0F" w:rsidP="00BB5D0F">
            <w:pPr>
              <w:rPr>
                <w:rFonts w:cs="Arial"/>
                <w:b/>
                <w:sz w:val="20"/>
              </w:rPr>
            </w:pPr>
            <w:r w:rsidRPr="00381B63">
              <w:rPr>
                <w:rFonts w:cs="Arial"/>
                <w:b/>
                <w:sz w:val="20"/>
              </w:rPr>
              <w:t>Applicant</w:t>
            </w:r>
          </w:p>
        </w:tc>
        <w:tc>
          <w:tcPr>
            <w:tcW w:w="1350" w:type="dxa"/>
            <w:shd w:val="clear" w:color="auto" w:fill="auto"/>
          </w:tcPr>
          <w:p w14:paraId="6BF34B8E" w14:textId="77777777" w:rsidR="00BB5D0F" w:rsidRPr="00381B63" w:rsidRDefault="00BB5D0F" w:rsidP="00BB5D0F">
            <w:pPr>
              <w:rPr>
                <w:rFonts w:cs="Arial"/>
                <w:b/>
                <w:sz w:val="20"/>
              </w:rPr>
            </w:pPr>
            <w:r w:rsidRPr="00381B63">
              <w:rPr>
                <w:rFonts w:cs="Arial"/>
                <w:b/>
                <w:sz w:val="20"/>
              </w:rPr>
              <w:t>(c)</w:t>
            </w:r>
          </w:p>
          <w:p w14:paraId="6FA682AA" w14:textId="77777777" w:rsidR="00BB5D0F" w:rsidRPr="00381B63" w:rsidRDefault="00BB5D0F" w:rsidP="00BB5D0F">
            <w:pPr>
              <w:rPr>
                <w:rFonts w:cs="Arial"/>
                <w:b/>
                <w:sz w:val="20"/>
              </w:rPr>
            </w:pPr>
            <w:r w:rsidRPr="00381B63">
              <w:rPr>
                <w:rFonts w:cs="Arial"/>
                <w:b/>
                <w:sz w:val="20"/>
              </w:rPr>
              <w:t xml:space="preserve"> State</w:t>
            </w:r>
          </w:p>
        </w:tc>
        <w:tc>
          <w:tcPr>
            <w:tcW w:w="1350" w:type="dxa"/>
            <w:shd w:val="clear" w:color="auto" w:fill="auto"/>
          </w:tcPr>
          <w:p w14:paraId="61EFAC2A" w14:textId="77777777" w:rsidR="00BB5D0F" w:rsidRPr="00381B63" w:rsidRDefault="00BB5D0F" w:rsidP="00BB5D0F">
            <w:pPr>
              <w:rPr>
                <w:rFonts w:cs="Arial"/>
                <w:b/>
                <w:sz w:val="20"/>
              </w:rPr>
            </w:pPr>
            <w:r w:rsidRPr="00381B63">
              <w:rPr>
                <w:rFonts w:cs="Arial"/>
                <w:b/>
                <w:sz w:val="20"/>
              </w:rPr>
              <w:t xml:space="preserve">(d) </w:t>
            </w:r>
          </w:p>
          <w:p w14:paraId="42ACC390" w14:textId="77777777" w:rsidR="00BB5D0F" w:rsidRPr="00381B63" w:rsidRDefault="00BB5D0F" w:rsidP="00BB5D0F">
            <w:pPr>
              <w:spacing w:after="120"/>
              <w:rPr>
                <w:rFonts w:cs="Arial"/>
                <w:b/>
                <w:sz w:val="20"/>
              </w:rPr>
            </w:pPr>
            <w:r w:rsidRPr="00381B63">
              <w:rPr>
                <w:rFonts w:cs="Arial"/>
                <w:b/>
                <w:sz w:val="20"/>
              </w:rPr>
              <w:t>Other Sources</w:t>
            </w:r>
          </w:p>
        </w:tc>
        <w:tc>
          <w:tcPr>
            <w:tcW w:w="1620" w:type="dxa"/>
            <w:shd w:val="clear" w:color="auto" w:fill="auto"/>
          </w:tcPr>
          <w:p w14:paraId="78D75243" w14:textId="77777777" w:rsidR="00BB5D0F" w:rsidRPr="00381B63" w:rsidRDefault="00BB5D0F" w:rsidP="00BB5D0F">
            <w:pPr>
              <w:rPr>
                <w:rFonts w:cs="Arial"/>
                <w:b/>
                <w:sz w:val="20"/>
              </w:rPr>
            </w:pPr>
            <w:r w:rsidRPr="00381B63">
              <w:rPr>
                <w:rFonts w:cs="Arial"/>
                <w:b/>
                <w:sz w:val="20"/>
              </w:rPr>
              <w:t xml:space="preserve">(e) </w:t>
            </w:r>
          </w:p>
          <w:p w14:paraId="777BC434" w14:textId="77777777" w:rsidR="00BB5D0F" w:rsidRPr="00381B63" w:rsidRDefault="00BB5D0F" w:rsidP="00BB5D0F">
            <w:pPr>
              <w:rPr>
                <w:rFonts w:cs="Arial"/>
                <w:b/>
                <w:sz w:val="20"/>
              </w:rPr>
            </w:pPr>
            <w:r w:rsidRPr="00381B63">
              <w:rPr>
                <w:rFonts w:cs="Arial"/>
                <w:b/>
                <w:sz w:val="20"/>
              </w:rPr>
              <w:t>TOTALS</w:t>
            </w:r>
          </w:p>
        </w:tc>
      </w:tr>
      <w:tr w:rsidR="00BB5D0F" w:rsidRPr="00381B63" w14:paraId="3E5143A2" w14:textId="77777777" w:rsidTr="00BB5D0F">
        <w:tblPrEx>
          <w:tblLook w:val="04A0" w:firstRow="1" w:lastRow="0" w:firstColumn="1" w:lastColumn="0" w:noHBand="0" w:noVBand="1"/>
        </w:tblPrEx>
        <w:trPr>
          <w:trHeight w:val="481"/>
        </w:trPr>
        <w:tc>
          <w:tcPr>
            <w:tcW w:w="4027" w:type="dxa"/>
            <w:gridSpan w:val="2"/>
            <w:shd w:val="clear" w:color="auto" w:fill="auto"/>
          </w:tcPr>
          <w:p w14:paraId="74BAC0CA" w14:textId="77777777" w:rsidR="00BB5D0F" w:rsidRPr="00381B63" w:rsidRDefault="00BB5D0F" w:rsidP="00BB5D0F">
            <w:pPr>
              <w:rPr>
                <w:rFonts w:cs="Arial"/>
                <w:b/>
                <w:sz w:val="20"/>
              </w:rPr>
            </w:pPr>
            <w:r w:rsidRPr="00381B63">
              <w:rPr>
                <w:rFonts w:cs="Arial"/>
                <w:b/>
                <w:sz w:val="20"/>
              </w:rPr>
              <w:t>8.  Title of FOA</w:t>
            </w:r>
          </w:p>
        </w:tc>
        <w:tc>
          <w:tcPr>
            <w:tcW w:w="1440" w:type="dxa"/>
            <w:gridSpan w:val="2"/>
            <w:shd w:val="clear" w:color="auto" w:fill="auto"/>
          </w:tcPr>
          <w:p w14:paraId="3B82F7E0" w14:textId="77777777" w:rsidR="00BB5D0F" w:rsidRPr="00381B63" w:rsidRDefault="00BB5D0F" w:rsidP="00BB5D0F">
            <w:pPr>
              <w:rPr>
                <w:rFonts w:cs="Arial"/>
                <w:sz w:val="20"/>
              </w:rPr>
            </w:pPr>
          </w:p>
        </w:tc>
        <w:tc>
          <w:tcPr>
            <w:tcW w:w="1350" w:type="dxa"/>
            <w:shd w:val="clear" w:color="auto" w:fill="auto"/>
          </w:tcPr>
          <w:p w14:paraId="2A6C14D5" w14:textId="77777777" w:rsidR="00BB5D0F" w:rsidRPr="00381B63" w:rsidRDefault="00BB5D0F" w:rsidP="00BB5D0F">
            <w:pPr>
              <w:rPr>
                <w:rFonts w:cs="Arial"/>
                <w:sz w:val="20"/>
              </w:rPr>
            </w:pPr>
          </w:p>
        </w:tc>
        <w:tc>
          <w:tcPr>
            <w:tcW w:w="1350" w:type="dxa"/>
            <w:shd w:val="clear" w:color="auto" w:fill="auto"/>
          </w:tcPr>
          <w:p w14:paraId="0F67FBA9" w14:textId="77777777" w:rsidR="00BB5D0F" w:rsidRPr="00381B63" w:rsidRDefault="00BB5D0F" w:rsidP="00BB5D0F">
            <w:pPr>
              <w:rPr>
                <w:rFonts w:cs="Arial"/>
                <w:sz w:val="20"/>
              </w:rPr>
            </w:pPr>
          </w:p>
        </w:tc>
        <w:tc>
          <w:tcPr>
            <w:tcW w:w="1620" w:type="dxa"/>
            <w:shd w:val="clear" w:color="auto" w:fill="auto"/>
          </w:tcPr>
          <w:p w14:paraId="232E326D" w14:textId="77777777" w:rsidR="00BB5D0F" w:rsidRPr="00381B63" w:rsidRDefault="00BB5D0F" w:rsidP="00BB5D0F">
            <w:pPr>
              <w:rPr>
                <w:rFonts w:cs="Arial"/>
                <w:sz w:val="20"/>
              </w:rPr>
            </w:pPr>
          </w:p>
        </w:tc>
      </w:tr>
      <w:tr w:rsidR="00BB5D0F" w:rsidRPr="00381B63" w14:paraId="2909573D" w14:textId="77777777" w:rsidTr="00BB5D0F">
        <w:tblPrEx>
          <w:tblLook w:val="04A0" w:firstRow="1" w:lastRow="0" w:firstColumn="1" w:lastColumn="0" w:noHBand="0" w:noVBand="1"/>
        </w:tblPrEx>
        <w:trPr>
          <w:trHeight w:val="468"/>
        </w:trPr>
        <w:tc>
          <w:tcPr>
            <w:tcW w:w="4027" w:type="dxa"/>
            <w:gridSpan w:val="2"/>
            <w:shd w:val="clear" w:color="auto" w:fill="auto"/>
          </w:tcPr>
          <w:p w14:paraId="4E9C74FE" w14:textId="77777777" w:rsidR="00BB5D0F" w:rsidRPr="00381B63" w:rsidRDefault="00BB5D0F" w:rsidP="00BB5D0F">
            <w:pPr>
              <w:rPr>
                <w:rFonts w:cs="Arial"/>
                <w:b/>
                <w:sz w:val="20"/>
              </w:rPr>
            </w:pPr>
            <w:r w:rsidRPr="00381B63">
              <w:rPr>
                <w:rFonts w:cs="Arial"/>
                <w:b/>
                <w:sz w:val="20"/>
              </w:rPr>
              <w:t>9.</w:t>
            </w:r>
          </w:p>
        </w:tc>
        <w:tc>
          <w:tcPr>
            <w:tcW w:w="1440" w:type="dxa"/>
            <w:gridSpan w:val="2"/>
            <w:shd w:val="clear" w:color="auto" w:fill="auto"/>
          </w:tcPr>
          <w:p w14:paraId="634117A0" w14:textId="77777777" w:rsidR="00BB5D0F" w:rsidRPr="00381B63" w:rsidRDefault="00BB5D0F" w:rsidP="00BB5D0F">
            <w:pPr>
              <w:rPr>
                <w:rFonts w:cs="Arial"/>
                <w:sz w:val="20"/>
              </w:rPr>
            </w:pPr>
          </w:p>
        </w:tc>
        <w:tc>
          <w:tcPr>
            <w:tcW w:w="1350" w:type="dxa"/>
            <w:shd w:val="clear" w:color="auto" w:fill="auto"/>
          </w:tcPr>
          <w:p w14:paraId="53344FC8" w14:textId="77777777" w:rsidR="00BB5D0F" w:rsidRPr="00381B63" w:rsidRDefault="00BB5D0F" w:rsidP="00BB5D0F">
            <w:pPr>
              <w:rPr>
                <w:rFonts w:cs="Arial"/>
                <w:sz w:val="20"/>
              </w:rPr>
            </w:pPr>
          </w:p>
        </w:tc>
        <w:tc>
          <w:tcPr>
            <w:tcW w:w="1350" w:type="dxa"/>
            <w:shd w:val="clear" w:color="auto" w:fill="auto"/>
          </w:tcPr>
          <w:p w14:paraId="18E592C3" w14:textId="77777777" w:rsidR="00BB5D0F" w:rsidRPr="00381B63" w:rsidRDefault="00BB5D0F" w:rsidP="00BB5D0F">
            <w:pPr>
              <w:rPr>
                <w:rFonts w:cs="Arial"/>
                <w:sz w:val="20"/>
              </w:rPr>
            </w:pPr>
          </w:p>
        </w:tc>
        <w:tc>
          <w:tcPr>
            <w:tcW w:w="1620" w:type="dxa"/>
            <w:shd w:val="clear" w:color="auto" w:fill="auto"/>
          </w:tcPr>
          <w:p w14:paraId="3A3BF3EB" w14:textId="77777777" w:rsidR="00BB5D0F" w:rsidRPr="00381B63" w:rsidRDefault="00BB5D0F" w:rsidP="00BB5D0F">
            <w:pPr>
              <w:rPr>
                <w:rFonts w:cs="Arial"/>
                <w:sz w:val="20"/>
              </w:rPr>
            </w:pPr>
          </w:p>
        </w:tc>
      </w:tr>
      <w:tr w:rsidR="00BB5D0F" w:rsidRPr="00381B63" w14:paraId="6168DA83" w14:textId="77777777" w:rsidTr="00BB5D0F">
        <w:tblPrEx>
          <w:tblLook w:val="04A0" w:firstRow="1" w:lastRow="0" w:firstColumn="1" w:lastColumn="0" w:noHBand="0" w:noVBand="1"/>
        </w:tblPrEx>
        <w:trPr>
          <w:trHeight w:val="468"/>
        </w:trPr>
        <w:tc>
          <w:tcPr>
            <w:tcW w:w="4027" w:type="dxa"/>
            <w:gridSpan w:val="2"/>
            <w:tcBorders>
              <w:bottom w:val="single" w:sz="4" w:space="0" w:color="auto"/>
            </w:tcBorders>
            <w:shd w:val="clear" w:color="auto" w:fill="auto"/>
          </w:tcPr>
          <w:p w14:paraId="666482F8" w14:textId="77777777" w:rsidR="00BB5D0F" w:rsidRPr="00381B63" w:rsidRDefault="00BB5D0F" w:rsidP="00BB5D0F">
            <w:pPr>
              <w:rPr>
                <w:rFonts w:cs="Arial"/>
                <w:b/>
                <w:sz w:val="20"/>
              </w:rPr>
            </w:pPr>
            <w:r w:rsidRPr="00381B63">
              <w:rPr>
                <w:rFonts w:cs="Arial"/>
                <w:b/>
                <w:sz w:val="20"/>
              </w:rPr>
              <w:t>10.</w:t>
            </w:r>
          </w:p>
        </w:tc>
        <w:tc>
          <w:tcPr>
            <w:tcW w:w="1440" w:type="dxa"/>
            <w:gridSpan w:val="2"/>
            <w:shd w:val="clear" w:color="auto" w:fill="auto"/>
          </w:tcPr>
          <w:p w14:paraId="39014CB2" w14:textId="77777777" w:rsidR="00BB5D0F" w:rsidRPr="00381B63" w:rsidRDefault="00BB5D0F" w:rsidP="00BB5D0F">
            <w:pPr>
              <w:rPr>
                <w:rFonts w:cs="Arial"/>
                <w:sz w:val="20"/>
              </w:rPr>
            </w:pPr>
          </w:p>
        </w:tc>
        <w:tc>
          <w:tcPr>
            <w:tcW w:w="1350" w:type="dxa"/>
            <w:shd w:val="clear" w:color="auto" w:fill="auto"/>
          </w:tcPr>
          <w:p w14:paraId="01E81206" w14:textId="77777777" w:rsidR="00BB5D0F" w:rsidRPr="00381B63" w:rsidRDefault="00BB5D0F" w:rsidP="00BB5D0F">
            <w:pPr>
              <w:rPr>
                <w:rFonts w:cs="Arial"/>
                <w:sz w:val="20"/>
              </w:rPr>
            </w:pPr>
          </w:p>
        </w:tc>
        <w:tc>
          <w:tcPr>
            <w:tcW w:w="1350" w:type="dxa"/>
            <w:shd w:val="clear" w:color="auto" w:fill="auto"/>
          </w:tcPr>
          <w:p w14:paraId="3F081CFD" w14:textId="77777777" w:rsidR="00BB5D0F" w:rsidRPr="00381B63" w:rsidRDefault="00BB5D0F" w:rsidP="00BB5D0F">
            <w:pPr>
              <w:rPr>
                <w:rFonts w:cs="Arial"/>
                <w:sz w:val="20"/>
              </w:rPr>
            </w:pPr>
          </w:p>
        </w:tc>
        <w:tc>
          <w:tcPr>
            <w:tcW w:w="1620" w:type="dxa"/>
            <w:shd w:val="clear" w:color="auto" w:fill="auto"/>
          </w:tcPr>
          <w:p w14:paraId="354CE137" w14:textId="77777777" w:rsidR="00BB5D0F" w:rsidRPr="00381B63" w:rsidRDefault="00BB5D0F" w:rsidP="00BB5D0F">
            <w:pPr>
              <w:rPr>
                <w:rFonts w:cs="Arial"/>
                <w:sz w:val="20"/>
              </w:rPr>
            </w:pPr>
          </w:p>
        </w:tc>
      </w:tr>
      <w:tr w:rsidR="00BB5D0F" w:rsidRPr="00381B63" w14:paraId="4F3D7CA4" w14:textId="77777777" w:rsidTr="00BB5D0F">
        <w:tblPrEx>
          <w:tblLook w:val="04A0" w:firstRow="1" w:lastRow="0" w:firstColumn="1" w:lastColumn="0" w:noHBand="0" w:noVBand="1"/>
        </w:tblPrEx>
        <w:trPr>
          <w:trHeight w:val="290"/>
        </w:trPr>
        <w:tc>
          <w:tcPr>
            <w:tcW w:w="4027" w:type="dxa"/>
            <w:gridSpan w:val="2"/>
            <w:tcBorders>
              <w:bottom w:val="single" w:sz="4" w:space="0" w:color="auto"/>
            </w:tcBorders>
            <w:shd w:val="clear" w:color="auto" w:fill="auto"/>
          </w:tcPr>
          <w:p w14:paraId="0E93C423" w14:textId="77777777" w:rsidR="00BB5D0F" w:rsidRPr="00381B63" w:rsidRDefault="00BB5D0F" w:rsidP="00BB5D0F">
            <w:pPr>
              <w:rPr>
                <w:rFonts w:cs="Arial"/>
                <w:b/>
                <w:sz w:val="20"/>
              </w:rPr>
            </w:pPr>
            <w:r w:rsidRPr="00381B63">
              <w:rPr>
                <w:rFonts w:cs="Arial"/>
                <w:b/>
                <w:sz w:val="20"/>
              </w:rPr>
              <w:t>11.</w:t>
            </w:r>
          </w:p>
        </w:tc>
        <w:tc>
          <w:tcPr>
            <w:tcW w:w="1440" w:type="dxa"/>
            <w:gridSpan w:val="2"/>
            <w:shd w:val="clear" w:color="auto" w:fill="auto"/>
          </w:tcPr>
          <w:p w14:paraId="55D81F72" w14:textId="77777777" w:rsidR="00BB5D0F" w:rsidRPr="00381B63" w:rsidRDefault="00BB5D0F" w:rsidP="00BB5D0F">
            <w:pPr>
              <w:rPr>
                <w:rFonts w:cs="Arial"/>
                <w:sz w:val="20"/>
              </w:rPr>
            </w:pPr>
          </w:p>
        </w:tc>
        <w:tc>
          <w:tcPr>
            <w:tcW w:w="1350" w:type="dxa"/>
            <w:shd w:val="clear" w:color="auto" w:fill="auto"/>
          </w:tcPr>
          <w:p w14:paraId="5F3B431C" w14:textId="77777777" w:rsidR="00BB5D0F" w:rsidRPr="00381B63" w:rsidRDefault="00BB5D0F" w:rsidP="00BB5D0F">
            <w:pPr>
              <w:rPr>
                <w:rFonts w:cs="Arial"/>
                <w:sz w:val="20"/>
              </w:rPr>
            </w:pPr>
          </w:p>
        </w:tc>
        <w:tc>
          <w:tcPr>
            <w:tcW w:w="1350" w:type="dxa"/>
            <w:shd w:val="clear" w:color="auto" w:fill="auto"/>
          </w:tcPr>
          <w:p w14:paraId="7F8A7C2F" w14:textId="77777777" w:rsidR="00BB5D0F" w:rsidRPr="00381B63" w:rsidRDefault="00BB5D0F" w:rsidP="00BB5D0F">
            <w:pPr>
              <w:rPr>
                <w:rFonts w:cs="Arial"/>
                <w:sz w:val="20"/>
              </w:rPr>
            </w:pPr>
          </w:p>
        </w:tc>
        <w:tc>
          <w:tcPr>
            <w:tcW w:w="1620" w:type="dxa"/>
            <w:shd w:val="clear" w:color="auto" w:fill="auto"/>
          </w:tcPr>
          <w:p w14:paraId="7ECB104E" w14:textId="77777777" w:rsidR="00BB5D0F" w:rsidRPr="00381B63" w:rsidRDefault="00BB5D0F" w:rsidP="00BB5D0F">
            <w:pPr>
              <w:rPr>
                <w:rFonts w:cs="Arial"/>
                <w:sz w:val="20"/>
              </w:rPr>
            </w:pPr>
          </w:p>
        </w:tc>
      </w:tr>
      <w:tr w:rsidR="00BB5D0F" w:rsidRPr="00381B63" w14:paraId="6925F099" w14:textId="77777777" w:rsidTr="00BB5D0F">
        <w:tblPrEx>
          <w:tblLook w:val="04A0" w:firstRow="1" w:lastRow="0" w:firstColumn="1" w:lastColumn="0" w:noHBand="0" w:noVBand="1"/>
        </w:tblPrEx>
        <w:trPr>
          <w:trHeight w:val="468"/>
        </w:trPr>
        <w:tc>
          <w:tcPr>
            <w:tcW w:w="4027" w:type="dxa"/>
            <w:gridSpan w:val="2"/>
            <w:tcBorders>
              <w:top w:val="single" w:sz="4" w:space="0" w:color="auto"/>
              <w:bottom w:val="single" w:sz="4" w:space="0" w:color="auto"/>
            </w:tcBorders>
            <w:shd w:val="clear" w:color="auto" w:fill="auto"/>
          </w:tcPr>
          <w:p w14:paraId="04E3869C" w14:textId="77777777" w:rsidR="00BB5D0F" w:rsidRPr="00381B63" w:rsidRDefault="00BB5D0F" w:rsidP="00BB5D0F">
            <w:pPr>
              <w:rPr>
                <w:rFonts w:cs="Arial"/>
                <w:b/>
                <w:sz w:val="20"/>
              </w:rPr>
            </w:pPr>
            <w:r w:rsidRPr="00381B63">
              <w:rPr>
                <w:rFonts w:cs="Arial"/>
                <w:b/>
                <w:sz w:val="20"/>
              </w:rPr>
              <w:t>12.  TOTAL (sum of lines 8-11)</w:t>
            </w:r>
          </w:p>
        </w:tc>
        <w:tc>
          <w:tcPr>
            <w:tcW w:w="1440" w:type="dxa"/>
            <w:gridSpan w:val="2"/>
            <w:tcBorders>
              <w:bottom w:val="single" w:sz="4" w:space="0" w:color="auto"/>
            </w:tcBorders>
            <w:shd w:val="clear" w:color="auto" w:fill="auto"/>
          </w:tcPr>
          <w:p w14:paraId="27AFB8C9" w14:textId="77777777" w:rsidR="00BB5D0F" w:rsidRPr="00381B63" w:rsidRDefault="00BB5D0F" w:rsidP="00BB5D0F">
            <w:pPr>
              <w:rPr>
                <w:rFonts w:cs="Arial"/>
                <w:sz w:val="20"/>
              </w:rPr>
            </w:pPr>
            <w:r w:rsidRPr="00381B63">
              <w:rPr>
                <w:rFonts w:cs="Arial"/>
                <w:sz w:val="20"/>
              </w:rPr>
              <w:t>$</w:t>
            </w:r>
          </w:p>
        </w:tc>
        <w:tc>
          <w:tcPr>
            <w:tcW w:w="1350" w:type="dxa"/>
            <w:tcBorders>
              <w:bottom w:val="single" w:sz="4" w:space="0" w:color="auto"/>
            </w:tcBorders>
            <w:shd w:val="clear" w:color="auto" w:fill="auto"/>
          </w:tcPr>
          <w:p w14:paraId="1B50ADA5" w14:textId="77777777" w:rsidR="00BB5D0F" w:rsidRPr="00381B63" w:rsidRDefault="00BB5D0F" w:rsidP="00BB5D0F">
            <w:pPr>
              <w:rPr>
                <w:rFonts w:cs="Arial"/>
                <w:sz w:val="20"/>
              </w:rPr>
            </w:pPr>
            <w:r w:rsidRPr="00381B63">
              <w:rPr>
                <w:rFonts w:cs="Arial"/>
                <w:sz w:val="20"/>
              </w:rPr>
              <w:t>$</w:t>
            </w:r>
          </w:p>
        </w:tc>
        <w:tc>
          <w:tcPr>
            <w:tcW w:w="1350" w:type="dxa"/>
            <w:tcBorders>
              <w:bottom w:val="single" w:sz="4" w:space="0" w:color="auto"/>
            </w:tcBorders>
            <w:shd w:val="clear" w:color="auto" w:fill="auto"/>
          </w:tcPr>
          <w:p w14:paraId="01225662" w14:textId="77777777" w:rsidR="00BB5D0F" w:rsidRPr="00381B63" w:rsidRDefault="00BB5D0F" w:rsidP="00BB5D0F">
            <w:pPr>
              <w:rPr>
                <w:rFonts w:cs="Arial"/>
                <w:sz w:val="20"/>
              </w:rPr>
            </w:pPr>
            <w:r w:rsidRPr="00381B63">
              <w:rPr>
                <w:rFonts w:cs="Arial"/>
                <w:sz w:val="20"/>
              </w:rPr>
              <w:t>$</w:t>
            </w:r>
          </w:p>
        </w:tc>
        <w:tc>
          <w:tcPr>
            <w:tcW w:w="1620" w:type="dxa"/>
            <w:tcBorders>
              <w:bottom w:val="single" w:sz="4" w:space="0" w:color="auto"/>
            </w:tcBorders>
            <w:shd w:val="clear" w:color="auto" w:fill="auto"/>
          </w:tcPr>
          <w:p w14:paraId="1D588D00" w14:textId="77777777" w:rsidR="00BB5D0F" w:rsidRPr="00381B63" w:rsidRDefault="00BB5D0F" w:rsidP="00BB5D0F">
            <w:pPr>
              <w:rPr>
                <w:rFonts w:cs="Arial"/>
                <w:sz w:val="20"/>
              </w:rPr>
            </w:pPr>
            <w:r w:rsidRPr="00381B63">
              <w:rPr>
                <w:rFonts w:cs="Arial"/>
                <w:sz w:val="20"/>
              </w:rPr>
              <w:t>$</w:t>
            </w:r>
          </w:p>
        </w:tc>
      </w:tr>
      <w:tr w:rsidR="00BB5D0F" w:rsidRPr="00381B63" w14:paraId="681146D5" w14:textId="77777777" w:rsidTr="00BB5D0F">
        <w:trPr>
          <w:trHeight w:val="364"/>
        </w:trPr>
        <w:tc>
          <w:tcPr>
            <w:tcW w:w="9787" w:type="dxa"/>
            <w:gridSpan w:val="7"/>
            <w:shd w:val="clear" w:color="auto" w:fill="B8CCE4"/>
          </w:tcPr>
          <w:p w14:paraId="6F8BFA61" w14:textId="77777777" w:rsidR="00BB5D0F" w:rsidRPr="00381B63" w:rsidRDefault="00BB5D0F" w:rsidP="00BB5D0F">
            <w:pPr>
              <w:rPr>
                <w:rFonts w:cs="Arial"/>
                <w:sz w:val="20"/>
              </w:rPr>
            </w:pPr>
            <w:r w:rsidRPr="00381B63">
              <w:rPr>
                <w:rFonts w:cs="Arial"/>
                <w:b/>
                <w:sz w:val="22"/>
              </w:rPr>
              <w:t xml:space="preserve">                                    SECTION D – FORECASTED CASH NEEDS</w:t>
            </w:r>
          </w:p>
        </w:tc>
      </w:tr>
      <w:tr w:rsidR="00BB5D0F" w:rsidRPr="00381B63" w14:paraId="23E4E2D0" w14:textId="77777777" w:rsidTr="00BB5D0F">
        <w:tblPrEx>
          <w:tblLook w:val="04A0" w:firstRow="1" w:lastRow="0" w:firstColumn="1" w:lastColumn="0" w:noHBand="0" w:noVBand="1"/>
        </w:tblPrEx>
        <w:trPr>
          <w:trHeight w:val="763"/>
        </w:trPr>
        <w:tc>
          <w:tcPr>
            <w:tcW w:w="1507" w:type="dxa"/>
            <w:shd w:val="clear" w:color="auto" w:fill="auto"/>
          </w:tcPr>
          <w:p w14:paraId="79D75349" w14:textId="77777777" w:rsidR="00BB5D0F" w:rsidRPr="00381B63" w:rsidRDefault="00BB5D0F" w:rsidP="00BB5D0F">
            <w:pPr>
              <w:rPr>
                <w:rFonts w:cs="Arial"/>
                <w:b/>
                <w:sz w:val="20"/>
              </w:rPr>
            </w:pPr>
            <w:r w:rsidRPr="00381B63">
              <w:rPr>
                <w:rFonts w:cs="Arial"/>
                <w:b/>
                <w:sz w:val="20"/>
              </w:rPr>
              <w:t>13. Federal</w:t>
            </w:r>
          </w:p>
        </w:tc>
        <w:tc>
          <w:tcPr>
            <w:tcW w:w="2520" w:type="dxa"/>
            <w:shd w:val="clear" w:color="auto" w:fill="auto"/>
          </w:tcPr>
          <w:p w14:paraId="54A305AA" w14:textId="77777777" w:rsidR="00BB5D0F" w:rsidRPr="00381B63" w:rsidRDefault="00BB5D0F" w:rsidP="00BB5D0F">
            <w:pPr>
              <w:rPr>
                <w:rFonts w:cs="Arial"/>
                <w:b/>
                <w:sz w:val="20"/>
              </w:rPr>
            </w:pPr>
            <w:r w:rsidRPr="00381B63">
              <w:rPr>
                <w:rFonts w:cs="Arial"/>
                <w:sz w:val="20"/>
              </w:rPr>
              <w:t>Totals for 1</w:t>
            </w:r>
            <w:r w:rsidRPr="00381B63">
              <w:rPr>
                <w:rFonts w:cs="Arial"/>
                <w:sz w:val="20"/>
                <w:vertAlign w:val="superscript"/>
              </w:rPr>
              <w:t>st</w:t>
            </w:r>
            <w:r w:rsidRPr="00381B63">
              <w:rPr>
                <w:rFonts w:cs="Arial"/>
                <w:sz w:val="20"/>
              </w:rPr>
              <w:t xml:space="preserve"> Year</w:t>
            </w:r>
            <w:r w:rsidRPr="00381B63">
              <w:rPr>
                <w:rFonts w:cs="Arial"/>
                <w:b/>
                <w:sz w:val="20"/>
              </w:rPr>
              <w:t xml:space="preserve">              </w:t>
            </w:r>
            <w:r w:rsidRPr="00381B63">
              <w:rPr>
                <w:rFonts w:cs="Arial"/>
                <w:sz w:val="20"/>
              </w:rPr>
              <w:t>$184,303</w:t>
            </w:r>
            <w:r w:rsidRPr="00381B63">
              <w:rPr>
                <w:rFonts w:cs="Arial"/>
                <w:b/>
                <w:sz w:val="20"/>
              </w:rPr>
              <w:t xml:space="preserve"> – </w:t>
            </w:r>
            <w:r w:rsidRPr="00381B63">
              <w:rPr>
                <w:rFonts w:cs="Arial"/>
                <w:b/>
                <w:sz w:val="20"/>
                <w:u w:val="single"/>
              </w:rPr>
              <w:t>this total must match the total in Section A (g) and Section B (k)</w:t>
            </w:r>
          </w:p>
        </w:tc>
        <w:tc>
          <w:tcPr>
            <w:tcW w:w="1440" w:type="dxa"/>
            <w:gridSpan w:val="2"/>
            <w:shd w:val="clear" w:color="auto" w:fill="auto"/>
          </w:tcPr>
          <w:p w14:paraId="0D1D2533" w14:textId="77777777" w:rsidR="00BB5D0F" w:rsidRPr="00381B63" w:rsidRDefault="00BB5D0F" w:rsidP="00BB5D0F">
            <w:pPr>
              <w:rPr>
                <w:rFonts w:cs="Arial"/>
                <w:sz w:val="20"/>
              </w:rPr>
            </w:pPr>
            <w:r w:rsidRPr="00381B63">
              <w:rPr>
                <w:rFonts w:cs="Arial"/>
                <w:sz w:val="20"/>
              </w:rPr>
              <w:t>1</w:t>
            </w:r>
            <w:r w:rsidRPr="00381B63">
              <w:rPr>
                <w:rFonts w:cs="Arial"/>
                <w:sz w:val="20"/>
                <w:vertAlign w:val="superscript"/>
              </w:rPr>
              <w:t>st</w:t>
            </w:r>
            <w:r w:rsidRPr="00381B63">
              <w:rPr>
                <w:rFonts w:cs="Arial"/>
                <w:sz w:val="20"/>
              </w:rPr>
              <w:t xml:space="preserve"> Quarter</w:t>
            </w:r>
          </w:p>
          <w:p w14:paraId="3228D238" w14:textId="77777777" w:rsidR="00BB5D0F" w:rsidRPr="00381B63" w:rsidRDefault="00BB5D0F" w:rsidP="00BB5D0F">
            <w:pPr>
              <w:rPr>
                <w:rFonts w:cs="Arial"/>
                <w:sz w:val="20"/>
              </w:rPr>
            </w:pPr>
            <w:r w:rsidRPr="00381B63">
              <w:rPr>
                <w:rFonts w:cs="Arial"/>
                <w:sz w:val="20"/>
              </w:rPr>
              <w:t>$46,075</w:t>
            </w:r>
          </w:p>
        </w:tc>
        <w:tc>
          <w:tcPr>
            <w:tcW w:w="1350" w:type="dxa"/>
            <w:shd w:val="clear" w:color="auto" w:fill="auto"/>
          </w:tcPr>
          <w:p w14:paraId="63158D20" w14:textId="77777777" w:rsidR="00BB5D0F" w:rsidRPr="00381B63" w:rsidRDefault="00BB5D0F" w:rsidP="00BB5D0F">
            <w:pPr>
              <w:rPr>
                <w:rFonts w:cs="Arial"/>
                <w:sz w:val="20"/>
              </w:rPr>
            </w:pPr>
            <w:r w:rsidRPr="00381B63">
              <w:rPr>
                <w:rFonts w:cs="Arial"/>
                <w:sz w:val="20"/>
              </w:rPr>
              <w:t>2</w:t>
            </w:r>
            <w:r w:rsidRPr="00381B63">
              <w:rPr>
                <w:rFonts w:cs="Arial"/>
                <w:sz w:val="20"/>
                <w:vertAlign w:val="superscript"/>
              </w:rPr>
              <w:t>nd</w:t>
            </w:r>
            <w:r w:rsidRPr="00381B63">
              <w:rPr>
                <w:rFonts w:cs="Arial"/>
                <w:sz w:val="20"/>
              </w:rPr>
              <w:t xml:space="preserve"> Quarter</w:t>
            </w:r>
          </w:p>
          <w:p w14:paraId="4CD3FC36" w14:textId="77777777" w:rsidR="00BB5D0F" w:rsidRPr="00381B63" w:rsidRDefault="00BB5D0F" w:rsidP="00BB5D0F">
            <w:pPr>
              <w:rPr>
                <w:rFonts w:cs="Arial"/>
                <w:sz w:val="20"/>
              </w:rPr>
            </w:pPr>
            <w:r w:rsidRPr="00381B63">
              <w:rPr>
                <w:rFonts w:cs="Arial"/>
                <w:sz w:val="20"/>
              </w:rPr>
              <w:t>$46,076</w:t>
            </w:r>
          </w:p>
        </w:tc>
        <w:tc>
          <w:tcPr>
            <w:tcW w:w="1350" w:type="dxa"/>
            <w:shd w:val="clear" w:color="auto" w:fill="auto"/>
          </w:tcPr>
          <w:p w14:paraId="7B7F798E" w14:textId="77777777" w:rsidR="00BB5D0F" w:rsidRPr="00381B63" w:rsidRDefault="00BB5D0F" w:rsidP="00BB5D0F">
            <w:pPr>
              <w:rPr>
                <w:rFonts w:cs="Arial"/>
                <w:sz w:val="20"/>
              </w:rPr>
            </w:pPr>
            <w:r w:rsidRPr="00381B63">
              <w:rPr>
                <w:rFonts w:cs="Arial"/>
                <w:sz w:val="20"/>
              </w:rPr>
              <w:t>3</w:t>
            </w:r>
            <w:r w:rsidRPr="00381B63">
              <w:rPr>
                <w:rFonts w:cs="Arial"/>
                <w:sz w:val="20"/>
                <w:vertAlign w:val="superscript"/>
              </w:rPr>
              <w:t>rd</w:t>
            </w:r>
            <w:r w:rsidRPr="00381B63">
              <w:rPr>
                <w:rFonts w:cs="Arial"/>
                <w:sz w:val="20"/>
              </w:rPr>
              <w:t xml:space="preserve"> Quarter</w:t>
            </w:r>
          </w:p>
          <w:p w14:paraId="646749E6" w14:textId="77777777" w:rsidR="00BB5D0F" w:rsidRPr="00381B63" w:rsidRDefault="00BB5D0F" w:rsidP="00BB5D0F">
            <w:pPr>
              <w:rPr>
                <w:rFonts w:cs="Arial"/>
                <w:sz w:val="20"/>
              </w:rPr>
            </w:pPr>
            <w:r w:rsidRPr="00381B63">
              <w:rPr>
                <w:rFonts w:cs="Arial"/>
                <w:sz w:val="20"/>
              </w:rPr>
              <w:t>$46.076</w:t>
            </w:r>
          </w:p>
        </w:tc>
        <w:tc>
          <w:tcPr>
            <w:tcW w:w="1620" w:type="dxa"/>
            <w:shd w:val="clear" w:color="auto" w:fill="auto"/>
          </w:tcPr>
          <w:p w14:paraId="698AEC92" w14:textId="77777777" w:rsidR="00BB5D0F" w:rsidRPr="00381B63" w:rsidRDefault="00BB5D0F" w:rsidP="00BB5D0F">
            <w:pPr>
              <w:rPr>
                <w:rFonts w:cs="Arial"/>
                <w:sz w:val="20"/>
              </w:rPr>
            </w:pPr>
            <w:r w:rsidRPr="00381B63">
              <w:rPr>
                <w:rFonts w:cs="Arial"/>
                <w:sz w:val="20"/>
              </w:rPr>
              <w:t>4</w:t>
            </w:r>
            <w:r w:rsidRPr="00381B63">
              <w:rPr>
                <w:rFonts w:cs="Arial"/>
                <w:sz w:val="20"/>
                <w:vertAlign w:val="superscript"/>
              </w:rPr>
              <w:t>th</w:t>
            </w:r>
            <w:r w:rsidRPr="00381B63">
              <w:rPr>
                <w:rFonts w:cs="Arial"/>
                <w:sz w:val="20"/>
              </w:rPr>
              <w:t xml:space="preserve"> Quarter</w:t>
            </w:r>
          </w:p>
          <w:p w14:paraId="11A28C16" w14:textId="77777777" w:rsidR="00BB5D0F" w:rsidRPr="00381B63" w:rsidRDefault="00BB5D0F" w:rsidP="00BB5D0F">
            <w:pPr>
              <w:rPr>
                <w:rFonts w:cs="Arial"/>
                <w:sz w:val="20"/>
              </w:rPr>
            </w:pPr>
            <w:r w:rsidRPr="00381B63">
              <w:rPr>
                <w:rFonts w:cs="Arial"/>
                <w:sz w:val="20"/>
              </w:rPr>
              <w:t>$46,076</w:t>
            </w:r>
          </w:p>
        </w:tc>
      </w:tr>
      <w:tr w:rsidR="00BB5D0F" w:rsidRPr="00381B63" w14:paraId="1B7068B7" w14:textId="77777777" w:rsidTr="00BB5D0F">
        <w:tblPrEx>
          <w:tblLook w:val="04A0" w:firstRow="1" w:lastRow="0" w:firstColumn="1" w:lastColumn="0" w:noHBand="0" w:noVBand="1"/>
        </w:tblPrEx>
        <w:trPr>
          <w:trHeight w:val="468"/>
        </w:trPr>
        <w:tc>
          <w:tcPr>
            <w:tcW w:w="1507" w:type="dxa"/>
            <w:shd w:val="clear" w:color="auto" w:fill="auto"/>
          </w:tcPr>
          <w:p w14:paraId="1EDE0F98" w14:textId="77777777" w:rsidR="00BB5D0F" w:rsidRPr="00381B63" w:rsidRDefault="00BB5D0F" w:rsidP="00BB5D0F">
            <w:pPr>
              <w:rPr>
                <w:rFonts w:cs="Arial"/>
                <w:b/>
                <w:sz w:val="20"/>
              </w:rPr>
            </w:pPr>
            <w:r w:rsidRPr="00381B63">
              <w:rPr>
                <w:rFonts w:cs="Arial"/>
                <w:b/>
                <w:sz w:val="20"/>
              </w:rPr>
              <w:t>14.  Non-Federal</w:t>
            </w:r>
          </w:p>
        </w:tc>
        <w:tc>
          <w:tcPr>
            <w:tcW w:w="2520" w:type="dxa"/>
            <w:shd w:val="clear" w:color="auto" w:fill="auto"/>
          </w:tcPr>
          <w:p w14:paraId="4808FF61" w14:textId="77777777" w:rsidR="00BB5D0F" w:rsidRPr="00381B63" w:rsidRDefault="00BB5D0F" w:rsidP="00BB5D0F">
            <w:pPr>
              <w:rPr>
                <w:rFonts w:cs="Arial"/>
                <w:sz w:val="20"/>
              </w:rPr>
            </w:pPr>
          </w:p>
        </w:tc>
        <w:tc>
          <w:tcPr>
            <w:tcW w:w="1440" w:type="dxa"/>
            <w:gridSpan w:val="2"/>
            <w:shd w:val="clear" w:color="auto" w:fill="auto"/>
          </w:tcPr>
          <w:p w14:paraId="1C39F8D1" w14:textId="77777777" w:rsidR="00BB5D0F" w:rsidRPr="00381B63" w:rsidRDefault="00BB5D0F" w:rsidP="00BB5D0F">
            <w:pPr>
              <w:rPr>
                <w:rFonts w:cs="Arial"/>
                <w:sz w:val="20"/>
              </w:rPr>
            </w:pPr>
          </w:p>
        </w:tc>
        <w:tc>
          <w:tcPr>
            <w:tcW w:w="1350" w:type="dxa"/>
            <w:shd w:val="clear" w:color="auto" w:fill="auto"/>
          </w:tcPr>
          <w:p w14:paraId="770B35D3" w14:textId="77777777" w:rsidR="00BB5D0F" w:rsidRPr="00381B63" w:rsidRDefault="00BB5D0F" w:rsidP="00BB5D0F">
            <w:pPr>
              <w:rPr>
                <w:rFonts w:cs="Arial"/>
                <w:sz w:val="20"/>
              </w:rPr>
            </w:pPr>
          </w:p>
        </w:tc>
        <w:tc>
          <w:tcPr>
            <w:tcW w:w="1350" w:type="dxa"/>
            <w:shd w:val="clear" w:color="auto" w:fill="auto"/>
          </w:tcPr>
          <w:p w14:paraId="041CDFEF" w14:textId="77777777" w:rsidR="00BB5D0F" w:rsidRPr="00381B63" w:rsidRDefault="00BB5D0F" w:rsidP="00BB5D0F">
            <w:pPr>
              <w:rPr>
                <w:rFonts w:cs="Arial"/>
                <w:sz w:val="20"/>
              </w:rPr>
            </w:pPr>
          </w:p>
        </w:tc>
        <w:tc>
          <w:tcPr>
            <w:tcW w:w="1620" w:type="dxa"/>
            <w:shd w:val="clear" w:color="auto" w:fill="auto"/>
          </w:tcPr>
          <w:p w14:paraId="62C78619" w14:textId="77777777" w:rsidR="00BB5D0F" w:rsidRPr="00381B63" w:rsidRDefault="00BB5D0F" w:rsidP="00BB5D0F">
            <w:pPr>
              <w:rPr>
                <w:rFonts w:cs="Arial"/>
                <w:sz w:val="20"/>
              </w:rPr>
            </w:pPr>
          </w:p>
        </w:tc>
      </w:tr>
      <w:tr w:rsidR="00BB5D0F" w:rsidRPr="00381B63" w14:paraId="3EA67716" w14:textId="77777777" w:rsidTr="00BB5D0F">
        <w:tblPrEx>
          <w:tblLook w:val="04A0" w:firstRow="1" w:lastRow="0" w:firstColumn="1" w:lastColumn="0" w:noHBand="0" w:noVBand="1"/>
        </w:tblPrEx>
        <w:trPr>
          <w:trHeight w:val="1052"/>
        </w:trPr>
        <w:tc>
          <w:tcPr>
            <w:tcW w:w="1507" w:type="dxa"/>
            <w:tcBorders>
              <w:bottom w:val="single" w:sz="4" w:space="0" w:color="auto"/>
            </w:tcBorders>
            <w:shd w:val="clear" w:color="auto" w:fill="auto"/>
          </w:tcPr>
          <w:p w14:paraId="426E0315" w14:textId="77777777" w:rsidR="00BB5D0F" w:rsidRPr="00381B63" w:rsidRDefault="00BB5D0F" w:rsidP="00BB5D0F">
            <w:pPr>
              <w:rPr>
                <w:rFonts w:cs="Arial"/>
                <w:b/>
                <w:sz w:val="20"/>
              </w:rPr>
            </w:pPr>
            <w:r w:rsidRPr="00381B63">
              <w:rPr>
                <w:rFonts w:cs="Arial"/>
                <w:b/>
                <w:sz w:val="20"/>
              </w:rPr>
              <w:t>15.TOTAL (</w:t>
            </w:r>
            <w:r w:rsidRPr="00381B63">
              <w:rPr>
                <w:rFonts w:cs="Arial"/>
                <w:b/>
                <w:sz w:val="16"/>
                <w:szCs w:val="16"/>
              </w:rPr>
              <w:t>sum of lines 13 and 14)</w:t>
            </w:r>
          </w:p>
        </w:tc>
        <w:tc>
          <w:tcPr>
            <w:tcW w:w="2520" w:type="dxa"/>
            <w:tcBorders>
              <w:bottom w:val="single" w:sz="4" w:space="0" w:color="auto"/>
            </w:tcBorders>
            <w:shd w:val="clear" w:color="auto" w:fill="auto"/>
          </w:tcPr>
          <w:p w14:paraId="117904DD" w14:textId="77777777" w:rsidR="00BB5D0F" w:rsidRPr="00381B63" w:rsidRDefault="00BB5D0F" w:rsidP="00BB5D0F">
            <w:pPr>
              <w:rPr>
                <w:rFonts w:cs="Arial"/>
                <w:sz w:val="20"/>
              </w:rPr>
            </w:pPr>
            <w:r w:rsidRPr="00381B63">
              <w:rPr>
                <w:rFonts w:cs="Arial"/>
                <w:sz w:val="20"/>
              </w:rPr>
              <w:t xml:space="preserve">              $184,303</w:t>
            </w:r>
          </w:p>
        </w:tc>
        <w:tc>
          <w:tcPr>
            <w:tcW w:w="1440" w:type="dxa"/>
            <w:gridSpan w:val="2"/>
            <w:tcBorders>
              <w:bottom w:val="single" w:sz="4" w:space="0" w:color="auto"/>
            </w:tcBorders>
            <w:shd w:val="clear" w:color="auto" w:fill="auto"/>
          </w:tcPr>
          <w:p w14:paraId="6ABC49A8" w14:textId="77777777" w:rsidR="00BB5D0F" w:rsidRPr="00381B63" w:rsidRDefault="00BB5D0F" w:rsidP="00BB5D0F">
            <w:pPr>
              <w:rPr>
                <w:rFonts w:cs="Arial"/>
                <w:sz w:val="20"/>
              </w:rPr>
            </w:pPr>
            <w:r w:rsidRPr="00381B63">
              <w:rPr>
                <w:rFonts w:cs="Arial"/>
                <w:sz w:val="20"/>
              </w:rPr>
              <w:t>$46,075</w:t>
            </w:r>
          </w:p>
        </w:tc>
        <w:tc>
          <w:tcPr>
            <w:tcW w:w="1350" w:type="dxa"/>
            <w:tcBorders>
              <w:bottom w:val="single" w:sz="4" w:space="0" w:color="auto"/>
            </w:tcBorders>
            <w:shd w:val="clear" w:color="auto" w:fill="auto"/>
          </w:tcPr>
          <w:p w14:paraId="546294C9" w14:textId="77777777" w:rsidR="00BB5D0F" w:rsidRPr="00381B63" w:rsidRDefault="00BB5D0F" w:rsidP="00BB5D0F">
            <w:pPr>
              <w:rPr>
                <w:rFonts w:cs="Arial"/>
                <w:sz w:val="20"/>
              </w:rPr>
            </w:pPr>
            <w:r w:rsidRPr="00381B63">
              <w:rPr>
                <w:rFonts w:cs="Arial"/>
                <w:sz w:val="20"/>
              </w:rPr>
              <w:t>$46,076</w:t>
            </w:r>
          </w:p>
        </w:tc>
        <w:tc>
          <w:tcPr>
            <w:tcW w:w="1350" w:type="dxa"/>
            <w:tcBorders>
              <w:bottom w:val="single" w:sz="4" w:space="0" w:color="auto"/>
            </w:tcBorders>
            <w:shd w:val="clear" w:color="auto" w:fill="auto"/>
          </w:tcPr>
          <w:p w14:paraId="64F2CC4B" w14:textId="77777777" w:rsidR="00BB5D0F" w:rsidRPr="00381B63" w:rsidRDefault="00BB5D0F" w:rsidP="00BB5D0F">
            <w:pPr>
              <w:rPr>
                <w:rFonts w:cs="Arial"/>
                <w:sz w:val="20"/>
              </w:rPr>
            </w:pPr>
            <w:r w:rsidRPr="00381B63">
              <w:rPr>
                <w:rFonts w:cs="Arial"/>
                <w:sz w:val="20"/>
              </w:rPr>
              <w:t>$46,076</w:t>
            </w:r>
          </w:p>
        </w:tc>
        <w:tc>
          <w:tcPr>
            <w:tcW w:w="1620" w:type="dxa"/>
            <w:tcBorders>
              <w:bottom w:val="single" w:sz="4" w:space="0" w:color="auto"/>
            </w:tcBorders>
            <w:shd w:val="clear" w:color="auto" w:fill="auto"/>
          </w:tcPr>
          <w:p w14:paraId="51943AF4" w14:textId="77777777" w:rsidR="00BB5D0F" w:rsidRPr="00381B63" w:rsidRDefault="00BB5D0F" w:rsidP="00BB5D0F">
            <w:pPr>
              <w:rPr>
                <w:rFonts w:cs="Arial"/>
                <w:sz w:val="20"/>
              </w:rPr>
            </w:pPr>
            <w:r w:rsidRPr="00381B63">
              <w:rPr>
                <w:rFonts w:cs="Arial"/>
                <w:sz w:val="20"/>
              </w:rPr>
              <w:t>$46,076</w:t>
            </w:r>
          </w:p>
        </w:tc>
      </w:tr>
      <w:tr w:rsidR="00BB5D0F" w:rsidRPr="00381B63" w14:paraId="336A5052" w14:textId="77777777" w:rsidTr="00BB5D0F">
        <w:trPr>
          <w:trHeight w:val="485"/>
        </w:trPr>
        <w:tc>
          <w:tcPr>
            <w:tcW w:w="9787" w:type="dxa"/>
            <w:gridSpan w:val="7"/>
            <w:shd w:val="clear" w:color="auto" w:fill="B8CCE4" w:themeFill="accent1" w:themeFillTint="66"/>
          </w:tcPr>
          <w:p w14:paraId="133355AC" w14:textId="77777777" w:rsidR="00BB5D0F" w:rsidRPr="00381B63" w:rsidRDefault="00BB5D0F" w:rsidP="00BB5D0F">
            <w:pPr>
              <w:rPr>
                <w:rFonts w:cs="Arial"/>
                <w:szCs w:val="24"/>
              </w:rPr>
            </w:pPr>
            <w:r w:rsidRPr="00381B63">
              <w:rPr>
                <w:rFonts w:cs="Arial"/>
                <w:b/>
                <w:sz w:val="22"/>
                <w:szCs w:val="24"/>
              </w:rPr>
              <w:lastRenderedPageBreak/>
              <w:t>SECTION E – BUDGET ESTIMATES OF FEDERAL FUNDS NEEDED FOR BALANCE OF THE PROJECT</w:t>
            </w:r>
          </w:p>
        </w:tc>
      </w:tr>
      <w:tr w:rsidR="00BB5D0F" w:rsidRPr="00381B63" w14:paraId="1ABEB59D" w14:textId="77777777" w:rsidTr="00BB5D0F">
        <w:trPr>
          <w:trHeight w:val="290"/>
        </w:trPr>
        <w:tc>
          <w:tcPr>
            <w:tcW w:w="4154" w:type="dxa"/>
            <w:gridSpan w:val="3"/>
            <w:vMerge w:val="restart"/>
            <w:shd w:val="clear" w:color="auto" w:fill="auto"/>
          </w:tcPr>
          <w:p w14:paraId="10983368" w14:textId="77777777" w:rsidR="00BB5D0F" w:rsidRPr="00381B63" w:rsidRDefault="00BB5D0F" w:rsidP="00BB5D0F">
            <w:pPr>
              <w:spacing w:after="0"/>
              <w:rPr>
                <w:rFonts w:cs="Arial"/>
                <w:b/>
              </w:rPr>
            </w:pPr>
            <w:r w:rsidRPr="00381B63">
              <w:rPr>
                <w:rFonts w:cs="Arial"/>
                <w:b/>
                <w:sz w:val="20"/>
              </w:rPr>
              <w:t xml:space="preserve">                   (a) Grant Program</w:t>
            </w:r>
          </w:p>
        </w:tc>
        <w:tc>
          <w:tcPr>
            <w:tcW w:w="5633" w:type="dxa"/>
            <w:gridSpan w:val="4"/>
            <w:shd w:val="clear" w:color="auto" w:fill="auto"/>
          </w:tcPr>
          <w:p w14:paraId="39F8D98C" w14:textId="77777777" w:rsidR="00BB5D0F" w:rsidRPr="00381B63" w:rsidRDefault="00BB5D0F" w:rsidP="00BB5D0F">
            <w:pPr>
              <w:spacing w:after="0"/>
              <w:jc w:val="center"/>
              <w:rPr>
                <w:rFonts w:cs="Arial"/>
                <w:b/>
              </w:rPr>
            </w:pPr>
            <w:r w:rsidRPr="00381B63">
              <w:rPr>
                <w:rFonts w:cs="Arial"/>
                <w:b/>
              </w:rPr>
              <w:t>FUTURE FUNDING PERIODS</w:t>
            </w:r>
          </w:p>
        </w:tc>
      </w:tr>
      <w:tr w:rsidR="00BB5D0F" w:rsidRPr="00381B63" w14:paraId="72356348" w14:textId="77777777" w:rsidTr="00BB5D0F">
        <w:trPr>
          <w:trHeight w:val="181"/>
        </w:trPr>
        <w:tc>
          <w:tcPr>
            <w:tcW w:w="4154" w:type="dxa"/>
            <w:gridSpan w:val="3"/>
            <w:vMerge/>
            <w:shd w:val="clear" w:color="auto" w:fill="auto"/>
          </w:tcPr>
          <w:p w14:paraId="214A1523" w14:textId="77777777" w:rsidR="00BB5D0F" w:rsidRPr="00381B63" w:rsidRDefault="00BB5D0F" w:rsidP="00BB5D0F">
            <w:pPr>
              <w:spacing w:after="0"/>
              <w:rPr>
                <w:rFonts w:cs="Arial"/>
                <w:b/>
                <w:sz w:val="18"/>
                <w:szCs w:val="18"/>
              </w:rPr>
            </w:pPr>
          </w:p>
        </w:tc>
        <w:tc>
          <w:tcPr>
            <w:tcW w:w="1313" w:type="dxa"/>
            <w:shd w:val="clear" w:color="auto" w:fill="auto"/>
          </w:tcPr>
          <w:p w14:paraId="3219B609" w14:textId="77777777" w:rsidR="00BB5D0F" w:rsidRPr="00381B63" w:rsidRDefault="00BB5D0F" w:rsidP="00BB5D0F">
            <w:pPr>
              <w:rPr>
                <w:rFonts w:cs="Arial"/>
                <w:b/>
                <w:sz w:val="18"/>
                <w:szCs w:val="18"/>
              </w:rPr>
            </w:pPr>
            <w:r w:rsidRPr="00381B63">
              <w:rPr>
                <w:rFonts w:cs="Arial"/>
                <w:b/>
                <w:sz w:val="18"/>
                <w:szCs w:val="18"/>
              </w:rPr>
              <w:t xml:space="preserve"> (b)  First</w:t>
            </w:r>
          </w:p>
        </w:tc>
        <w:tc>
          <w:tcPr>
            <w:tcW w:w="1350" w:type="dxa"/>
            <w:shd w:val="clear" w:color="auto" w:fill="auto"/>
          </w:tcPr>
          <w:p w14:paraId="1F693457" w14:textId="77777777" w:rsidR="00BB5D0F" w:rsidRPr="00381B63" w:rsidRDefault="00BB5D0F" w:rsidP="00BB5D0F">
            <w:pPr>
              <w:rPr>
                <w:rFonts w:cs="Arial"/>
                <w:b/>
                <w:sz w:val="18"/>
                <w:szCs w:val="18"/>
              </w:rPr>
            </w:pPr>
            <w:r w:rsidRPr="00381B63">
              <w:rPr>
                <w:rFonts w:cs="Arial"/>
                <w:b/>
                <w:sz w:val="18"/>
                <w:szCs w:val="18"/>
              </w:rPr>
              <w:t>(c)  Second</w:t>
            </w:r>
          </w:p>
        </w:tc>
        <w:tc>
          <w:tcPr>
            <w:tcW w:w="1350" w:type="dxa"/>
            <w:shd w:val="clear" w:color="auto" w:fill="auto"/>
          </w:tcPr>
          <w:p w14:paraId="2209A282" w14:textId="77777777" w:rsidR="00BB5D0F" w:rsidRPr="00381B63" w:rsidRDefault="00BB5D0F" w:rsidP="00BB5D0F">
            <w:pPr>
              <w:spacing w:after="0"/>
              <w:rPr>
                <w:rFonts w:cs="Arial"/>
                <w:b/>
                <w:sz w:val="18"/>
                <w:szCs w:val="18"/>
              </w:rPr>
            </w:pPr>
            <w:r w:rsidRPr="00381B63">
              <w:rPr>
                <w:rFonts w:cs="Arial"/>
                <w:b/>
                <w:sz w:val="18"/>
                <w:szCs w:val="18"/>
              </w:rPr>
              <w:t>(d)  Third</w:t>
            </w:r>
          </w:p>
        </w:tc>
        <w:tc>
          <w:tcPr>
            <w:tcW w:w="1620" w:type="dxa"/>
            <w:shd w:val="clear" w:color="auto" w:fill="auto"/>
          </w:tcPr>
          <w:p w14:paraId="66AC11D7" w14:textId="77777777" w:rsidR="00BB5D0F" w:rsidRPr="00381B63" w:rsidRDefault="00BB5D0F" w:rsidP="00BB5D0F">
            <w:pPr>
              <w:spacing w:after="0"/>
              <w:rPr>
                <w:rFonts w:cs="Arial"/>
                <w:b/>
                <w:sz w:val="18"/>
                <w:szCs w:val="18"/>
              </w:rPr>
            </w:pPr>
            <w:r w:rsidRPr="00381B63">
              <w:rPr>
                <w:rFonts w:cs="Arial"/>
                <w:b/>
                <w:sz w:val="18"/>
                <w:szCs w:val="18"/>
              </w:rPr>
              <w:t>(e)  Fourth</w:t>
            </w:r>
          </w:p>
        </w:tc>
      </w:tr>
      <w:tr w:rsidR="00BB5D0F" w:rsidRPr="00381B63" w14:paraId="336283F1" w14:textId="77777777" w:rsidTr="00BB5D0F">
        <w:tblPrEx>
          <w:tblLook w:val="04A0" w:firstRow="1" w:lastRow="0" w:firstColumn="1" w:lastColumn="0" w:noHBand="0" w:noVBand="1"/>
        </w:tblPrEx>
        <w:trPr>
          <w:trHeight w:val="468"/>
        </w:trPr>
        <w:tc>
          <w:tcPr>
            <w:tcW w:w="4154" w:type="dxa"/>
            <w:gridSpan w:val="3"/>
            <w:shd w:val="clear" w:color="auto" w:fill="auto"/>
          </w:tcPr>
          <w:p w14:paraId="052EBCDE" w14:textId="77777777" w:rsidR="00BB5D0F" w:rsidRPr="00381B63" w:rsidRDefault="00BB5D0F" w:rsidP="00BB5D0F">
            <w:pPr>
              <w:rPr>
                <w:rFonts w:cs="Arial"/>
                <w:b/>
                <w:sz w:val="20"/>
              </w:rPr>
            </w:pPr>
            <w:r w:rsidRPr="00381B63">
              <w:rPr>
                <w:rFonts w:cs="Arial"/>
                <w:b/>
                <w:sz w:val="18"/>
                <w:szCs w:val="18"/>
              </w:rPr>
              <w:t>16. Title of FOA –</w:t>
            </w:r>
            <w:r w:rsidRPr="00381B63">
              <w:rPr>
                <w:rFonts w:cs="Arial"/>
                <w:b/>
                <w:sz w:val="18"/>
                <w:szCs w:val="18"/>
                <w:u w:val="single"/>
              </w:rPr>
              <w:t xml:space="preserve"> make sure the number of future years aligns with the total years in Line 17 on the SF-424.  This example shows a five-year project (4 out years).</w:t>
            </w:r>
          </w:p>
        </w:tc>
        <w:tc>
          <w:tcPr>
            <w:tcW w:w="1313" w:type="dxa"/>
            <w:tcBorders>
              <w:bottom w:val="single" w:sz="4" w:space="0" w:color="auto"/>
            </w:tcBorders>
            <w:shd w:val="clear" w:color="auto" w:fill="auto"/>
          </w:tcPr>
          <w:p w14:paraId="6D103FED" w14:textId="77777777" w:rsidR="00BB5D0F" w:rsidRPr="00381B63" w:rsidRDefault="00BB5D0F" w:rsidP="00BB5D0F">
            <w:pPr>
              <w:rPr>
                <w:rFonts w:cs="Arial"/>
                <w:sz w:val="20"/>
              </w:rPr>
            </w:pPr>
            <w:r w:rsidRPr="00381B63">
              <w:rPr>
                <w:rFonts w:cs="Arial"/>
                <w:sz w:val="20"/>
              </w:rPr>
              <w:t xml:space="preserve">   $184,498</w:t>
            </w:r>
          </w:p>
        </w:tc>
        <w:tc>
          <w:tcPr>
            <w:tcW w:w="1350" w:type="dxa"/>
            <w:shd w:val="clear" w:color="auto" w:fill="auto"/>
          </w:tcPr>
          <w:p w14:paraId="2371588B" w14:textId="77777777" w:rsidR="00BB5D0F" w:rsidRPr="00381B63" w:rsidRDefault="00BB5D0F" w:rsidP="00BB5D0F">
            <w:pPr>
              <w:rPr>
                <w:rFonts w:cs="Arial"/>
                <w:sz w:val="20"/>
              </w:rPr>
            </w:pPr>
            <w:r w:rsidRPr="00381B63">
              <w:rPr>
                <w:rFonts w:cs="Arial"/>
                <w:sz w:val="20"/>
              </w:rPr>
              <w:t xml:space="preserve">   $185,531</w:t>
            </w:r>
          </w:p>
        </w:tc>
        <w:tc>
          <w:tcPr>
            <w:tcW w:w="1350" w:type="dxa"/>
            <w:shd w:val="clear" w:color="auto" w:fill="auto"/>
          </w:tcPr>
          <w:p w14:paraId="4E5E8045" w14:textId="77777777" w:rsidR="00BB5D0F" w:rsidRPr="00381B63" w:rsidRDefault="00BB5D0F" w:rsidP="00BB5D0F">
            <w:pPr>
              <w:rPr>
                <w:rFonts w:cs="Arial"/>
                <w:sz w:val="20"/>
              </w:rPr>
            </w:pPr>
            <w:r w:rsidRPr="00381B63">
              <w:rPr>
                <w:rFonts w:cs="Arial"/>
                <w:sz w:val="20"/>
              </w:rPr>
              <w:t xml:space="preserve">   $185,762</w:t>
            </w:r>
          </w:p>
        </w:tc>
        <w:tc>
          <w:tcPr>
            <w:tcW w:w="1620" w:type="dxa"/>
            <w:shd w:val="clear" w:color="auto" w:fill="auto"/>
          </w:tcPr>
          <w:p w14:paraId="1A6BC49D" w14:textId="77777777" w:rsidR="00BB5D0F" w:rsidRPr="00381B63" w:rsidRDefault="00BB5D0F" w:rsidP="00BB5D0F">
            <w:pPr>
              <w:spacing w:after="0"/>
              <w:rPr>
                <w:rFonts w:cs="Arial"/>
                <w:sz w:val="20"/>
              </w:rPr>
            </w:pPr>
            <w:r w:rsidRPr="00381B63">
              <w:rPr>
                <w:rFonts w:cs="Arial"/>
                <w:sz w:val="20"/>
              </w:rPr>
              <w:t xml:space="preserve">   $186,001</w:t>
            </w:r>
          </w:p>
        </w:tc>
      </w:tr>
      <w:tr w:rsidR="00BB5D0F" w:rsidRPr="00381B63" w14:paraId="7977EF36" w14:textId="77777777" w:rsidTr="00BB5D0F">
        <w:tblPrEx>
          <w:tblLook w:val="04A0" w:firstRow="1" w:lastRow="0" w:firstColumn="1" w:lastColumn="0" w:noHBand="0" w:noVBand="1"/>
        </w:tblPrEx>
        <w:trPr>
          <w:trHeight w:val="468"/>
        </w:trPr>
        <w:tc>
          <w:tcPr>
            <w:tcW w:w="4154" w:type="dxa"/>
            <w:gridSpan w:val="3"/>
            <w:tcBorders>
              <w:bottom w:val="single" w:sz="4" w:space="0" w:color="auto"/>
            </w:tcBorders>
            <w:shd w:val="clear" w:color="auto" w:fill="auto"/>
          </w:tcPr>
          <w:p w14:paraId="656C8446" w14:textId="77777777" w:rsidR="00BB5D0F" w:rsidRPr="00381B63" w:rsidRDefault="00BB5D0F" w:rsidP="00BB5D0F">
            <w:pPr>
              <w:rPr>
                <w:rFonts w:cs="Arial"/>
                <w:b/>
                <w:sz w:val="20"/>
              </w:rPr>
            </w:pPr>
            <w:r w:rsidRPr="00381B63">
              <w:rPr>
                <w:rFonts w:cs="Arial"/>
                <w:b/>
                <w:sz w:val="18"/>
                <w:szCs w:val="18"/>
              </w:rPr>
              <w:t>17.</w:t>
            </w:r>
          </w:p>
        </w:tc>
        <w:tc>
          <w:tcPr>
            <w:tcW w:w="1313" w:type="dxa"/>
            <w:tcBorders>
              <w:top w:val="single" w:sz="4" w:space="0" w:color="auto"/>
              <w:bottom w:val="single" w:sz="4" w:space="0" w:color="auto"/>
            </w:tcBorders>
            <w:shd w:val="clear" w:color="auto" w:fill="auto"/>
          </w:tcPr>
          <w:p w14:paraId="0F1B5576" w14:textId="77777777" w:rsidR="00BB5D0F" w:rsidRPr="00381B63" w:rsidRDefault="00BB5D0F" w:rsidP="00BB5D0F">
            <w:pPr>
              <w:spacing w:after="0"/>
              <w:rPr>
                <w:rFonts w:cs="Arial"/>
                <w:sz w:val="20"/>
              </w:rPr>
            </w:pPr>
          </w:p>
        </w:tc>
        <w:tc>
          <w:tcPr>
            <w:tcW w:w="1350" w:type="dxa"/>
            <w:shd w:val="clear" w:color="auto" w:fill="auto"/>
          </w:tcPr>
          <w:p w14:paraId="26AA5627" w14:textId="77777777" w:rsidR="00BB5D0F" w:rsidRPr="00381B63" w:rsidRDefault="00BB5D0F" w:rsidP="00BB5D0F">
            <w:pPr>
              <w:rPr>
                <w:rFonts w:cs="Arial"/>
                <w:sz w:val="20"/>
              </w:rPr>
            </w:pPr>
          </w:p>
        </w:tc>
        <w:tc>
          <w:tcPr>
            <w:tcW w:w="1350" w:type="dxa"/>
            <w:shd w:val="clear" w:color="auto" w:fill="auto"/>
          </w:tcPr>
          <w:p w14:paraId="6FB7D82D" w14:textId="77777777" w:rsidR="00BB5D0F" w:rsidRPr="00381B63" w:rsidRDefault="00BB5D0F" w:rsidP="00BB5D0F">
            <w:pPr>
              <w:rPr>
                <w:rFonts w:cs="Arial"/>
                <w:sz w:val="20"/>
              </w:rPr>
            </w:pPr>
          </w:p>
        </w:tc>
        <w:tc>
          <w:tcPr>
            <w:tcW w:w="1620" w:type="dxa"/>
            <w:shd w:val="clear" w:color="auto" w:fill="auto"/>
          </w:tcPr>
          <w:p w14:paraId="7AED3785" w14:textId="77777777" w:rsidR="00BB5D0F" w:rsidRPr="00381B63" w:rsidRDefault="00BB5D0F" w:rsidP="00BB5D0F">
            <w:pPr>
              <w:rPr>
                <w:rFonts w:cs="Arial"/>
                <w:sz w:val="20"/>
              </w:rPr>
            </w:pPr>
          </w:p>
        </w:tc>
      </w:tr>
      <w:tr w:rsidR="00BB5D0F" w:rsidRPr="00381B63" w14:paraId="1D8E17B7" w14:textId="77777777" w:rsidTr="00BB5D0F">
        <w:tblPrEx>
          <w:tblLook w:val="04A0" w:firstRow="1" w:lastRow="0" w:firstColumn="1" w:lastColumn="0" w:noHBand="0" w:noVBand="1"/>
        </w:tblPrEx>
        <w:trPr>
          <w:trHeight w:val="481"/>
        </w:trPr>
        <w:tc>
          <w:tcPr>
            <w:tcW w:w="4154" w:type="dxa"/>
            <w:gridSpan w:val="3"/>
            <w:shd w:val="clear" w:color="auto" w:fill="auto"/>
          </w:tcPr>
          <w:p w14:paraId="0920DB3D" w14:textId="77777777" w:rsidR="00BB5D0F" w:rsidRPr="00381B63" w:rsidRDefault="00BB5D0F" w:rsidP="00BB5D0F">
            <w:pPr>
              <w:rPr>
                <w:rFonts w:cs="Arial"/>
                <w:b/>
                <w:sz w:val="20"/>
              </w:rPr>
            </w:pPr>
            <w:r w:rsidRPr="00381B63">
              <w:rPr>
                <w:rFonts w:cs="Arial"/>
                <w:b/>
                <w:sz w:val="18"/>
                <w:szCs w:val="18"/>
              </w:rPr>
              <w:t>18.</w:t>
            </w:r>
          </w:p>
        </w:tc>
        <w:tc>
          <w:tcPr>
            <w:tcW w:w="1313" w:type="dxa"/>
            <w:shd w:val="clear" w:color="auto" w:fill="auto"/>
          </w:tcPr>
          <w:p w14:paraId="4C8766EF" w14:textId="77777777" w:rsidR="00BB5D0F" w:rsidRPr="00381B63" w:rsidRDefault="00BB5D0F" w:rsidP="00BB5D0F">
            <w:pPr>
              <w:spacing w:after="0"/>
              <w:rPr>
                <w:rFonts w:cs="Arial"/>
                <w:sz w:val="20"/>
              </w:rPr>
            </w:pPr>
          </w:p>
        </w:tc>
        <w:tc>
          <w:tcPr>
            <w:tcW w:w="1350" w:type="dxa"/>
            <w:shd w:val="clear" w:color="auto" w:fill="auto"/>
          </w:tcPr>
          <w:p w14:paraId="0184CC60" w14:textId="77777777" w:rsidR="00BB5D0F" w:rsidRPr="00381B63" w:rsidRDefault="00BB5D0F" w:rsidP="00BB5D0F">
            <w:pPr>
              <w:rPr>
                <w:rFonts w:cs="Arial"/>
                <w:sz w:val="20"/>
              </w:rPr>
            </w:pPr>
          </w:p>
        </w:tc>
        <w:tc>
          <w:tcPr>
            <w:tcW w:w="1350" w:type="dxa"/>
            <w:shd w:val="clear" w:color="auto" w:fill="auto"/>
          </w:tcPr>
          <w:p w14:paraId="5EA1216A" w14:textId="77777777" w:rsidR="00BB5D0F" w:rsidRPr="00381B63" w:rsidRDefault="00BB5D0F" w:rsidP="00BB5D0F">
            <w:pPr>
              <w:rPr>
                <w:rFonts w:cs="Arial"/>
                <w:sz w:val="20"/>
              </w:rPr>
            </w:pPr>
          </w:p>
        </w:tc>
        <w:tc>
          <w:tcPr>
            <w:tcW w:w="1620" w:type="dxa"/>
            <w:shd w:val="clear" w:color="auto" w:fill="auto"/>
          </w:tcPr>
          <w:p w14:paraId="668BD598" w14:textId="77777777" w:rsidR="00BB5D0F" w:rsidRPr="00381B63" w:rsidRDefault="00BB5D0F" w:rsidP="00BB5D0F">
            <w:pPr>
              <w:rPr>
                <w:rFonts w:cs="Arial"/>
                <w:sz w:val="20"/>
              </w:rPr>
            </w:pPr>
          </w:p>
        </w:tc>
      </w:tr>
      <w:tr w:rsidR="00BB5D0F" w:rsidRPr="00381B63" w14:paraId="6F33B87E" w14:textId="77777777" w:rsidTr="00BB5D0F">
        <w:tblPrEx>
          <w:tblLook w:val="04A0" w:firstRow="1" w:lastRow="0" w:firstColumn="1" w:lastColumn="0" w:noHBand="0" w:noVBand="1"/>
        </w:tblPrEx>
        <w:trPr>
          <w:trHeight w:val="581"/>
        </w:trPr>
        <w:tc>
          <w:tcPr>
            <w:tcW w:w="4154" w:type="dxa"/>
            <w:gridSpan w:val="3"/>
            <w:tcBorders>
              <w:bottom w:val="single" w:sz="4" w:space="0" w:color="auto"/>
            </w:tcBorders>
            <w:shd w:val="clear" w:color="auto" w:fill="auto"/>
          </w:tcPr>
          <w:p w14:paraId="6F3085BE" w14:textId="77777777" w:rsidR="00BB5D0F" w:rsidRPr="00381B63" w:rsidRDefault="00BB5D0F" w:rsidP="00BB5D0F">
            <w:pPr>
              <w:rPr>
                <w:rFonts w:cs="Arial"/>
                <w:b/>
                <w:sz w:val="20"/>
              </w:rPr>
            </w:pPr>
            <w:r w:rsidRPr="00381B63">
              <w:rPr>
                <w:rFonts w:cs="Arial"/>
                <w:b/>
                <w:sz w:val="18"/>
                <w:szCs w:val="18"/>
              </w:rPr>
              <w:t>19.</w:t>
            </w:r>
          </w:p>
        </w:tc>
        <w:tc>
          <w:tcPr>
            <w:tcW w:w="1313" w:type="dxa"/>
            <w:tcBorders>
              <w:bottom w:val="single" w:sz="4" w:space="0" w:color="auto"/>
            </w:tcBorders>
            <w:shd w:val="clear" w:color="auto" w:fill="auto"/>
          </w:tcPr>
          <w:p w14:paraId="3387C80E" w14:textId="77777777" w:rsidR="00BB5D0F" w:rsidRPr="00381B63" w:rsidRDefault="00BB5D0F" w:rsidP="00BB5D0F">
            <w:pPr>
              <w:spacing w:after="0"/>
              <w:rPr>
                <w:rFonts w:cs="Arial"/>
                <w:sz w:val="20"/>
              </w:rPr>
            </w:pPr>
          </w:p>
        </w:tc>
        <w:tc>
          <w:tcPr>
            <w:tcW w:w="1350" w:type="dxa"/>
            <w:shd w:val="clear" w:color="auto" w:fill="auto"/>
          </w:tcPr>
          <w:p w14:paraId="7B1288A4" w14:textId="77777777" w:rsidR="00BB5D0F" w:rsidRPr="00381B63" w:rsidRDefault="00BB5D0F" w:rsidP="00BB5D0F">
            <w:pPr>
              <w:rPr>
                <w:rFonts w:cs="Arial"/>
                <w:sz w:val="20"/>
              </w:rPr>
            </w:pPr>
          </w:p>
        </w:tc>
        <w:tc>
          <w:tcPr>
            <w:tcW w:w="1350" w:type="dxa"/>
            <w:shd w:val="clear" w:color="auto" w:fill="auto"/>
          </w:tcPr>
          <w:p w14:paraId="1110E754" w14:textId="77777777" w:rsidR="00BB5D0F" w:rsidRPr="00381B63" w:rsidRDefault="00BB5D0F" w:rsidP="00BB5D0F">
            <w:pPr>
              <w:rPr>
                <w:rFonts w:cs="Arial"/>
                <w:sz w:val="20"/>
              </w:rPr>
            </w:pPr>
          </w:p>
        </w:tc>
        <w:tc>
          <w:tcPr>
            <w:tcW w:w="1620" w:type="dxa"/>
            <w:shd w:val="clear" w:color="auto" w:fill="auto"/>
          </w:tcPr>
          <w:p w14:paraId="50873CC9" w14:textId="77777777" w:rsidR="00BB5D0F" w:rsidRPr="00381B63" w:rsidRDefault="00BB5D0F" w:rsidP="00BB5D0F">
            <w:pPr>
              <w:rPr>
                <w:rFonts w:cs="Arial"/>
                <w:sz w:val="20"/>
              </w:rPr>
            </w:pPr>
          </w:p>
        </w:tc>
      </w:tr>
      <w:tr w:rsidR="00BB5D0F" w:rsidRPr="00381B63" w14:paraId="6060FF9D" w14:textId="77777777" w:rsidTr="00BB5D0F">
        <w:tblPrEx>
          <w:tblLook w:val="04A0" w:firstRow="1" w:lastRow="0" w:firstColumn="1" w:lastColumn="0" w:noHBand="0" w:noVBand="1"/>
        </w:tblPrEx>
        <w:trPr>
          <w:trHeight w:val="481"/>
        </w:trPr>
        <w:tc>
          <w:tcPr>
            <w:tcW w:w="4154" w:type="dxa"/>
            <w:gridSpan w:val="3"/>
            <w:tcBorders>
              <w:bottom w:val="single" w:sz="4" w:space="0" w:color="auto"/>
            </w:tcBorders>
            <w:shd w:val="clear" w:color="auto" w:fill="auto"/>
          </w:tcPr>
          <w:p w14:paraId="2E39B2EF" w14:textId="77777777" w:rsidR="00BB5D0F" w:rsidRPr="00381B63" w:rsidRDefault="00BB5D0F" w:rsidP="00BB5D0F">
            <w:pPr>
              <w:rPr>
                <w:rFonts w:cs="Arial"/>
                <w:b/>
                <w:sz w:val="20"/>
              </w:rPr>
            </w:pPr>
            <w:r w:rsidRPr="00381B63">
              <w:rPr>
                <w:rFonts w:cs="Arial"/>
                <w:b/>
                <w:sz w:val="18"/>
                <w:szCs w:val="18"/>
              </w:rPr>
              <w:t xml:space="preserve">20.  TOTAL (Sum of lines 16-19)  </w:t>
            </w:r>
          </w:p>
        </w:tc>
        <w:tc>
          <w:tcPr>
            <w:tcW w:w="1313" w:type="dxa"/>
            <w:tcBorders>
              <w:bottom w:val="single" w:sz="4" w:space="0" w:color="auto"/>
            </w:tcBorders>
            <w:shd w:val="clear" w:color="auto" w:fill="auto"/>
          </w:tcPr>
          <w:p w14:paraId="769249B9" w14:textId="77777777" w:rsidR="00BB5D0F" w:rsidRPr="00381B63" w:rsidRDefault="00BB5D0F" w:rsidP="00BB5D0F">
            <w:pPr>
              <w:spacing w:after="0"/>
              <w:rPr>
                <w:rFonts w:cs="Arial"/>
                <w:sz w:val="20"/>
              </w:rPr>
            </w:pPr>
            <w:r w:rsidRPr="00381B63">
              <w:rPr>
                <w:rFonts w:cs="Arial"/>
                <w:sz w:val="20"/>
              </w:rPr>
              <w:t xml:space="preserve">  $184,498</w:t>
            </w:r>
          </w:p>
        </w:tc>
        <w:tc>
          <w:tcPr>
            <w:tcW w:w="1350" w:type="dxa"/>
            <w:tcBorders>
              <w:bottom w:val="single" w:sz="4" w:space="0" w:color="auto"/>
            </w:tcBorders>
            <w:shd w:val="clear" w:color="auto" w:fill="auto"/>
          </w:tcPr>
          <w:p w14:paraId="6523224F" w14:textId="77777777" w:rsidR="00BB5D0F" w:rsidRPr="00381B63" w:rsidRDefault="00BB5D0F" w:rsidP="00BB5D0F">
            <w:pPr>
              <w:rPr>
                <w:rFonts w:cs="Arial"/>
                <w:sz w:val="20"/>
              </w:rPr>
            </w:pPr>
            <w:r w:rsidRPr="00381B63">
              <w:rPr>
                <w:rFonts w:cs="Arial"/>
                <w:sz w:val="20"/>
              </w:rPr>
              <w:t xml:space="preserve">   $185,531</w:t>
            </w:r>
          </w:p>
        </w:tc>
        <w:tc>
          <w:tcPr>
            <w:tcW w:w="1350" w:type="dxa"/>
            <w:tcBorders>
              <w:bottom w:val="single" w:sz="4" w:space="0" w:color="auto"/>
            </w:tcBorders>
            <w:shd w:val="clear" w:color="auto" w:fill="auto"/>
          </w:tcPr>
          <w:p w14:paraId="0FE82451" w14:textId="77777777" w:rsidR="00BB5D0F" w:rsidRPr="00381B63" w:rsidRDefault="00BB5D0F" w:rsidP="00BB5D0F">
            <w:pPr>
              <w:rPr>
                <w:rFonts w:cs="Arial"/>
                <w:sz w:val="20"/>
              </w:rPr>
            </w:pPr>
            <w:r w:rsidRPr="00381B63">
              <w:rPr>
                <w:rFonts w:cs="Arial"/>
                <w:sz w:val="20"/>
              </w:rPr>
              <w:t xml:space="preserve">   $185,762</w:t>
            </w:r>
          </w:p>
        </w:tc>
        <w:tc>
          <w:tcPr>
            <w:tcW w:w="1620" w:type="dxa"/>
            <w:tcBorders>
              <w:bottom w:val="single" w:sz="4" w:space="0" w:color="auto"/>
            </w:tcBorders>
            <w:shd w:val="clear" w:color="auto" w:fill="auto"/>
          </w:tcPr>
          <w:p w14:paraId="57C5F551" w14:textId="77777777" w:rsidR="00BB5D0F" w:rsidRPr="00381B63" w:rsidRDefault="00BB5D0F" w:rsidP="00BB5D0F">
            <w:pPr>
              <w:rPr>
                <w:rFonts w:cs="Arial"/>
                <w:sz w:val="20"/>
              </w:rPr>
            </w:pPr>
            <w:r w:rsidRPr="00381B63">
              <w:rPr>
                <w:rFonts w:cs="Arial"/>
                <w:sz w:val="20"/>
              </w:rPr>
              <w:t xml:space="preserve">   $186,001</w:t>
            </w:r>
          </w:p>
        </w:tc>
      </w:tr>
      <w:tr w:rsidR="00BB5D0F" w:rsidRPr="00381B63" w14:paraId="6763D64B" w14:textId="77777777" w:rsidTr="00BB5D0F">
        <w:trPr>
          <w:trHeight w:val="364"/>
        </w:trPr>
        <w:tc>
          <w:tcPr>
            <w:tcW w:w="9787" w:type="dxa"/>
            <w:gridSpan w:val="7"/>
            <w:tcBorders>
              <w:bottom w:val="single" w:sz="4" w:space="0" w:color="auto"/>
            </w:tcBorders>
            <w:shd w:val="clear" w:color="auto" w:fill="B8CCE4"/>
          </w:tcPr>
          <w:p w14:paraId="043B060D" w14:textId="77777777" w:rsidR="00BB5D0F" w:rsidRPr="00381B63" w:rsidRDefault="00BB5D0F" w:rsidP="00BB5D0F">
            <w:pPr>
              <w:jc w:val="center"/>
              <w:rPr>
                <w:rFonts w:cs="Arial"/>
                <w:b/>
                <w:szCs w:val="24"/>
              </w:rPr>
            </w:pPr>
            <w:r w:rsidRPr="00381B63">
              <w:rPr>
                <w:rFonts w:cs="Arial"/>
                <w:b/>
                <w:sz w:val="22"/>
                <w:szCs w:val="24"/>
              </w:rPr>
              <w:t>SECTION F – OTHER BUDGET INFORMATION</w:t>
            </w:r>
          </w:p>
        </w:tc>
      </w:tr>
      <w:tr w:rsidR="00BB5D0F" w:rsidRPr="00381B63" w14:paraId="7F49FE58" w14:textId="77777777" w:rsidTr="00BB5D0F">
        <w:trPr>
          <w:trHeight w:val="424"/>
        </w:trPr>
        <w:tc>
          <w:tcPr>
            <w:tcW w:w="5467" w:type="dxa"/>
            <w:gridSpan w:val="4"/>
            <w:shd w:val="clear" w:color="auto" w:fill="auto"/>
          </w:tcPr>
          <w:p w14:paraId="7C20F693" w14:textId="77777777" w:rsidR="00BB5D0F" w:rsidRPr="00381B63" w:rsidRDefault="00BB5D0F" w:rsidP="00BB5D0F">
            <w:pPr>
              <w:rPr>
                <w:rFonts w:cs="Arial"/>
                <w:b/>
                <w:sz w:val="20"/>
              </w:rPr>
            </w:pPr>
            <w:r w:rsidRPr="00381B63">
              <w:rPr>
                <w:rFonts w:cs="Arial"/>
                <w:b/>
                <w:sz w:val="20"/>
              </w:rPr>
              <w:t>21.  Direct Charges:</w:t>
            </w:r>
          </w:p>
        </w:tc>
        <w:tc>
          <w:tcPr>
            <w:tcW w:w="4320" w:type="dxa"/>
            <w:gridSpan w:val="3"/>
            <w:shd w:val="clear" w:color="auto" w:fill="auto"/>
          </w:tcPr>
          <w:p w14:paraId="17A064DC" w14:textId="77777777" w:rsidR="00BB5D0F" w:rsidRPr="00381B63" w:rsidRDefault="00BB5D0F" w:rsidP="00BB5D0F">
            <w:pPr>
              <w:spacing w:after="0"/>
              <w:rPr>
                <w:rFonts w:cs="Arial"/>
                <w:b/>
                <w:sz w:val="20"/>
              </w:rPr>
            </w:pPr>
            <w:r w:rsidRPr="00381B63">
              <w:rPr>
                <w:rFonts w:cs="Arial"/>
                <w:b/>
                <w:sz w:val="20"/>
              </w:rPr>
              <w:t xml:space="preserve">22.  Indirect Charges: </w:t>
            </w:r>
          </w:p>
        </w:tc>
      </w:tr>
      <w:tr w:rsidR="00BB5D0F" w:rsidRPr="00381B63" w14:paraId="6BBC977D" w14:textId="77777777" w:rsidTr="00BB5D0F">
        <w:trPr>
          <w:trHeight w:val="455"/>
        </w:trPr>
        <w:tc>
          <w:tcPr>
            <w:tcW w:w="9787" w:type="dxa"/>
            <w:gridSpan w:val="7"/>
            <w:shd w:val="clear" w:color="auto" w:fill="auto"/>
          </w:tcPr>
          <w:p w14:paraId="54AF7F89" w14:textId="77777777" w:rsidR="00BB5D0F" w:rsidRPr="00381B63" w:rsidRDefault="00BB5D0F" w:rsidP="00BB5D0F">
            <w:pPr>
              <w:rPr>
                <w:rFonts w:cs="Arial"/>
                <w:b/>
                <w:sz w:val="20"/>
              </w:rPr>
            </w:pPr>
            <w:r w:rsidRPr="00381B63">
              <w:rPr>
                <w:rFonts w:cs="Arial"/>
                <w:b/>
                <w:sz w:val="20"/>
              </w:rPr>
              <w:t>23.  Remarks:</w:t>
            </w:r>
          </w:p>
        </w:tc>
      </w:tr>
    </w:tbl>
    <w:p w14:paraId="3D0C85C1" w14:textId="77777777" w:rsidR="00BB5D0F" w:rsidRDefault="00BB5D0F" w:rsidP="00BB5D0F"/>
    <w:p w14:paraId="247413F5" w14:textId="77777777" w:rsidR="00BB5D0F" w:rsidRPr="00AC34BE" w:rsidRDefault="00BB5D0F" w:rsidP="00BB5D0F">
      <w:pPr>
        <w:tabs>
          <w:tab w:val="left" w:pos="1008"/>
        </w:tabs>
        <w:rPr>
          <w:rStyle w:val="Heading1Char"/>
          <w:b w:val="0"/>
          <w:bCs w:val="0"/>
          <w:kern w:val="0"/>
          <w:sz w:val="24"/>
          <w:szCs w:val="20"/>
        </w:rPr>
      </w:pPr>
    </w:p>
    <w:bookmarkEnd w:id="365"/>
    <w:p w14:paraId="142E657D" w14:textId="77777777" w:rsidR="00BB5D0F" w:rsidRPr="00433F64" w:rsidRDefault="00BB5D0F" w:rsidP="00BB5D0F">
      <w:pPr>
        <w:rPr>
          <w:rFonts w:cs="Arial"/>
          <w:sz w:val="20"/>
        </w:rPr>
      </w:pPr>
    </w:p>
    <w:p w14:paraId="6575274E" w14:textId="77777777" w:rsidR="00BB5D0F" w:rsidRDefault="00BB5D0F" w:rsidP="00715209">
      <w:pPr>
        <w:widowControl w:val="0"/>
        <w:autoSpaceDE w:val="0"/>
        <w:autoSpaceDN w:val="0"/>
        <w:adjustRightInd w:val="0"/>
        <w:spacing w:before="19" w:after="0"/>
        <w:rPr>
          <w:rFonts w:cs="Arial"/>
          <w:b/>
          <w:bCs/>
          <w:kern w:val="32"/>
          <w:sz w:val="32"/>
          <w:szCs w:val="32"/>
        </w:rPr>
      </w:pPr>
    </w:p>
    <w:sectPr w:rsidR="00BB5D0F" w:rsidSect="000579A1">
      <w:footerReference w:type="default" r:id="rId7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DA7A7" w14:textId="77777777" w:rsidR="00AB5EFE" w:rsidRDefault="00AB5EFE">
      <w:r>
        <w:separator/>
      </w:r>
    </w:p>
  </w:endnote>
  <w:endnote w:type="continuationSeparator" w:id="0">
    <w:p w14:paraId="68DCB428" w14:textId="77777777" w:rsidR="00AB5EFE" w:rsidRDefault="00AB5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387B3" w14:textId="77777777" w:rsidR="00AB5EFE" w:rsidRPr="000579A1" w:rsidRDefault="00AB5EFE">
    <w:pPr>
      <w:pStyle w:val="Footer"/>
      <w:jc w:val="center"/>
      <w:rPr>
        <w:caps/>
        <w:noProof/>
      </w:rPr>
    </w:pPr>
    <w:r w:rsidRPr="000579A1">
      <w:rPr>
        <w:caps/>
      </w:rPr>
      <w:fldChar w:fldCharType="begin"/>
    </w:r>
    <w:r w:rsidRPr="000579A1">
      <w:rPr>
        <w:caps/>
      </w:rPr>
      <w:instrText xml:space="preserve"> PAGE   \* MERGEFORMAT </w:instrText>
    </w:r>
    <w:r w:rsidRPr="000579A1">
      <w:rPr>
        <w:caps/>
      </w:rPr>
      <w:fldChar w:fldCharType="separate"/>
    </w:r>
    <w:r>
      <w:rPr>
        <w:caps/>
        <w:noProof/>
      </w:rPr>
      <w:t>20</w:t>
    </w:r>
    <w:r w:rsidRPr="000579A1">
      <w:rPr>
        <w:caps/>
        <w:noProof/>
      </w:rPr>
      <w:fldChar w:fldCharType="end"/>
    </w:r>
  </w:p>
  <w:p w14:paraId="0DB9D6F7" w14:textId="77777777" w:rsidR="00AB5EFE" w:rsidRPr="00704DBF" w:rsidRDefault="00AB5EFE" w:rsidP="00704D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33862" w14:textId="77777777" w:rsidR="00AB5EFE" w:rsidRDefault="00AB5EFE">
      <w:r>
        <w:separator/>
      </w:r>
    </w:p>
  </w:footnote>
  <w:footnote w:type="continuationSeparator" w:id="0">
    <w:p w14:paraId="35A4ECB6" w14:textId="77777777" w:rsidR="00AB5EFE" w:rsidRDefault="00AB5EFE">
      <w:r>
        <w:continuationSeparator/>
      </w:r>
    </w:p>
  </w:footnote>
  <w:footnote w:id="1">
    <w:p w14:paraId="52F82AD3" w14:textId="77777777" w:rsidR="00AB5EFE" w:rsidRPr="00CE15C3" w:rsidRDefault="00AB5EFE" w:rsidP="00BB5D0F">
      <w:pPr>
        <w:pStyle w:val="BodyTextIndent3"/>
        <w:ind w:left="0"/>
        <w:rPr>
          <w:sz w:val="20"/>
        </w:rPr>
      </w:pPr>
      <w:r>
        <w:rPr>
          <w:rStyle w:val="FootnoteReference"/>
        </w:rPr>
        <w:footnoteRef/>
      </w:r>
      <w:r>
        <w:t xml:space="preserve"> </w:t>
      </w:r>
      <w:r w:rsidRPr="00360A62">
        <w:rPr>
          <w:sz w:val="18"/>
        </w:rPr>
        <w:t>Approved by OMB under control no</w:t>
      </w:r>
      <w:r>
        <w:rPr>
          <w:sz w:val="18"/>
        </w:rPr>
        <w:t xml:space="preserve">. </w:t>
      </w:r>
      <w:r w:rsidRPr="00360A62">
        <w:rPr>
          <w:sz w:val="18"/>
        </w:rPr>
        <w:t>0920-0428; Public reporting burden for the Public Health System Reporting Requirement is estimated to average 10 minutes per response, including the time for copying the first page of SF-424 and the abstract and preparing the letter for mailing</w:t>
      </w:r>
      <w:r>
        <w:rPr>
          <w:sz w:val="18"/>
        </w:rPr>
        <w:t xml:space="preserve">.  </w:t>
      </w:r>
      <w:r w:rsidRPr="00360A62">
        <w:rPr>
          <w:sz w:val="18"/>
        </w:rPr>
        <w:t>An agency may not conduct or sponsor, and a person is not required to respond to, a collection of information unless it displays a currently valid OMB control number</w:t>
      </w:r>
      <w:r>
        <w:rPr>
          <w:sz w:val="18"/>
        </w:rPr>
        <w:t xml:space="preserve">.  </w:t>
      </w:r>
      <w:r w:rsidRPr="00360A62">
        <w:rPr>
          <w:sz w:val="18"/>
        </w:rPr>
        <w:t>The OMB control number for this project is 0920-0428</w:t>
      </w:r>
      <w:r>
        <w:rPr>
          <w:sz w:val="18"/>
        </w:rPr>
        <w:t xml:space="preserve">.  </w:t>
      </w:r>
      <w:r w:rsidRPr="00360A62">
        <w:rPr>
          <w:sz w:val="18"/>
        </w:rPr>
        <w:t xml:space="preserve">Send comments regarding this burden to CDC Clearance Officer, 1600 Clifton Road, MS D-24, Atlanta, GA  30333, ATTN: </w:t>
      </w:r>
      <w:r>
        <w:rPr>
          <w:sz w:val="18"/>
        </w:rPr>
        <w:t xml:space="preserve"> </w:t>
      </w:r>
      <w:r w:rsidRPr="00360A62">
        <w:rPr>
          <w:sz w:val="18"/>
        </w:rPr>
        <w:t>PRA (0920-0428).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058E"/>
    <w:multiLevelType w:val="hybridMultilevel"/>
    <w:tmpl w:val="B1046744"/>
    <w:lvl w:ilvl="0" w:tplc="04090003">
      <w:start w:val="1"/>
      <w:numFmt w:val="bullet"/>
      <w:lvlText w:val="o"/>
      <w:lvlJc w:val="left"/>
      <w:pPr>
        <w:ind w:left="1267" w:hanging="360"/>
      </w:pPr>
      <w:rPr>
        <w:rFonts w:ascii="Courier New" w:hAnsi="Courier New" w:cs="Courier New"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 w15:restartNumberingAfterBreak="0">
    <w:nsid w:val="01484D75"/>
    <w:multiLevelType w:val="hybridMultilevel"/>
    <w:tmpl w:val="8BC8F1C4"/>
    <w:lvl w:ilvl="0" w:tplc="B276E9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5581A"/>
    <w:multiLevelType w:val="hybridMultilevel"/>
    <w:tmpl w:val="6F1849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B457CD"/>
    <w:multiLevelType w:val="hybridMultilevel"/>
    <w:tmpl w:val="50E6DB84"/>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4" w15:restartNumberingAfterBreak="0">
    <w:nsid w:val="083E7069"/>
    <w:multiLevelType w:val="hybridMultilevel"/>
    <w:tmpl w:val="63004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CF7152"/>
    <w:multiLevelType w:val="hybridMultilevel"/>
    <w:tmpl w:val="B9207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23235C"/>
    <w:multiLevelType w:val="hybridMultilevel"/>
    <w:tmpl w:val="7E4C9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E944EF"/>
    <w:multiLevelType w:val="hybridMultilevel"/>
    <w:tmpl w:val="89621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A54301"/>
    <w:multiLevelType w:val="hybridMultilevel"/>
    <w:tmpl w:val="B2CE33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E80747F"/>
    <w:multiLevelType w:val="hybridMultilevel"/>
    <w:tmpl w:val="553EC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8C1CF1"/>
    <w:multiLevelType w:val="hybridMultilevel"/>
    <w:tmpl w:val="F940BF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153563D"/>
    <w:multiLevelType w:val="hybridMultilevel"/>
    <w:tmpl w:val="5B66C7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69846B6A">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0C161B"/>
    <w:multiLevelType w:val="hybridMultilevel"/>
    <w:tmpl w:val="8C3A22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2236CB9"/>
    <w:multiLevelType w:val="hybridMultilevel"/>
    <w:tmpl w:val="3F946D7E"/>
    <w:lvl w:ilvl="0" w:tplc="04090011">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8C2850"/>
    <w:multiLevelType w:val="hybridMultilevel"/>
    <w:tmpl w:val="8BE8BF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D13C73"/>
    <w:multiLevelType w:val="hybridMultilevel"/>
    <w:tmpl w:val="69FEC54A"/>
    <w:lvl w:ilvl="0" w:tplc="EFBA38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0842DB"/>
    <w:multiLevelType w:val="hybridMultilevel"/>
    <w:tmpl w:val="5F303DFA"/>
    <w:lvl w:ilvl="0" w:tplc="E962DADE">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7610DD1"/>
    <w:multiLevelType w:val="hybridMultilevel"/>
    <w:tmpl w:val="64C4155E"/>
    <w:lvl w:ilvl="0" w:tplc="5F98AE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77229E0"/>
    <w:multiLevelType w:val="hybridMultilevel"/>
    <w:tmpl w:val="642426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80A6B99"/>
    <w:multiLevelType w:val="hybridMultilevel"/>
    <w:tmpl w:val="72B61642"/>
    <w:lvl w:ilvl="0" w:tplc="792614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A253EDB"/>
    <w:multiLevelType w:val="hybridMultilevel"/>
    <w:tmpl w:val="C8667A00"/>
    <w:lvl w:ilvl="0" w:tplc="E6E0A4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BCF0D5B"/>
    <w:multiLevelType w:val="hybridMultilevel"/>
    <w:tmpl w:val="21727614"/>
    <w:lvl w:ilvl="0" w:tplc="3676A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2" w15:restartNumberingAfterBreak="0">
    <w:nsid w:val="1DD7706A"/>
    <w:multiLevelType w:val="hybridMultilevel"/>
    <w:tmpl w:val="C178CF1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1E253212"/>
    <w:multiLevelType w:val="hybridMultilevel"/>
    <w:tmpl w:val="084CCFD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1EAA25C6"/>
    <w:multiLevelType w:val="hybridMultilevel"/>
    <w:tmpl w:val="94A2A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22A263C6"/>
    <w:multiLevelType w:val="hybridMultilevel"/>
    <w:tmpl w:val="25DCD21A"/>
    <w:lvl w:ilvl="0" w:tplc="CD5E360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7D7A99"/>
    <w:multiLevelType w:val="hybridMultilevel"/>
    <w:tmpl w:val="4448DF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5515B55"/>
    <w:multiLevelType w:val="hybridMultilevel"/>
    <w:tmpl w:val="3BB4D9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AB12F0"/>
    <w:multiLevelType w:val="hybridMultilevel"/>
    <w:tmpl w:val="76C24A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B5E6051"/>
    <w:multiLevelType w:val="hybridMultilevel"/>
    <w:tmpl w:val="9738B7D8"/>
    <w:lvl w:ilvl="0" w:tplc="72E0761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BBF751E"/>
    <w:multiLevelType w:val="hybridMultilevel"/>
    <w:tmpl w:val="BF6E6A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BCB39CB"/>
    <w:multiLevelType w:val="hybridMultilevel"/>
    <w:tmpl w:val="E6200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2C3D4BC3"/>
    <w:multiLevelType w:val="hybridMultilevel"/>
    <w:tmpl w:val="CFDA7DDE"/>
    <w:lvl w:ilvl="0" w:tplc="4FB8CD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C45141A"/>
    <w:multiLevelType w:val="hybridMultilevel"/>
    <w:tmpl w:val="BCBE6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2D414222"/>
    <w:multiLevelType w:val="hybridMultilevel"/>
    <w:tmpl w:val="C02260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2D8168C3"/>
    <w:multiLevelType w:val="hybridMultilevel"/>
    <w:tmpl w:val="AB9CEC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F226B8E"/>
    <w:multiLevelType w:val="hybridMultilevel"/>
    <w:tmpl w:val="DFCE6B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07404A5"/>
    <w:multiLevelType w:val="hybridMultilevel"/>
    <w:tmpl w:val="4C224DA0"/>
    <w:lvl w:ilvl="0" w:tplc="69846B6A">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316B1168"/>
    <w:multiLevelType w:val="hybridMultilevel"/>
    <w:tmpl w:val="D9E26092"/>
    <w:lvl w:ilvl="0" w:tplc="69846B6A">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335E5DC1"/>
    <w:multiLevelType w:val="hybridMultilevel"/>
    <w:tmpl w:val="016E158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5E967CB"/>
    <w:multiLevelType w:val="hybridMultilevel"/>
    <w:tmpl w:val="4FC833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A767AAC"/>
    <w:multiLevelType w:val="hybridMultilevel"/>
    <w:tmpl w:val="FA8A0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3ABB48B8"/>
    <w:multiLevelType w:val="hybridMultilevel"/>
    <w:tmpl w:val="F7EA7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BE32374"/>
    <w:multiLevelType w:val="hybridMultilevel"/>
    <w:tmpl w:val="ED580BEC"/>
    <w:lvl w:ilvl="0" w:tplc="C64CF01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CF23F68"/>
    <w:multiLevelType w:val="hybridMultilevel"/>
    <w:tmpl w:val="5744511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3DAD64BA"/>
    <w:multiLevelType w:val="hybridMultilevel"/>
    <w:tmpl w:val="C6AC37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3DDC53EC"/>
    <w:multiLevelType w:val="hybridMultilevel"/>
    <w:tmpl w:val="FED60E82"/>
    <w:lvl w:ilvl="0" w:tplc="08D2CB28">
      <w:start w:val="1"/>
      <w:numFmt w:val="bullet"/>
      <w:pStyle w:val="Bullet"/>
      <w:lvlText w:val=""/>
      <w:lvlJc w:val="left"/>
      <w:pPr>
        <w:tabs>
          <w:tab w:val="num" w:pos="3600"/>
        </w:tabs>
        <w:ind w:left="36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DE66C13"/>
    <w:multiLevelType w:val="hybridMultilevel"/>
    <w:tmpl w:val="3154C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3E2970EA"/>
    <w:multiLevelType w:val="hybridMultilevel"/>
    <w:tmpl w:val="19D6A12A"/>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9" w15:restartNumberingAfterBreak="0">
    <w:nsid w:val="435D1312"/>
    <w:multiLevelType w:val="hybridMultilevel"/>
    <w:tmpl w:val="C1046E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44A2428D"/>
    <w:multiLevelType w:val="hybridMultilevel"/>
    <w:tmpl w:val="AC54B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6916131"/>
    <w:multiLevelType w:val="hybridMultilevel"/>
    <w:tmpl w:val="C28877B0"/>
    <w:lvl w:ilvl="0" w:tplc="04090019">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88E306A"/>
    <w:multiLevelType w:val="hybridMultilevel"/>
    <w:tmpl w:val="2952B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8CB546B"/>
    <w:multiLevelType w:val="hybridMultilevel"/>
    <w:tmpl w:val="BECAD2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497C5A84"/>
    <w:multiLevelType w:val="hybridMultilevel"/>
    <w:tmpl w:val="6B760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A600092"/>
    <w:multiLevelType w:val="hybridMultilevel"/>
    <w:tmpl w:val="37FC4404"/>
    <w:lvl w:ilvl="0" w:tplc="0409000F">
      <w:start w:val="1"/>
      <w:numFmt w:val="decimal"/>
      <w:lvlText w:val="%1."/>
      <w:lvlJc w:val="left"/>
      <w:pPr>
        <w:ind w:left="360" w:hanging="360"/>
      </w:pPr>
      <w:rPr>
        <w:rFonts w:hint="default"/>
        <w:b w:val="0"/>
      </w:rPr>
    </w:lvl>
    <w:lvl w:ilvl="1" w:tplc="7A6C1BA2">
      <w:start w:val="1"/>
      <w:numFmt w:val="lowerLetter"/>
      <w:lvlText w:val="%2."/>
      <w:lvlJc w:val="left"/>
      <w:pPr>
        <w:ind w:left="1170" w:hanging="360"/>
      </w:pPr>
      <w:rPr>
        <w:b w:val="0"/>
      </w:r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6" w15:restartNumberingAfterBreak="0">
    <w:nsid w:val="4BBE6E7A"/>
    <w:multiLevelType w:val="hybridMultilevel"/>
    <w:tmpl w:val="1CCE8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C7024EE"/>
    <w:multiLevelType w:val="hybridMultilevel"/>
    <w:tmpl w:val="05025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CED53BF"/>
    <w:multiLevelType w:val="hybridMultilevel"/>
    <w:tmpl w:val="04102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05D496E"/>
    <w:multiLevelType w:val="hybridMultilevel"/>
    <w:tmpl w:val="02CEEED8"/>
    <w:lvl w:ilvl="0" w:tplc="D034D59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0" w15:restartNumberingAfterBreak="0">
    <w:nsid w:val="5409168F"/>
    <w:multiLevelType w:val="hybridMultilevel"/>
    <w:tmpl w:val="51324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54AF738C"/>
    <w:multiLevelType w:val="hybridMultilevel"/>
    <w:tmpl w:val="1ED41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4F8661A"/>
    <w:multiLevelType w:val="hybridMultilevel"/>
    <w:tmpl w:val="97F664DC"/>
    <w:lvl w:ilvl="0" w:tplc="80049C6E">
      <w:start w:val="1"/>
      <w:numFmt w:val="decimal"/>
      <w:lvlText w:val="%1."/>
      <w:lvlJc w:val="left"/>
      <w:pPr>
        <w:tabs>
          <w:tab w:val="num" w:pos="1080"/>
        </w:tabs>
        <w:ind w:left="1080" w:hanging="360"/>
      </w:pPr>
      <w:rPr>
        <w:rFonts w:ascii="Arial" w:hAnsi="Aria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3" w15:restartNumberingAfterBreak="0">
    <w:nsid w:val="563272BB"/>
    <w:multiLevelType w:val="hybridMultilevel"/>
    <w:tmpl w:val="F662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63D3226"/>
    <w:multiLevelType w:val="hybridMultilevel"/>
    <w:tmpl w:val="5A304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6E3107F"/>
    <w:multiLevelType w:val="hybridMultilevel"/>
    <w:tmpl w:val="F22A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71B6D01"/>
    <w:multiLevelType w:val="hybridMultilevel"/>
    <w:tmpl w:val="8DB4C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599616BC"/>
    <w:multiLevelType w:val="hybridMultilevel"/>
    <w:tmpl w:val="145A3FAA"/>
    <w:lvl w:ilvl="0" w:tplc="65FE2746">
      <w:start w:val="1"/>
      <w:numFmt w:val="decimal"/>
      <w:lvlText w:val="%1."/>
      <w:lvlJc w:val="left"/>
      <w:pPr>
        <w:ind w:left="806" w:hanging="356"/>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5A0E1F29"/>
    <w:multiLevelType w:val="hybridMultilevel"/>
    <w:tmpl w:val="BF7EF7CE"/>
    <w:lvl w:ilvl="0" w:tplc="D034D59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69" w15:restartNumberingAfterBreak="0">
    <w:nsid w:val="5A5D6DA4"/>
    <w:multiLevelType w:val="hybridMultilevel"/>
    <w:tmpl w:val="C62052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5A6F0C49"/>
    <w:multiLevelType w:val="hybridMultilevel"/>
    <w:tmpl w:val="58FC2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A985553"/>
    <w:multiLevelType w:val="hybridMultilevel"/>
    <w:tmpl w:val="22BCF700"/>
    <w:lvl w:ilvl="0" w:tplc="4C388B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5CD117BD"/>
    <w:multiLevelType w:val="hybridMultilevel"/>
    <w:tmpl w:val="2266FEC6"/>
    <w:lvl w:ilvl="0" w:tplc="1E9800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CF74887"/>
    <w:multiLevelType w:val="hybridMultilevel"/>
    <w:tmpl w:val="4DE60400"/>
    <w:lvl w:ilvl="0" w:tplc="69D2FA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E5524BB"/>
    <w:multiLevelType w:val="hybridMultilevel"/>
    <w:tmpl w:val="B566BB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5EE41CEA"/>
    <w:multiLevelType w:val="hybridMultilevel"/>
    <w:tmpl w:val="ECD2C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F4A5C27"/>
    <w:multiLevelType w:val="hybridMultilevel"/>
    <w:tmpl w:val="135E73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60AD1F58"/>
    <w:multiLevelType w:val="hybridMultilevel"/>
    <w:tmpl w:val="3012A61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61540F45"/>
    <w:multiLevelType w:val="hybridMultilevel"/>
    <w:tmpl w:val="DB20ECC8"/>
    <w:lvl w:ilvl="0" w:tplc="9A7864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9" w15:restartNumberingAfterBreak="0">
    <w:nsid w:val="61DD1F3A"/>
    <w:multiLevelType w:val="hybridMultilevel"/>
    <w:tmpl w:val="E3DE661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0" w15:restartNumberingAfterBreak="0">
    <w:nsid w:val="632C5DB4"/>
    <w:multiLevelType w:val="hybridMultilevel"/>
    <w:tmpl w:val="0FE06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39A441D"/>
    <w:multiLevelType w:val="hybridMultilevel"/>
    <w:tmpl w:val="8C4EE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5B47122"/>
    <w:multiLevelType w:val="hybridMultilevel"/>
    <w:tmpl w:val="284081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666E5737"/>
    <w:multiLevelType w:val="hybridMultilevel"/>
    <w:tmpl w:val="3424BB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6A41061A"/>
    <w:multiLevelType w:val="hybridMultilevel"/>
    <w:tmpl w:val="8F8EA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AF92FB0"/>
    <w:multiLevelType w:val="hybridMultilevel"/>
    <w:tmpl w:val="5B2297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C69495A"/>
    <w:multiLevelType w:val="hybridMultilevel"/>
    <w:tmpl w:val="96D88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DFA52D8"/>
    <w:multiLevelType w:val="hybridMultilevel"/>
    <w:tmpl w:val="DF72D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E271813"/>
    <w:multiLevelType w:val="hybridMultilevel"/>
    <w:tmpl w:val="91C00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E295F22"/>
    <w:multiLevelType w:val="multilevel"/>
    <w:tmpl w:val="0409001D"/>
    <w:styleLink w:val="StyleNumberedLeft18ptHanging18pt"/>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0" w15:restartNumberingAfterBreak="0">
    <w:nsid w:val="6FE61D5B"/>
    <w:multiLevelType w:val="hybridMultilevel"/>
    <w:tmpl w:val="8870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01223F9"/>
    <w:multiLevelType w:val="hybridMultilevel"/>
    <w:tmpl w:val="AC5E33E8"/>
    <w:lvl w:ilvl="0" w:tplc="58D2EF22">
      <w:start w:val="1"/>
      <w:numFmt w:val="decimal"/>
      <w:pStyle w:val="BluePrintNumber-List"/>
      <w:lvlText w:val="%1."/>
      <w:lvlJc w:val="left"/>
      <w:pPr>
        <w:ind w:left="3510" w:hanging="360"/>
      </w:pPr>
      <w:rPr>
        <w:rFonts w:hint="default"/>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70DE54FE"/>
    <w:multiLevelType w:val="hybridMultilevel"/>
    <w:tmpl w:val="864A33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15:restartNumberingAfterBreak="0">
    <w:nsid w:val="734325F4"/>
    <w:multiLevelType w:val="hybridMultilevel"/>
    <w:tmpl w:val="80CA34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7577188F"/>
    <w:multiLevelType w:val="hybridMultilevel"/>
    <w:tmpl w:val="A386D644"/>
    <w:lvl w:ilvl="0" w:tplc="69846B6A">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15:restartNumberingAfterBreak="0">
    <w:nsid w:val="75CA1384"/>
    <w:multiLevelType w:val="hybridMultilevel"/>
    <w:tmpl w:val="7F380982"/>
    <w:lvl w:ilvl="0" w:tplc="46F0DE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6875911"/>
    <w:multiLevelType w:val="hybridMultilevel"/>
    <w:tmpl w:val="7ABE4DBA"/>
    <w:lvl w:ilvl="0" w:tplc="EB9ECB54">
      <w:start w:val="1"/>
      <w:numFmt w:val="bullet"/>
      <w:lvlText w:val=""/>
      <w:lvlJc w:val="left"/>
      <w:pPr>
        <w:ind w:left="720" w:hanging="360"/>
      </w:pPr>
      <w:rPr>
        <w:rFonts w:ascii="Symbol" w:hAnsi="Symbol" w:hint="default"/>
      </w:rPr>
    </w:lvl>
    <w:lvl w:ilvl="1" w:tplc="2F122C94">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823278B"/>
    <w:multiLevelType w:val="hybridMultilevel"/>
    <w:tmpl w:val="4D042C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888465B"/>
    <w:multiLevelType w:val="hybridMultilevel"/>
    <w:tmpl w:val="C8947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8966F45"/>
    <w:multiLevelType w:val="hybridMultilevel"/>
    <w:tmpl w:val="10BA31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78F1790D"/>
    <w:multiLevelType w:val="hybridMultilevel"/>
    <w:tmpl w:val="5B040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8F24153"/>
    <w:multiLevelType w:val="hybridMultilevel"/>
    <w:tmpl w:val="A6F0B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D81185A"/>
    <w:multiLevelType w:val="hybridMultilevel"/>
    <w:tmpl w:val="C9C043D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3" w15:restartNumberingAfterBreak="0">
    <w:nsid w:val="7E7E76AB"/>
    <w:multiLevelType w:val="hybridMultilevel"/>
    <w:tmpl w:val="5832D136"/>
    <w:lvl w:ilvl="0" w:tplc="907C8A82">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62"/>
  </w:num>
  <w:num w:numId="3">
    <w:abstractNumId w:val="4"/>
  </w:num>
  <w:num w:numId="4">
    <w:abstractNumId w:val="84"/>
  </w:num>
  <w:num w:numId="5">
    <w:abstractNumId w:val="0"/>
  </w:num>
  <w:num w:numId="6">
    <w:abstractNumId w:val="61"/>
  </w:num>
  <w:num w:numId="7">
    <w:abstractNumId w:val="91"/>
  </w:num>
  <w:num w:numId="8">
    <w:abstractNumId w:val="95"/>
  </w:num>
  <w:num w:numId="9">
    <w:abstractNumId w:val="64"/>
  </w:num>
  <w:num w:numId="10">
    <w:abstractNumId w:val="70"/>
  </w:num>
  <w:num w:numId="11">
    <w:abstractNumId w:val="13"/>
  </w:num>
  <w:num w:numId="12">
    <w:abstractNumId w:val="63"/>
  </w:num>
  <w:num w:numId="13">
    <w:abstractNumId w:val="66"/>
  </w:num>
  <w:num w:numId="14">
    <w:abstractNumId w:val="32"/>
  </w:num>
  <w:num w:numId="15">
    <w:abstractNumId w:val="7"/>
  </w:num>
  <w:num w:numId="16">
    <w:abstractNumId w:val="17"/>
  </w:num>
  <w:num w:numId="17">
    <w:abstractNumId w:val="72"/>
  </w:num>
  <w:num w:numId="18">
    <w:abstractNumId w:val="67"/>
  </w:num>
  <w:num w:numId="19">
    <w:abstractNumId w:val="37"/>
  </w:num>
  <w:num w:numId="20">
    <w:abstractNumId w:val="68"/>
  </w:num>
  <w:num w:numId="21">
    <w:abstractNumId w:val="59"/>
  </w:num>
  <w:num w:numId="22">
    <w:abstractNumId w:val="90"/>
  </w:num>
  <w:num w:numId="23">
    <w:abstractNumId w:val="80"/>
  </w:num>
  <w:num w:numId="24">
    <w:abstractNumId w:val="21"/>
  </w:num>
  <w:num w:numId="25">
    <w:abstractNumId w:val="19"/>
  </w:num>
  <w:num w:numId="26">
    <w:abstractNumId w:val="79"/>
  </w:num>
  <w:num w:numId="27">
    <w:abstractNumId w:val="67"/>
    <w:lvlOverride w:ilvl="0">
      <w:lvl w:ilvl="0" w:tplc="65FE2746">
        <w:start w:val="1"/>
        <w:numFmt w:val="decimal"/>
        <w:lvlText w:val="%1."/>
        <w:lvlJc w:val="left"/>
        <w:pPr>
          <w:ind w:left="81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1"/>
  </w:num>
  <w:num w:numId="29">
    <w:abstractNumId w:val="78"/>
  </w:num>
  <w:num w:numId="30">
    <w:abstractNumId w:val="73"/>
  </w:num>
  <w:num w:numId="31">
    <w:abstractNumId w:val="15"/>
  </w:num>
  <w:num w:numId="32">
    <w:abstractNumId w:val="96"/>
  </w:num>
  <w:num w:numId="33">
    <w:abstractNumId w:val="8"/>
  </w:num>
  <w:num w:numId="34">
    <w:abstractNumId w:val="83"/>
  </w:num>
  <w:num w:numId="35">
    <w:abstractNumId w:val="89"/>
  </w:num>
  <w:num w:numId="36">
    <w:abstractNumId w:val="20"/>
  </w:num>
  <w:num w:numId="37">
    <w:abstractNumId w:val="58"/>
  </w:num>
  <w:num w:numId="38">
    <w:abstractNumId w:val="81"/>
  </w:num>
  <w:num w:numId="39">
    <w:abstractNumId w:val="53"/>
  </w:num>
  <w:num w:numId="40">
    <w:abstractNumId w:val="27"/>
  </w:num>
  <w:num w:numId="41">
    <w:abstractNumId w:val="50"/>
  </w:num>
  <w:num w:numId="42">
    <w:abstractNumId w:val="33"/>
  </w:num>
  <w:num w:numId="43">
    <w:abstractNumId w:val="34"/>
  </w:num>
  <w:num w:numId="44">
    <w:abstractNumId w:val="23"/>
  </w:num>
  <w:num w:numId="45">
    <w:abstractNumId w:val="60"/>
  </w:num>
  <w:num w:numId="46">
    <w:abstractNumId w:val="97"/>
  </w:num>
  <w:num w:numId="47">
    <w:abstractNumId w:val="85"/>
  </w:num>
  <w:num w:numId="48">
    <w:abstractNumId w:val="10"/>
  </w:num>
  <w:num w:numId="49">
    <w:abstractNumId w:val="77"/>
  </w:num>
  <w:num w:numId="50">
    <w:abstractNumId w:val="35"/>
  </w:num>
  <w:num w:numId="51">
    <w:abstractNumId w:val="28"/>
  </w:num>
  <w:num w:numId="52">
    <w:abstractNumId w:val="30"/>
  </w:num>
  <w:num w:numId="53">
    <w:abstractNumId w:val="12"/>
  </w:num>
  <w:num w:numId="54">
    <w:abstractNumId w:val="93"/>
  </w:num>
  <w:num w:numId="55">
    <w:abstractNumId w:val="56"/>
  </w:num>
  <w:num w:numId="56">
    <w:abstractNumId w:val="55"/>
  </w:num>
  <w:num w:numId="57">
    <w:abstractNumId w:val="51"/>
  </w:num>
  <w:num w:numId="58">
    <w:abstractNumId w:val="16"/>
  </w:num>
  <w:num w:numId="59">
    <w:abstractNumId w:val="75"/>
  </w:num>
  <w:num w:numId="60">
    <w:abstractNumId w:val="39"/>
  </w:num>
  <w:num w:numId="61">
    <w:abstractNumId w:val="36"/>
  </w:num>
  <w:num w:numId="62">
    <w:abstractNumId w:val="52"/>
  </w:num>
  <w:num w:numId="63">
    <w:abstractNumId w:val="43"/>
  </w:num>
  <w:num w:numId="64">
    <w:abstractNumId w:val="2"/>
  </w:num>
  <w:num w:numId="65">
    <w:abstractNumId w:val="29"/>
  </w:num>
  <w:num w:numId="66">
    <w:abstractNumId w:val="49"/>
  </w:num>
  <w:num w:numId="67">
    <w:abstractNumId w:val="100"/>
  </w:num>
  <w:num w:numId="68">
    <w:abstractNumId w:val="65"/>
  </w:num>
  <w:num w:numId="69">
    <w:abstractNumId w:val="103"/>
  </w:num>
  <w:num w:numId="70">
    <w:abstractNumId w:val="76"/>
  </w:num>
  <w:num w:numId="71">
    <w:abstractNumId w:val="74"/>
  </w:num>
  <w:num w:numId="72">
    <w:abstractNumId w:val="87"/>
  </w:num>
  <w:num w:numId="73">
    <w:abstractNumId w:val="25"/>
  </w:num>
  <w:num w:numId="74">
    <w:abstractNumId w:val="41"/>
  </w:num>
  <w:num w:numId="75">
    <w:abstractNumId w:val="31"/>
  </w:num>
  <w:num w:numId="76">
    <w:abstractNumId w:val="86"/>
  </w:num>
  <w:num w:numId="77">
    <w:abstractNumId w:val="98"/>
  </w:num>
  <w:num w:numId="78">
    <w:abstractNumId w:val="57"/>
  </w:num>
  <w:num w:numId="79">
    <w:abstractNumId w:val="40"/>
  </w:num>
  <w:num w:numId="80">
    <w:abstractNumId w:val="6"/>
  </w:num>
  <w:num w:numId="81">
    <w:abstractNumId w:val="101"/>
  </w:num>
  <w:num w:numId="82">
    <w:abstractNumId w:val="3"/>
  </w:num>
  <w:num w:numId="83">
    <w:abstractNumId w:val="102"/>
  </w:num>
  <w:num w:numId="84">
    <w:abstractNumId w:val="5"/>
  </w:num>
  <w:num w:numId="85">
    <w:abstractNumId w:val="71"/>
  </w:num>
  <w:num w:numId="86">
    <w:abstractNumId w:val="18"/>
  </w:num>
  <w:num w:numId="87">
    <w:abstractNumId w:val="48"/>
  </w:num>
  <w:num w:numId="88">
    <w:abstractNumId w:val="45"/>
  </w:num>
  <w:num w:numId="89">
    <w:abstractNumId w:val="92"/>
  </w:num>
  <w:num w:numId="90">
    <w:abstractNumId w:val="82"/>
  </w:num>
  <w:num w:numId="91">
    <w:abstractNumId w:val="47"/>
  </w:num>
  <w:num w:numId="92">
    <w:abstractNumId w:val="69"/>
  </w:num>
  <w:num w:numId="93">
    <w:abstractNumId w:val="26"/>
  </w:num>
  <w:num w:numId="94">
    <w:abstractNumId w:val="9"/>
  </w:num>
  <w:num w:numId="95">
    <w:abstractNumId w:val="38"/>
  </w:num>
  <w:num w:numId="96">
    <w:abstractNumId w:val="99"/>
  </w:num>
  <w:num w:numId="97">
    <w:abstractNumId w:val="94"/>
  </w:num>
  <w:num w:numId="98">
    <w:abstractNumId w:val="11"/>
  </w:num>
  <w:num w:numId="99">
    <w:abstractNumId w:val="24"/>
  </w:num>
  <w:num w:numId="100">
    <w:abstractNumId w:val="54"/>
  </w:num>
  <w:num w:numId="101">
    <w:abstractNumId w:val="22"/>
  </w:num>
  <w:num w:numId="102">
    <w:abstractNumId w:val="42"/>
  </w:num>
  <w:num w:numId="103">
    <w:abstractNumId w:val="14"/>
  </w:num>
  <w:num w:numId="104">
    <w:abstractNumId w:val="88"/>
  </w:num>
  <w:num w:numId="105">
    <w:abstractNumId w:val="44"/>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104"/>
    <w:rsid w:val="00000D0F"/>
    <w:rsid w:val="00000F12"/>
    <w:rsid w:val="0000112E"/>
    <w:rsid w:val="00001D33"/>
    <w:rsid w:val="000020BC"/>
    <w:rsid w:val="00002EDF"/>
    <w:rsid w:val="00003118"/>
    <w:rsid w:val="000037DF"/>
    <w:rsid w:val="00003F39"/>
    <w:rsid w:val="00003FC2"/>
    <w:rsid w:val="00004F0A"/>
    <w:rsid w:val="00006217"/>
    <w:rsid w:val="00006CA2"/>
    <w:rsid w:val="00006DCE"/>
    <w:rsid w:val="000103A1"/>
    <w:rsid w:val="000106FC"/>
    <w:rsid w:val="000115B9"/>
    <w:rsid w:val="000122D6"/>
    <w:rsid w:val="0001418D"/>
    <w:rsid w:val="000151F5"/>
    <w:rsid w:val="00015A1D"/>
    <w:rsid w:val="00015DC6"/>
    <w:rsid w:val="0001794E"/>
    <w:rsid w:val="00017993"/>
    <w:rsid w:val="00020A4E"/>
    <w:rsid w:val="000212A8"/>
    <w:rsid w:val="000213D1"/>
    <w:rsid w:val="000216BD"/>
    <w:rsid w:val="00022D07"/>
    <w:rsid w:val="0002417B"/>
    <w:rsid w:val="000247E6"/>
    <w:rsid w:val="000249D6"/>
    <w:rsid w:val="00024C74"/>
    <w:rsid w:val="00025137"/>
    <w:rsid w:val="00025583"/>
    <w:rsid w:val="00025CB6"/>
    <w:rsid w:val="00026000"/>
    <w:rsid w:val="00026707"/>
    <w:rsid w:val="000268A8"/>
    <w:rsid w:val="000268B5"/>
    <w:rsid w:val="00026C30"/>
    <w:rsid w:val="000276F3"/>
    <w:rsid w:val="00027E26"/>
    <w:rsid w:val="000300C1"/>
    <w:rsid w:val="00030512"/>
    <w:rsid w:val="000305C7"/>
    <w:rsid w:val="000314F6"/>
    <w:rsid w:val="00031FE4"/>
    <w:rsid w:val="00032E91"/>
    <w:rsid w:val="0003313B"/>
    <w:rsid w:val="00033606"/>
    <w:rsid w:val="00034061"/>
    <w:rsid w:val="00034527"/>
    <w:rsid w:val="000346C5"/>
    <w:rsid w:val="00034A74"/>
    <w:rsid w:val="00034B64"/>
    <w:rsid w:val="0003543F"/>
    <w:rsid w:val="0003598C"/>
    <w:rsid w:val="00035C7D"/>
    <w:rsid w:val="000367AC"/>
    <w:rsid w:val="000376A4"/>
    <w:rsid w:val="00037851"/>
    <w:rsid w:val="00040502"/>
    <w:rsid w:val="00041323"/>
    <w:rsid w:val="000417EC"/>
    <w:rsid w:val="00041834"/>
    <w:rsid w:val="0004249A"/>
    <w:rsid w:val="00042667"/>
    <w:rsid w:val="0004492D"/>
    <w:rsid w:val="0004558D"/>
    <w:rsid w:val="00045FFE"/>
    <w:rsid w:val="00046E4F"/>
    <w:rsid w:val="00047995"/>
    <w:rsid w:val="000502AF"/>
    <w:rsid w:val="00050C91"/>
    <w:rsid w:val="00051EC7"/>
    <w:rsid w:val="00051ED7"/>
    <w:rsid w:val="000522ED"/>
    <w:rsid w:val="00053646"/>
    <w:rsid w:val="000538F4"/>
    <w:rsid w:val="00053DB3"/>
    <w:rsid w:val="000544FB"/>
    <w:rsid w:val="0005535A"/>
    <w:rsid w:val="00055466"/>
    <w:rsid w:val="00056146"/>
    <w:rsid w:val="000579A1"/>
    <w:rsid w:val="000607D5"/>
    <w:rsid w:val="00060804"/>
    <w:rsid w:val="00060845"/>
    <w:rsid w:val="000620E0"/>
    <w:rsid w:val="000628F1"/>
    <w:rsid w:val="00063BC9"/>
    <w:rsid w:val="00064251"/>
    <w:rsid w:val="00064A78"/>
    <w:rsid w:val="00065331"/>
    <w:rsid w:val="00066493"/>
    <w:rsid w:val="00066818"/>
    <w:rsid w:val="000668E1"/>
    <w:rsid w:val="000669BA"/>
    <w:rsid w:val="00066D9A"/>
    <w:rsid w:val="00066DF8"/>
    <w:rsid w:val="00070A1C"/>
    <w:rsid w:val="0007126B"/>
    <w:rsid w:val="00071842"/>
    <w:rsid w:val="000725BD"/>
    <w:rsid w:val="00074754"/>
    <w:rsid w:val="00074D94"/>
    <w:rsid w:val="000755DC"/>
    <w:rsid w:val="00075B3B"/>
    <w:rsid w:val="000767A1"/>
    <w:rsid w:val="0008061F"/>
    <w:rsid w:val="0008071B"/>
    <w:rsid w:val="000808DD"/>
    <w:rsid w:val="00080DD3"/>
    <w:rsid w:val="0008180C"/>
    <w:rsid w:val="000837BE"/>
    <w:rsid w:val="000843C9"/>
    <w:rsid w:val="00084610"/>
    <w:rsid w:val="00085357"/>
    <w:rsid w:val="00085C15"/>
    <w:rsid w:val="00085E29"/>
    <w:rsid w:val="000861EB"/>
    <w:rsid w:val="00087347"/>
    <w:rsid w:val="00087A75"/>
    <w:rsid w:val="00090A1D"/>
    <w:rsid w:val="00090B98"/>
    <w:rsid w:val="00090D5A"/>
    <w:rsid w:val="000923FA"/>
    <w:rsid w:val="00092706"/>
    <w:rsid w:val="00092A6E"/>
    <w:rsid w:val="0009330F"/>
    <w:rsid w:val="00094C3F"/>
    <w:rsid w:val="00094C46"/>
    <w:rsid w:val="00095AA8"/>
    <w:rsid w:val="00095E5C"/>
    <w:rsid w:val="000973D2"/>
    <w:rsid w:val="0009768F"/>
    <w:rsid w:val="00097E0B"/>
    <w:rsid w:val="000A06CA"/>
    <w:rsid w:val="000A06E5"/>
    <w:rsid w:val="000A0E5C"/>
    <w:rsid w:val="000A1540"/>
    <w:rsid w:val="000A161B"/>
    <w:rsid w:val="000A1E8D"/>
    <w:rsid w:val="000A342C"/>
    <w:rsid w:val="000A36C8"/>
    <w:rsid w:val="000A5136"/>
    <w:rsid w:val="000A55A3"/>
    <w:rsid w:val="000A56CD"/>
    <w:rsid w:val="000A5D27"/>
    <w:rsid w:val="000A631C"/>
    <w:rsid w:val="000A753A"/>
    <w:rsid w:val="000A7F45"/>
    <w:rsid w:val="000B065B"/>
    <w:rsid w:val="000B0D0B"/>
    <w:rsid w:val="000B0FF0"/>
    <w:rsid w:val="000B1A38"/>
    <w:rsid w:val="000B2A5E"/>
    <w:rsid w:val="000B3461"/>
    <w:rsid w:val="000B3CDF"/>
    <w:rsid w:val="000B3EC6"/>
    <w:rsid w:val="000B4247"/>
    <w:rsid w:val="000B44C1"/>
    <w:rsid w:val="000B4BB7"/>
    <w:rsid w:val="000B4C88"/>
    <w:rsid w:val="000B5A5C"/>
    <w:rsid w:val="000B620E"/>
    <w:rsid w:val="000B6D35"/>
    <w:rsid w:val="000B751D"/>
    <w:rsid w:val="000C0229"/>
    <w:rsid w:val="000C392C"/>
    <w:rsid w:val="000C4124"/>
    <w:rsid w:val="000C4DD6"/>
    <w:rsid w:val="000C550B"/>
    <w:rsid w:val="000C5B7D"/>
    <w:rsid w:val="000C62A3"/>
    <w:rsid w:val="000C6552"/>
    <w:rsid w:val="000C67F2"/>
    <w:rsid w:val="000C6E10"/>
    <w:rsid w:val="000D077C"/>
    <w:rsid w:val="000D0F12"/>
    <w:rsid w:val="000D10D5"/>
    <w:rsid w:val="000D1760"/>
    <w:rsid w:val="000D1C47"/>
    <w:rsid w:val="000D1F25"/>
    <w:rsid w:val="000D2294"/>
    <w:rsid w:val="000D2936"/>
    <w:rsid w:val="000D3251"/>
    <w:rsid w:val="000D403A"/>
    <w:rsid w:val="000D4123"/>
    <w:rsid w:val="000D434A"/>
    <w:rsid w:val="000D4C55"/>
    <w:rsid w:val="000D539C"/>
    <w:rsid w:val="000D55F8"/>
    <w:rsid w:val="000D5870"/>
    <w:rsid w:val="000D58C6"/>
    <w:rsid w:val="000D5AD9"/>
    <w:rsid w:val="000D5BE3"/>
    <w:rsid w:val="000D5E6A"/>
    <w:rsid w:val="000D6652"/>
    <w:rsid w:val="000D6987"/>
    <w:rsid w:val="000D69CB"/>
    <w:rsid w:val="000D7838"/>
    <w:rsid w:val="000D7D11"/>
    <w:rsid w:val="000E05C6"/>
    <w:rsid w:val="000E0678"/>
    <w:rsid w:val="000E08BA"/>
    <w:rsid w:val="000E0D34"/>
    <w:rsid w:val="000E147C"/>
    <w:rsid w:val="000E16C6"/>
    <w:rsid w:val="000E1C5C"/>
    <w:rsid w:val="000E2099"/>
    <w:rsid w:val="000E2702"/>
    <w:rsid w:val="000E2C9C"/>
    <w:rsid w:val="000E2CC4"/>
    <w:rsid w:val="000E3746"/>
    <w:rsid w:val="000E519A"/>
    <w:rsid w:val="000E76B2"/>
    <w:rsid w:val="000F033F"/>
    <w:rsid w:val="000F0DA2"/>
    <w:rsid w:val="000F1251"/>
    <w:rsid w:val="000F1EFD"/>
    <w:rsid w:val="000F2330"/>
    <w:rsid w:val="000F26AB"/>
    <w:rsid w:val="000F2D8B"/>
    <w:rsid w:val="000F38A9"/>
    <w:rsid w:val="000F3EEC"/>
    <w:rsid w:val="000F3EEF"/>
    <w:rsid w:val="000F4A5D"/>
    <w:rsid w:val="000F4B9D"/>
    <w:rsid w:val="000F5A94"/>
    <w:rsid w:val="000F5D8C"/>
    <w:rsid w:val="000F5F70"/>
    <w:rsid w:val="000F6798"/>
    <w:rsid w:val="000F7A68"/>
    <w:rsid w:val="000F7DA7"/>
    <w:rsid w:val="00100C35"/>
    <w:rsid w:val="00100F00"/>
    <w:rsid w:val="00101393"/>
    <w:rsid w:val="001016A5"/>
    <w:rsid w:val="001018D4"/>
    <w:rsid w:val="00101BB3"/>
    <w:rsid w:val="00101C8D"/>
    <w:rsid w:val="00102968"/>
    <w:rsid w:val="00102C04"/>
    <w:rsid w:val="0010308E"/>
    <w:rsid w:val="0010326C"/>
    <w:rsid w:val="001047BA"/>
    <w:rsid w:val="00104EE1"/>
    <w:rsid w:val="001057A3"/>
    <w:rsid w:val="00105BDF"/>
    <w:rsid w:val="001062A5"/>
    <w:rsid w:val="00106930"/>
    <w:rsid w:val="0010748B"/>
    <w:rsid w:val="00107EAD"/>
    <w:rsid w:val="00110738"/>
    <w:rsid w:val="00113251"/>
    <w:rsid w:val="0011366E"/>
    <w:rsid w:val="0011394D"/>
    <w:rsid w:val="00114454"/>
    <w:rsid w:val="00114566"/>
    <w:rsid w:val="00114913"/>
    <w:rsid w:val="0011497F"/>
    <w:rsid w:val="00114CC7"/>
    <w:rsid w:val="00114F3B"/>
    <w:rsid w:val="00115FA4"/>
    <w:rsid w:val="00116502"/>
    <w:rsid w:val="0011677E"/>
    <w:rsid w:val="00116EDD"/>
    <w:rsid w:val="00117921"/>
    <w:rsid w:val="0012011E"/>
    <w:rsid w:val="001205C4"/>
    <w:rsid w:val="001207E6"/>
    <w:rsid w:val="00120FC4"/>
    <w:rsid w:val="00122BAC"/>
    <w:rsid w:val="00122CA7"/>
    <w:rsid w:val="00122E65"/>
    <w:rsid w:val="00123677"/>
    <w:rsid w:val="00124755"/>
    <w:rsid w:val="00125676"/>
    <w:rsid w:val="00126485"/>
    <w:rsid w:val="00126A49"/>
    <w:rsid w:val="00126DB7"/>
    <w:rsid w:val="00127B2F"/>
    <w:rsid w:val="001301CC"/>
    <w:rsid w:val="00130607"/>
    <w:rsid w:val="00130CFC"/>
    <w:rsid w:val="00131B25"/>
    <w:rsid w:val="00132537"/>
    <w:rsid w:val="00132630"/>
    <w:rsid w:val="001326FC"/>
    <w:rsid w:val="00132A1E"/>
    <w:rsid w:val="00132E0B"/>
    <w:rsid w:val="00132F84"/>
    <w:rsid w:val="001337AC"/>
    <w:rsid w:val="0013456D"/>
    <w:rsid w:val="00135869"/>
    <w:rsid w:val="00136029"/>
    <w:rsid w:val="00136055"/>
    <w:rsid w:val="00136AE9"/>
    <w:rsid w:val="00136BDA"/>
    <w:rsid w:val="00137D55"/>
    <w:rsid w:val="00137D8D"/>
    <w:rsid w:val="00137DD4"/>
    <w:rsid w:val="001402C8"/>
    <w:rsid w:val="00142047"/>
    <w:rsid w:val="00142126"/>
    <w:rsid w:val="00142241"/>
    <w:rsid w:val="001422E5"/>
    <w:rsid w:val="001423AF"/>
    <w:rsid w:val="00142465"/>
    <w:rsid w:val="001425B9"/>
    <w:rsid w:val="0014277D"/>
    <w:rsid w:val="00143273"/>
    <w:rsid w:val="001454E0"/>
    <w:rsid w:val="0014610B"/>
    <w:rsid w:val="00146D9C"/>
    <w:rsid w:val="00146E08"/>
    <w:rsid w:val="00147113"/>
    <w:rsid w:val="00147293"/>
    <w:rsid w:val="00147508"/>
    <w:rsid w:val="0014761A"/>
    <w:rsid w:val="00147C2E"/>
    <w:rsid w:val="00151317"/>
    <w:rsid w:val="001514C0"/>
    <w:rsid w:val="001517A2"/>
    <w:rsid w:val="00152268"/>
    <w:rsid w:val="00153C12"/>
    <w:rsid w:val="00154501"/>
    <w:rsid w:val="00154B3D"/>
    <w:rsid w:val="0015518F"/>
    <w:rsid w:val="00155396"/>
    <w:rsid w:val="0015568D"/>
    <w:rsid w:val="001571D1"/>
    <w:rsid w:val="0015791C"/>
    <w:rsid w:val="00157DEC"/>
    <w:rsid w:val="00160346"/>
    <w:rsid w:val="00161825"/>
    <w:rsid w:val="001618A6"/>
    <w:rsid w:val="00162773"/>
    <w:rsid w:val="00162875"/>
    <w:rsid w:val="00164452"/>
    <w:rsid w:val="001649AD"/>
    <w:rsid w:val="00166342"/>
    <w:rsid w:val="00166649"/>
    <w:rsid w:val="001666B3"/>
    <w:rsid w:val="001667C2"/>
    <w:rsid w:val="00166D2A"/>
    <w:rsid w:val="00166F37"/>
    <w:rsid w:val="00167E9B"/>
    <w:rsid w:val="00170C9D"/>
    <w:rsid w:val="00170FC4"/>
    <w:rsid w:val="0017119F"/>
    <w:rsid w:val="0017135A"/>
    <w:rsid w:val="00171954"/>
    <w:rsid w:val="00171C24"/>
    <w:rsid w:val="00171CEC"/>
    <w:rsid w:val="00172DB2"/>
    <w:rsid w:val="00173439"/>
    <w:rsid w:val="00174241"/>
    <w:rsid w:val="00174768"/>
    <w:rsid w:val="00175ACE"/>
    <w:rsid w:val="00176006"/>
    <w:rsid w:val="0017665D"/>
    <w:rsid w:val="00176C78"/>
    <w:rsid w:val="001802D6"/>
    <w:rsid w:val="0018066F"/>
    <w:rsid w:val="00180911"/>
    <w:rsid w:val="00180AA3"/>
    <w:rsid w:val="001814AA"/>
    <w:rsid w:val="001815AE"/>
    <w:rsid w:val="00181676"/>
    <w:rsid w:val="001836DB"/>
    <w:rsid w:val="00183867"/>
    <w:rsid w:val="00184ECE"/>
    <w:rsid w:val="001851C1"/>
    <w:rsid w:val="00185215"/>
    <w:rsid w:val="00185CAC"/>
    <w:rsid w:val="00185E07"/>
    <w:rsid w:val="00186121"/>
    <w:rsid w:val="00187067"/>
    <w:rsid w:val="0019073E"/>
    <w:rsid w:val="00190FFE"/>
    <w:rsid w:val="0019178B"/>
    <w:rsid w:val="0019204D"/>
    <w:rsid w:val="0019468F"/>
    <w:rsid w:val="00195585"/>
    <w:rsid w:val="001959B7"/>
    <w:rsid w:val="001A0426"/>
    <w:rsid w:val="001A05AD"/>
    <w:rsid w:val="001A2215"/>
    <w:rsid w:val="001A2B3A"/>
    <w:rsid w:val="001A2D66"/>
    <w:rsid w:val="001A353D"/>
    <w:rsid w:val="001A4DFE"/>
    <w:rsid w:val="001A4F18"/>
    <w:rsid w:val="001A592B"/>
    <w:rsid w:val="001A627D"/>
    <w:rsid w:val="001A7656"/>
    <w:rsid w:val="001A7EB4"/>
    <w:rsid w:val="001B095E"/>
    <w:rsid w:val="001B4830"/>
    <w:rsid w:val="001B5944"/>
    <w:rsid w:val="001B732C"/>
    <w:rsid w:val="001B7A9B"/>
    <w:rsid w:val="001C006E"/>
    <w:rsid w:val="001C01C2"/>
    <w:rsid w:val="001C16CD"/>
    <w:rsid w:val="001C1AFA"/>
    <w:rsid w:val="001C2A71"/>
    <w:rsid w:val="001C318F"/>
    <w:rsid w:val="001C366C"/>
    <w:rsid w:val="001C3972"/>
    <w:rsid w:val="001C4198"/>
    <w:rsid w:val="001C43A8"/>
    <w:rsid w:val="001C4830"/>
    <w:rsid w:val="001C5616"/>
    <w:rsid w:val="001C6E7F"/>
    <w:rsid w:val="001C7958"/>
    <w:rsid w:val="001D06C4"/>
    <w:rsid w:val="001D0AD3"/>
    <w:rsid w:val="001D129A"/>
    <w:rsid w:val="001D14DB"/>
    <w:rsid w:val="001D1A3C"/>
    <w:rsid w:val="001D1E03"/>
    <w:rsid w:val="001D2A36"/>
    <w:rsid w:val="001D3EE7"/>
    <w:rsid w:val="001D4D12"/>
    <w:rsid w:val="001D779C"/>
    <w:rsid w:val="001D783A"/>
    <w:rsid w:val="001D7A55"/>
    <w:rsid w:val="001E05EB"/>
    <w:rsid w:val="001E0601"/>
    <w:rsid w:val="001E0EFB"/>
    <w:rsid w:val="001E10D4"/>
    <w:rsid w:val="001E15C9"/>
    <w:rsid w:val="001E16FF"/>
    <w:rsid w:val="001E1D95"/>
    <w:rsid w:val="001E1E5B"/>
    <w:rsid w:val="001E21C6"/>
    <w:rsid w:val="001E242A"/>
    <w:rsid w:val="001E2C88"/>
    <w:rsid w:val="001E2DEC"/>
    <w:rsid w:val="001E376F"/>
    <w:rsid w:val="001E4509"/>
    <w:rsid w:val="001E4740"/>
    <w:rsid w:val="001E503B"/>
    <w:rsid w:val="001E51EA"/>
    <w:rsid w:val="001E548D"/>
    <w:rsid w:val="001E5EB6"/>
    <w:rsid w:val="001E6AED"/>
    <w:rsid w:val="001E797D"/>
    <w:rsid w:val="001E7CD2"/>
    <w:rsid w:val="001F097E"/>
    <w:rsid w:val="001F1783"/>
    <w:rsid w:val="001F18AB"/>
    <w:rsid w:val="001F2075"/>
    <w:rsid w:val="001F22DE"/>
    <w:rsid w:val="001F3225"/>
    <w:rsid w:val="001F3832"/>
    <w:rsid w:val="001F4672"/>
    <w:rsid w:val="001F4B66"/>
    <w:rsid w:val="001F4E2F"/>
    <w:rsid w:val="001F5E50"/>
    <w:rsid w:val="001F65ED"/>
    <w:rsid w:val="001F743E"/>
    <w:rsid w:val="001F7A27"/>
    <w:rsid w:val="001F7C83"/>
    <w:rsid w:val="001F7D71"/>
    <w:rsid w:val="001F7E03"/>
    <w:rsid w:val="0020038B"/>
    <w:rsid w:val="00201137"/>
    <w:rsid w:val="002015F1"/>
    <w:rsid w:val="00203CC8"/>
    <w:rsid w:val="00204780"/>
    <w:rsid w:val="00204E3E"/>
    <w:rsid w:val="002067C2"/>
    <w:rsid w:val="002071A8"/>
    <w:rsid w:val="00210872"/>
    <w:rsid w:val="00211593"/>
    <w:rsid w:val="002116BE"/>
    <w:rsid w:val="00211BA3"/>
    <w:rsid w:val="00214C78"/>
    <w:rsid w:val="00215081"/>
    <w:rsid w:val="00215100"/>
    <w:rsid w:val="002156FA"/>
    <w:rsid w:val="002157E0"/>
    <w:rsid w:val="00216BD5"/>
    <w:rsid w:val="00216C7B"/>
    <w:rsid w:val="0021735C"/>
    <w:rsid w:val="00217510"/>
    <w:rsid w:val="00220198"/>
    <w:rsid w:val="002209D3"/>
    <w:rsid w:val="002215B1"/>
    <w:rsid w:val="00221758"/>
    <w:rsid w:val="00221B3E"/>
    <w:rsid w:val="00221C2E"/>
    <w:rsid w:val="00221FFA"/>
    <w:rsid w:val="002230CE"/>
    <w:rsid w:val="00223387"/>
    <w:rsid w:val="00223653"/>
    <w:rsid w:val="00224219"/>
    <w:rsid w:val="00224593"/>
    <w:rsid w:val="00224A68"/>
    <w:rsid w:val="0022503A"/>
    <w:rsid w:val="0022555A"/>
    <w:rsid w:val="00225B0B"/>
    <w:rsid w:val="00226888"/>
    <w:rsid w:val="00226B5F"/>
    <w:rsid w:val="00230B77"/>
    <w:rsid w:val="00230C8F"/>
    <w:rsid w:val="002317BB"/>
    <w:rsid w:val="00231B82"/>
    <w:rsid w:val="00231D4A"/>
    <w:rsid w:val="00231F0C"/>
    <w:rsid w:val="00231F98"/>
    <w:rsid w:val="002328BB"/>
    <w:rsid w:val="002329C4"/>
    <w:rsid w:val="002331CF"/>
    <w:rsid w:val="002332D2"/>
    <w:rsid w:val="0023437F"/>
    <w:rsid w:val="0023569F"/>
    <w:rsid w:val="00235CC9"/>
    <w:rsid w:val="002361D1"/>
    <w:rsid w:val="00236BDA"/>
    <w:rsid w:val="00236EDF"/>
    <w:rsid w:val="00237200"/>
    <w:rsid w:val="0023753F"/>
    <w:rsid w:val="0024076D"/>
    <w:rsid w:val="00241D6C"/>
    <w:rsid w:val="00242369"/>
    <w:rsid w:val="00242A9D"/>
    <w:rsid w:val="00242B21"/>
    <w:rsid w:val="0024308B"/>
    <w:rsid w:val="00243450"/>
    <w:rsid w:val="0024422B"/>
    <w:rsid w:val="002448A6"/>
    <w:rsid w:val="00244AE2"/>
    <w:rsid w:val="00245077"/>
    <w:rsid w:val="0024550A"/>
    <w:rsid w:val="0024638C"/>
    <w:rsid w:val="00246394"/>
    <w:rsid w:val="00246808"/>
    <w:rsid w:val="00247012"/>
    <w:rsid w:val="0024710A"/>
    <w:rsid w:val="00247B8E"/>
    <w:rsid w:val="00247E5A"/>
    <w:rsid w:val="00250394"/>
    <w:rsid w:val="002503C3"/>
    <w:rsid w:val="00250BDB"/>
    <w:rsid w:val="00252196"/>
    <w:rsid w:val="00252B65"/>
    <w:rsid w:val="0025315B"/>
    <w:rsid w:val="0025372A"/>
    <w:rsid w:val="00253E99"/>
    <w:rsid w:val="002541CE"/>
    <w:rsid w:val="0025439C"/>
    <w:rsid w:val="002547AA"/>
    <w:rsid w:val="002549C2"/>
    <w:rsid w:val="0025502F"/>
    <w:rsid w:val="00255810"/>
    <w:rsid w:val="00255906"/>
    <w:rsid w:val="002563EA"/>
    <w:rsid w:val="00256A15"/>
    <w:rsid w:val="002572ED"/>
    <w:rsid w:val="00257461"/>
    <w:rsid w:val="00257EE7"/>
    <w:rsid w:val="00260BFB"/>
    <w:rsid w:val="002610AA"/>
    <w:rsid w:val="00261D68"/>
    <w:rsid w:val="0026307A"/>
    <w:rsid w:val="0026331F"/>
    <w:rsid w:val="00263395"/>
    <w:rsid w:val="00263615"/>
    <w:rsid w:val="002658F0"/>
    <w:rsid w:val="00265E51"/>
    <w:rsid w:val="00267048"/>
    <w:rsid w:val="00267438"/>
    <w:rsid w:val="002700CE"/>
    <w:rsid w:val="00270F82"/>
    <w:rsid w:val="002711D4"/>
    <w:rsid w:val="00271216"/>
    <w:rsid w:val="00271A0C"/>
    <w:rsid w:val="002724D6"/>
    <w:rsid w:val="0027277E"/>
    <w:rsid w:val="0027297D"/>
    <w:rsid w:val="00272988"/>
    <w:rsid w:val="002729F7"/>
    <w:rsid w:val="0027326F"/>
    <w:rsid w:val="00273274"/>
    <w:rsid w:val="00274A9F"/>
    <w:rsid w:val="00274D6C"/>
    <w:rsid w:val="00276915"/>
    <w:rsid w:val="00276CBF"/>
    <w:rsid w:val="00277054"/>
    <w:rsid w:val="002772D9"/>
    <w:rsid w:val="00277930"/>
    <w:rsid w:val="00280BAC"/>
    <w:rsid w:val="002817A1"/>
    <w:rsid w:val="00282919"/>
    <w:rsid w:val="002835C1"/>
    <w:rsid w:val="00283BB6"/>
    <w:rsid w:val="00285756"/>
    <w:rsid w:val="00285947"/>
    <w:rsid w:val="00290208"/>
    <w:rsid w:val="00290631"/>
    <w:rsid w:val="002917F5"/>
    <w:rsid w:val="00291E28"/>
    <w:rsid w:val="00292B46"/>
    <w:rsid w:val="002934EC"/>
    <w:rsid w:val="00293813"/>
    <w:rsid w:val="00293A5B"/>
    <w:rsid w:val="00294273"/>
    <w:rsid w:val="00295177"/>
    <w:rsid w:val="0029546E"/>
    <w:rsid w:val="00296027"/>
    <w:rsid w:val="00296148"/>
    <w:rsid w:val="00296272"/>
    <w:rsid w:val="00296661"/>
    <w:rsid w:val="00297628"/>
    <w:rsid w:val="002A101A"/>
    <w:rsid w:val="002A1D71"/>
    <w:rsid w:val="002A1D94"/>
    <w:rsid w:val="002A223A"/>
    <w:rsid w:val="002A36A7"/>
    <w:rsid w:val="002A36CE"/>
    <w:rsid w:val="002A3F27"/>
    <w:rsid w:val="002A4D71"/>
    <w:rsid w:val="002A5266"/>
    <w:rsid w:val="002A57C5"/>
    <w:rsid w:val="002A58BB"/>
    <w:rsid w:val="002A5EF9"/>
    <w:rsid w:val="002A733D"/>
    <w:rsid w:val="002B13B1"/>
    <w:rsid w:val="002B1981"/>
    <w:rsid w:val="002B237A"/>
    <w:rsid w:val="002B251C"/>
    <w:rsid w:val="002B2652"/>
    <w:rsid w:val="002B4923"/>
    <w:rsid w:val="002B4FDA"/>
    <w:rsid w:val="002B569C"/>
    <w:rsid w:val="002B5A1F"/>
    <w:rsid w:val="002B6468"/>
    <w:rsid w:val="002B658E"/>
    <w:rsid w:val="002B792E"/>
    <w:rsid w:val="002C0175"/>
    <w:rsid w:val="002C0559"/>
    <w:rsid w:val="002C081D"/>
    <w:rsid w:val="002C14BF"/>
    <w:rsid w:val="002C186A"/>
    <w:rsid w:val="002C2374"/>
    <w:rsid w:val="002C36D6"/>
    <w:rsid w:val="002C378C"/>
    <w:rsid w:val="002C45E6"/>
    <w:rsid w:val="002C5AEC"/>
    <w:rsid w:val="002C6332"/>
    <w:rsid w:val="002C67E0"/>
    <w:rsid w:val="002C727A"/>
    <w:rsid w:val="002C74B9"/>
    <w:rsid w:val="002C7740"/>
    <w:rsid w:val="002C7B42"/>
    <w:rsid w:val="002D0368"/>
    <w:rsid w:val="002D095A"/>
    <w:rsid w:val="002D2474"/>
    <w:rsid w:val="002D2F8F"/>
    <w:rsid w:val="002D3373"/>
    <w:rsid w:val="002D3A84"/>
    <w:rsid w:val="002D3BF5"/>
    <w:rsid w:val="002D4111"/>
    <w:rsid w:val="002D461F"/>
    <w:rsid w:val="002D4932"/>
    <w:rsid w:val="002D4DBA"/>
    <w:rsid w:val="002D5F30"/>
    <w:rsid w:val="002D6080"/>
    <w:rsid w:val="002D617E"/>
    <w:rsid w:val="002D6733"/>
    <w:rsid w:val="002D675D"/>
    <w:rsid w:val="002D67B0"/>
    <w:rsid w:val="002D6FE1"/>
    <w:rsid w:val="002D75C5"/>
    <w:rsid w:val="002E026A"/>
    <w:rsid w:val="002E0F63"/>
    <w:rsid w:val="002E206D"/>
    <w:rsid w:val="002E2806"/>
    <w:rsid w:val="002E35DF"/>
    <w:rsid w:val="002E36B4"/>
    <w:rsid w:val="002E4714"/>
    <w:rsid w:val="002E6414"/>
    <w:rsid w:val="002E69B5"/>
    <w:rsid w:val="002E6C41"/>
    <w:rsid w:val="002E6F81"/>
    <w:rsid w:val="002E6FD4"/>
    <w:rsid w:val="002E7285"/>
    <w:rsid w:val="002E7FD2"/>
    <w:rsid w:val="002F0D60"/>
    <w:rsid w:val="002F32F3"/>
    <w:rsid w:val="002F379B"/>
    <w:rsid w:val="002F40B6"/>
    <w:rsid w:val="002F4D3D"/>
    <w:rsid w:val="002F4E29"/>
    <w:rsid w:val="002F5A91"/>
    <w:rsid w:val="002F601B"/>
    <w:rsid w:val="002F6551"/>
    <w:rsid w:val="002F66FB"/>
    <w:rsid w:val="002F7635"/>
    <w:rsid w:val="002F7C21"/>
    <w:rsid w:val="002F7CDF"/>
    <w:rsid w:val="00300415"/>
    <w:rsid w:val="00300D6D"/>
    <w:rsid w:val="0030115B"/>
    <w:rsid w:val="00301486"/>
    <w:rsid w:val="003029F1"/>
    <w:rsid w:val="00302CCB"/>
    <w:rsid w:val="00302D67"/>
    <w:rsid w:val="0030419F"/>
    <w:rsid w:val="003043D9"/>
    <w:rsid w:val="00304E91"/>
    <w:rsid w:val="00304F0E"/>
    <w:rsid w:val="00305ECF"/>
    <w:rsid w:val="003061E3"/>
    <w:rsid w:val="00307C78"/>
    <w:rsid w:val="003102E9"/>
    <w:rsid w:val="0031144C"/>
    <w:rsid w:val="003114D4"/>
    <w:rsid w:val="00311DEF"/>
    <w:rsid w:val="003131BA"/>
    <w:rsid w:val="00313C97"/>
    <w:rsid w:val="00314257"/>
    <w:rsid w:val="003144EA"/>
    <w:rsid w:val="00315313"/>
    <w:rsid w:val="003153A6"/>
    <w:rsid w:val="0031634E"/>
    <w:rsid w:val="00316A56"/>
    <w:rsid w:val="003172BA"/>
    <w:rsid w:val="003204BC"/>
    <w:rsid w:val="00321764"/>
    <w:rsid w:val="00321C08"/>
    <w:rsid w:val="003224CC"/>
    <w:rsid w:val="00322C35"/>
    <w:rsid w:val="003236B1"/>
    <w:rsid w:val="00323A55"/>
    <w:rsid w:val="00324B6E"/>
    <w:rsid w:val="003259DB"/>
    <w:rsid w:val="00325B45"/>
    <w:rsid w:val="00325C2D"/>
    <w:rsid w:val="00326760"/>
    <w:rsid w:val="003267A7"/>
    <w:rsid w:val="00326A73"/>
    <w:rsid w:val="00326E24"/>
    <w:rsid w:val="00327206"/>
    <w:rsid w:val="0033036D"/>
    <w:rsid w:val="003306B4"/>
    <w:rsid w:val="00331500"/>
    <w:rsid w:val="00331744"/>
    <w:rsid w:val="00331EAC"/>
    <w:rsid w:val="00332045"/>
    <w:rsid w:val="0033256B"/>
    <w:rsid w:val="00332599"/>
    <w:rsid w:val="00332D77"/>
    <w:rsid w:val="00333331"/>
    <w:rsid w:val="00333F49"/>
    <w:rsid w:val="00335057"/>
    <w:rsid w:val="003355B0"/>
    <w:rsid w:val="003356BC"/>
    <w:rsid w:val="00335FB4"/>
    <w:rsid w:val="003370BF"/>
    <w:rsid w:val="003379DD"/>
    <w:rsid w:val="00340176"/>
    <w:rsid w:val="00340311"/>
    <w:rsid w:val="003409EE"/>
    <w:rsid w:val="00340A56"/>
    <w:rsid w:val="00340D70"/>
    <w:rsid w:val="0034134A"/>
    <w:rsid w:val="00341A26"/>
    <w:rsid w:val="00343119"/>
    <w:rsid w:val="0034404A"/>
    <w:rsid w:val="00344AAA"/>
    <w:rsid w:val="003455AB"/>
    <w:rsid w:val="00345F5A"/>
    <w:rsid w:val="00346416"/>
    <w:rsid w:val="0034674B"/>
    <w:rsid w:val="00347044"/>
    <w:rsid w:val="003471C9"/>
    <w:rsid w:val="00347739"/>
    <w:rsid w:val="003514C9"/>
    <w:rsid w:val="00351C7E"/>
    <w:rsid w:val="00353797"/>
    <w:rsid w:val="00355380"/>
    <w:rsid w:val="003557DC"/>
    <w:rsid w:val="00356D6F"/>
    <w:rsid w:val="003578CE"/>
    <w:rsid w:val="00357B4F"/>
    <w:rsid w:val="00357BCD"/>
    <w:rsid w:val="00360209"/>
    <w:rsid w:val="00361141"/>
    <w:rsid w:val="003611C1"/>
    <w:rsid w:val="00361AD6"/>
    <w:rsid w:val="00362965"/>
    <w:rsid w:val="00362B0B"/>
    <w:rsid w:val="00362E37"/>
    <w:rsid w:val="00363336"/>
    <w:rsid w:val="0036470B"/>
    <w:rsid w:val="00364D88"/>
    <w:rsid w:val="0036642B"/>
    <w:rsid w:val="00366522"/>
    <w:rsid w:val="0036652E"/>
    <w:rsid w:val="0036734F"/>
    <w:rsid w:val="003673A6"/>
    <w:rsid w:val="0036743E"/>
    <w:rsid w:val="00367971"/>
    <w:rsid w:val="00367B39"/>
    <w:rsid w:val="003701A6"/>
    <w:rsid w:val="00370DB0"/>
    <w:rsid w:val="0037110B"/>
    <w:rsid w:val="00371533"/>
    <w:rsid w:val="0037226B"/>
    <w:rsid w:val="003728DB"/>
    <w:rsid w:val="0037290D"/>
    <w:rsid w:val="003732EE"/>
    <w:rsid w:val="00373452"/>
    <w:rsid w:val="00373E30"/>
    <w:rsid w:val="00374071"/>
    <w:rsid w:val="0037435C"/>
    <w:rsid w:val="00374BCD"/>
    <w:rsid w:val="00374E8D"/>
    <w:rsid w:val="00375464"/>
    <w:rsid w:val="00375C22"/>
    <w:rsid w:val="003770AB"/>
    <w:rsid w:val="0037741F"/>
    <w:rsid w:val="0038096E"/>
    <w:rsid w:val="00380D19"/>
    <w:rsid w:val="003818CA"/>
    <w:rsid w:val="003831B6"/>
    <w:rsid w:val="00384278"/>
    <w:rsid w:val="003843BE"/>
    <w:rsid w:val="00384D78"/>
    <w:rsid w:val="0038676B"/>
    <w:rsid w:val="00386AF5"/>
    <w:rsid w:val="00386B0A"/>
    <w:rsid w:val="00387C2C"/>
    <w:rsid w:val="0039089D"/>
    <w:rsid w:val="00390A75"/>
    <w:rsid w:val="00390E68"/>
    <w:rsid w:val="003913A0"/>
    <w:rsid w:val="00391DB6"/>
    <w:rsid w:val="00392DC6"/>
    <w:rsid w:val="0039373E"/>
    <w:rsid w:val="003937A9"/>
    <w:rsid w:val="0039494D"/>
    <w:rsid w:val="00394FA1"/>
    <w:rsid w:val="0039608C"/>
    <w:rsid w:val="003962A1"/>
    <w:rsid w:val="00396768"/>
    <w:rsid w:val="00396857"/>
    <w:rsid w:val="00397132"/>
    <w:rsid w:val="003A04BA"/>
    <w:rsid w:val="003A12CD"/>
    <w:rsid w:val="003A16A9"/>
    <w:rsid w:val="003A1703"/>
    <w:rsid w:val="003A17A6"/>
    <w:rsid w:val="003A1F18"/>
    <w:rsid w:val="003A295B"/>
    <w:rsid w:val="003A325D"/>
    <w:rsid w:val="003A3280"/>
    <w:rsid w:val="003A3331"/>
    <w:rsid w:val="003A4B0E"/>
    <w:rsid w:val="003A4FEE"/>
    <w:rsid w:val="003A53C4"/>
    <w:rsid w:val="003A647C"/>
    <w:rsid w:val="003A6EF3"/>
    <w:rsid w:val="003A7222"/>
    <w:rsid w:val="003A726D"/>
    <w:rsid w:val="003A73D4"/>
    <w:rsid w:val="003A7E82"/>
    <w:rsid w:val="003B067C"/>
    <w:rsid w:val="003B0D40"/>
    <w:rsid w:val="003B0D87"/>
    <w:rsid w:val="003B14B4"/>
    <w:rsid w:val="003B1B29"/>
    <w:rsid w:val="003B274B"/>
    <w:rsid w:val="003B2E48"/>
    <w:rsid w:val="003B30D0"/>
    <w:rsid w:val="003B331B"/>
    <w:rsid w:val="003B3C90"/>
    <w:rsid w:val="003B409E"/>
    <w:rsid w:val="003B40F9"/>
    <w:rsid w:val="003B476E"/>
    <w:rsid w:val="003B4837"/>
    <w:rsid w:val="003B4FC3"/>
    <w:rsid w:val="003B5AF7"/>
    <w:rsid w:val="003B607E"/>
    <w:rsid w:val="003B6960"/>
    <w:rsid w:val="003B697C"/>
    <w:rsid w:val="003B6C23"/>
    <w:rsid w:val="003B7673"/>
    <w:rsid w:val="003B77F1"/>
    <w:rsid w:val="003C0147"/>
    <w:rsid w:val="003C036E"/>
    <w:rsid w:val="003C0C41"/>
    <w:rsid w:val="003C0CC8"/>
    <w:rsid w:val="003C2076"/>
    <w:rsid w:val="003C3AA1"/>
    <w:rsid w:val="003C43EE"/>
    <w:rsid w:val="003C4DAC"/>
    <w:rsid w:val="003C50DB"/>
    <w:rsid w:val="003C584D"/>
    <w:rsid w:val="003C595A"/>
    <w:rsid w:val="003C5B4E"/>
    <w:rsid w:val="003C7DC6"/>
    <w:rsid w:val="003D03BA"/>
    <w:rsid w:val="003D055D"/>
    <w:rsid w:val="003D0828"/>
    <w:rsid w:val="003D0C03"/>
    <w:rsid w:val="003D0D12"/>
    <w:rsid w:val="003D1F4F"/>
    <w:rsid w:val="003D26C8"/>
    <w:rsid w:val="003D37B7"/>
    <w:rsid w:val="003D4339"/>
    <w:rsid w:val="003D4C8B"/>
    <w:rsid w:val="003D5BE1"/>
    <w:rsid w:val="003D6087"/>
    <w:rsid w:val="003D6C4B"/>
    <w:rsid w:val="003D6DA4"/>
    <w:rsid w:val="003D7655"/>
    <w:rsid w:val="003D77B1"/>
    <w:rsid w:val="003D7A74"/>
    <w:rsid w:val="003E001E"/>
    <w:rsid w:val="003E03C6"/>
    <w:rsid w:val="003E1088"/>
    <w:rsid w:val="003E1923"/>
    <w:rsid w:val="003E219D"/>
    <w:rsid w:val="003E25DC"/>
    <w:rsid w:val="003E2820"/>
    <w:rsid w:val="003E29E1"/>
    <w:rsid w:val="003E41D9"/>
    <w:rsid w:val="003E43A4"/>
    <w:rsid w:val="003E5CC1"/>
    <w:rsid w:val="003E5CC4"/>
    <w:rsid w:val="003E6F9E"/>
    <w:rsid w:val="003E71AA"/>
    <w:rsid w:val="003F0D99"/>
    <w:rsid w:val="003F0F7F"/>
    <w:rsid w:val="003F1330"/>
    <w:rsid w:val="003F17FF"/>
    <w:rsid w:val="003F1966"/>
    <w:rsid w:val="003F1FD6"/>
    <w:rsid w:val="003F2099"/>
    <w:rsid w:val="003F2307"/>
    <w:rsid w:val="003F38BB"/>
    <w:rsid w:val="003F5044"/>
    <w:rsid w:val="003F632D"/>
    <w:rsid w:val="003F71D6"/>
    <w:rsid w:val="003F7776"/>
    <w:rsid w:val="003F7BD6"/>
    <w:rsid w:val="00401257"/>
    <w:rsid w:val="004020F1"/>
    <w:rsid w:val="00404725"/>
    <w:rsid w:val="004057AF"/>
    <w:rsid w:val="00407061"/>
    <w:rsid w:val="00407453"/>
    <w:rsid w:val="0041026C"/>
    <w:rsid w:val="0041098B"/>
    <w:rsid w:val="00410F7C"/>
    <w:rsid w:val="004119AE"/>
    <w:rsid w:val="00411B4B"/>
    <w:rsid w:val="0041217B"/>
    <w:rsid w:val="0041278C"/>
    <w:rsid w:val="0041379D"/>
    <w:rsid w:val="004139DC"/>
    <w:rsid w:val="00413DEB"/>
    <w:rsid w:val="00413E02"/>
    <w:rsid w:val="00414E8F"/>
    <w:rsid w:val="00415346"/>
    <w:rsid w:val="004153F3"/>
    <w:rsid w:val="00415BC9"/>
    <w:rsid w:val="00416A1B"/>
    <w:rsid w:val="004171EC"/>
    <w:rsid w:val="00417452"/>
    <w:rsid w:val="00417882"/>
    <w:rsid w:val="00417932"/>
    <w:rsid w:val="00417C7E"/>
    <w:rsid w:val="00420B2C"/>
    <w:rsid w:val="004211F3"/>
    <w:rsid w:val="00421EFB"/>
    <w:rsid w:val="00422629"/>
    <w:rsid w:val="0042284A"/>
    <w:rsid w:val="004229B6"/>
    <w:rsid w:val="00422A09"/>
    <w:rsid w:val="00423083"/>
    <w:rsid w:val="00423964"/>
    <w:rsid w:val="00423FA6"/>
    <w:rsid w:val="00424E2F"/>
    <w:rsid w:val="004251DB"/>
    <w:rsid w:val="0042521B"/>
    <w:rsid w:val="004254EA"/>
    <w:rsid w:val="00426357"/>
    <w:rsid w:val="004264B6"/>
    <w:rsid w:val="00426509"/>
    <w:rsid w:val="004265E3"/>
    <w:rsid w:val="004304A2"/>
    <w:rsid w:val="00430510"/>
    <w:rsid w:val="00431CE1"/>
    <w:rsid w:val="0043356E"/>
    <w:rsid w:val="00433FBD"/>
    <w:rsid w:val="004341B0"/>
    <w:rsid w:val="00434858"/>
    <w:rsid w:val="004359D6"/>
    <w:rsid w:val="00435D07"/>
    <w:rsid w:val="00436473"/>
    <w:rsid w:val="004365CF"/>
    <w:rsid w:val="00437134"/>
    <w:rsid w:val="0043734B"/>
    <w:rsid w:val="00437D7D"/>
    <w:rsid w:val="0044010B"/>
    <w:rsid w:val="00440208"/>
    <w:rsid w:val="00441463"/>
    <w:rsid w:val="004429E6"/>
    <w:rsid w:val="004432D8"/>
    <w:rsid w:val="00443559"/>
    <w:rsid w:val="004436F5"/>
    <w:rsid w:val="00443B8A"/>
    <w:rsid w:val="00444014"/>
    <w:rsid w:val="0044535F"/>
    <w:rsid w:val="004455B4"/>
    <w:rsid w:val="0044622B"/>
    <w:rsid w:val="00446420"/>
    <w:rsid w:val="00450D9F"/>
    <w:rsid w:val="00450FAF"/>
    <w:rsid w:val="00451540"/>
    <w:rsid w:val="004539F4"/>
    <w:rsid w:val="00453C85"/>
    <w:rsid w:val="00453C91"/>
    <w:rsid w:val="00454193"/>
    <w:rsid w:val="004547C0"/>
    <w:rsid w:val="00454EA7"/>
    <w:rsid w:val="00455035"/>
    <w:rsid w:val="00455313"/>
    <w:rsid w:val="0045586D"/>
    <w:rsid w:val="00456975"/>
    <w:rsid w:val="00456A74"/>
    <w:rsid w:val="00457873"/>
    <w:rsid w:val="0046026E"/>
    <w:rsid w:val="00461604"/>
    <w:rsid w:val="00462599"/>
    <w:rsid w:val="00462AF5"/>
    <w:rsid w:val="00462BD8"/>
    <w:rsid w:val="00463B81"/>
    <w:rsid w:val="00463C8B"/>
    <w:rsid w:val="00463D8E"/>
    <w:rsid w:val="00463DE6"/>
    <w:rsid w:val="00465752"/>
    <w:rsid w:val="00465D34"/>
    <w:rsid w:val="00466B44"/>
    <w:rsid w:val="004678C2"/>
    <w:rsid w:val="00467B6B"/>
    <w:rsid w:val="00467FFA"/>
    <w:rsid w:val="0047036C"/>
    <w:rsid w:val="00470D59"/>
    <w:rsid w:val="00470F25"/>
    <w:rsid w:val="00473E7B"/>
    <w:rsid w:val="004748D6"/>
    <w:rsid w:val="00474AC5"/>
    <w:rsid w:val="00475433"/>
    <w:rsid w:val="0047554A"/>
    <w:rsid w:val="00475EA0"/>
    <w:rsid w:val="00476001"/>
    <w:rsid w:val="00476612"/>
    <w:rsid w:val="004769DA"/>
    <w:rsid w:val="00476CA8"/>
    <w:rsid w:val="00477AE5"/>
    <w:rsid w:val="004811E6"/>
    <w:rsid w:val="004819B8"/>
    <w:rsid w:val="00484A9D"/>
    <w:rsid w:val="0048708A"/>
    <w:rsid w:val="00490F4B"/>
    <w:rsid w:val="00491594"/>
    <w:rsid w:val="0049179B"/>
    <w:rsid w:val="00491E3F"/>
    <w:rsid w:val="00492715"/>
    <w:rsid w:val="00492B45"/>
    <w:rsid w:val="00493D86"/>
    <w:rsid w:val="004944E0"/>
    <w:rsid w:val="00494B77"/>
    <w:rsid w:val="004958CF"/>
    <w:rsid w:val="00495E8E"/>
    <w:rsid w:val="004962ED"/>
    <w:rsid w:val="00496546"/>
    <w:rsid w:val="004975CF"/>
    <w:rsid w:val="00497835"/>
    <w:rsid w:val="00497A4A"/>
    <w:rsid w:val="004A0BE1"/>
    <w:rsid w:val="004A0D03"/>
    <w:rsid w:val="004A0EF9"/>
    <w:rsid w:val="004A19F6"/>
    <w:rsid w:val="004A1D6F"/>
    <w:rsid w:val="004A1ED2"/>
    <w:rsid w:val="004A2C81"/>
    <w:rsid w:val="004A2D5F"/>
    <w:rsid w:val="004A3142"/>
    <w:rsid w:val="004A4C0F"/>
    <w:rsid w:val="004A61DF"/>
    <w:rsid w:val="004A6340"/>
    <w:rsid w:val="004A6B20"/>
    <w:rsid w:val="004A6D46"/>
    <w:rsid w:val="004A7FCE"/>
    <w:rsid w:val="004B0A73"/>
    <w:rsid w:val="004B155A"/>
    <w:rsid w:val="004B1C41"/>
    <w:rsid w:val="004B1C62"/>
    <w:rsid w:val="004B1DA5"/>
    <w:rsid w:val="004B209C"/>
    <w:rsid w:val="004B2779"/>
    <w:rsid w:val="004B2C90"/>
    <w:rsid w:val="004B5483"/>
    <w:rsid w:val="004B559C"/>
    <w:rsid w:val="004B66BB"/>
    <w:rsid w:val="004B687A"/>
    <w:rsid w:val="004B7F9E"/>
    <w:rsid w:val="004C0BE0"/>
    <w:rsid w:val="004C21FE"/>
    <w:rsid w:val="004C26B1"/>
    <w:rsid w:val="004C2A0A"/>
    <w:rsid w:val="004C2F0F"/>
    <w:rsid w:val="004C34FE"/>
    <w:rsid w:val="004C4C28"/>
    <w:rsid w:val="004C538A"/>
    <w:rsid w:val="004C54EB"/>
    <w:rsid w:val="004C59EE"/>
    <w:rsid w:val="004C5BB9"/>
    <w:rsid w:val="004C66B5"/>
    <w:rsid w:val="004C6C3A"/>
    <w:rsid w:val="004C6F19"/>
    <w:rsid w:val="004D0E69"/>
    <w:rsid w:val="004D19FB"/>
    <w:rsid w:val="004D2946"/>
    <w:rsid w:val="004D2F8A"/>
    <w:rsid w:val="004D3B0F"/>
    <w:rsid w:val="004D4236"/>
    <w:rsid w:val="004D54BE"/>
    <w:rsid w:val="004D5562"/>
    <w:rsid w:val="004D641C"/>
    <w:rsid w:val="004D69B8"/>
    <w:rsid w:val="004D701E"/>
    <w:rsid w:val="004E025F"/>
    <w:rsid w:val="004E1039"/>
    <w:rsid w:val="004E1652"/>
    <w:rsid w:val="004E1669"/>
    <w:rsid w:val="004E1813"/>
    <w:rsid w:val="004E1A2A"/>
    <w:rsid w:val="004E1ED5"/>
    <w:rsid w:val="004E3A22"/>
    <w:rsid w:val="004E3FE9"/>
    <w:rsid w:val="004E4452"/>
    <w:rsid w:val="004E50A9"/>
    <w:rsid w:val="004E6265"/>
    <w:rsid w:val="004E63A9"/>
    <w:rsid w:val="004E6FB3"/>
    <w:rsid w:val="004E7DC0"/>
    <w:rsid w:val="004F20AB"/>
    <w:rsid w:val="004F2A2A"/>
    <w:rsid w:val="004F3975"/>
    <w:rsid w:val="004F4317"/>
    <w:rsid w:val="004F47EE"/>
    <w:rsid w:val="004F4C70"/>
    <w:rsid w:val="004F5B91"/>
    <w:rsid w:val="004F7286"/>
    <w:rsid w:val="00500568"/>
    <w:rsid w:val="00501002"/>
    <w:rsid w:val="00501AC4"/>
    <w:rsid w:val="00502D74"/>
    <w:rsid w:val="005043A3"/>
    <w:rsid w:val="00505AE2"/>
    <w:rsid w:val="00506A22"/>
    <w:rsid w:val="00506CB2"/>
    <w:rsid w:val="00507FFA"/>
    <w:rsid w:val="00510DDB"/>
    <w:rsid w:val="00511F71"/>
    <w:rsid w:val="00512A53"/>
    <w:rsid w:val="00512D16"/>
    <w:rsid w:val="00512E93"/>
    <w:rsid w:val="005132B1"/>
    <w:rsid w:val="00513675"/>
    <w:rsid w:val="005146BE"/>
    <w:rsid w:val="00514F4A"/>
    <w:rsid w:val="00515422"/>
    <w:rsid w:val="00515D4B"/>
    <w:rsid w:val="00515D8A"/>
    <w:rsid w:val="005164B2"/>
    <w:rsid w:val="005168BF"/>
    <w:rsid w:val="00516959"/>
    <w:rsid w:val="00517A70"/>
    <w:rsid w:val="00517CCF"/>
    <w:rsid w:val="00517EDB"/>
    <w:rsid w:val="00520954"/>
    <w:rsid w:val="00522282"/>
    <w:rsid w:val="00522393"/>
    <w:rsid w:val="00522F6D"/>
    <w:rsid w:val="0052474E"/>
    <w:rsid w:val="005247BB"/>
    <w:rsid w:val="00524D21"/>
    <w:rsid w:val="005256D6"/>
    <w:rsid w:val="00525BB6"/>
    <w:rsid w:val="00525E9C"/>
    <w:rsid w:val="00525ED1"/>
    <w:rsid w:val="00526759"/>
    <w:rsid w:val="005307FA"/>
    <w:rsid w:val="00530925"/>
    <w:rsid w:val="005309BE"/>
    <w:rsid w:val="00530FB7"/>
    <w:rsid w:val="0053165D"/>
    <w:rsid w:val="00531C5F"/>
    <w:rsid w:val="00531CFB"/>
    <w:rsid w:val="00531D68"/>
    <w:rsid w:val="00531D8A"/>
    <w:rsid w:val="0053275D"/>
    <w:rsid w:val="0053278E"/>
    <w:rsid w:val="00532FC3"/>
    <w:rsid w:val="00534474"/>
    <w:rsid w:val="005348D5"/>
    <w:rsid w:val="0053568F"/>
    <w:rsid w:val="00535AF6"/>
    <w:rsid w:val="0053613B"/>
    <w:rsid w:val="00536321"/>
    <w:rsid w:val="0053670D"/>
    <w:rsid w:val="005369B4"/>
    <w:rsid w:val="00536C4C"/>
    <w:rsid w:val="00537381"/>
    <w:rsid w:val="00537793"/>
    <w:rsid w:val="005410EE"/>
    <w:rsid w:val="00541536"/>
    <w:rsid w:val="005415FD"/>
    <w:rsid w:val="00542A34"/>
    <w:rsid w:val="00543949"/>
    <w:rsid w:val="00544A82"/>
    <w:rsid w:val="00544E8C"/>
    <w:rsid w:val="00545967"/>
    <w:rsid w:val="00545BFE"/>
    <w:rsid w:val="005471A6"/>
    <w:rsid w:val="005509DC"/>
    <w:rsid w:val="00551291"/>
    <w:rsid w:val="00551D0F"/>
    <w:rsid w:val="0055249B"/>
    <w:rsid w:val="0055346E"/>
    <w:rsid w:val="00553E80"/>
    <w:rsid w:val="005541FE"/>
    <w:rsid w:val="00555691"/>
    <w:rsid w:val="00555DC6"/>
    <w:rsid w:val="005560B9"/>
    <w:rsid w:val="0055686F"/>
    <w:rsid w:val="00556DCF"/>
    <w:rsid w:val="0055709A"/>
    <w:rsid w:val="00557407"/>
    <w:rsid w:val="005576C6"/>
    <w:rsid w:val="00557D4A"/>
    <w:rsid w:val="00560051"/>
    <w:rsid w:val="00560434"/>
    <w:rsid w:val="005616ED"/>
    <w:rsid w:val="00561D70"/>
    <w:rsid w:val="00561DC7"/>
    <w:rsid w:val="00562344"/>
    <w:rsid w:val="00562537"/>
    <w:rsid w:val="005627DA"/>
    <w:rsid w:val="005636DD"/>
    <w:rsid w:val="0056388E"/>
    <w:rsid w:val="00563A9D"/>
    <w:rsid w:val="00564359"/>
    <w:rsid w:val="005646C2"/>
    <w:rsid w:val="0056483D"/>
    <w:rsid w:val="00564E6A"/>
    <w:rsid w:val="005653D0"/>
    <w:rsid w:val="005653FB"/>
    <w:rsid w:val="005664F3"/>
    <w:rsid w:val="005665A5"/>
    <w:rsid w:val="00567725"/>
    <w:rsid w:val="005702D5"/>
    <w:rsid w:val="00570464"/>
    <w:rsid w:val="005723AD"/>
    <w:rsid w:val="005737A5"/>
    <w:rsid w:val="00573BE3"/>
    <w:rsid w:val="00573CA0"/>
    <w:rsid w:val="0057414D"/>
    <w:rsid w:val="00574981"/>
    <w:rsid w:val="0057563D"/>
    <w:rsid w:val="005763B0"/>
    <w:rsid w:val="00576ED9"/>
    <w:rsid w:val="00576FDA"/>
    <w:rsid w:val="0057729A"/>
    <w:rsid w:val="0057791D"/>
    <w:rsid w:val="00580244"/>
    <w:rsid w:val="005804A6"/>
    <w:rsid w:val="00580C76"/>
    <w:rsid w:val="005816F2"/>
    <w:rsid w:val="00583513"/>
    <w:rsid w:val="005839E4"/>
    <w:rsid w:val="00583DB5"/>
    <w:rsid w:val="00583EBA"/>
    <w:rsid w:val="00584BE9"/>
    <w:rsid w:val="00584E83"/>
    <w:rsid w:val="00585B47"/>
    <w:rsid w:val="00586A23"/>
    <w:rsid w:val="00587FB1"/>
    <w:rsid w:val="00591049"/>
    <w:rsid w:val="0059128C"/>
    <w:rsid w:val="00592483"/>
    <w:rsid w:val="00593466"/>
    <w:rsid w:val="00595824"/>
    <w:rsid w:val="00595D8A"/>
    <w:rsid w:val="00596306"/>
    <w:rsid w:val="00596A0F"/>
    <w:rsid w:val="00596FB2"/>
    <w:rsid w:val="00597BB0"/>
    <w:rsid w:val="00597DAE"/>
    <w:rsid w:val="00597E8B"/>
    <w:rsid w:val="005A0674"/>
    <w:rsid w:val="005A0DAD"/>
    <w:rsid w:val="005A13C2"/>
    <w:rsid w:val="005A1C12"/>
    <w:rsid w:val="005A20AB"/>
    <w:rsid w:val="005A2F3E"/>
    <w:rsid w:val="005A3E13"/>
    <w:rsid w:val="005A4242"/>
    <w:rsid w:val="005A5D91"/>
    <w:rsid w:val="005A5E4C"/>
    <w:rsid w:val="005A5F1F"/>
    <w:rsid w:val="005A5F29"/>
    <w:rsid w:val="005A69D1"/>
    <w:rsid w:val="005B116B"/>
    <w:rsid w:val="005B1A12"/>
    <w:rsid w:val="005B268D"/>
    <w:rsid w:val="005B2DD5"/>
    <w:rsid w:val="005B2F9B"/>
    <w:rsid w:val="005B367B"/>
    <w:rsid w:val="005B4BAD"/>
    <w:rsid w:val="005B51DB"/>
    <w:rsid w:val="005B5DEA"/>
    <w:rsid w:val="005B5F44"/>
    <w:rsid w:val="005B6307"/>
    <w:rsid w:val="005B75B1"/>
    <w:rsid w:val="005B7A43"/>
    <w:rsid w:val="005C03D0"/>
    <w:rsid w:val="005C0F5F"/>
    <w:rsid w:val="005C1703"/>
    <w:rsid w:val="005C1B01"/>
    <w:rsid w:val="005C3B06"/>
    <w:rsid w:val="005C3D5A"/>
    <w:rsid w:val="005C5E69"/>
    <w:rsid w:val="005C6470"/>
    <w:rsid w:val="005C7456"/>
    <w:rsid w:val="005C7E20"/>
    <w:rsid w:val="005D020C"/>
    <w:rsid w:val="005D0261"/>
    <w:rsid w:val="005D1035"/>
    <w:rsid w:val="005D11F9"/>
    <w:rsid w:val="005D17F9"/>
    <w:rsid w:val="005D1905"/>
    <w:rsid w:val="005D1B97"/>
    <w:rsid w:val="005D20D6"/>
    <w:rsid w:val="005D2728"/>
    <w:rsid w:val="005D2F04"/>
    <w:rsid w:val="005D43E2"/>
    <w:rsid w:val="005D4B92"/>
    <w:rsid w:val="005D55C4"/>
    <w:rsid w:val="005D59EC"/>
    <w:rsid w:val="005D5B91"/>
    <w:rsid w:val="005D60F8"/>
    <w:rsid w:val="005D6351"/>
    <w:rsid w:val="005D65CE"/>
    <w:rsid w:val="005D6A1C"/>
    <w:rsid w:val="005E0B99"/>
    <w:rsid w:val="005E0EC9"/>
    <w:rsid w:val="005E10E0"/>
    <w:rsid w:val="005E11DC"/>
    <w:rsid w:val="005E13BF"/>
    <w:rsid w:val="005E1CE9"/>
    <w:rsid w:val="005E2FB2"/>
    <w:rsid w:val="005E3A8E"/>
    <w:rsid w:val="005E3E5F"/>
    <w:rsid w:val="005E42A9"/>
    <w:rsid w:val="005E4C67"/>
    <w:rsid w:val="005E55BF"/>
    <w:rsid w:val="005E6C57"/>
    <w:rsid w:val="005E6D08"/>
    <w:rsid w:val="005E74BE"/>
    <w:rsid w:val="005F0425"/>
    <w:rsid w:val="005F05EA"/>
    <w:rsid w:val="005F067A"/>
    <w:rsid w:val="005F1481"/>
    <w:rsid w:val="005F1485"/>
    <w:rsid w:val="005F209A"/>
    <w:rsid w:val="005F20F4"/>
    <w:rsid w:val="005F24C5"/>
    <w:rsid w:val="005F25B1"/>
    <w:rsid w:val="005F3BD1"/>
    <w:rsid w:val="005F47C9"/>
    <w:rsid w:val="005F491E"/>
    <w:rsid w:val="005F5B4E"/>
    <w:rsid w:val="005F6EF1"/>
    <w:rsid w:val="005F7B54"/>
    <w:rsid w:val="00600E03"/>
    <w:rsid w:val="006011BC"/>
    <w:rsid w:val="0060155F"/>
    <w:rsid w:val="00602069"/>
    <w:rsid w:val="006028F3"/>
    <w:rsid w:val="0060295E"/>
    <w:rsid w:val="00603977"/>
    <w:rsid w:val="00603CE5"/>
    <w:rsid w:val="00603E85"/>
    <w:rsid w:val="00604687"/>
    <w:rsid w:val="006057A8"/>
    <w:rsid w:val="00605D74"/>
    <w:rsid w:val="00606E7D"/>
    <w:rsid w:val="006072AF"/>
    <w:rsid w:val="006074EF"/>
    <w:rsid w:val="006101DD"/>
    <w:rsid w:val="00612647"/>
    <w:rsid w:val="00612ACA"/>
    <w:rsid w:val="006130B8"/>
    <w:rsid w:val="006141A1"/>
    <w:rsid w:val="00616317"/>
    <w:rsid w:val="00616ED9"/>
    <w:rsid w:val="00620586"/>
    <w:rsid w:val="006208FB"/>
    <w:rsid w:val="00620EA0"/>
    <w:rsid w:val="00620F3D"/>
    <w:rsid w:val="006210E8"/>
    <w:rsid w:val="006227B1"/>
    <w:rsid w:val="00622A7F"/>
    <w:rsid w:val="00623221"/>
    <w:rsid w:val="00623591"/>
    <w:rsid w:val="00623907"/>
    <w:rsid w:val="00623FF7"/>
    <w:rsid w:val="00625057"/>
    <w:rsid w:val="00625536"/>
    <w:rsid w:val="00625E9D"/>
    <w:rsid w:val="00626041"/>
    <w:rsid w:val="00626567"/>
    <w:rsid w:val="00626654"/>
    <w:rsid w:val="0063012D"/>
    <w:rsid w:val="00630677"/>
    <w:rsid w:val="00631402"/>
    <w:rsid w:val="00631472"/>
    <w:rsid w:val="0063159B"/>
    <w:rsid w:val="00633948"/>
    <w:rsid w:val="00633BB4"/>
    <w:rsid w:val="006341BF"/>
    <w:rsid w:val="006344A4"/>
    <w:rsid w:val="00634521"/>
    <w:rsid w:val="00635926"/>
    <w:rsid w:val="00635D49"/>
    <w:rsid w:val="00636193"/>
    <w:rsid w:val="00636701"/>
    <w:rsid w:val="0063729E"/>
    <w:rsid w:val="00637C50"/>
    <w:rsid w:val="006409AB"/>
    <w:rsid w:val="00640D73"/>
    <w:rsid w:val="00640E2B"/>
    <w:rsid w:val="006410A0"/>
    <w:rsid w:val="00641C19"/>
    <w:rsid w:val="00642619"/>
    <w:rsid w:val="00645996"/>
    <w:rsid w:val="00646A74"/>
    <w:rsid w:val="00646A75"/>
    <w:rsid w:val="006472A8"/>
    <w:rsid w:val="006477EA"/>
    <w:rsid w:val="00647893"/>
    <w:rsid w:val="0065029E"/>
    <w:rsid w:val="0065036C"/>
    <w:rsid w:val="006511B7"/>
    <w:rsid w:val="00652386"/>
    <w:rsid w:val="00652AE2"/>
    <w:rsid w:val="00652C1A"/>
    <w:rsid w:val="00653070"/>
    <w:rsid w:val="00654DB3"/>
    <w:rsid w:val="00654E17"/>
    <w:rsid w:val="00655474"/>
    <w:rsid w:val="00655D44"/>
    <w:rsid w:val="0065685E"/>
    <w:rsid w:val="006571C6"/>
    <w:rsid w:val="006571D6"/>
    <w:rsid w:val="0066006C"/>
    <w:rsid w:val="00660196"/>
    <w:rsid w:val="00661570"/>
    <w:rsid w:val="00661781"/>
    <w:rsid w:val="006625C2"/>
    <w:rsid w:val="0066393E"/>
    <w:rsid w:val="00664248"/>
    <w:rsid w:val="00664327"/>
    <w:rsid w:val="0066452B"/>
    <w:rsid w:val="0066485D"/>
    <w:rsid w:val="00664ABC"/>
    <w:rsid w:val="00664B54"/>
    <w:rsid w:val="006651F9"/>
    <w:rsid w:val="00666175"/>
    <w:rsid w:val="00666E52"/>
    <w:rsid w:val="00667082"/>
    <w:rsid w:val="006670CB"/>
    <w:rsid w:val="00667F87"/>
    <w:rsid w:val="006708E1"/>
    <w:rsid w:val="006708EB"/>
    <w:rsid w:val="00670900"/>
    <w:rsid w:val="00670A7D"/>
    <w:rsid w:val="00671402"/>
    <w:rsid w:val="00671908"/>
    <w:rsid w:val="006722C1"/>
    <w:rsid w:val="0067278C"/>
    <w:rsid w:val="00672B88"/>
    <w:rsid w:val="00673228"/>
    <w:rsid w:val="006734DC"/>
    <w:rsid w:val="006737B8"/>
    <w:rsid w:val="00673E24"/>
    <w:rsid w:val="00676BB4"/>
    <w:rsid w:val="00680C67"/>
    <w:rsid w:val="00680E5D"/>
    <w:rsid w:val="00681567"/>
    <w:rsid w:val="00681574"/>
    <w:rsid w:val="00681724"/>
    <w:rsid w:val="0068193A"/>
    <w:rsid w:val="00681A46"/>
    <w:rsid w:val="00681A9C"/>
    <w:rsid w:val="00681C11"/>
    <w:rsid w:val="00682282"/>
    <w:rsid w:val="0068297E"/>
    <w:rsid w:val="00682E20"/>
    <w:rsid w:val="00683B41"/>
    <w:rsid w:val="00684C34"/>
    <w:rsid w:val="00685A2A"/>
    <w:rsid w:val="006862B7"/>
    <w:rsid w:val="006866E4"/>
    <w:rsid w:val="0068754E"/>
    <w:rsid w:val="00691271"/>
    <w:rsid w:val="0069218F"/>
    <w:rsid w:val="00692509"/>
    <w:rsid w:val="00692796"/>
    <w:rsid w:val="00692D1A"/>
    <w:rsid w:val="00693A46"/>
    <w:rsid w:val="00693E0E"/>
    <w:rsid w:val="00694579"/>
    <w:rsid w:val="00695EEA"/>
    <w:rsid w:val="006966C6"/>
    <w:rsid w:val="006974AE"/>
    <w:rsid w:val="00697704"/>
    <w:rsid w:val="006A0280"/>
    <w:rsid w:val="006A03A3"/>
    <w:rsid w:val="006A0D88"/>
    <w:rsid w:val="006A0F4B"/>
    <w:rsid w:val="006A3178"/>
    <w:rsid w:val="006A329E"/>
    <w:rsid w:val="006A34C0"/>
    <w:rsid w:val="006A36E5"/>
    <w:rsid w:val="006A383D"/>
    <w:rsid w:val="006A3E63"/>
    <w:rsid w:val="006A454C"/>
    <w:rsid w:val="006A4EA7"/>
    <w:rsid w:val="006A572A"/>
    <w:rsid w:val="006A6003"/>
    <w:rsid w:val="006A63C0"/>
    <w:rsid w:val="006A6AAD"/>
    <w:rsid w:val="006B03F1"/>
    <w:rsid w:val="006B06EB"/>
    <w:rsid w:val="006B0A46"/>
    <w:rsid w:val="006B1450"/>
    <w:rsid w:val="006B188C"/>
    <w:rsid w:val="006B1957"/>
    <w:rsid w:val="006B36B4"/>
    <w:rsid w:val="006B39E4"/>
    <w:rsid w:val="006B3AC3"/>
    <w:rsid w:val="006B3CFE"/>
    <w:rsid w:val="006B3D56"/>
    <w:rsid w:val="006B3F1E"/>
    <w:rsid w:val="006B4407"/>
    <w:rsid w:val="006B47C9"/>
    <w:rsid w:val="006B4FB7"/>
    <w:rsid w:val="006B654C"/>
    <w:rsid w:val="006B6F82"/>
    <w:rsid w:val="006B794E"/>
    <w:rsid w:val="006C09C3"/>
    <w:rsid w:val="006C0A3D"/>
    <w:rsid w:val="006C0C47"/>
    <w:rsid w:val="006C101B"/>
    <w:rsid w:val="006C1F2E"/>
    <w:rsid w:val="006C3714"/>
    <w:rsid w:val="006C3EBF"/>
    <w:rsid w:val="006C3EF8"/>
    <w:rsid w:val="006C49CC"/>
    <w:rsid w:val="006C54E3"/>
    <w:rsid w:val="006C5910"/>
    <w:rsid w:val="006C5C60"/>
    <w:rsid w:val="006C6D0B"/>
    <w:rsid w:val="006C73DD"/>
    <w:rsid w:val="006C7659"/>
    <w:rsid w:val="006C76E4"/>
    <w:rsid w:val="006D09D1"/>
    <w:rsid w:val="006D147E"/>
    <w:rsid w:val="006D16E7"/>
    <w:rsid w:val="006D3CA0"/>
    <w:rsid w:val="006D4332"/>
    <w:rsid w:val="006D4B51"/>
    <w:rsid w:val="006D5E75"/>
    <w:rsid w:val="006D62EB"/>
    <w:rsid w:val="006E399F"/>
    <w:rsid w:val="006E3C73"/>
    <w:rsid w:val="006E3E44"/>
    <w:rsid w:val="006E3FD0"/>
    <w:rsid w:val="006E4285"/>
    <w:rsid w:val="006E46A9"/>
    <w:rsid w:val="006E51BC"/>
    <w:rsid w:val="006E5703"/>
    <w:rsid w:val="006E718D"/>
    <w:rsid w:val="006E7338"/>
    <w:rsid w:val="006F020C"/>
    <w:rsid w:val="006F0FAE"/>
    <w:rsid w:val="006F12B6"/>
    <w:rsid w:val="006F21B2"/>
    <w:rsid w:val="006F2374"/>
    <w:rsid w:val="006F2B97"/>
    <w:rsid w:val="006F32C8"/>
    <w:rsid w:val="006F35EE"/>
    <w:rsid w:val="006F3769"/>
    <w:rsid w:val="006F3A6E"/>
    <w:rsid w:val="006F45E4"/>
    <w:rsid w:val="006F4718"/>
    <w:rsid w:val="006F5AD1"/>
    <w:rsid w:val="006F6030"/>
    <w:rsid w:val="006F63C2"/>
    <w:rsid w:val="006F685B"/>
    <w:rsid w:val="006F7057"/>
    <w:rsid w:val="006F731F"/>
    <w:rsid w:val="006F75B4"/>
    <w:rsid w:val="00700ED1"/>
    <w:rsid w:val="00701399"/>
    <w:rsid w:val="00701B4A"/>
    <w:rsid w:val="0070280B"/>
    <w:rsid w:val="007036B5"/>
    <w:rsid w:val="0070387E"/>
    <w:rsid w:val="007040C5"/>
    <w:rsid w:val="007046E8"/>
    <w:rsid w:val="00704BE0"/>
    <w:rsid w:val="00704DBF"/>
    <w:rsid w:val="007062CE"/>
    <w:rsid w:val="00707779"/>
    <w:rsid w:val="00707D8A"/>
    <w:rsid w:val="00710496"/>
    <w:rsid w:val="00710538"/>
    <w:rsid w:val="0071111B"/>
    <w:rsid w:val="00711633"/>
    <w:rsid w:val="00711984"/>
    <w:rsid w:val="00712EE3"/>
    <w:rsid w:val="00713016"/>
    <w:rsid w:val="00713406"/>
    <w:rsid w:val="007142B3"/>
    <w:rsid w:val="00714D3C"/>
    <w:rsid w:val="00714F0B"/>
    <w:rsid w:val="00715209"/>
    <w:rsid w:val="0071531D"/>
    <w:rsid w:val="007156A4"/>
    <w:rsid w:val="0071605F"/>
    <w:rsid w:val="007210D6"/>
    <w:rsid w:val="00721549"/>
    <w:rsid w:val="0072179A"/>
    <w:rsid w:val="00722634"/>
    <w:rsid w:val="00722B3D"/>
    <w:rsid w:val="00722C35"/>
    <w:rsid w:val="007231EB"/>
    <w:rsid w:val="00724A29"/>
    <w:rsid w:val="0072500C"/>
    <w:rsid w:val="00725D34"/>
    <w:rsid w:val="007261FF"/>
    <w:rsid w:val="00726216"/>
    <w:rsid w:val="007269D5"/>
    <w:rsid w:val="00726F6C"/>
    <w:rsid w:val="00727A4B"/>
    <w:rsid w:val="00727DF1"/>
    <w:rsid w:val="00727F8F"/>
    <w:rsid w:val="00730CDB"/>
    <w:rsid w:val="00731753"/>
    <w:rsid w:val="0073176E"/>
    <w:rsid w:val="00731E16"/>
    <w:rsid w:val="0073220A"/>
    <w:rsid w:val="00732280"/>
    <w:rsid w:val="0073356F"/>
    <w:rsid w:val="00734236"/>
    <w:rsid w:val="007346F7"/>
    <w:rsid w:val="007350B4"/>
    <w:rsid w:val="00735C11"/>
    <w:rsid w:val="00735C17"/>
    <w:rsid w:val="00736A53"/>
    <w:rsid w:val="00737076"/>
    <w:rsid w:val="007373D3"/>
    <w:rsid w:val="007417F3"/>
    <w:rsid w:val="00742906"/>
    <w:rsid w:val="00743932"/>
    <w:rsid w:val="00744CF2"/>
    <w:rsid w:val="00744DD2"/>
    <w:rsid w:val="007454DA"/>
    <w:rsid w:val="00745A00"/>
    <w:rsid w:val="0074660B"/>
    <w:rsid w:val="00746961"/>
    <w:rsid w:val="007474E2"/>
    <w:rsid w:val="007503E9"/>
    <w:rsid w:val="00750F5A"/>
    <w:rsid w:val="00751911"/>
    <w:rsid w:val="00755361"/>
    <w:rsid w:val="00755ABB"/>
    <w:rsid w:val="0075608C"/>
    <w:rsid w:val="0075617C"/>
    <w:rsid w:val="0075630D"/>
    <w:rsid w:val="007570B1"/>
    <w:rsid w:val="00757E33"/>
    <w:rsid w:val="00757E8B"/>
    <w:rsid w:val="00760A35"/>
    <w:rsid w:val="00760C68"/>
    <w:rsid w:val="00760F53"/>
    <w:rsid w:val="00761978"/>
    <w:rsid w:val="00762541"/>
    <w:rsid w:val="007629A4"/>
    <w:rsid w:val="007640D8"/>
    <w:rsid w:val="007644CE"/>
    <w:rsid w:val="0076520E"/>
    <w:rsid w:val="007656BC"/>
    <w:rsid w:val="00765F5F"/>
    <w:rsid w:val="007662F4"/>
    <w:rsid w:val="00766CA1"/>
    <w:rsid w:val="00767B48"/>
    <w:rsid w:val="00767C59"/>
    <w:rsid w:val="00770944"/>
    <w:rsid w:val="00770F02"/>
    <w:rsid w:val="007713A4"/>
    <w:rsid w:val="007721A8"/>
    <w:rsid w:val="00773CCA"/>
    <w:rsid w:val="0077406B"/>
    <w:rsid w:val="0077616E"/>
    <w:rsid w:val="00777275"/>
    <w:rsid w:val="007773E0"/>
    <w:rsid w:val="007806C6"/>
    <w:rsid w:val="00780A91"/>
    <w:rsid w:val="00781F27"/>
    <w:rsid w:val="0078213A"/>
    <w:rsid w:val="00782DC0"/>
    <w:rsid w:val="0078361A"/>
    <w:rsid w:val="0078421B"/>
    <w:rsid w:val="00784A2F"/>
    <w:rsid w:val="00784E4E"/>
    <w:rsid w:val="00784F46"/>
    <w:rsid w:val="00786FC0"/>
    <w:rsid w:val="00787E18"/>
    <w:rsid w:val="00790DCE"/>
    <w:rsid w:val="00791AE8"/>
    <w:rsid w:val="00791D1C"/>
    <w:rsid w:val="0079374B"/>
    <w:rsid w:val="007937BF"/>
    <w:rsid w:val="00793C1A"/>
    <w:rsid w:val="00793D83"/>
    <w:rsid w:val="007945E0"/>
    <w:rsid w:val="007949AA"/>
    <w:rsid w:val="00794B07"/>
    <w:rsid w:val="00794B3F"/>
    <w:rsid w:val="00794DB2"/>
    <w:rsid w:val="007952DA"/>
    <w:rsid w:val="00795A77"/>
    <w:rsid w:val="0079631B"/>
    <w:rsid w:val="007A0508"/>
    <w:rsid w:val="007A05F3"/>
    <w:rsid w:val="007A0788"/>
    <w:rsid w:val="007A0E27"/>
    <w:rsid w:val="007A0FA4"/>
    <w:rsid w:val="007A17D0"/>
    <w:rsid w:val="007A186D"/>
    <w:rsid w:val="007A1896"/>
    <w:rsid w:val="007A1CC9"/>
    <w:rsid w:val="007A265C"/>
    <w:rsid w:val="007A32FF"/>
    <w:rsid w:val="007A4257"/>
    <w:rsid w:val="007A45D9"/>
    <w:rsid w:val="007A53F7"/>
    <w:rsid w:val="007A59DF"/>
    <w:rsid w:val="007A64E0"/>
    <w:rsid w:val="007A6DAE"/>
    <w:rsid w:val="007A6E11"/>
    <w:rsid w:val="007A73ED"/>
    <w:rsid w:val="007A77B3"/>
    <w:rsid w:val="007A7A18"/>
    <w:rsid w:val="007B05D7"/>
    <w:rsid w:val="007B090A"/>
    <w:rsid w:val="007B3985"/>
    <w:rsid w:val="007B41B5"/>
    <w:rsid w:val="007B4E44"/>
    <w:rsid w:val="007B4E8C"/>
    <w:rsid w:val="007B4FEE"/>
    <w:rsid w:val="007B58F7"/>
    <w:rsid w:val="007B5C77"/>
    <w:rsid w:val="007B6922"/>
    <w:rsid w:val="007B6D0C"/>
    <w:rsid w:val="007B6D16"/>
    <w:rsid w:val="007B745C"/>
    <w:rsid w:val="007B7472"/>
    <w:rsid w:val="007B77A3"/>
    <w:rsid w:val="007B77C3"/>
    <w:rsid w:val="007B7D14"/>
    <w:rsid w:val="007C0838"/>
    <w:rsid w:val="007C0942"/>
    <w:rsid w:val="007C2169"/>
    <w:rsid w:val="007C2B74"/>
    <w:rsid w:val="007C308B"/>
    <w:rsid w:val="007C3492"/>
    <w:rsid w:val="007C34FF"/>
    <w:rsid w:val="007C3E69"/>
    <w:rsid w:val="007C49FF"/>
    <w:rsid w:val="007C4A20"/>
    <w:rsid w:val="007C5025"/>
    <w:rsid w:val="007C59D4"/>
    <w:rsid w:val="007C6022"/>
    <w:rsid w:val="007C623B"/>
    <w:rsid w:val="007C674C"/>
    <w:rsid w:val="007C78DB"/>
    <w:rsid w:val="007C7EA6"/>
    <w:rsid w:val="007D1665"/>
    <w:rsid w:val="007D16F7"/>
    <w:rsid w:val="007D1B21"/>
    <w:rsid w:val="007D25B2"/>
    <w:rsid w:val="007D2876"/>
    <w:rsid w:val="007D2FE1"/>
    <w:rsid w:val="007D38E2"/>
    <w:rsid w:val="007D4971"/>
    <w:rsid w:val="007D6985"/>
    <w:rsid w:val="007D7F56"/>
    <w:rsid w:val="007E01FA"/>
    <w:rsid w:val="007E0431"/>
    <w:rsid w:val="007E07AA"/>
    <w:rsid w:val="007E0F3B"/>
    <w:rsid w:val="007E16F3"/>
    <w:rsid w:val="007E171A"/>
    <w:rsid w:val="007E1B2D"/>
    <w:rsid w:val="007E2125"/>
    <w:rsid w:val="007E34CE"/>
    <w:rsid w:val="007E3A44"/>
    <w:rsid w:val="007E41BF"/>
    <w:rsid w:val="007E469F"/>
    <w:rsid w:val="007E4B35"/>
    <w:rsid w:val="007E5101"/>
    <w:rsid w:val="007E5851"/>
    <w:rsid w:val="007E5A69"/>
    <w:rsid w:val="007E6EE1"/>
    <w:rsid w:val="007E7B99"/>
    <w:rsid w:val="007E7BEB"/>
    <w:rsid w:val="007E7C2E"/>
    <w:rsid w:val="007F0D47"/>
    <w:rsid w:val="007F0D96"/>
    <w:rsid w:val="007F154D"/>
    <w:rsid w:val="007F1C30"/>
    <w:rsid w:val="007F1D6C"/>
    <w:rsid w:val="007F2C42"/>
    <w:rsid w:val="007F37C0"/>
    <w:rsid w:val="007F3880"/>
    <w:rsid w:val="007F4772"/>
    <w:rsid w:val="007F4A4E"/>
    <w:rsid w:val="007F4E88"/>
    <w:rsid w:val="007F56A6"/>
    <w:rsid w:val="007F5A6A"/>
    <w:rsid w:val="007F5D3A"/>
    <w:rsid w:val="007F65C1"/>
    <w:rsid w:val="007F6AE4"/>
    <w:rsid w:val="007F6E93"/>
    <w:rsid w:val="008001DF"/>
    <w:rsid w:val="00800882"/>
    <w:rsid w:val="00800E43"/>
    <w:rsid w:val="00801904"/>
    <w:rsid w:val="00801BB7"/>
    <w:rsid w:val="008027BD"/>
    <w:rsid w:val="00805958"/>
    <w:rsid w:val="00805E6F"/>
    <w:rsid w:val="008061AE"/>
    <w:rsid w:val="00810D65"/>
    <w:rsid w:val="00811314"/>
    <w:rsid w:val="00811697"/>
    <w:rsid w:val="008124DE"/>
    <w:rsid w:val="00813059"/>
    <w:rsid w:val="00814F77"/>
    <w:rsid w:val="008151E5"/>
    <w:rsid w:val="00815B5D"/>
    <w:rsid w:val="0081667C"/>
    <w:rsid w:val="0081695A"/>
    <w:rsid w:val="00817252"/>
    <w:rsid w:val="00817511"/>
    <w:rsid w:val="00817734"/>
    <w:rsid w:val="0081798E"/>
    <w:rsid w:val="008203FA"/>
    <w:rsid w:val="00821140"/>
    <w:rsid w:val="008211B2"/>
    <w:rsid w:val="00821443"/>
    <w:rsid w:val="00822A73"/>
    <w:rsid w:val="00823865"/>
    <w:rsid w:val="00823F68"/>
    <w:rsid w:val="0082447C"/>
    <w:rsid w:val="00824C94"/>
    <w:rsid w:val="00824DC7"/>
    <w:rsid w:val="008260D1"/>
    <w:rsid w:val="0082612B"/>
    <w:rsid w:val="00826800"/>
    <w:rsid w:val="008269B7"/>
    <w:rsid w:val="0082727B"/>
    <w:rsid w:val="00827290"/>
    <w:rsid w:val="008276EA"/>
    <w:rsid w:val="00830453"/>
    <w:rsid w:val="00830A1F"/>
    <w:rsid w:val="00831AD2"/>
    <w:rsid w:val="0083284C"/>
    <w:rsid w:val="00833B1F"/>
    <w:rsid w:val="008348DE"/>
    <w:rsid w:val="00834ECF"/>
    <w:rsid w:val="00836106"/>
    <w:rsid w:val="00836246"/>
    <w:rsid w:val="00836318"/>
    <w:rsid w:val="00836B75"/>
    <w:rsid w:val="00836CE7"/>
    <w:rsid w:val="00837522"/>
    <w:rsid w:val="00840485"/>
    <w:rsid w:val="00840A9F"/>
    <w:rsid w:val="00841BB7"/>
    <w:rsid w:val="0084255E"/>
    <w:rsid w:val="008431AA"/>
    <w:rsid w:val="0084321A"/>
    <w:rsid w:val="008434C2"/>
    <w:rsid w:val="00843E15"/>
    <w:rsid w:val="00843E52"/>
    <w:rsid w:val="00844254"/>
    <w:rsid w:val="00845122"/>
    <w:rsid w:val="00845D91"/>
    <w:rsid w:val="00845FF7"/>
    <w:rsid w:val="00846121"/>
    <w:rsid w:val="0084663D"/>
    <w:rsid w:val="00847907"/>
    <w:rsid w:val="00850391"/>
    <w:rsid w:val="0085074E"/>
    <w:rsid w:val="00850A70"/>
    <w:rsid w:val="0085235F"/>
    <w:rsid w:val="008526AB"/>
    <w:rsid w:val="0085277A"/>
    <w:rsid w:val="00852931"/>
    <w:rsid w:val="00852F8E"/>
    <w:rsid w:val="00852FE0"/>
    <w:rsid w:val="008538C2"/>
    <w:rsid w:val="00853911"/>
    <w:rsid w:val="00853DC2"/>
    <w:rsid w:val="00853FBC"/>
    <w:rsid w:val="00854D6B"/>
    <w:rsid w:val="00854EEB"/>
    <w:rsid w:val="008553EA"/>
    <w:rsid w:val="0085544B"/>
    <w:rsid w:val="00855854"/>
    <w:rsid w:val="0085604D"/>
    <w:rsid w:val="00856667"/>
    <w:rsid w:val="00856A81"/>
    <w:rsid w:val="008570D3"/>
    <w:rsid w:val="008571B5"/>
    <w:rsid w:val="0085799D"/>
    <w:rsid w:val="008604F7"/>
    <w:rsid w:val="00860DE2"/>
    <w:rsid w:val="00860E82"/>
    <w:rsid w:val="008613B3"/>
    <w:rsid w:val="008625DE"/>
    <w:rsid w:val="00863095"/>
    <w:rsid w:val="008637D0"/>
    <w:rsid w:val="00863F20"/>
    <w:rsid w:val="00864F59"/>
    <w:rsid w:val="008651E0"/>
    <w:rsid w:val="0086539E"/>
    <w:rsid w:val="00865445"/>
    <w:rsid w:val="00865C4F"/>
    <w:rsid w:val="00867C35"/>
    <w:rsid w:val="00867DCB"/>
    <w:rsid w:val="008700B6"/>
    <w:rsid w:val="00870153"/>
    <w:rsid w:val="00870519"/>
    <w:rsid w:val="0087075F"/>
    <w:rsid w:val="00871343"/>
    <w:rsid w:val="00871AE8"/>
    <w:rsid w:val="008728E5"/>
    <w:rsid w:val="00872F1D"/>
    <w:rsid w:val="00873136"/>
    <w:rsid w:val="008732CF"/>
    <w:rsid w:val="00874215"/>
    <w:rsid w:val="00875201"/>
    <w:rsid w:val="008754DB"/>
    <w:rsid w:val="00875B34"/>
    <w:rsid w:val="00876CB2"/>
    <w:rsid w:val="0087735A"/>
    <w:rsid w:val="00880555"/>
    <w:rsid w:val="00880F7D"/>
    <w:rsid w:val="00881522"/>
    <w:rsid w:val="0088217A"/>
    <w:rsid w:val="00882E31"/>
    <w:rsid w:val="008859A4"/>
    <w:rsid w:val="00885BFE"/>
    <w:rsid w:val="00885DA1"/>
    <w:rsid w:val="00887A60"/>
    <w:rsid w:val="00887DFD"/>
    <w:rsid w:val="00887E53"/>
    <w:rsid w:val="008906A5"/>
    <w:rsid w:val="00890759"/>
    <w:rsid w:val="00890C83"/>
    <w:rsid w:val="00891DD3"/>
    <w:rsid w:val="008929BA"/>
    <w:rsid w:val="00894A29"/>
    <w:rsid w:val="00894B1F"/>
    <w:rsid w:val="00894F34"/>
    <w:rsid w:val="008950D1"/>
    <w:rsid w:val="00895194"/>
    <w:rsid w:val="008956CB"/>
    <w:rsid w:val="00895D47"/>
    <w:rsid w:val="00896676"/>
    <w:rsid w:val="00896F4A"/>
    <w:rsid w:val="00897289"/>
    <w:rsid w:val="008A0897"/>
    <w:rsid w:val="008A0C86"/>
    <w:rsid w:val="008A1078"/>
    <w:rsid w:val="008A1ED4"/>
    <w:rsid w:val="008A2637"/>
    <w:rsid w:val="008A2847"/>
    <w:rsid w:val="008A2A12"/>
    <w:rsid w:val="008A2F42"/>
    <w:rsid w:val="008A3FB6"/>
    <w:rsid w:val="008A44E0"/>
    <w:rsid w:val="008A4967"/>
    <w:rsid w:val="008A4B24"/>
    <w:rsid w:val="008A4EA5"/>
    <w:rsid w:val="008A52EE"/>
    <w:rsid w:val="008A576D"/>
    <w:rsid w:val="008A5999"/>
    <w:rsid w:val="008A7D50"/>
    <w:rsid w:val="008B00C6"/>
    <w:rsid w:val="008B0BC8"/>
    <w:rsid w:val="008B248E"/>
    <w:rsid w:val="008B25FC"/>
    <w:rsid w:val="008B3285"/>
    <w:rsid w:val="008B3636"/>
    <w:rsid w:val="008B38F2"/>
    <w:rsid w:val="008B3A67"/>
    <w:rsid w:val="008B4729"/>
    <w:rsid w:val="008B72C5"/>
    <w:rsid w:val="008B7306"/>
    <w:rsid w:val="008B7ACD"/>
    <w:rsid w:val="008C0E61"/>
    <w:rsid w:val="008C0F4F"/>
    <w:rsid w:val="008C1729"/>
    <w:rsid w:val="008C1730"/>
    <w:rsid w:val="008C428D"/>
    <w:rsid w:val="008C45D8"/>
    <w:rsid w:val="008C465F"/>
    <w:rsid w:val="008C4CA0"/>
    <w:rsid w:val="008C5FC6"/>
    <w:rsid w:val="008C64DB"/>
    <w:rsid w:val="008C6ADD"/>
    <w:rsid w:val="008C75EB"/>
    <w:rsid w:val="008D12A1"/>
    <w:rsid w:val="008D12F2"/>
    <w:rsid w:val="008D238B"/>
    <w:rsid w:val="008D2398"/>
    <w:rsid w:val="008D391A"/>
    <w:rsid w:val="008D4D53"/>
    <w:rsid w:val="008D4DFD"/>
    <w:rsid w:val="008D5AC1"/>
    <w:rsid w:val="008D6839"/>
    <w:rsid w:val="008D69A4"/>
    <w:rsid w:val="008D6BEA"/>
    <w:rsid w:val="008E0848"/>
    <w:rsid w:val="008E137A"/>
    <w:rsid w:val="008E2388"/>
    <w:rsid w:val="008E2AAA"/>
    <w:rsid w:val="008E2F00"/>
    <w:rsid w:val="008E33F0"/>
    <w:rsid w:val="008E49CC"/>
    <w:rsid w:val="008E4A9C"/>
    <w:rsid w:val="008E4DAA"/>
    <w:rsid w:val="008E4F8E"/>
    <w:rsid w:val="008E4FED"/>
    <w:rsid w:val="008E5169"/>
    <w:rsid w:val="008E5930"/>
    <w:rsid w:val="008E5CFF"/>
    <w:rsid w:val="008E6147"/>
    <w:rsid w:val="008E6660"/>
    <w:rsid w:val="008E6A04"/>
    <w:rsid w:val="008E7F40"/>
    <w:rsid w:val="008E7F53"/>
    <w:rsid w:val="008E7FA1"/>
    <w:rsid w:val="008F02B0"/>
    <w:rsid w:val="008F031C"/>
    <w:rsid w:val="008F04BC"/>
    <w:rsid w:val="008F0EAD"/>
    <w:rsid w:val="008F0FDA"/>
    <w:rsid w:val="008F106E"/>
    <w:rsid w:val="008F22A2"/>
    <w:rsid w:val="008F29F8"/>
    <w:rsid w:val="008F2F11"/>
    <w:rsid w:val="008F34AD"/>
    <w:rsid w:val="008F3893"/>
    <w:rsid w:val="008F3C05"/>
    <w:rsid w:val="008F4952"/>
    <w:rsid w:val="008F495B"/>
    <w:rsid w:val="008F4BC8"/>
    <w:rsid w:val="008F51EA"/>
    <w:rsid w:val="008F544E"/>
    <w:rsid w:val="008F5E45"/>
    <w:rsid w:val="008F609A"/>
    <w:rsid w:val="008F672D"/>
    <w:rsid w:val="008F67D1"/>
    <w:rsid w:val="008F686D"/>
    <w:rsid w:val="008F75F4"/>
    <w:rsid w:val="008F78B8"/>
    <w:rsid w:val="008F7F92"/>
    <w:rsid w:val="00901468"/>
    <w:rsid w:val="009014FD"/>
    <w:rsid w:val="009021A6"/>
    <w:rsid w:val="00902761"/>
    <w:rsid w:val="009028F1"/>
    <w:rsid w:val="00902AAB"/>
    <w:rsid w:val="00903AC8"/>
    <w:rsid w:val="00903D28"/>
    <w:rsid w:val="00903DFB"/>
    <w:rsid w:val="009043F4"/>
    <w:rsid w:val="00905053"/>
    <w:rsid w:val="009055FF"/>
    <w:rsid w:val="009064F5"/>
    <w:rsid w:val="00910242"/>
    <w:rsid w:val="009107FB"/>
    <w:rsid w:val="00910832"/>
    <w:rsid w:val="009112AA"/>
    <w:rsid w:val="009117EC"/>
    <w:rsid w:val="00911DE8"/>
    <w:rsid w:val="00912535"/>
    <w:rsid w:val="009128E4"/>
    <w:rsid w:val="00912A77"/>
    <w:rsid w:val="009131BF"/>
    <w:rsid w:val="00913B61"/>
    <w:rsid w:val="00914877"/>
    <w:rsid w:val="00914C5C"/>
    <w:rsid w:val="00914C96"/>
    <w:rsid w:val="00914CB6"/>
    <w:rsid w:val="00914FB2"/>
    <w:rsid w:val="0091652F"/>
    <w:rsid w:val="00916861"/>
    <w:rsid w:val="009173EE"/>
    <w:rsid w:val="0091757B"/>
    <w:rsid w:val="00917D04"/>
    <w:rsid w:val="00917F21"/>
    <w:rsid w:val="00920D6D"/>
    <w:rsid w:val="00924B32"/>
    <w:rsid w:val="00927626"/>
    <w:rsid w:val="00931053"/>
    <w:rsid w:val="00931803"/>
    <w:rsid w:val="00932B28"/>
    <w:rsid w:val="00932EC7"/>
    <w:rsid w:val="00932FD9"/>
    <w:rsid w:val="009331A6"/>
    <w:rsid w:val="009336AB"/>
    <w:rsid w:val="00933B32"/>
    <w:rsid w:val="0093485F"/>
    <w:rsid w:val="0093486F"/>
    <w:rsid w:val="009349EE"/>
    <w:rsid w:val="00934BB3"/>
    <w:rsid w:val="00934BCC"/>
    <w:rsid w:val="00935777"/>
    <w:rsid w:val="00935BCC"/>
    <w:rsid w:val="00935C5B"/>
    <w:rsid w:val="00935E94"/>
    <w:rsid w:val="00935FCC"/>
    <w:rsid w:val="009361DC"/>
    <w:rsid w:val="00936D6C"/>
    <w:rsid w:val="0093738E"/>
    <w:rsid w:val="009377A1"/>
    <w:rsid w:val="00941CE2"/>
    <w:rsid w:val="009426F3"/>
    <w:rsid w:val="00942778"/>
    <w:rsid w:val="00943EF5"/>
    <w:rsid w:val="00944357"/>
    <w:rsid w:val="009447B2"/>
    <w:rsid w:val="00944FD3"/>
    <w:rsid w:val="00946012"/>
    <w:rsid w:val="00946421"/>
    <w:rsid w:val="0094668D"/>
    <w:rsid w:val="00946D73"/>
    <w:rsid w:val="00947D5B"/>
    <w:rsid w:val="00947E1A"/>
    <w:rsid w:val="00947FA1"/>
    <w:rsid w:val="00950138"/>
    <w:rsid w:val="00950644"/>
    <w:rsid w:val="00950DDA"/>
    <w:rsid w:val="00950EA6"/>
    <w:rsid w:val="0095103E"/>
    <w:rsid w:val="009522CE"/>
    <w:rsid w:val="00952D60"/>
    <w:rsid w:val="00952FD1"/>
    <w:rsid w:val="00953BC0"/>
    <w:rsid w:val="00954E9D"/>
    <w:rsid w:val="00955080"/>
    <w:rsid w:val="00956118"/>
    <w:rsid w:val="009567F6"/>
    <w:rsid w:val="009571E2"/>
    <w:rsid w:val="0095782F"/>
    <w:rsid w:val="009603C7"/>
    <w:rsid w:val="009604B5"/>
    <w:rsid w:val="00960E7F"/>
    <w:rsid w:val="009618FF"/>
    <w:rsid w:val="00961BDD"/>
    <w:rsid w:val="00962020"/>
    <w:rsid w:val="0096224D"/>
    <w:rsid w:val="009624DF"/>
    <w:rsid w:val="00962844"/>
    <w:rsid w:val="00962D6F"/>
    <w:rsid w:val="0096362B"/>
    <w:rsid w:val="0096416D"/>
    <w:rsid w:val="00964758"/>
    <w:rsid w:val="009655F0"/>
    <w:rsid w:val="00965898"/>
    <w:rsid w:val="009661E4"/>
    <w:rsid w:val="00966CB7"/>
    <w:rsid w:val="00966F7A"/>
    <w:rsid w:val="00967146"/>
    <w:rsid w:val="009675AA"/>
    <w:rsid w:val="00970317"/>
    <w:rsid w:val="009709A1"/>
    <w:rsid w:val="009716DB"/>
    <w:rsid w:val="00971702"/>
    <w:rsid w:val="00971BF3"/>
    <w:rsid w:val="00972150"/>
    <w:rsid w:val="00973023"/>
    <w:rsid w:val="00973125"/>
    <w:rsid w:val="009731E1"/>
    <w:rsid w:val="0097420D"/>
    <w:rsid w:val="0097428A"/>
    <w:rsid w:val="0097787B"/>
    <w:rsid w:val="00977C23"/>
    <w:rsid w:val="00981A59"/>
    <w:rsid w:val="00981A84"/>
    <w:rsid w:val="0098406F"/>
    <w:rsid w:val="00984077"/>
    <w:rsid w:val="00984C37"/>
    <w:rsid w:val="00984DA4"/>
    <w:rsid w:val="0098727C"/>
    <w:rsid w:val="00987387"/>
    <w:rsid w:val="009904B5"/>
    <w:rsid w:val="009905E3"/>
    <w:rsid w:val="0099064C"/>
    <w:rsid w:val="009915AA"/>
    <w:rsid w:val="0099183D"/>
    <w:rsid w:val="00991C3D"/>
    <w:rsid w:val="00991CDD"/>
    <w:rsid w:val="00992A4D"/>
    <w:rsid w:val="009935AF"/>
    <w:rsid w:val="0099488B"/>
    <w:rsid w:val="00994EB4"/>
    <w:rsid w:val="009952F3"/>
    <w:rsid w:val="00995A94"/>
    <w:rsid w:val="0099629B"/>
    <w:rsid w:val="0099632E"/>
    <w:rsid w:val="00996664"/>
    <w:rsid w:val="0099744D"/>
    <w:rsid w:val="00997691"/>
    <w:rsid w:val="00997B9F"/>
    <w:rsid w:val="009A0155"/>
    <w:rsid w:val="009A05BC"/>
    <w:rsid w:val="009A0914"/>
    <w:rsid w:val="009A0AC9"/>
    <w:rsid w:val="009A0F3A"/>
    <w:rsid w:val="009A1685"/>
    <w:rsid w:val="009A2BAE"/>
    <w:rsid w:val="009A36B6"/>
    <w:rsid w:val="009A4C3C"/>
    <w:rsid w:val="009A5C06"/>
    <w:rsid w:val="009A6AE2"/>
    <w:rsid w:val="009A73BF"/>
    <w:rsid w:val="009A7A8E"/>
    <w:rsid w:val="009A7AFB"/>
    <w:rsid w:val="009A7C9D"/>
    <w:rsid w:val="009A7F6D"/>
    <w:rsid w:val="009B0121"/>
    <w:rsid w:val="009B0D99"/>
    <w:rsid w:val="009B1672"/>
    <w:rsid w:val="009B256E"/>
    <w:rsid w:val="009B31FB"/>
    <w:rsid w:val="009B5276"/>
    <w:rsid w:val="009B5425"/>
    <w:rsid w:val="009B637A"/>
    <w:rsid w:val="009B74B5"/>
    <w:rsid w:val="009B7716"/>
    <w:rsid w:val="009B7E1F"/>
    <w:rsid w:val="009B7EEE"/>
    <w:rsid w:val="009C07B9"/>
    <w:rsid w:val="009C1064"/>
    <w:rsid w:val="009C18D3"/>
    <w:rsid w:val="009C29CD"/>
    <w:rsid w:val="009C2B8A"/>
    <w:rsid w:val="009C3239"/>
    <w:rsid w:val="009C3AAB"/>
    <w:rsid w:val="009C3B9A"/>
    <w:rsid w:val="009C40E1"/>
    <w:rsid w:val="009C416C"/>
    <w:rsid w:val="009C5263"/>
    <w:rsid w:val="009C528D"/>
    <w:rsid w:val="009C5A35"/>
    <w:rsid w:val="009C6A6C"/>
    <w:rsid w:val="009C7B58"/>
    <w:rsid w:val="009D0505"/>
    <w:rsid w:val="009D07AC"/>
    <w:rsid w:val="009D0902"/>
    <w:rsid w:val="009D0D44"/>
    <w:rsid w:val="009D1B39"/>
    <w:rsid w:val="009D1D65"/>
    <w:rsid w:val="009D2334"/>
    <w:rsid w:val="009D2DAD"/>
    <w:rsid w:val="009D2F7A"/>
    <w:rsid w:val="009D33D5"/>
    <w:rsid w:val="009D395C"/>
    <w:rsid w:val="009D5076"/>
    <w:rsid w:val="009D5DB5"/>
    <w:rsid w:val="009D6A36"/>
    <w:rsid w:val="009E0150"/>
    <w:rsid w:val="009E02E6"/>
    <w:rsid w:val="009E0616"/>
    <w:rsid w:val="009E182A"/>
    <w:rsid w:val="009E1F5E"/>
    <w:rsid w:val="009E2978"/>
    <w:rsid w:val="009E2A87"/>
    <w:rsid w:val="009E32A3"/>
    <w:rsid w:val="009E3D6A"/>
    <w:rsid w:val="009E4C49"/>
    <w:rsid w:val="009E581C"/>
    <w:rsid w:val="009E7683"/>
    <w:rsid w:val="009E7BA5"/>
    <w:rsid w:val="009F1673"/>
    <w:rsid w:val="009F223A"/>
    <w:rsid w:val="009F2DBA"/>
    <w:rsid w:val="009F30F5"/>
    <w:rsid w:val="009F32C8"/>
    <w:rsid w:val="009F3A09"/>
    <w:rsid w:val="009F5AF0"/>
    <w:rsid w:val="00A002B9"/>
    <w:rsid w:val="00A00568"/>
    <w:rsid w:val="00A01D7A"/>
    <w:rsid w:val="00A02559"/>
    <w:rsid w:val="00A02BB5"/>
    <w:rsid w:val="00A02CFF"/>
    <w:rsid w:val="00A037A2"/>
    <w:rsid w:val="00A03871"/>
    <w:rsid w:val="00A045C6"/>
    <w:rsid w:val="00A0621C"/>
    <w:rsid w:val="00A06387"/>
    <w:rsid w:val="00A06485"/>
    <w:rsid w:val="00A06677"/>
    <w:rsid w:val="00A0702E"/>
    <w:rsid w:val="00A07432"/>
    <w:rsid w:val="00A07D14"/>
    <w:rsid w:val="00A10C85"/>
    <w:rsid w:val="00A11628"/>
    <w:rsid w:val="00A12251"/>
    <w:rsid w:val="00A12938"/>
    <w:rsid w:val="00A13923"/>
    <w:rsid w:val="00A13B10"/>
    <w:rsid w:val="00A14DEA"/>
    <w:rsid w:val="00A14E8F"/>
    <w:rsid w:val="00A14FA6"/>
    <w:rsid w:val="00A15C6A"/>
    <w:rsid w:val="00A15D2C"/>
    <w:rsid w:val="00A1699A"/>
    <w:rsid w:val="00A16BCD"/>
    <w:rsid w:val="00A1760D"/>
    <w:rsid w:val="00A1794B"/>
    <w:rsid w:val="00A17AE5"/>
    <w:rsid w:val="00A17ECF"/>
    <w:rsid w:val="00A2016E"/>
    <w:rsid w:val="00A20D03"/>
    <w:rsid w:val="00A2116A"/>
    <w:rsid w:val="00A216FB"/>
    <w:rsid w:val="00A21719"/>
    <w:rsid w:val="00A224C3"/>
    <w:rsid w:val="00A228D7"/>
    <w:rsid w:val="00A22F4E"/>
    <w:rsid w:val="00A2440C"/>
    <w:rsid w:val="00A24EB4"/>
    <w:rsid w:val="00A2531A"/>
    <w:rsid w:val="00A25B5A"/>
    <w:rsid w:val="00A263A5"/>
    <w:rsid w:val="00A276DA"/>
    <w:rsid w:val="00A2788F"/>
    <w:rsid w:val="00A2796A"/>
    <w:rsid w:val="00A30194"/>
    <w:rsid w:val="00A30FA6"/>
    <w:rsid w:val="00A31653"/>
    <w:rsid w:val="00A32124"/>
    <w:rsid w:val="00A32AC9"/>
    <w:rsid w:val="00A32C25"/>
    <w:rsid w:val="00A32D7B"/>
    <w:rsid w:val="00A32FEB"/>
    <w:rsid w:val="00A34A17"/>
    <w:rsid w:val="00A34FFD"/>
    <w:rsid w:val="00A35131"/>
    <w:rsid w:val="00A351BD"/>
    <w:rsid w:val="00A3549B"/>
    <w:rsid w:val="00A35AB5"/>
    <w:rsid w:val="00A35B2B"/>
    <w:rsid w:val="00A35D12"/>
    <w:rsid w:val="00A3792A"/>
    <w:rsid w:val="00A409E9"/>
    <w:rsid w:val="00A41E77"/>
    <w:rsid w:val="00A4218B"/>
    <w:rsid w:val="00A427DD"/>
    <w:rsid w:val="00A42927"/>
    <w:rsid w:val="00A42C91"/>
    <w:rsid w:val="00A42FAF"/>
    <w:rsid w:val="00A435B0"/>
    <w:rsid w:val="00A4371C"/>
    <w:rsid w:val="00A443AB"/>
    <w:rsid w:val="00A44EDD"/>
    <w:rsid w:val="00A4664D"/>
    <w:rsid w:val="00A46D72"/>
    <w:rsid w:val="00A47668"/>
    <w:rsid w:val="00A47A57"/>
    <w:rsid w:val="00A5053B"/>
    <w:rsid w:val="00A51127"/>
    <w:rsid w:val="00A514C6"/>
    <w:rsid w:val="00A51D32"/>
    <w:rsid w:val="00A52F9A"/>
    <w:rsid w:val="00A538E4"/>
    <w:rsid w:val="00A55813"/>
    <w:rsid w:val="00A564AC"/>
    <w:rsid w:val="00A5775B"/>
    <w:rsid w:val="00A57B7B"/>
    <w:rsid w:val="00A606F9"/>
    <w:rsid w:val="00A60CEA"/>
    <w:rsid w:val="00A6176E"/>
    <w:rsid w:val="00A628AD"/>
    <w:rsid w:val="00A62C9E"/>
    <w:rsid w:val="00A62E23"/>
    <w:rsid w:val="00A62EBA"/>
    <w:rsid w:val="00A63679"/>
    <w:rsid w:val="00A63A3D"/>
    <w:rsid w:val="00A63ADE"/>
    <w:rsid w:val="00A64815"/>
    <w:rsid w:val="00A65108"/>
    <w:rsid w:val="00A654BF"/>
    <w:rsid w:val="00A655C1"/>
    <w:rsid w:val="00A65E77"/>
    <w:rsid w:val="00A661D7"/>
    <w:rsid w:val="00A66490"/>
    <w:rsid w:val="00A66736"/>
    <w:rsid w:val="00A67A85"/>
    <w:rsid w:val="00A67BC8"/>
    <w:rsid w:val="00A70765"/>
    <w:rsid w:val="00A70D19"/>
    <w:rsid w:val="00A70EA3"/>
    <w:rsid w:val="00A70F41"/>
    <w:rsid w:val="00A714E0"/>
    <w:rsid w:val="00A71EE5"/>
    <w:rsid w:val="00A72B4F"/>
    <w:rsid w:val="00A73280"/>
    <w:rsid w:val="00A73E6B"/>
    <w:rsid w:val="00A746CD"/>
    <w:rsid w:val="00A74A75"/>
    <w:rsid w:val="00A76161"/>
    <w:rsid w:val="00A762C2"/>
    <w:rsid w:val="00A763AE"/>
    <w:rsid w:val="00A764D2"/>
    <w:rsid w:val="00A76D74"/>
    <w:rsid w:val="00A770CD"/>
    <w:rsid w:val="00A7797A"/>
    <w:rsid w:val="00A80220"/>
    <w:rsid w:val="00A81E83"/>
    <w:rsid w:val="00A82056"/>
    <w:rsid w:val="00A821EC"/>
    <w:rsid w:val="00A8229E"/>
    <w:rsid w:val="00A833E3"/>
    <w:rsid w:val="00A836E1"/>
    <w:rsid w:val="00A837CD"/>
    <w:rsid w:val="00A83DE7"/>
    <w:rsid w:val="00A843E4"/>
    <w:rsid w:val="00A84FC9"/>
    <w:rsid w:val="00A85B7B"/>
    <w:rsid w:val="00A86A23"/>
    <w:rsid w:val="00A8773D"/>
    <w:rsid w:val="00A878FA"/>
    <w:rsid w:val="00A87A1F"/>
    <w:rsid w:val="00A87AB5"/>
    <w:rsid w:val="00A87FFD"/>
    <w:rsid w:val="00A90655"/>
    <w:rsid w:val="00A90C36"/>
    <w:rsid w:val="00A91589"/>
    <w:rsid w:val="00A91D6C"/>
    <w:rsid w:val="00A929C6"/>
    <w:rsid w:val="00A93273"/>
    <w:rsid w:val="00A93980"/>
    <w:rsid w:val="00A954FF"/>
    <w:rsid w:val="00A95706"/>
    <w:rsid w:val="00A9589E"/>
    <w:rsid w:val="00A96DD2"/>
    <w:rsid w:val="00A9716B"/>
    <w:rsid w:val="00A97641"/>
    <w:rsid w:val="00A97710"/>
    <w:rsid w:val="00A97E1F"/>
    <w:rsid w:val="00AA1067"/>
    <w:rsid w:val="00AA20CA"/>
    <w:rsid w:val="00AA23AC"/>
    <w:rsid w:val="00AA2F1F"/>
    <w:rsid w:val="00AA31AA"/>
    <w:rsid w:val="00AA3216"/>
    <w:rsid w:val="00AA3F4C"/>
    <w:rsid w:val="00AA3FE4"/>
    <w:rsid w:val="00AA67C2"/>
    <w:rsid w:val="00AA6829"/>
    <w:rsid w:val="00AA6D62"/>
    <w:rsid w:val="00AA6E80"/>
    <w:rsid w:val="00AA7183"/>
    <w:rsid w:val="00AA722C"/>
    <w:rsid w:val="00AA733F"/>
    <w:rsid w:val="00AA744B"/>
    <w:rsid w:val="00AB026F"/>
    <w:rsid w:val="00AB04EB"/>
    <w:rsid w:val="00AB0665"/>
    <w:rsid w:val="00AB0911"/>
    <w:rsid w:val="00AB0F19"/>
    <w:rsid w:val="00AB192A"/>
    <w:rsid w:val="00AB371E"/>
    <w:rsid w:val="00AB3DAC"/>
    <w:rsid w:val="00AB53A1"/>
    <w:rsid w:val="00AB53F6"/>
    <w:rsid w:val="00AB5B51"/>
    <w:rsid w:val="00AB5B52"/>
    <w:rsid w:val="00AB5D5D"/>
    <w:rsid w:val="00AB5EFE"/>
    <w:rsid w:val="00AB6262"/>
    <w:rsid w:val="00AB654A"/>
    <w:rsid w:val="00AB6931"/>
    <w:rsid w:val="00AB7C54"/>
    <w:rsid w:val="00AC08EE"/>
    <w:rsid w:val="00AC0A72"/>
    <w:rsid w:val="00AC15D2"/>
    <w:rsid w:val="00AC1A19"/>
    <w:rsid w:val="00AC1E63"/>
    <w:rsid w:val="00AC2191"/>
    <w:rsid w:val="00AC2A75"/>
    <w:rsid w:val="00AC34BE"/>
    <w:rsid w:val="00AC39C1"/>
    <w:rsid w:val="00AC3FE4"/>
    <w:rsid w:val="00AC49CC"/>
    <w:rsid w:val="00AC4FEA"/>
    <w:rsid w:val="00AC5B26"/>
    <w:rsid w:val="00AC5FC9"/>
    <w:rsid w:val="00AC5FCB"/>
    <w:rsid w:val="00AC667A"/>
    <w:rsid w:val="00AC6911"/>
    <w:rsid w:val="00AC7E1C"/>
    <w:rsid w:val="00AD0145"/>
    <w:rsid w:val="00AD0255"/>
    <w:rsid w:val="00AD0712"/>
    <w:rsid w:val="00AD2969"/>
    <w:rsid w:val="00AD2ADD"/>
    <w:rsid w:val="00AD3039"/>
    <w:rsid w:val="00AD35BA"/>
    <w:rsid w:val="00AD3CA4"/>
    <w:rsid w:val="00AD40E9"/>
    <w:rsid w:val="00AD5322"/>
    <w:rsid w:val="00AD5DCE"/>
    <w:rsid w:val="00AD6644"/>
    <w:rsid w:val="00AD6A2D"/>
    <w:rsid w:val="00AD6D0E"/>
    <w:rsid w:val="00AD79F4"/>
    <w:rsid w:val="00AE04E8"/>
    <w:rsid w:val="00AE0708"/>
    <w:rsid w:val="00AE17F1"/>
    <w:rsid w:val="00AE1916"/>
    <w:rsid w:val="00AE2CBD"/>
    <w:rsid w:val="00AE2E8E"/>
    <w:rsid w:val="00AE2F6B"/>
    <w:rsid w:val="00AE490D"/>
    <w:rsid w:val="00AE4B7D"/>
    <w:rsid w:val="00AE5529"/>
    <w:rsid w:val="00AE6306"/>
    <w:rsid w:val="00AE7213"/>
    <w:rsid w:val="00AE7B8E"/>
    <w:rsid w:val="00AF047B"/>
    <w:rsid w:val="00AF1A4D"/>
    <w:rsid w:val="00AF27A9"/>
    <w:rsid w:val="00AF3571"/>
    <w:rsid w:val="00AF49AC"/>
    <w:rsid w:val="00AF6774"/>
    <w:rsid w:val="00AF7118"/>
    <w:rsid w:val="00AF7B03"/>
    <w:rsid w:val="00AF7BFA"/>
    <w:rsid w:val="00B00182"/>
    <w:rsid w:val="00B00D3F"/>
    <w:rsid w:val="00B027F0"/>
    <w:rsid w:val="00B029E0"/>
    <w:rsid w:val="00B02F64"/>
    <w:rsid w:val="00B03068"/>
    <w:rsid w:val="00B03F98"/>
    <w:rsid w:val="00B06121"/>
    <w:rsid w:val="00B06515"/>
    <w:rsid w:val="00B065EC"/>
    <w:rsid w:val="00B068D0"/>
    <w:rsid w:val="00B070E6"/>
    <w:rsid w:val="00B07782"/>
    <w:rsid w:val="00B07AB0"/>
    <w:rsid w:val="00B108FF"/>
    <w:rsid w:val="00B10A1D"/>
    <w:rsid w:val="00B111BF"/>
    <w:rsid w:val="00B112C2"/>
    <w:rsid w:val="00B12ACF"/>
    <w:rsid w:val="00B13995"/>
    <w:rsid w:val="00B14160"/>
    <w:rsid w:val="00B145B9"/>
    <w:rsid w:val="00B1490B"/>
    <w:rsid w:val="00B152CF"/>
    <w:rsid w:val="00B1676F"/>
    <w:rsid w:val="00B167BD"/>
    <w:rsid w:val="00B17877"/>
    <w:rsid w:val="00B20E0E"/>
    <w:rsid w:val="00B20FB3"/>
    <w:rsid w:val="00B214CA"/>
    <w:rsid w:val="00B21F25"/>
    <w:rsid w:val="00B220C7"/>
    <w:rsid w:val="00B2233A"/>
    <w:rsid w:val="00B2348F"/>
    <w:rsid w:val="00B23949"/>
    <w:rsid w:val="00B23B86"/>
    <w:rsid w:val="00B23F72"/>
    <w:rsid w:val="00B24A31"/>
    <w:rsid w:val="00B2588E"/>
    <w:rsid w:val="00B261A4"/>
    <w:rsid w:val="00B2635C"/>
    <w:rsid w:val="00B26581"/>
    <w:rsid w:val="00B2699E"/>
    <w:rsid w:val="00B27C1D"/>
    <w:rsid w:val="00B307C7"/>
    <w:rsid w:val="00B30FD2"/>
    <w:rsid w:val="00B32032"/>
    <w:rsid w:val="00B32186"/>
    <w:rsid w:val="00B32A3B"/>
    <w:rsid w:val="00B3434E"/>
    <w:rsid w:val="00B34EF7"/>
    <w:rsid w:val="00B3555C"/>
    <w:rsid w:val="00B357F0"/>
    <w:rsid w:val="00B359F2"/>
    <w:rsid w:val="00B35E56"/>
    <w:rsid w:val="00B35FE3"/>
    <w:rsid w:val="00B363F5"/>
    <w:rsid w:val="00B36791"/>
    <w:rsid w:val="00B36853"/>
    <w:rsid w:val="00B371BB"/>
    <w:rsid w:val="00B40C5E"/>
    <w:rsid w:val="00B41548"/>
    <w:rsid w:val="00B42423"/>
    <w:rsid w:val="00B43465"/>
    <w:rsid w:val="00B44BDA"/>
    <w:rsid w:val="00B4590E"/>
    <w:rsid w:val="00B45BCF"/>
    <w:rsid w:val="00B472D8"/>
    <w:rsid w:val="00B4771E"/>
    <w:rsid w:val="00B51824"/>
    <w:rsid w:val="00B5198C"/>
    <w:rsid w:val="00B51A6B"/>
    <w:rsid w:val="00B51E14"/>
    <w:rsid w:val="00B52371"/>
    <w:rsid w:val="00B52376"/>
    <w:rsid w:val="00B526B4"/>
    <w:rsid w:val="00B52B0A"/>
    <w:rsid w:val="00B54256"/>
    <w:rsid w:val="00B55DD4"/>
    <w:rsid w:val="00B565E0"/>
    <w:rsid w:val="00B56CAF"/>
    <w:rsid w:val="00B56FA8"/>
    <w:rsid w:val="00B5725B"/>
    <w:rsid w:val="00B57444"/>
    <w:rsid w:val="00B60192"/>
    <w:rsid w:val="00B61ABC"/>
    <w:rsid w:val="00B63A2F"/>
    <w:rsid w:val="00B63AD5"/>
    <w:rsid w:val="00B640A1"/>
    <w:rsid w:val="00B641B7"/>
    <w:rsid w:val="00B64FEF"/>
    <w:rsid w:val="00B65AEA"/>
    <w:rsid w:val="00B666CC"/>
    <w:rsid w:val="00B66C60"/>
    <w:rsid w:val="00B671B6"/>
    <w:rsid w:val="00B67A78"/>
    <w:rsid w:val="00B706D7"/>
    <w:rsid w:val="00B719CC"/>
    <w:rsid w:val="00B71C61"/>
    <w:rsid w:val="00B71F36"/>
    <w:rsid w:val="00B7295E"/>
    <w:rsid w:val="00B72C78"/>
    <w:rsid w:val="00B73E9F"/>
    <w:rsid w:val="00B7460E"/>
    <w:rsid w:val="00B7494A"/>
    <w:rsid w:val="00B81A93"/>
    <w:rsid w:val="00B81E0F"/>
    <w:rsid w:val="00B82EDD"/>
    <w:rsid w:val="00B8375B"/>
    <w:rsid w:val="00B83C60"/>
    <w:rsid w:val="00B83DAE"/>
    <w:rsid w:val="00B846B8"/>
    <w:rsid w:val="00B8615F"/>
    <w:rsid w:val="00B866BE"/>
    <w:rsid w:val="00B869C6"/>
    <w:rsid w:val="00B86D11"/>
    <w:rsid w:val="00B86FF6"/>
    <w:rsid w:val="00B87333"/>
    <w:rsid w:val="00B901F4"/>
    <w:rsid w:val="00B91131"/>
    <w:rsid w:val="00B911F7"/>
    <w:rsid w:val="00B92253"/>
    <w:rsid w:val="00B941DF"/>
    <w:rsid w:val="00B94211"/>
    <w:rsid w:val="00B94DCB"/>
    <w:rsid w:val="00B94FE0"/>
    <w:rsid w:val="00B9575B"/>
    <w:rsid w:val="00B95A10"/>
    <w:rsid w:val="00B9628B"/>
    <w:rsid w:val="00B962B1"/>
    <w:rsid w:val="00B97DAF"/>
    <w:rsid w:val="00BA0E91"/>
    <w:rsid w:val="00BA186B"/>
    <w:rsid w:val="00BA3B92"/>
    <w:rsid w:val="00BA416C"/>
    <w:rsid w:val="00BA4F4F"/>
    <w:rsid w:val="00BA5B18"/>
    <w:rsid w:val="00BA5B57"/>
    <w:rsid w:val="00BA69B9"/>
    <w:rsid w:val="00BA705D"/>
    <w:rsid w:val="00BA738E"/>
    <w:rsid w:val="00BA7C63"/>
    <w:rsid w:val="00BB0051"/>
    <w:rsid w:val="00BB007A"/>
    <w:rsid w:val="00BB0A4E"/>
    <w:rsid w:val="00BB0BC1"/>
    <w:rsid w:val="00BB123E"/>
    <w:rsid w:val="00BB158F"/>
    <w:rsid w:val="00BB1A4D"/>
    <w:rsid w:val="00BB2CC8"/>
    <w:rsid w:val="00BB340D"/>
    <w:rsid w:val="00BB3D9E"/>
    <w:rsid w:val="00BB3EF9"/>
    <w:rsid w:val="00BB41A2"/>
    <w:rsid w:val="00BB44B0"/>
    <w:rsid w:val="00BB57D6"/>
    <w:rsid w:val="00BB5D0F"/>
    <w:rsid w:val="00BB615C"/>
    <w:rsid w:val="00BB61B0"/>
    <w:rsid w:val="00BB6B49"/>
    <w:rsid w:val="00BB6C49"/>
    <w:rsid w:val="00BB73C5"/>
    <w:rsid w:val="00BB7AC3"/>
    <w:rsid w:val="00BB7F7B"/>
    <w:rsid w:val="00BC057D"/>
    <w:rsid w:val="00BC116A"/>
    <w:rsid w:val="00BC1D5D"/>
    <w:rsid w:val="00BC1E5E"/>
    <w:rsid w:val="00BC2A7B"/>
    <w:rsid w:val="00BC31DD"/>
    <w:rsid w:val="00BC3728"/>
    <w:rsid w:val="00BC3997"/>
    <w:rsid w:val="00BC3C26"/>
    <w:rsid w:val="00BC467E"/>
    <w:rsid w:val="00BC4DDF"/>
    <w:rsid w:val="00BC4FEE"/>
    <w:rsid w:val="00BC5B0F"/>
    <w:rsid w:val="00BC6AFC"/>
    <w:rsid w:val="00BC6C52"/>
    <w:rsid w:val="00BC6EE4"/>
    <w:rsid w:val="00BC7126"/>
    <w:rsid w:val="00BC7C20"/>
    <w:rsid w:val="00BC7F78"/>
    <w:rsid w:val="00BD028A"/>
    <w:rsid w:val="00BD0B97"/>
    <w:rsid w:val="00BD0D43"/>
    <w:rsid w:val="00BD0E17"/>
    <w:rsid w:val="00BD1258"/>
    <w:rsid w:val="00BD12B6"/>
    <w:rsid w:val="00BD1D94"/>
    <w:rsid w:val="00BD3185"/>
    <w:rsid w:val="00BD3531"/>
    <w:rsid w:val="00BD36CC"/>
    <w:rsid w:val="00BD3C65"/>
    <w:rsid w:val="00BD5FBB"/>
    <w:rsid w:val="00BD6240"/>
    <w:rsid w:val="00BD678F"/>
    <w:rsid w:val="00BD6F83"/>
    <w:rsid w:val="00BE00CE"/>
    <w:rsid w:val="00BE021D"/>
    <w:rsid w:val="00BE15EA"/>
    <w:rsid w:val="00BE1A2E"/>
    <w:rsid w:val="00BE2227"/>
    <w:rsid w:val="00BE2EFB"/>
    <w:rsid w:val="00BE397C"/>
    <w:rsid w:val="00BE3C44"/>
    <w:rsid w:val="00BE4FD3"/>
    <w:rsid w:val="00BE527C"/>
    <w:rsid w:val="00BE587B"/>
    <w:rsid w:val="00BE5D99"/>
    <w:rsid w:val="00BE763F"/>
    <w:rsid w:val="00BE77BD"/>
    <w:rsid w:val="00BE7AD9"/>
    <w:rsid w:val="00BF01A3"/>
    <w:rsid w:val="00BF0567"/>
    <w:rsid w:val="00BF0D4F"/>
    <w:rsid w:val="00BF15A1"/>
    <w:rsid w:val="00BF1A9B"/>
    <w:rsid w:val="00BF1B9F"/>
    <w:rsid w:val="00BF1E51"/>
    <w:rsid w:val="00BF25DE"/>
    <w:rsid w:val="00BF2698"/>
    <w:rsid w:val="00BF29DA"/>
    <w:rsid w:val="00BF33DA"/>
    <w:rsid w:val="00BF3ECD"/>
    <w:rsid w:val="00BF4A70"/>
    <w:rsid w:val="00BF5080"/>
    <w:rsid w:val="00BF53D4"/>
    <w:rsid w:val="00BF5B12"/>
    <w:rsid w:val="00BF67E5"/>
    <w:rsid w:val="00BF7DB5"/>
    <w:rsid w:val="00C00B2A"/>
    <w:rsid w:val="00C00BB5"/>
    <w:rsid w:val="00C00E5C"/>
    <w:rsid w:val="00C011B6"/>
    <w:rsid w:val="00C0296C"/>
    <w:rsid w:val="00C0369F"/>
    <w:rsid w:val="00C03EE2"/>
    <w:rsid w:val="00C0536C"/>
    <w:rsid w:val="00C0546D"/>
    <w:rsid w:val="00C07FAB"/>
    <w:rsid w:val="00C1111E"/>
    <w:rsid w:val="00C113AB"/>
    <w:rsid w:val="00C11623"/>
    <w:rsid w:val="00C118CA"/>
    <w:rsid w:val="00C11A33"/>
    <w:rsid w:val="00C124FF"/>
    <w:rsid w:val="00C13AE7"/>
    <w:rsid w:val="00C13D01"/>
    <w:rsid w:val="00C140B5"/>
    <w:rsid w:val="00C14191"/>
    <w:rsid w:val="00C141B2"/>
    <w:rsid w:val="00C1479D"/>
    <w:rsid w:val="00C15533"/>
    <w:rsid w:val="00C15B1A"/>
    <w:rsid w:val="00C15CE0"/>
    <w:rsid w:val="00C15EBC"/>
    <w:rsid w:val="00C168E6"/>
    <w:rsid w:val="00C170D8"/>
    <w:rsid w:val="00C17715"/>
    <w:rsid w:val="00C178BD"/>
    <w:rsid w:val="00C217FC"/>
    <w:rsid w:val="00C21B48"/>
    <w:rsid w:val="00C22364"/>
    <w:rsid w:val="00C22C90"/>
    <w:rsid w:val="00C233C8"/>
    <w:rsid w:val="00C23676"/>
    <w:rsid w:val="00C23C0A"/>
    <w:rsid w:val="00C24DBB"/>
    <w:rsid w:val="00C24EB3"/>
    <w:rsid w:val="00C25454"/>
    <w:rsid w:val="00C2553B"/>
    <w:rsid w:val="00C264B0"/>
    <w:rsid w:val="00C268B2"/>
    <w:rsid w:val="00C26C7A"/>
    <w:rsid w:val="00C26CED"/>
    <w:rsid w:val="00C27267"/>
    <w:rsid w:val="00C27718"/>
    <w:rsid w:val="00C27F5A"/>
    <w:rsid w:val="00C309DB"/>
    <w:rsid w:val="00C31015"/>
    <w:rsid w:val="00C313CF"/>
    <w:rsid w:val="00C324E3"/>
    <w:rsid w:val="00C32915"/>
    <w:rsid w:val="00C3454A"/>
    <w:rsid w:val="00C34B75"/>
    <w:rsid w:val="00C34CBF"/>
    <w:rsid w:val="00C3568B"/>
    <w:rsid w:val="00C367A7"/>
    <w:rsid w:val="00C37BEC"/>
    <w:rsid w:val="00C40C73"/>
    <w:rsid w:val="00C41380"/>
    <w:rsid w:val="00C414EF"/>
    <w:rsid w:val="00C425A8"/>
    <w:rsid w:val="00C428E2"/>
    <w:rsid w:val="00C435AD"/>
    <w:rsid w:val="00C43D00"/>
    <w:rsid w:val="00C45121"/>
    <w:rsid w:val="00C45742"/>
    <w:rsid w:val="00C45C93"/>
    <w:rsid w:val="00C46DCC"/>
    <w:rsid w:val="00C4771A"/>
    <w:rsid w:val="00C50B77"/>
    <w:rsid w:val="00C5261C"/>
    <w:rsid w:val="00C528F7"/>
    <w:rsid w:val="00C53189"/>
    <w:rsid w:val="00C53C63"/>
    <w:rsid w:val="00C53E3B"/>
    <w:rsid w:val="00C54682"/>
    <w:rsid w:val="00C550E9"/>
    <w:rsid w:val="00C563FF"/>
    <w:rsid w:val="00C56F07"/>
    <w:rsid w:val="00C57111"/>
    <w:rsid w:val="00C572D3"/>
    <w:rsid w:val="00C6104D"/>
    <w:rsid w:val="00C61D59"/>
    <w:rsid w:val="00C6274A"/>
    <w:rsid w:val="00C62B08"/>
    <w:rsid w:val="00C630A6"/>
    <w:rsid w:val="00C632AB"/>
    <w:rsid w:val="00C6381E"/>
    <w:rsid w:val="00C6427B"/>
    <w:rsid w:val="00C649C0"/>
    <w:rsid w:val="00C64E41"/>
    <w:rsid w:val="00C665BC"/>
    <w:rsid w:val="00C66F80"/>
    <w:rsid w:val="00C679DA"/>
    <w:rsid w:val="00C67AA2"/>
    <w:rsid w:val="00C67CD7"/>
    <w:rsid w:val="00C7051E"/>
    <w:rsid w:val="00C70FE4"/>
    <w:rsid w:val="00C71647"/>
    <w:rsid w:val="00C71948"/>
    <w:rsid w:val="00C71A40"/>
    <w:rsid w:val="00C7290D"/>
    <w:rsid w:val="00C739D1"/>
    <w:rsid w:val="00C74AF1"/>
    <w:rsid w:val="00C74E72"/>
    <w:rsid w:val="00C75076"/>
    <w:rsid w:val="00C7525B"/>
    <w:rsid w:val="00C77944"/>
    <w:rsid w:val="00C7795C"/>
    <w:rsid w:val="00C77996"/>
    <w:rsid w:val="00C77AF2"/>
    <w:rsid w:val="00C77F14"/>
    <w:rsid w:val="00C80FB3"/>
    <w:rsid w:val="00C8144D"/>
    <w:rsid w:val="00C826EA"/>
    <w:rsid w:val="00C84B44"/>
    <w:rsid w:val="00C86696"/>
    <w:rsid w:val="00C86EC8"/>
    <w:rsid w:val="00C9039B"/>
    <w:rsid w:val="00C91112"/>
    <w:rsid w:val="00C91599"/>
    <w:rsid w:val="00C9316C"/>
    <w:rsid w:val="00C93447"/>
    <w:rsid w:val="00C93456"/>
    <w:rsid w:val="00C943F6"/>
    <w:rsid w:val="00C94A3B"/>
    <w:rsid w:val="00C95B75"/>
    <w:rsid w:val="00C96AC4"/>
    <w:rsid w:val="00C974F7"/>
    <w:rsid w:val="00C97D52"/>
    <w:rsid w:val="00CA0519"/>
    <w:rsid w:val="00CA0654"/>
    <w:rsid w:val="00CA0B1D"/>
    <w:rsid w:val="00CA0BA8"/>
    <w:rsid w:val="00CA10EC"/>
    <w:rsid w:val="00CA204C"/>
    <w:rsid w:val="00CA2825"/>
    <w:rsid w:val="00CA2939"/>
    <w:rsid w:val="00CA345B"/>
    <w:rsid w:val="00CA3559"/>
    <w:rsid w:val="00CA37FE"/>
    <w:rsid w:val="00CA386E"/>
    <w:rsid w:val="00CA38D1"/>
    <w:rsid w:val="00CA3F9D"/>
    <w:rsid w:val="00CA4AF2"/>
    <w:rsid w:val="00CA5014"/>
    <w:rsid w:val="00CA5929"/>
    <w:rsid w:val="00CA596D"/>
    <w:rsid w:val="00CA5A55"/>
    <w:rsid w:val="00CA655B"/>
    <w:rsid w:val="00CA7BF7"/>
    <w:rsid w:val="00CA7D87"/>
    <w:rsid w:val="00CB03F7"/>
    <w:rsid w:val="00CB05B3"/>
    <w:rsid w:val="00CB06AB"/>
    <w:rsid w:val="00CB08BB"/>
    <w:rsid w:val="00CB1082"/>
    <w:rsid w:val="00CB1964"/>
    <w:rsid w:val="00CB1AA5"/>
    <w:rsid w:val="00CB2367"/>
    <w:rsid w:val="00CB30B8"/>
    <w:rsid w:val="00CB3907"/>
    <w:rsid w:val="00CB3B54"/>
    <w:rsid w:val="00CB4B46"/>
    <w:rsid w:val="00CB581B"/>
    <w:rsid w:val="00CB5A6A"/>
    <w:rsid w:val="00CB5D5C"/>
    <w:rsid w:val="00CB60FC"/>
    <w:rsid w:val="00CB6283"/>
    <w:rsid w:val="00CB6988"/>
    <w:rsid w:val="00CB7234"/>
    <w:rsid w:val="00CC00C5"/>
    <w:rsid w:val="00CC05CD"/>
    <w:rsid w:val="00CC0DCD"/>
    <w:rsid w:val="00CC154B"/>
    <w:rsid w:val="00CC16E8"/>
    <w:rsid w:val="00CC1F65"/>
    <w:rsid w:val="00CC2B60"/>
    <w:rsid w:val="00CC4EFB"/>
    <w:rsid w:val="00CC6024"/>
    <w:rsid w:val="00CC6822"/>
    <w:rsid w:val="00CC7CBC"/>
    <w:rsid w:val="00CC7E32"/>
    <w:rsid w:val="00CD0DE9"/>
    <w:rsid w:val="00CD1320"/>
    <w:rsid w:val="00CD13E4"/>
    <w:rsid w:val="00CD1447"/>
    <w:rsid w:val="00CD162F"/>
    <w:rsid w:val="00CD33C7"/>
    <w:rsid w:val="00CD3BD2"/>
    <w:rsid w:val="00CD4523"/>
    <w:rsid w:val="00CD490D"/>
    <w:rsid w:val="00CD4BA1"/>
    <w:rsid w:val="00CD5008"/>
    <w:rsid w:val="00CD649E"/>
    <w:rsid w:val="00CD6C8C"/>
    <w:rsid w:val="00CD7195"/>
    <w:rsid w:val="00CD7556"/>
    <w:rsid w:val="00CE126E"/>
    <w:rsid w:val="00CE1CF3"/>
    <w:rsid w:val="00CE2EC1"/>
    <w:rsid w:val="00CE3310"/>
    <w:rsid w:val="00CE5911"/>
    <w:rsid w:val="00CE5A28"/>
    <w:rsid w:val="00CE5D59"/>
    <w:rsid w:val="00CE656B"/>
    <w:rsid w:val="00CE6788"/>
    <w:rsid w:val="00CE6892"/>
    <w:rsid w:val="00CE768E"/>
    <w:rsid w:val="00CE7788"/>
    <w:rsid w:val="00CE7837"/>
    <w:rsid w:val="00CE796C"/>
    <w:rsid w:val="00CE7D71"/>
    <w:rsid w:val="00CE7EE2"/>
    <w:rsid w:val="00CE7F7B"/>
    <w:rsid w:val="00CF1BD8"/>
    <w:rsid w:val="00CF1CC3"/>
    <w:rsid w:val="00CF2814"/>
    <w:rsid w:val="00CF37FF"/>
    <w:rsid w:val="00CF4619"/>
    <w:rsid w:val="00CF4694"/>
    <w:rsid w:val="00CF46CD"/>
    <w:rsid w:val="00CF6E5C"/>
    <w:rsid w:val="00CF76C2"/>
    <w:rsid w:val="00CF78C6"/>
    <w:rsid w:val="00D01351"/>
    <w:rsid w:val="00D0175F"/>
    <w:rsid w:val="00D01C69"/>
    <w:rsid w:val="00D027AE"/>
    <w:rsid w:val="00D02812"/>
    <w:rsid w:val="00D02ACD"/>
    <w:rsid w:val="00D02F66"/>
    <w:rsid w:val="00D056ED"/>
    <w:rsid w:val="00D05F58"/>
    <w:rsid w:val="00D06CDD"/>
    <w:rsid w:val="00D07930"/>
    <w:rsid w:val="00D1013E"/>
    <w:rsid w:val="00D113AA"/>
    <w:rsid w:val="00D11413"/>
    <w:rsid w:val="00D12977"/>
    <w:rsid w:val="00D12F0E"/>
    <w:rsid w:val="00D1348A"/>
    <w:rsid w:val="00D14614"/>
    <w:rsid w:val="00D14B81"/>
    <w:rsid w:val="00D15151"/>
    <w:rsid w:val="00D1663A"/>
    <w:rsid w:val="00D16D38"/>
    <w:rsid w:val="00D17CC1"/>
    <w:rsid w:val="00D17D70"/>
    <w:rsid w:val="00D20626"/>
    <w:rsid w:val="00D207E7"/>
    <w:rsid w:val="00D20F63"/>
    <w:rsid w:val="00D2124F"/>
    <w:rsid w:val="00D212F6"/>
    <w:rsid w:val="00D21ADB"/>
    <w:rsid w:val="00D21DE7"/>
    <w:rsid w:val="00D21F31"/>
    <w:rsid w:val="00D24608"/>
    <w:rsid w:val="00D24E99"/>
    <w:rsid w:val="00D252D7"/>
    <w:rsid w:val="00D25589"/>
    <w:rsid w:val="00D25696"/>
    <w:rsid w:val="00D26DC4"/>
    <w:rsid w:val="00D274DF"/>
    <w:rsid w:val="00D27A83"/>
    <w:rsid w:val="00D31251"/>
    <w:rsid w:val="00D322BB"/>
    <w:rsid w:val="00D32A9F"/>
    <w:rsid w:val="00D334C4"/>
    <w:rsid w:val="00D33762"/>
    <w:rsid w:val="00D33B17"/>
    <w:rsid w:val="00D33E94"/>
    <w:rsid w:val="00D341AA"/>
    <w:rsid w:val="00D347F8"/>
    <w:rsid w:val="00D35B5C"/>
    <w:rsid w:val="00D35E05"/>
    <w:rsid w:val="00D368BE"/>
    <w:rsid w:val="00D37166"/>
    <w:rsid w:val="00D37A02"/>
    <w:rsid w:val="00D400E1"/>
    <w:rsid w:val="00D40349"/>
    <w:rsid w:val="00D434AC"/>
    <w:rsid w:val="00D4505E"/>
    <w:rsid w:val="00D461B7"/>
    <w:rsid w:val="00D471E7"/>
    <w:rsid w:val="00D473BC"/>
    <w:rsid w:val="00D476EE"/>
    <w:rsid w:val="00D47BE1"/>
    <w:rsid w:val="00D47C0E"/>
    <w:rsid w:val="00D47C83"/>
    <w:rsid w:val="00D507EE"/>
    <w:rsid w:val="00D511D7"/>
    <w:rsid w:val="00D51856"/>
    <w:rsid w:val="00D52023"/>
    <w:rsid w:val="00D524B7"/>
    <w:rsid w:val="00D533C3"/>
    <w:rsid w:val="00D53537"/>
    <w:rsid w:val="00D5480B"/>
    <w:rsid w:val="00D5519B"/>
    <w:rsid w:val="00D559AB"/>
    <w:rsid w:val="00D559DF"/>
    <w:rsid w:val="00D56C45"/>
    <w:rsid w:val="00D56DD3"/>
    <w:rsid w:val="00D5716B"/>
    <w:rsid w:val="00D575E9"/>
    <w:rsid w:val="00D57D3D"/>
    <w:rsid w:val="00D57F98"/>
    <w:rsid w:val="00D60006"/>
    <w:rsid w:val="00D60759"/>
    <w:rsid w:val="00D60BD0"/>
    <w:rsid w:val="00D60BD8"/>
    <w:rsid w:val="00D60F58"/>
    <w:rsid w:val="00D61027"/>
    <w:rsid w:val="00D62D16"/>
    <w:rsid w:val="00D633C0"/>
    <w:rsid w:val="00D63958"/>
    <w:rsid w:val="00D645D8"/>
    <w:rsid w:val="00D645DC"/>
    <w:rsid w:val="00D64A68"/>
    <w:rsid w:val="00D66AFB"/>
    <w:rsid w:val="00D672BD"/>
    <w:rsid w:val="00D675E4"/>
    <w:rsid w:val="00D7075E"/>
    <w:rsid w:val="00D71F34"/>
    <w:rsid w:val="00D721F1"/>
    <w:rsid w:val="00D72A50"/>
    <w:rsid w:val="00D72E57"/>
    <w:rsid w:val="00D7339C"/>
    <w:rsid w:val="00D736E5"/>
    <w:rsid w:val="00D73770"/>
    <w:rsid w:val="00D739BE"/>
    <w:rsid w:val="00D73EB9"/>
    <w:rsid w:val="00D746BC"/>
    <w:rsid w:val="00D74941"/>
    <w:rsid w:val="00D75879"/>
    <w:rsid w:val="00D766CB"/>
    <w:rsid w:val="00D768CC"/>
    <w:rsid w:val="00D76916"/>
    <w:rsid w:val="00D77562"/>
    <w:rsid w:val="00D80435"/>
    <w:rsid w:val="00D80DA6"/>
    <w:rsid w:val="00D81809"/>
    <w:rsid w:val="00D81944"/>
    <w:rsid w:val="00D8262F"/>
    <w:rsid w:val="00D831D0"/>
    <w:rsid w:val="00D83A7D"/>
    <w:rsid w:val="00D83E81"/>
    <w:rsid w:val="00D852E1"/>
    <w:rsid w:val="00D8564C"/>
    <w:rsid w:val="00D856BC"/>
    <w:rsid w:val="00D86491"/>
    <w:rsid w:val="00D865AA"/>
    <w:rsid w:val="00D86971"/>
    <w:rsid w:val="00D8721B"/>
    <w:rsid w:val="00D872AB"/>
    <w:rsid w:val="00D87FDE"/>
    <w:rsid w:val="00D90517"/>
    <w:rsid w:val="00D90A77"/>
    <w:rsid w:val="00D91040"/>
    <w:rsid w:val="00D91592"/>
    <w:rsid w:val="00D930CC"/>
    <w:rsid w:val="00D93D7F"/>
    <w:rsid w:val="00D9437F"/>
    <w:rsid w:val="00D948EE"/>
    <w:rsid w:val="00D966F5"/>
    <w:rsid w:val="00D96C65"/>
    <w:rsid w:val="00DA04A1"/>
    <w:rsid w:val="00DA1C46"/>
    <w:rsid w:val="00DA2875"/>
    <w:rsid w:val="00DA30F3"/>
    <w:rsid w:val="00DA37BB"/>
    <w:rsid w:val="00DA58C9"/>
    <w:rsid w:val="00DA5B37"/>
    <w:rsid w:val="00DA5DFB"/>
    <w:rsid w:val="00DA61A0"/>
    <w:rsid w:val="00DA6452"/>
    <w:rsid w:val="00DA69E0"/>
    <w:rsid w:val="00DA6AAC"/>
    <w:rsid w:val="00DA6B4A"/>
    <w:rsid w:val="00DA6B5D"/>
    <w:rsid w:val="00DA7117"/>
    <w:rsid w:val="00DA7BD2"/>
    <w:rsid w:val="00DA7C33"/>
    <w:rsid w:val="00DB06F2"/>
    <w:rsid w:val="00DB15F2"/>
    <w:rsid w:val="00DB212E"/>
    <w:rsid w:val="00DB213B"/>
    <w:rsid w:val="00DB2860"/>
    <w:rsid w:val="00DB2D22"/>
    <w:rsid w:val="00DB3E9C"/>
    <w:rsid w:val="00DB48EA"/>
    <w:rsid w:val="00DB4F7B"/>
    <w:rsid w:val="00DB547C"/>
    <w:rsid w:val="00DB5C59"/>
    <w:rsid w:val="00DB5E52"/>
    <w:rsid w:val="00DB6464"/>
    <w:rsid w:val="00DB6FF6"/>
    <w:rsid w:val="00DB7B5B"/>
    <w:rsid w:val="00DB7DDC"/>
    <w:rsid w:val="00DC14BF"/>
    <w:rsid w:val="00DC1786"/>
    <w:rsid w:val="00DC29FB"/>
    <w:rsid w:val="00DC352C"/>
    <w:rsid w:val="00DC54AC"/>
    <w:rsid w:val="00DC5B1A"/>
    <w:rsid w:val="00DC62CD"/>
    <w:rsid w:val="00DC6CAE"/>
    <w:rsid w:val="00DD0E7A"/>
    <w:rsid w:val="00DD12C9"/>
    <w:rsid w:val="00DD2501"/>
    <w:rsid w:val="00DD3ABF"/>
    <w:rsid w:val="00DD4CF9"/>
    <w:rsid w:val="00DD4DDE"/>
    <w:rsid w:val="00DD4F81"/>
    <w:rsid w:val="00DD513F"/>
    <w:rsid w:val="00DD63BA"/>
    <w:rsid w:val="00DD6753"/>
    <w:rsid w:val="00DD6EBC"/>
    <w:rsid w:val="00DD74E0"/>
    <w:rsid w:val="00DD7F2B"/>
    <w:rsid w:val="00DE1016"/>
    <w:rsid w:val="00DE1ED2"/>
    <w:rsid w:val="00DE2734"/>
    <w:rsid w:val="00DE2DB3"/>
    <w:rsid w:val="00DE3269"/>
    <w:rsid w:val="00DE3DCE"/>
    <w:rsid w:val="00DE3EB4"/>
    <w:rsid w:val="00DE4FFF"/>
    <w:rsid w:val="00DE6CDC"/>
    <w:rsid w:val="00DE7344"/>
    <w:rsid w:val="00DF0D5C"/>
    <w:rsid w:val="00DF128D"/>
    <w:rsid w:val="00DF1746"/>
    <w:rsid w:val="00DF1D4A"/>
    <w:rsid w:val="00DF1EF5"/>
    <w:rsid w:val="00DF2F55"/>
    <w:rsid w:val="00DF392E"/>
    <w:rsid w:val="00DF4AA0"/>
    <w:rsid w:val="00DF4C5D"/>
    <w:rsid w:val="00DF53AA"/>
    <w:rsid w:val="00DF6CE7"/>
    <w:rsid w:val="00DF71AE"/>
    <w:rsid w:val="00E00144"/>
    <w:rsid w:val="00E00882"/>
    <w:rsid w:val="00E00A2E"/>
    <w:rsid w:val="00E00C8D"/>
    <w:rsid w:val="00E017CF"/>
    <w:rsid w:val="00E018D1"/>
    <w:rsid w:val="00E01B45"/>
    <w:rsid w:val="00E01B97"/>
    <w:rsid w:val="00E01BFB"/>
    <w:rsid w:val="00E0222F"/>
    <w:rsid w:val="00E026BC"/>
    <w:rsid w:val="00E029DF"/>
    <w:rsid w:val="00E029FD"/>
    <w:rsid w:val="00E03A06"/>
    <w:rsid w:val="00E03EBA"/>
    <w:rsid w:val="00E03F25"/>
    <w:rsid w:val="00E04E37"/>
    <w:rsid w:val="00E0546D"/>
    <w:rsid w:val="00E05646"/>
    <w:rsid w:val="00E0629C"/>
    <w:rsid w:val="00E067EE"/>
    <w:rsid w:val="00E07C39"/>
    <w:rsid w:val="00E10239"/>
    <w:rsid w:val="00E109A3"/>
    <w:rsid w:val="00E111AF"/>
    <w:rsid w:val="00E113AE"/>
    <w:rsid w:val="00E1209B"/>
    <w:rsid w:val="00E12B50"/>
    <w:rsid w:val="00E12D0D"/>
    <w:rsid w:val="00E12ED5"/>
    <w:rsid w:val="00E12F6C"/>
    <w:rsid w:val="00E135DC"/>
    <w:rsid w:val="00E13E43"/>
    <w:rsid w:val="00E14757"/>
    <w:rsid w:val="00E1494D"/>
    <w:rsid w:val="00E14D0A"/>
    <w:rsid w:val="00E151C2"/>
    <w:rsid w:val="00E153A9"/>
    <w:rsid w:val="00E1587E"/>
    <w:rsid w:val="00E15CB9"/>
    <w:rsid w:val="00E15CE8"/>
    <w:rsid w:val="00E17164"/>
    <w:rsid w:val="00E179EB"/>
    <w:rsid w:val="00E179F9"/>
    <w:rsid w:val="00E20B97"/>
    <w:rsid w:val="00E2227F"/>
    <w:rsid w:val="00E23C58"/>
    <w:rsid w:val="00E2432A"/>
    <w:rsid w:val="00E24545"/>
    <w:rsid w:val="00E24912"/>
    <w:rsid w:val="00E249DE"/>
    <w:rsid w:val="00E24BF7"/>
    <w:rsid w:val="00E255CF"/>
    <w:rsid w:val="00E25E9D"/>
    <w:rsid w:val="00E25FE1"/>
    <w:rsid w:val="00E27210"/>
    <w:rsid w:val="00E30913"/>
    <w:rsid w:val="00E30CD5"/>
    <w:rsid w:val="00E315A0"/>
    <w:rsid w:val="00E31D69"/>
    <w:rsid w:val="00E32D42"/>
    <w:rsid w:val="00E32E1B"/>
    <w:rsid w:val="00E34218"/>
    <w:rsid w:val="00E35332"/>
    <w:rsid w:val="00E35AF4"/>
    <w:rsid w:val="00E364C9"/>
    <w:rsid w:val="00E368B6"/>
    <w:rsid w:val="00E36B23"/>
    <w:rsid w:val="00E378AF"/>
    <w:rsid w:val="00E37CCA"/>
    <w:rsid w:val="00E40C4F"/>
    <w:rsid w:val="00E40F4D"/>
    <w:rsid w:val="00E41EBA"/>
    <w:rsid w:val="00E42FA2"/>
    <w:rsid w:val="00E43210"/>
    <w:rsid w:val="00E4336F"/>
    <w:rsid w:val="00E434A3"/>
    <w:rsid w:val="00E44060"/>
    <w:rsid w:val="00E44A57"/>
    <w:rsid w:val="00E44CF6"/>
    <w:rsid w:val="00E45678"/>
    <w:rsid w:val="00E456A4"/>
    <w:rsid w:val="00E45C42"/>
    <w:rsid w:val="00E45EF5"/>
    <w:rsid w:val="00E46621"/>
    <w:rsid w:val="00E469BC"/>
    <w:rsid w:val="00E47031"/>
    <w:rsid w:val="00E470A0"/>
    <w:rsid w:val="00E476E0"/>
    <w:rsid w:val="00E47C22"/>
    <w:rsid w:val="00E47C6C"/>
    <w:rsid w:val="00E47E46"/>
    <w:rsid w:val="00E47F54"/>
    <w:rsid w:val="00E50162"/>
    <w:rsid w:val="00E50B6F"/>
    <w:rsid w:val="00E50B93"/>
    <w:rsid w:val="00E520D2"/>
    <w:rsid w:val="00E5221A"/>
    <w:rsid w:val="00E53A28"/>
    <w:rsid w:val="00E53D60"/>
    <w:rsid w:val="00E5433C"/>
    <w:rsid w:val="00E54381"/>
    <w:rsid w:val="00E54AAC"/>
    <w:rsid w:val="00E5541C"/>
    <w:rsid w:val="00E60AA7"/>
    <w:rsid w:val="00E60DE8"/>
    <w:rsid w:val="00E60F10"/>
    <w:rsid w:val="00E61A77"/>
    <w:rsid w:val="00E61C0F"/>
    <w:rsid w:val="00E61D38"/>
    <w:rsid w:val="00E621F8"/>
    <w:rsid w:val="00E623F1"/>
    <w:rsid w:val="00E62A08"/>
    <w:rsid w:val="00E64CE5"/>
    <w:rsid w:val="00E64F5D"/>
    <w:rsid w:val="00E6550C"/>
    <w:rsid w:val="00E66A20"/>
    <w:rsid w:val="00E66D67"/>
    <w:rsid w:val="00E674F7"/>
    <w:rsid w:val="00E67C44"/>
    <w:rsid w:val="00E67C88"/>
    <w:rsid w:val="00E70CBE"/>
    <w:rsid w:val="00E70F4C"/>
    <w:rsid w:val="00E71F47"/>
    <w:rsid w:val="00E71F62"/>
    <w:rsid w:val="00E71FE1"/>
    <w:rsid w:val="00E72903"/>
    <w:rsid w:val="00E73CF4"/>
    <w:rsid w:val="00E73D22"/>
    <w:rsid w:val="00E753F1"/>
    <w:rsid w:val="00E759CB"/>
    <w:rsid w:val="00E75EDB"/>
    <w:rsid w:val="00E7609E"/>
    <w:rsid w:val="00E76117"/>
    <w:rsid w:val="00E76583"/>
    <w:rsid w:val="00E76A17"/>
    <w:rsid w:val="00E7743E"/>
    <w:rsid w:val="00E7762E"/>
    <w:rsid w:val="00E80910"/>
    <w:rsid w:val="00E81C48"/>
    <w:rsid w:val="00E82B01"/>
    <w:rsid w:val="00E83258"/>
    <w:rsid w:val="00E847AF"/>
    <w:rsid w:val="00E853AE"/>
    <w:rsid w:val="00E85404"/>
    <w:rsid w:val="00E85678"/>
    <w:rsid w:val="00E85C23"/>
    <w:rsid w:val="00E8736D"/>
    <w:rsid w:val="00E87653"/>
    <w:rsid w:val="00E87657"/>
    <w:rsid w:val="00E87806"/>
    <w:rsid w:val="00E9053C"/>
    <w:rsid w:val="00E906B4"/>
    <w:rsid w:val="00E90D9A"/>
    <w:rsid w:val="00E90FEC"/>
    <w:rsid w:val="00E9156D"/>
    <w:rsid w:val="00E91C52"/>
    <w:rsid w:val="00E933B1"/>
    <w:rsid w:val="00E938B2"/>
    <w:rsid w:val="00E93BE6"/>
    <w:rsid w:val="00E93CBE"/>
    <w:rsid w:val="00E948A1"/>
    <w:rsid w:val="00E94CE4"/>
    <w:rsid w:val="00E94D38"/>
    <w:rsid w:val="00E94EB0"/>
    <w:rsid w:val="00E952FE"/>
    <w:rsid w:val="00E9558B"/>
    <w:rsid w:val="00E95825"/>
    <w:rsid w:val="00E9582A"/>
    <w:rsid w:val="00E9702B"/>
    <w:rsid w:val="00E97224"/>
    <w:rsid w:val="00EA0CE2"/>
    <w:rsid w:val="00EA0E8B"/>
    <w:rsid w:val="00EA0F5B"/>
    <w:rsid w:val="00EA1DFB"/>
    <w:rsid w:val="00EA3733"/>
    <w:rsid w:val="00EA3BC5"/>
    <w:rsid w:val="00EA478F"/>
    <w:rsid w:val="00EA48FD"/>
    <w:rsid w:val="00EA4DC0"/>
    <w:rsid w:val="00EA71A7"/>
    <w:rsid w:val="00EA72E0"/>
    <w:rsid w:val="00EA7DDF"/>
    <w:rsid w:val="00EB02EE"/>
    <w:rsid w:val="00EB0D24"/>
    <w:rsid w:val="00EB10BD"/>
    <w:rsid w:val="00EB124D"/>
    <w:rsid w:val="00EB1E67"/>
    <w:rsid w:val="00EB3942"/>
    <w:rsid w:val="00EB4046"/>
    <w:rsid w:val="00EB4C20"/>
    <w:rsid w:val="00EB55F2"/>
    <w:rsid w:val="00EB624B"/>
    <w:rsid w:val="00EB6F6F"/>
    <w:rsid w:val="00EB7117"/>
    <w:rsid w:val="00EB715D"/>
    <w:rsid w:val="00EB71AA"/>
    <w:rsid w:val="00EB7843"/>
    <w:rsid w:val="00EB7B94"/>
    <w:rsid w:val="00EB7DBF"/>
    <w:rsid w:val="00EC16C3"/>
    <w:rsid w:val="00EC1F23"/>
    <w:rsid w:val="00EC20B8"/>
    <w:rsid w:val="00EC2607"/>
    <w:rsid w:val="00EC306B"/>
    <w:rsid w:val="00EC3C05"/>
    <w:rsid w:val="00EC4E7C"/>
    <w:rsid w:val="00EC4F9C"/>
    <w:rsid w:val="00EC4FEE"/>
    <w:rsid w:val="00EC55F8"/>
    <w:rsid w:val="00EC661F"/>
    <w:rsid w:val="00EC69C9"/>
    <w:rsid w:val="00EC6B8B"/>
    <w:rsid w:val="00EC6B94"/>
    <w:rsid w:val="00EC6DB5"/>
    <w:rsid w:val="00EC7862"/>
    <w:rsid w:val="00ED0169"/>
    <w:rsid w:val="00ED0A21"/>
    <w:rsid w:val="00ED1ACF"/>
    <w:rsid w:val="00ED1CC2"/>
    <w:rsid w:val="00ED2317"/>
    <w:rsid w:val="00ED28BF"/>
    <w:rsid w:val="00ED3F62"/>
    <w:rsid w:val="00ED4EDD"/>
    <w:rsid w:val="00ED4EEF"/>
    <w:rsid w:val="00ED55F4"/>
    <w:rsid w:val="00ED6245"/>
    <w:rsid w:val="00ED6AA1"/>
    <w:rsid w:val="00ED7700"/>
    <w:rsid w:val="00EE0F15"/>
    <w:rsid w:val="00EE0F92"/>
    <w:rsid w:val="00EE1736"/>
    <w:rsid w:val="00EE18A9"/>
    <w:rsid w:val="00EE1A3E"/>
    <w:rsid w:val="00EE1BDA"/>
    <w:rsid w:val="00EE1BFE"/>
    <w:rsid w:val="00EE2CEE"/>
    <w:rsid w:val="00EE2E8E"/>
    <w:rsid w:val="00EE307B"/>
    <w:rsid w:val="00EE30C8"/>
    <w:rsid w:val="00EE3324"/>
    <w:rsid w:val="00EE4729"/>
    <w:rsid w:val="00EE53AB"/>
    <w:rsid w:val="00EE6070"/>
    <w:rsid w:val="00EE65E5"/>
    <w:rsid w:val="00EE6754"/>
    <w:rsid w:val="00EE68A1"/>
    <w:rsid w:val="00EE6B20"/>
    <w:rsid w:val="00EE7662"/>
    <w:rsid w:val="00EE7C08"/>
    <w:rsid w:val="00EF08E0"/>
    <w:rsid w:val="00EF2121"/>
    <w:rsid w:val="00EF2920"/>
    <w:rsid w:val="00EF45FF"/>
    <w:rsid w:val="00EF4EE9"/>
    <w:rsid w:val="00EF5759"/>
    <w:rsid w:val="00EF6AFB"/>
    <w:rsid w:val="00EF6DFA"/>
    <w:rsid w:val="00EF7A89"/>
    <w:rsid w:val="00F006A5"/>
    <w:rsid w:val="00F01A75"/>
    <w:rsid w:val="00F01F82"/>
    <w:rsid w:val="00F02E0A"/>
    <w:rsid w:val="00F02E3B"/>
    <w:rsid w:val="00F03725"/>
    <w:rsid w:val="00F0374E"/>
    <w:rsid w:val="00F04104"/>
    <w:rsid w:val="00F0440A"/>
    <w:rsid w:val="00F04858"/>
    <w:rsid w:val="00F04C0C"/>
    <w:rsid w:val="00F04DDC"/>
    <w:rsid w:val="00F04F82"/>
    <w:rsid w:val="00F0516D"/>
    <w:rsid w:val="00F059D8"/>
    <w:rsid w:val="00F06247"/>
    <w:rsid w:val="00F0704A"/>
    <w:rsid w:val="00F074B4"/>
    <w:rsid w:val="00F10263"/>
    <w:rsid w:val="00F106B7"/>
    <w:rsid w:val="00F10B37"/>
    <w:rsid w:val="00F110BF"/>
    <w:rsid w:val="00F11C55"/>
    <w:rsid w:val="00F11C93"/>
    <w:rsid w:val="00F11DD6"/>
    <w:rsid w:val="00F12F47"/>
    <w:rsid w:val="00F13A7E"/>
    <w:rsid w:val="00F141AE"/>
    <w:rsid w:val="00F153B8"/>
    <w:rsid w:val="00F156C3"/>
    <w:rsid w:val="00F16303"/>
    <w:rsid w:val="00F16600"/>
    <w:rsid w:val="00F17053"/>
    <w:rsid w:val="00F20362"/>
    <w:rsid w:val="00F21068"/>
    <w:rsid w:val="00F22282"/>
    <w:rsid w:val="00F23445"/>
    <w:rsid w:val="00F23583"/>
    <w:rsid w:val="00F25088"/>
    <w:rsid w:val="00F25B22"/>
    <w:rsid w:val="00F27054"/>
    <w:rsid w:val="00F2724D"/>
    <w:rsid w:val="00F30EC0"/>
    <w:rsid w:val="00F31072"/>
    <w:rsid w:val="00F318A5"/>
    <w:rsid w:val="00F34F04"/>
    <w:rsid w:val="00F35A49"/>
    <w:rsid w:val="00F3673F"/>
    <w:rsid w:val="00F37910"/>
    <w:rsid w:val="00F37A4A"/>
    <w:rsid w:val="00F37E22"/>
    <w:rsid w:val="00F41087"/>
    <w:rsid w:val="00F41820"/>
    <w:rsid w:val="00F41B8B"/>
    <w:rsid w:val="00F41F5F"/>
    <w:rsid w:val="00F42E7E"/>
    <w:rsid w:val="00F431D8"/>
    <w:rsid w:val="00F43941"/>
    <w:rsid w:val="00F43D0B"/>
    <w:rsid w:val="00F43DAE"/>
    <w:rsid w:val="00F443C3"/>
    <w:rsid w:val="00F454DC"/>
    <w:rsid w:val="00F4583A"/>
    <w:rsid w:val="00F461EE"/>
    <w:rsid w:val="00F46891"/>
    <w:rsid w:val="00F46A48"/>
    <w:rsid w:val="00F47ACC"/>
    <w:rsid w:val="00F5108C"/>
    <w:rsid w:val="00F520F3"/>
    <w:rsid w:val="00F52717"/>
    <w:rsid w:val="00F52D1B"/>
    <w:rsid w:val="00F53751"/>
    <w:rsid w:val="00F53BC9"/>
    <w:rsid w:val="00F547C2"/>
    <w:rsid w:val="00F558FC"/>
    <w:rsid w:val="00F559C4"/>
    <w:rsid w:val="00F55D68"/>
    <w:rsid w:val="00F56F21"/>
    <w:rsid w:val="00F56F96"/>
    <w:rsid w:val="00F60017"/>
    <w:rsid w:val="00F60366"/>
    <w:rsid w:val="00F61069"/>
    <w:rsid w:val="00F6170F"/>
    <w:rsid w:val="00F61D3C"/>
    <w:rsid w:val="00F6213F"/>
    <w:rsid w:val="00F6361D"/>
    <w:rsid w:val="00F6365E"/>
    <w:rsid w:val="00F636B0"/>
    <w:rsid w:val="00F63B77"/>
    <w:rsid w:val="00F647BA"/>
    <w:rsid w:val="00F66288"/>
    <w:rsid w:val="00F66366"/>
    <w:rsid w:val="00F66AEB"/>
    <w:rsid w:val="00F677B5"/>
    <w:rsid w:val="00F70000"/>
    <w:rsid w:val="00F7205D"/>
    <w:rsid w:val="00F727B0"/>
    <w:rsid w:val="00F72B99"/>
    <w:rsid w:val="00F7317D"/>
    <w:rsid w:val="00F73F52"/>
    <w:rsid w:val="00F74490"/>
    <w:rsid w:val="00F747C7"/>
    <w:rsid w:val="00F74919"/>
    <w:rsid w:val="00F7507D"/>
    <w:rsid w:val="00F750E1"/>
    <w:rsid w:val="00F75195"/>
    <w:rsid w:val="00F75745"/>
    <w:rsid w:val="00F75B6E"/>
    <w:rsid w:val="00F769D7"/>
    <w:rsid w:val="00F7714E"/>
    <w:rsid w:val="00F772CD"/>
    <w:rsid w:val="00F775FC"/>
    <w:rsid w:val="00F7793C"/>
    <w:rsid w:val="00F81DCA"/>
    <w:rsid w:val="00F82858"/>
    <w:rsid w:val="00F82EFF"/>
    <w:rsid w:val="00F83504"/>
    <w:rsid w:val="00F83F24"/>
    <w:rsid w:val="00F84482"/>
    <w:rsid w:val="00F85657"/>
    <w:rsid w:val="00F85AFC"/>
    <w:rsid w:val="00F86EB6"/>
    <w:rsid w:val="00F87030"/>
    <w:rsid w:val="00F87A35"/>
    <w:rsid w:val="00F87EE4"/>
    <w:rsid w:val="00F92096"/>
    <w:rsid w:val="00F9275C"/>
    <w:rsid w:val="00F9292C"/>
    <w:rsid w:val="00F92D62"/>
    <w:rsid w:val="00F95005"/>
    <w:rsid w:val="00F96076"/>
    <w:rsid w:val="00F96CF7"/>
    <w:rsid w:val="00F970F8"/>
    <w:rsid w:val="00F97A67"/>
    <w:rsid w:val="00F97B79"/>
    <w:rsid w:val="00FA0333"/>
    <w:rsid w:val="00FA04D4"/>
    <w:rsid w:val="00FA1512"/>
    <w:rsid w:val="00FA1749"/>
    <w:rsid w:val="00FA201F"/>
    <w:rsid w:val="00FA2494"/>
    <w:rsid w:val="00FA37CD"/>
    <w:rsid w:val="00FA4171"/>
    <w:rsid w:val="00FA4402"/>
    <w:rsid w:val="00FA4660"/>
    <w:rsid w:val="00FA5247"/>
    <w:rsid w:val="00FA5CB0"/>
    <w:rsid w:val="00FA61BE"/>
    <w:rsid w:val="00FA6F8D"/>
    <w:rsid w:val="00FB0291"/>
    <w:rsid w:val="00FB0E82"/>
    <w:rsid w:val="00FB199E"/>
    <w:rsid w:val="00FB27F3"/>
    <w:rsid w:val="00FB3141"/>
    <w:rsid w:val="00FB31A4"/>
    <w:rsid w:val="00FB364D"/>
    <w:rsid w:val="00FB4138"/>
    <w:rsid w:val="00FB50FA"/>
    <w:rsid w:val="00FB5E26"/>
    <w:rsid w:val="00FB61BC"/>
    <w:rsid w:val="00FB6229"/>
    <w:rsid w:val="00FB6498"/>
    <w:rsid w:val="00FB653E"/>
    <w:rsid w:val="00FB6D9B"/>
    <w:rsid w:val="00FB7AB2"/>
    <w:rsid w:val="00FC09F7"/>
    <w:rsid w:val="00FC0BAB"/>
    <w:rsid w:val="00FC157E"/>
    <w:rsid w:val="00FC185E"/>
    <w:rsid w:val="00FC2D16"/>
    <w:rsid w:val="00FC2E60"/>
    <w:rsid w:val="00FC3B11"/>
    <w:rsid w:val="00FC3B13"/>
    <w:rsid w:val="00FC4131"/>
    <w:rsid w:val="00FC4ACE"/>
    <w:rsid w:val="00FC579B"/>
    <w:rsid w:val="00FC739A"/>
    <w:rsid w:val="00FC7C29"/>
    <w:rsid w:val="00FC7FCE"/>
    <w:rsid w:val="00FD07E2"/>
    <w:rsid w:val="00FD0B92"/>
    <w:rsid w:val="00FD15B7"/>
    <w:rsid w:val="00FD17CA"/>
    <w:rsid w:val="00FD1F6B"/>
    <w:rsid w:val="00FD2ECE"/>
    <w:rsid w:val="00FD3845"/>
    <w:rsid w:val="00FD3CAB"/>
    <w:rsid w:val="00FD41B2"/>
    <w:rsid w:val="00FD442C"/>
    <w:rsid w:val="00FD4824"/>
    <w:rsid w:val="00FD4E22"/>
    <w:rsid w:val="00FD57F1"/>
    <w:rsid w:val="00FD63FE"/>
    <w:rsid w:val="00FD6533"/>
    <w:rsid w:val="00FD66D4"/>
    <w:rsid w:val="00FD75A6"/>
    <w:rsid w:val="00FD76CA"/>
    <w:rsid w:val="00FE0AFE"/>
    <w:rsid w:val="00FE0DFE"/>
    <w:rsid w:val="00FE0F1A"/>
    <w:rsid w:val="00FE0F24"/>
    <w:rsid w:val="00FE1A4F"/>
    <w:rsid w:val="00FE28A7"/>
    <w:rsid w:val="00FE2EB5"/>
    <w:rsid w:val="00FE2F88"/>
    <w:rsid w:val="00FE395A"/>
    <w:rsid w:val="00FE4E5E"/>
    <w:rsid w:val="00FE58A8"/>
    <w:rsid w:val="00FE5EEF"/>
    <w:rsid w:val="00FE6818"/>
    <w:rsid w:val="00FE7F8B"/>
    <w:rsid w:val="00FF02DB"/>
    <w:rsid w:val="00FF17B3"/>
    <w:rsid w:val="00FF1E26"/>
    <w:rsid w:val="00FF25A3"/>
    <w:rsid w:val="00FF2D60"/>
    <w:rsid w:val="00FF3625"/>
    <w:rsid w:val="00FF3EB0"/>
    <w:rsid w:val="00FF4400"/>
    <w:rsid w:val="00FF5247"/>
    <w:rsid w:val="00FF52DD"/>
    <w:rsid w:val="00FF551D"/>
    <w:rsid w:val="00FF58E9"/>
    <w:rsid w:val="00FF59D9"/>
    <w:rsid w:val="00FF6512"/>
    <w:rsid w:val="00FF675B"/>
    <w:rsid w:val="00FF6FF3"/>
    <w:rsid w:val="00FF71F5"/>
    <w:rsid w:val="00FF7201"/>
    <w:rsid w:val="00FF749A"/>
    <w:rsid w:val="00FF7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57ADD2D"/>
  <w15:docId w15:val="{7F7503FD-E46C-491E-B552-979ADE8DE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02E3B"/>
    <w:pPr>
      <w:spacing w:after="240"/>
    </w:pPr>
    <w:rPr>
      <w:rFonts w:ascii="Arial" w:hAnsi="Arial"/>
      <w:sz w:val="24"/>
    </w:rPr>
  </w:style>
  <w:style w:type="paragraph" w:styleId="Heading1">
    <w:name w:val="heading 1"/>
    <w:basedOn w:val="Normal"/>
    <w:next w:val="Normal"/>
    <w:link w:val="Heading1Char"/>
    <w:qFormat/>
    <w:locked/>
    <w:rsid w:val="001F1783"/>
    <w:pPr>
      <w:keepNext/>
      <w:tabs>
        <w:tab w:val="left" w:pos="720"/>
      </w:tabs>
      <w:outlineLvl w:val="0"/>
    </w:pPr>
    <w:rPr>
      <w:rFonts w:cs="Arial"/>
      <w:b/>
      <w:bCs/>
      <w:kern w:val="32"/>
      <w:sz w:val="32"/>
      <w:szCs w:val="32"/>
    </w:rPr>
  </w:style>
  <w:style w:type="paragraph" w:styleId="Heading2">
    <w:name w:val="heading 2"/>
    <w:basedOn w:val="Normal"/>
    <w:next w:val="Normal"/>
    <w:link w:val="Heading2Char"/>
    <w:qFormat/>
    <w:locked/>
    <w:rsid w:val="001F1783"/>
    <w:pPr>
      <w:keepNext/>
      <w:tabs>
        <w:tab w:val="left" w:pos="720"/>
      </w:tabs>
      <w:outlineLvl w:val="1"/>
    </w:pPr>
    <w:rPr>
      <w:rFonts w:cs="Arial"/>
      <w:b/>
      <w:bCs/>
      <w:iCs/>
      <w:szCs w:val="28"/>
    </w:rPr>
  </w:style>
  <w:style w:type="paragraph" w:styleId="Heading3">
    <w:name w:val="heading 3"/>
    <w:basedOn w:val="Normal"/>
    <w:next w:val="Normal"/>
    <w:link w:val="Heading3Char"/>
    <w:uiPriority w:val="9"/>
    <w:qFormat/>
    <w:locked/>
    <w:rsid w:val="005576C6"/>
    <w:pPr>
      <w:keepNext/>
      <w:outlineLvl w:val="2"/>
    </w:pPr>
    <w:rPr>
      <w:rFonts w:cs="Arial"/>
      <w:b/>
      <w:bCs/>
      <w:szCs w:val="26"/>
    </w:rPr>
  </w:style>
  <w:style w:type="paragraph" w:styleId="Heading4">
    <w:name w:val="heading 4"/>
    <w:basedOn w:val="Style3"/>
    <w:next w:val="Normal"/>
    <w:link w:val="Heading4Char"/>
    <w:qFormat/>
    <w:rsid w:val="00DB7DDC"/>
    <w:pPr>
      <w:keepNext/>
      <w:spacing w:before="240" w:after="60"/>
      <w:outlineLvl w:val="3"/>
    </w:pPr>
    <w:rPr>
      <w:bCs/>
      <w:sz w:val="28"/>
      <w:szCs w:val="28"/>
    </w:rPr>
  </w:style>
  <w:style w:type="paragraph" w:styleId="Heading6">
    <w:name w:val="heading 6"/>
    <w:basedOn w:val="Normal"/>
    <w:next w:val="Normal"/>
    <w:qFormat/>
    <w:rsid w:val="00913B61"/>
    <w:pPr>
      <w:spacing w:before="240" w:after="60"/>
      <w:outlineLvl w:val="5"/>
    </w:pPr>
    <w:rPr>
      <w:b/>
      <w:bCs/>
      <w:sz w:val="22"/>
      <w:szCs w:val="22"/>
    </w:rPr>
  </w:style>
  <w:style w:type="paragraph" w:styleId="Heading7">
    <w:name w:val="heading 7"/>
    <w:basedOn w:val="Normal"/>
    <w:next w:val="Normal"/>
    <w:qFormat/>
    <w:rsid w:val="00441463"/>
    <w:pPr>
      <w:spacing w:before="240" w:after="60"/>
      <w:outlineLvl w:val="6"/>
    </w:pPr>
    <w:rPr>
      <w:szCs w:val="24"/>
    </w:rPr>
  </w:style>
  <w:style w:type="paragraph" w:styleId="Heading8">
    <w:name w:val="heading 8"/>
    <w:basedOn w:val="Normal"/>
    <w:next w:val="Normal"/>
    <w:qFormat/>
    <w:rsid w:val="00F04104"/>
    <w:pPr>
      <w:spacing w:before="240" w:after="60"/>
      <w:outlineLvl w:val="7"/>
    </w:pPr>
    <w:rPr>
      <w:i/>
      <w:iCs/>
      <w:szCs w:val="24"/>
    </w:rPr>
  </w:style>
  <w:style w:type="paragraph" w:styleId="Heading9">
    <w:name w:val="heading 9"/>
    <w:basedOn w:val="Normal"/>
    <w:next w:val="Normal"/>
    <w:qFormat/>
    <w:rsid w:val="00441463"/>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link w:val="ListBulletChar"/>
    <w:uiPriority w:val="99"/>
    <w:locked/>
    <w:rsid w:val="001C318F"/>
    <w:rPr>
      <w:szCs w:val="24"/>
    </w:rPr>
  </w:style>
  <w:style w:type="character" w:styleId="Hyperlink">
    <w:name w:val="Hyperlink"/>
    <w:uiPriority w:val="99"/>
    <w:rsid w:val="00CE7EE2"/>
    <w:rPr>
      <w:color w:val="0000FF"/>
      <w:u w:val="single"/>
    </w:rPr>
  </w:style>
  <w:style w:type="paragraph" w:styleId="Subtitle">
    <w:name w:val="Subtitle"/>
    <w:basedOn w:val="Normal"/>
    <w:qFormat/>
    <w:rsid w:val="00C45742"/>
    <w:pPr>
      <w:jc w:val="center"/>
    </w:pPr>
    <w:rPr>
      <w:rFonts w:cs="Arial"/>
      <w:b/>
      <w:bCs/>
      <w:sz w:val="32"/>
    </w:rPr>
  </w:style>
  <w:style w:type="character" w:customStyle="1" w:styleId="ListBulletChar">
    <w:name w:val="List Bullet Char"/>
    <w:link w:val="ListBullet"/>
    <w:uiPriority w:val="99"/>
    <w:rsid w:val="001C318F"/>
    <w:rPr>
      <w:rFonts w:ascii="Arial" w:hAnsi="Arial"/>
      <w:sz w:val="24"/>
      <w:szCs w:val="24"/>
    </w:rPr>
  </w:style>
  <w:style w:type="paragraph" w:styleId="Footer">
    <w:name w:val="footer"/>
    <w:basedOn w:val="Normal"/>
    <w:link w:val="FooterChar"/>
    <w:uiPriority w:val="99"/>
    <w:rsid w:val="00BB340D"/>
    <w:pPr>
      <w:tabs>
        <w:tab w:val="center" w:pos="4320"/>
        <w:tab w:val="right" w:pos="8640"/>
      </w:tabs>
    </w:pPr>
  </w:style>
  <w:style w:type="paragraph" w:styleId="TOC1">
    <w:name w:val="toc 1"/>
    <w:basedOn w:val="Normal"/>
    <w:next w:val="Normal"/>
    <w:autoRedefine/>
    <w:uiPriority w:val="39"/>
    <w:qFormat/>
    <w:locked/>
    <w:rsid w:val="00D17CC1"/>
    <w:pPr>
      <w:tabs>
        <w:tab w:val="left" w:pos="540"/>
        <w:tab w:val="left" w:pos="1260"/>
        <w:tab w:val="right" w:leader="dot" w:pos="9350"/>
      </w:tabs>
      <w:spacing w:before="240" w:after="120"/>
      <w:ind w:left="720" w:hanging="806"/>
    </w:pPr>
    <w:rPr>
      <w:noProof/>
      <w:szCs w:val="24"/>
    </w:rPr>
  </w:style>
  <w:style w:type="paragraph" w:styleId="TOC2">
    <w:name w:val="toc 2"/>
    <w:basedOn w:val="Normal"/>
    <w:next w:val="Normal"/>
    <w:autoRedefine/>
    <w:uiPriority w:val="39"/>
    <w:qFormat/>
    <w:locked/>
    <w:rsid w:val="00CE796C"/>
    <w:pPr>
      <w:tabs>
        <w:tab w:val="left" w:pos="1080"/>
        <w:tab w:val="right" w:leader="dot" w:pos="9350"/>
      </w:tabs>
      <w:spacing w:before="120" w:after="120"/>
      <w:ind w:left="1094" w:hanging="547"/>
    </w:pPr>
    <w:rPr>
      <w:noProof/>
    </w:rPr>
  </w:style>
  <w:style w:type="paragraph" w:styleId="TOC3">
    <w:name w:val="toc 3"/>
    <w:basedOn w:val="Normal"/>
    <w:next w:val="Normal"/>
    <w:autoRedefine/>
    <w:qFormat/>
    <w:locked/>
    <w:rsid w:val="00CE7EE2"/>
    <w:pPr>
      <w:tabs>
        <w:tab w:val="right" w:leader="dot" w:pos="9350"/>
      </w:tabs>
      <w:ind w:left="480" w:hanging="480"/>
    </w:pPr>
  </w:style>
  <w:style w:type="character" w:styleId="PageNumber">
    <w:name w:val="page number"/>
    <w:basedOn w:val="DefaultParagraphFont"/>
    <w:locked/>
    <w:rsid w:val="00BB340D"/>
  </w:style>
  <w:style w:type="paragraph" w:styleId="FootnoteText">
    <w:name w:val="footnote text"/>
    <w:basedOn w:val="Normal"/>
    <w:link w:val="FootnoteTextChar"/>
    <w:semiHidden/>
    <w:locked/>
    <w:rsid w:val="00E15CE8"/>
    <w:rPr>
      <w:sz w:val="20"/>
    </w:rPr>
  </w:style>
  <w:style w:type="character" w:styleId="FootnoteReference">
    <w:name w:val="footnote reference"/>
    <w:semiHidden/>
    <w:locked/>
    <w:rsid w:val="00E15CE8"/>
    <w:rPr>
      <w:vertAlign w:val="superscript"/>
    </w:rPr>
  </w:style>
  <w:style w:type="paragraph" w:styleId="BodyTextIndent3">
    <w:name w:val="Body Text Indent 3"/>
    <w:basedOn w:val="Normal"/>
    <w:rsid w:val="00E15CE8"/>
    <w:pPr>
      <w:ind w:left="1980"/>
    </w:pPr>
  </w:style>
  <w:style w:type="paragraph" w:customStyle="1" w:styleId="StyleHeading3TimesNewRoman">
    <w:name w:val="Style Heading 3 + Times New Roman"/>
    <w:basedOn w:val="Heading3"/>
    <w:link w:val="StyleHeading3TimesNewRomanChar"/>
    <w:rsid w:val="00A31653"/>
    <w:rPr>
      <w:rFonts w:ascii="Times New Roman" w:hAnsi="Times New Roman"/>
    </w:rPr>
  </w:style>
  <w:style w:type="character" w:customStyle="1" w:styleId="Heading3Char">
    <w:name w:val="Heading 3 Char"/>
    <w:link w:val="Heading3"/>
    <w:uiPriority w:val="9"/>
    <w:rsid w:val="00FE6818"/>
    <w:rPr>
      <w:rFonts w:ascii="Arial" w:hAnsi="Arial" w:cs="Arial"/>
      <w:b/>
      <w:bCs/>
      <w:sz w:val="24"/>
      <w:szCs w:val="26"/>
      <w:lang w:val="en-US" w:eastAsia="en-US" w:bidi="ar-SA"/>
    </w:rPr>
  </w:style>
  <w:style w:type="character" w:customStyle="1" w:styleId="StyleHeading3TimesNewRomanChar">
    <w:name w:val="Style Heading 3 + Times New Roman Char"/>
    <w:link w:val="StyleHeading3TimesNewRoman"/>
    <w:rsid w:val="00FE6818"/>
    <w:rPr>
      <w:rFonts w:ascii="Arial" w:hAnsi="Arial" w:cs="Arial"/>
      <w:b/>
      <w:bCs/>
      <w:sz w:val="24"/>
      <w:szCs w:val="26"/>
      <w:lang w:val="en-US" w:eastAsia="en-US" w:bidi="ar-SA"/>
    </w:rPr>
  </w:style>
  <w:style w:type="character" w:customStyle="1" w:styleId="EmailStyle30">
    <w:name w:val="EmailStyle30"/>
    <w:semiHidden/>
    <w:rsid w:val="006C1F2E"/>
    <w:rPr>
      <w:rFonts w:ascii="Arial" w:hAnsi="Arial" w:cs="Arial"/>
      <w:color w:val="auto"/>
      <w:sz w:val="20"/>
      <w:szCs w:val="20"/>
    </w:rPr>
  </w:style>
  <w:style w:type="paragraph" w:styleId="Title">
    <w:name w:val="Title"/>
    <w:basedOn w:val="Normal"/>
    <w:qFormat/>
    <w:rsid w:val="00C45742"/>
    <w:pPr>
      <w:jc w:val="center"/>
    </w:pPr>
    <w:rPr>
      <w:b/>
      <w:bCs/>
      <w:sz w:val="36"/>
    </w:rPr>
  </w:style>
  <w:style w:type="paragraph" w:styleId="Header">
    <w:name w:val="header"/>
    <w:basedOn w:val="Normal"/>
    <w:link w:val="HeaderChar"/>
    <w:uiPriority w:val="99"/>
    <w:rsid w:val="006C1F2E"/>
    <w:pPr>
      <w:tabs>
        <w:tab w:val="center" w:pos="4320"/>
        <w:tab w:val="right" w:pos="8640"/>
      </w:tabs>
    </w:pPr>
  </w:style>
  <w:style w:type="paragraph" w:styleId="CommentText">
    <w:name w:val="annotation text"/>
    <w:basedOn w:val="Normal"/>
    <w:link w:val="CommentTextChar"/>
    <w:uiPriority w:val="99"/>
    <w:rsid w:val="006C1F2E"/>
    <w:rPr>
      <w:sz w:val="20"/>
    </w:rPr>
  </w:style>
  <w:style w:type="paragraph" w:styleId="CommentSubject">
    <w:name w:val="annotation subject"/>
    <w:basedOn w:val="CommentText"/>
    <w:next w:val="CommentText"/>
    <w:semiHidden/>
    <w:rsid w:val="006C1F2E"/>
    <w:rPr>
      <w:b/>
      <w:bCs/>
    </w:rPr>
  </w:style>
  <w:style w:type="paragraph" w:styleId="PlainText">
    <w:name w:val="Plain Text"/>
    <w:basedOn w:val="Normal"/>
    <w:link w:val="PlainTextChar"/>
    <w:uiPriority w:val="99"/>
    <w:rsid w:val="00525ED1"/>
    <w:rPr>
      <w:rFonts w:ascii="Courier New" w:hAnsi="Courier New" w:cs="Courier New"/>
      <w:sz w:val="20"/>
    </w:rPr>
  </w:style>
  <w:style w:type="character" w:customStyle="1" w:styleId="CommentTextChar">
    <w:name w:val="Comment Text Char"/>
    <w:link w:val="CommentText"/>
    <w:uiPriority w:val="99"/>
    <w:rsid w:val="00692796"/>
    <w:rPr>
      <w:lang w:val="en-US" w:eastAsia="en-US" w:bidi="ar-SA"/>
    </w:rPr>
  </w:style>
  <w:style w:type="character" w:styleId="FollowedHyperlink">
    <w:name w:val="FollowedHyperlink"/>
    <w:rsid w:val="00F02E0A"/>
    <w:rPr>
      <w:color w:val="800080"/>
      <w:u w:val="single"/>
    </w:rPr>
  </w:style>
  <w:style w:type="paragraph" w:styleId="DocumentMap">
    <w:name w:val="Document Map"/>
    <w:basedOn w:val="Normal"/>
    <w:semiHidden/>
    <w:rsid w:val="00DC352C"/>
    <w:pPr>
      <w:shd w:val="clear" w:color="auto" w:fill="000080"/>
    </w:pPr>
    <w:rPr>
      <w:rFonts w:ascii="Tahoma" w:hAnsi="Tahoma" w:cs="Tahoma"/>
      <w:sz w:val="20"/>
    </w:rPr>
  </w:style>
  <w:style w:type="paragraph" w:customStyle="1" w:styleId="Bullet">
    <w:name w:val="Bullet"/>
    <w:basedOn w:val="ListBullet"/>
    <w:rsid w:val="00A3792A"/>
    <w:pPr>
      <w:numPr>
        <w:numId w:val="1"/>
      </w:numPr>
      <w:tabs>
        <w:tab w:val="clear" w:pos="3600"/>
        <w:tab w:val="num" w:pos="720"/>
      </w:tabs>
      <w:spacing w:after="0"/>
      <w:ind w:hanging="3240"/>
    </w:pPr>
    <w:rPr>
      <w:szCs w:val="20"/>
    </w:rPr>
  </w:style>
  <w:style w:type="paragraph" w:styleId="BodyText">
    <w:name w:val="Body Text"/>
    <w:basedOn w:val="Normal"/>
    <w:link w:val="BodyTextChar"/>
    <w:rsid w:val="00C324E3"/>
    <w:pPr>
      <w:spacing w:after="120"/>
    </w:pPr>
  </w:style>
  <w:style w:type="paragraph" w:styleId="List">
    <w:name w:val="List"/>
    <w:basedOn w:val="Normal"/>
    <w:rsid w:val="00C324E3"/>
    <w:pPr>
      <w:ind w:left="360" w:hanging="360"/>
    </w:pPr>
  </w:style>
  <w:style w:type="table" w:styleId="TableGrid">
    <w:name w:val="Table Grid"/>
    <w:basedOn w:val="TableNormal"/>
    <w:uiPriority w:val="59"/>
    <w:rsid w:val="00DB7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E14757"/>
    <w:rPr>
      <w:rFonts w:ascii="Arial" w:hAnsi="Arial" w:cs="Arial"/>
      <w:b/>
      <w:bCs/>
      <w:sz w:val="28"/>
      <w:szCs w:val="28"/>
    </w:rPr>
  </w:style>
  <w:style w:type="character" w:customStyle="1" w:styleId="StyleBold">
    <w:name w:val="Style Bold"/>
    <w:rsid w:val="00726216"/>
    <w:rPr>
      <w:rFonts w:ascii="Arial" w:hAnsi="Arial"/>
      <w:b/>
      <w:bCs/>
      <w:sz w:val="24"/>
    </w:rPr>
  </w:style>
  <w:style w:type="paragraph" w:customStyle="1" w:styleId="TOCTitle">
    <w:name w:val="TOC Title"/>
    <w:basedOn w:val="Normal"/>
    <w:rsid w:val="00C45742"/>
    <w:pPr>
      <w:spacing w:before="240"/>
      <w:jc w:val="center"/>
    </w:pPr>
    <w:rPr>
      <w:b/>
      <w:bCs/>
      <w:sz w:val="32"/>
    </w:rPr>
  </w:style>
  <w:style w:type="paragraph" w:customStyle="1" w:styleId="StyleListBulletBold">
    <w:name w:val="Style List Bullet + Bold"/>
    <w:basedOn w:val="ListBullet"/>
    <w:link w:val="StyleListBulletBoldChar"/>
    <w:rsid w:val="00EF45FF"/>
    <w:rPr>
      <w:b/>
      <w:bCs/>
    </w:rPr>
  </w:style>
  <w:style w:type="character" w:customStyle="1" w:styleId="StyleListBulletBoldChar">
    <w:name w:val="Style List Bullet + Bold Char"/>
    <w:link w:val="StyleListBulletBold"/>
    <w:rsid w:val="00EF45FF"/>
    <w:rPr>
      <w:rFonts w:ascii="Arial" w:hAnsi="Arial"/>
      <w:b/>
      <w:bCs/>
      <w:sz w:val="24"/>
      <w:szCs w:val="24"/>
    </w:rPr>
  </w:style>
  <w:style w:type="paragraph" w:customStyle="1" w:styleId="StyleBoldCentered">
    <w:name w:val="Style Bold Centered"/>
    <w:basedOn w:val="Normal"/>
    <w:rsid w:val="00A2796A"/>
    <w:pPr>
      <w:spacing w:after="0"/>
      <w:jc w:val="center"/>
    </w:pPr>
    <w:rPr>
      <w:b/>
      <w:bCs/>
    </w:rPr>
  </w:style>
  <w:style w:type="paragraph" w:customStyle="1" w:styleId="Normal0pt">
    <w:name w:val="Normal 0pt"/>
    <w:basedOn w:val="Normal"/>
    <w:rsid w:val="00A2796A"/>
  </w:style>
  <w:style w:type="paragraph" w:customStyle="1" w:styleId="Normal0ptParagraph">
    <w:name w:val="Normal 0pt Paragraph"/>
    <w:basedOn w:val="Normal"/>
    <w:next w:val="Normal"/>
    <w:rsid w:val="00A2796A"/>
    <w:pPr>
      <w:spacing w:after="0"/>
    </w:pPr>
  </w:style>
  <w:style w:type="paragraph" w:styleId="Caption">
    <w:name w:val="caption"/>
    <w:basedOn w:val="Normal"/>
    <w:next w:val="Normal"/>
    <w:qFormat/>
    <w:rsid w:val="00BF15A1"/>
    <w:rPr>
      <w:b/>
      <w:bCs/>
      <w:sz w:val="20"/>
    </w:rPr>
  </w:style>
  <w:style w:type="paragraph" w:customStyle="1" w:styleId="Style3">
    <w:name w:val="Style3"/>
    <w:basedOn w:val="Heading3"/>
    <w:link w:val="Style3Char"/>
    <w:rsid w:val="0053670D"/>
    <w:pPr>
      <w:keepNext w:val="0"/>
      <w:spacing w:after="0"/>
    </w:pPr>
    <w:rPr>
      <w:bCs w:val="0"/>
      <w:szCs w:val="20"/>
    </w:rPr>
  </w:style>
  <w:style w:type="character" w:customStyle="1" w:styleId="Style3Char">
    <w:name w:val="Style3 Char"/>
    <w:link w:val="Style3"/>
    <w:rsid w:val="0053670D"/>
    <w:rPr>
      <w:rFonts w:ascii="Arial" w:hAnsi="Arial" w:cs="Arial"/>
      <w:b/>
      <w:bCs/>
      <w:sz w:val="24"/>
      <w:szCs w:val="26"/>
      <w:lang w:val="en-US" w:eastAsia="en-US" w:bidi="ar-SA"/>
    </w:rPr>
  </w:style>
  <w:style w:type="paragraph" w:customStyle="1" w:styleId="Style4">
    <w:name w:val="Style4"/>
    <w:basedOn w:val="CommentText"/>
    <w:rsid w:val="0053670D"/>
    <w:pPr>
      <w:spacing w:after="0"/>
    </w:pPr>
    <w:rPr>
      <w:rFonts w:cs="Arial"/>
      <w:b/>
      <w:bCs/>
      <w:color w:val="008000"/>
      <w:sz w:val="24"/>
      <w:szCs w:val="24"/>
    </w:rPr>
  </w:style>
  <w:style w:type="paragraph" w:customStyle="1" w:styleId="Default">
    <w:name w:val="Default"/>
    <w:rsid w:val="0053670D"/>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994EB4"/>
    <w:rPr>
      <w:rFonts w:ascii="Arial" w:hAnsi="Arial"/>
      <w:sz w:val="24"/>
    </w:rPr>
  </w:style>
  <w:style w:type="paragraph" w:styleId="BalloonText">
    <w:name w:val="Balloon Text"/>
    <w:basedOn w:val="Normal"/>
    <w:link w:val="BalloonTextChar"/>
    <w:rsid w:val="00994EB4"/>
    <w:pPr>
      <w:spacing w:after="0"/>
    </w:pPr>
    <w:rPr>
      <w:rFonts w:ascii="Tahoma" w:hAnsi="Tahoma" w:cs="Tahoma"/>
      <w:sz w:val="16"/>
      <w:szCs w:val="16"/>
    </w:rPr>
  </w:style>
  <w:style w:type="character" w:customStyle="1" w:styleId="BalloonTextChar">
    <w:name w:val="Balloon Text Char"/>
    <w:link w:val="BalloonText"/>
    <w:rsid w:val="00994EB4"/>
    <w:rPr>
      <w:rFonts w:ascii="Tahoma" w:hAnsi="Tahoma" w:cs="Tahoma"/>
      <w:sz w:val="16"/>
      <w:szCs w:val="16"/>
    </w:rPr>
  </w:style>
  <w:style w:type="character" w:customStyle="1" w:styleId="Heading1Char">
    <w:name w:val="Heading 1 Char"/>
    <w:link w:val="Heading1"/>
    <w:uiPriority w:val="9"/>
    <w:rsid w:val="00E01B45"/>
    <w:rPr>
      <w:rFonts w:ascii="Arial" w:hAnsi="Arial" w:cs="Arial"/>
      <w:b/>
      <w:bCs/>
      <w:kern w:val="32"/>
      <w:sz w:val="32"/>
      <w:szCs w:val="32"/>
    </w:rPr>
  </w:style>
  <w:style w:type="paragraph" w:styleId="ListParagraph">
    <w:name w:val="List Paragraph"/>
    <w:basedOn w:val="Normal"/>
    <w:link w:val="ListParagraphChar"/>
    <w:uiPriority w:val="34"/>
    <w:qFormat/>
    <w:rsid w:val="00065331"/>
    <w:pPr>
      <w:ind w:left="720"/>
      <w:contextualSpacing/>
    </w:pPr>
  </w:style>
  <w:style w:type="character" w:customStyle="1" w:styleId="stylebold0">
    <w:name w:val="stylebold"/>
    <w:rsid w:val="00D056ED"/>
    <w:rPr>
      <w:rFonts w:ascii="Arial" w:hAnsi="Arial" w:cs="Arial" w:hint="default"/>
      <w:b/>
      <w:bCs/>
    </w:rPr>
  </w:style>
  <w:style w:type="character" w:styleId="CommentReference">
    <w:name w:val="annotation reference"/>
    <w:uiPriority w:val="99"/>
    <w:rsid w:val="00AC3FE4"/>
    <w:rPr>
      <w:sz w:val="16"/>
      <w:szCs w:val="16"/>
    </w:rPr>
  </w:style>
  <w:style w:type="character" w:styleId="Emphasis">
    <w:name w:val="Emphasis"/>
    <w:uiPriority w:val="20"/>
    <w:qFormat/>
    <w:rsid w:val="00417452"/>
    <w:rPr>
      <w:rFonts w:ascii="Times New Roman" w:hAnsi="Times New Roman" w:cs="Times New Roman" w:hint="default"/>
      <w:i/>
      <w:iCs/>
    </w:rPr>
  </w:style>
  <w:style w:type="character" w:customStyle="1" w:styleId="bqstart">
    <w:name w:val="bqstart"/>
    <w:rsid w:val="00417452"/>
    <w:rPr>
      <w:rFonts w:ascii="Times New Roman" w:hAnsi="Times New Roman" w:cs="Times New Roman" w:hint="default"/>
    </w:rPr>
  </w:style>
  <w:style w:type="character" w:customStyle="1" w:styleId="bqend">
    <w:name w:val="bqend"/>
    <w:rsid w:val="00417452"/>
    <w:rPr>
      <w:rFonts w:ascii="Times New Roman" w:hAnsi="Times New Roman" w:cs="Times New Roman" w:hint="default"/>
    </w:rPr>
  </w:style>
  <w:style w:type="character" w:customStyle="1" w:styleId="PlainTextChar">
    <w:name w:val="Plain Text Char"/>
    <w:link w:val="PlainText"/>
    <w:uiPriority w:val="99"/>
    <w:rsid w:val="00612ACA"/>
    <w:rPr>
      <w:rFonts w:ascii="Courier New" w:hAnsi="Courier New" w:cs="Courier New"/>
    </w:rPr>
  </w:style>
  <w:style w:type="paragraph" w:styleId="NoSpacing">
    <w:name w:val="No Spacing"/>
    <w:uiPriority w:val="1"/>
    <w:qFormat/>
    <w:rsid w:val="00132630"/>
    <w:rPr>
      <w:rFonts w:ascii="Calibri" w:eastAsia="Calibri" w:hAnsi="Calibri"/>
      <w:sz w:val="24"/>
      <w:szCs w:val="22"/>
    </w:rPr>
  </w:style>
  <w:style w:type="paragraph" w:customStyle="1" w:styleId="BluePrintNumber-List">
    <w:name w:val="BluePrint_Number-List"/>
    <w:basedOn w:val="ListParagraph"/>
    <w:qFormat/>
    <w:rsid w:val="00D33762"/>
    <w:pPr>
      <w:numPr>
        <w:numId w:val="7"/>
      </w:numPr>
      <w:spacing w:after="120" w:line="264" w:lineRule="auto"/>
      <w:contextualSpacing w:val="0"/>
    </w:pPr>
    <w:rPr>
      <w:rFonts w:ascii="Palatino Linotype" w:hAnsi="Palatino Linotype"/>
      <w:color w:val="0D1F35"/>
      <w:spacing w:val="6"/>
      <w:kern w:val="22"/>
      <w:sz w:val="22"/>
      <w:szCs w:val="21"/>
    </w:rPr>
  </w:style>
  <w:style w:type="paragraph" w:styleId="NormalWeb">
    <w:name w:val="Normal (Web)"/>
    <w:basedOn w:val="Normal"/>
    <w:uiPriority w:val="99"/>
    <w:unhideWhenUsed/>
    <w:rsid w:val="005A5F1F"/>
    <w:pPr>
      <w:spacing w:before="100" w:beforeAutospacing="1" w:after="100" w:afterAutospacing="1"/>
    </w:pPr>
    <w:rPr>
      <w:rFonts w:ascii="Times New Roman" w:hAnsi="Times New Roman"/>
      <w:szCs w:val="24"/>
    </w:rPr>
  </w:style>
  <w:style w:type="character" w:styleId="Strong">
    <w:name w:val="Strong"/>
    <w:uiPriority w:val="22"/>
    <w:qFormat/>
    <w:rsid w:val="00C40C73"/>
    <w:rPr>
      <w:b/>
      <w:bCs/>
    </w:rPr>
  </w:style>
  <w:style w:type="character" w:customStyle="1" w:styleId="CommentTextChar1">
    <w:name w:val="Comment Text Char1"/>
    <w:rsid w:val="00A80220"/>
  </w:style>
  <w:style w:type="character" w:customStyle="1" w:styleId="Heading2Char">
    <w:name w:val="Heading 2 Char"/>
    <w:link w:val="Heading2"/>
    <w:rsid w:val="00475433"/>
    <w:rPr>
      <w:rFonts w:ascii="Arial" w:hAnsi="Arial" w:cs="Arial"/>
      <w:b/>
      <w:bCs/>
      <w:iCs/>
      <w:sz w:val="24"/>
      <w:szCs w:val="28"/>
    </w:rPr>
  </w:style>
  <w:style w:type="paragraph" w:customStyle="1" w:styleId="li">
    <w:name w:val="li"/>
    <w:rsid w:val="00475433"/>
    <w:pPr>
      <w:keepLines/>
      <w:spacing w:before="80" w:after="80" w:line="240" w:lineRule="atLeast"/>
      <w:ind w:left="600"/>
    </w:pPr>
    <w:rPr>
      <w:rFonts w:eastAsia="Arial"/>
      <w:color w:val="000000"/>
      <w:sz w:val="22"/>
      <w:szCs w:val="22"/>
    </w:rPr>
  </w:style>
  <w:style w:type="paragraph" w:customStyle="1" w:styleId="CM2">
    <w:name w:val="CM2"/>
    <w:basedOn w:val="Default"/>
    <w:next w:val="Default"/>
    <w:uiPriority w:val="99"/>
    <w:rsid w:val="00475433"/>
    <w:pPr>
      <w:spacing w:line="231" w:lineRule="atLeast"/>
    </w:pPr>
    <w:rPr>
      <w:rFonts w:ascii="Arial" w:hAnsi="Arial" w:cs="Arial"/>
      <w:color w:val="auto"/>
    </w:rPr>
  </w:style>
  <w:style w:type="character" w:customStyle="1" w:styleId="BodyTextChar">
    <w:name w:val="Body Text Char"/>
    <w:link w:val="BodyText"/>
    <w:rsid w:val="00475433"/>
    <w:rPr>
      <w:rFonts w:ascii="Arial" w:hAnsi="Arial"/>
      <w:sz w:val="24"/>
    </w:rPr>
  </w:style>
  <w:style w:type="character" w:customStyle="1" w:styleId="HeaderChar">
    <w:name w:val="Header Char"/>
    <w:link w:val="Header"/>
    <w:uiPriority w:val="99"/>
    <w:rsid w:val="00475433"/>
    <w:rPr>
      <w:rFonts w:ascii="Arial" w:hAnsi="Arial"/>
      <w:sz w:val="24"/>
    </w:rPr>
  </w:style>
  <w:style w:type="paragraph" w:styleId="Revision">
    <w:name w:val="Revision"/>
    <w:hidden/>
    <w:uiPriority w:val="99"/>
    <w:semiHidden/>
    <w:rsid w:val="00636193"/>
    <w:rPr>
      <w:rFonts w:ascii="Arial" w:hAnsi="Arial"/>
      <w:sz w:val="24"/>
    </w:rPr>
  </w:style>
  <w:style w:type="character" w:customStyle="1" w:styleId="apple-converted-space">
    <w:name w:val="apple-converted-space"/>
    <w:rsid w:val="009B5425"/>
  </w:style>
  <w:style w:type="character" w:customStyle="1" w:styleId="ListParagraphChar">
    <w:name w:val="List Paragraph Char"/>
    <w:link w:val="ListParagraph"/>
    <w:uiPriority w:val="34"/>
    <w:locked/>
    <w:rsid w:val="00D434AC"/>
    <w:rPr>
      <w:rFonts w:ascii="Arial" w:hAnsi="Arial"/>
      <w:sz w:val="24"/>
    </w:rPr>
  </w:style>
  <w:style w:type="table" w:customStyle="1" w:styleId="TableGrid1">
    <w:name w:val="Table Grid1"/>
    <w:basedOn w:val="TableNormal"/>
    <w:next w:val="TableGrid"/>
    <w:uiPriority w:val="59"/>
    <w:rsid w:val="005D6A1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B192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B192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22C3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1C419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C4198"/>
    <w:rPr>
      <w:rFonts w:ascii="Arial" w:hAnsi="Arial"/>
      <w:b/>
      <w:bCs/>
      <w:i/>
      <w:iCs/>
      <w:color w:val="4F81BD" w:themeColor="accent1"/>
      <w:sz w:val="24"/>
    </w:rPr>
  </w:style>
  <w:style w:type="character" w:styleId="HTMLCite">
    <w:name w:val="HTML Cite"/>
    <w:basedOn w:val="DefaultParagraphFont"/>
    <w:uiPriority w:val="99"/>
    <w:unhideWhenUsed/>
    <w:rsid w:val="005723AD"/>
    <w:rPr>
      <w:i/>
      <w:iCs/>
    </w:rPr>
  </w:style>
  <w:style w:type="paragraph" w:customStyle="1" w:styleId="StyleHeading4">
    <w:name w:val="Style Heading 4"/>
    <w:basedOn w:val="Normal"/>
    <w:rsid w:val="006866E4"/>
    <w:rPr>
      <w:b/>
    </w:rPr>
  </w:style>
  <w:style w:type="character" w:customStyle="1" w:styleId="Heading4Char1">
    <w:name w:val="Heading 4 Char1"/>
    <w:rsid w:val="006866E4"/>
    <w:rPr>
      <w:b/>
      <w:bCs/>
      <w:sz w:val="28"/>
      <w:szCs w:val="28"/>
      <w:lang w:val="en-US" w:eastAsia="en-US" w:bidi="ar-SA"/>
    </w:rPr>
  </w:style>
  <w:style w:type="paragraph" w:customStyle="1" w:styleId="Subtitle2">
    <w:name w:val="Subtitle2"/>
    <w:basedOn w:val="Normal"/>
    <w:rsid w:val="006866E4"/>
  </w:style>
  <w:style w:type="paragraph" w:customStyle="1" w:styleId="Subtitle3">
    <w:name w:val="Subtitle3"/>
    <w:basedOn w:val="Subtitle2"/>
    <w:next w:val="Normal"/>
    <w:rsid w:val="006866E4"/>
    <w:rPr>
      <w:b/>
    </w:rPr>
  </w:style>
  <w:style w:type="character" w:customStyle="1" w:styleId="EmailStyle47">
    <w:name w:val="EmailStyle47"/>
    <w:semiHidden/>
    <w:rsid w:val="006866E4"/>
    <w:rPr>
      <w:rFonts w:ascii="Arial" w:hAnsi="Arial" w:cs="Arial"/>
      <w:color w:val="auto"/>
      <w:sz w:val="20"/>
      <w:szCs w:val="20"/>
    </w:rPr>
  </w:style>
  <w:style w:type="paragraph" w:customStyle="1" w:styleId="Address">
    <w:name w:val="Address"/>
    <w:basedOn w:val="Normal"/>
    <w:next w:val="Normal"/>
    <w:rsid w:val="006866E4"/>
    <w:pPr>
      <w:spacing w:after="0"/>
      <w:ind w:left="720"/>
    </w:pPr>
  </w:style>
  <w:style w:type="numbering" w:customStyle="1" w:styleId="StyleNumberedLeft18ptHanging18pt">
    <w:name w:val="Style Numbered Left:  18 pt Hanging:  18 pt"/>
    <w:basedOn w:val="NoList"/>
    <w:rsid w:val="006866E4"/>
    <w:pPr>
      <w:numPr>
        <w:numId w:val="35"/>
      </w:numPr>
    </w:pPr>
  </w:style>
  <w:style w:type="paragraph" w:styleId="EndnoteText">
    <w:name w:val="endnote text"/>
    <w:basedOn w:val="Normal"/>
    <w:link w:val="EndnoteTextChar"/>
    <w:rsid w:val="006866E4"/>
    <w:pPr>
      <w:spacing w:after="0"/>
    </w:pPr>
    <w:rPr>
      <w:sz w:val="20"/>
    </w:rPr>
  </w:style>
  <w:style w:type="character" w:customStyle="1" w:styleId="EndnoteTextChar">
    <w:name w:val="Endnote Text Char"/>
    <w:basedOn w:val="DefaultParagraphFont"/>
    <w:link w:val="EndnoteText"/>
    <w:rsid w:val="006866E4"/>
    <w:rPr>
      <w:rFonts w:ascii="Arial" w:hAnsi="Arial"/>
    </w:rPr>
  </w:style>
  <w:style w:type="character" w:styleId="EndnoteReference">
    <w:name w:val="endnote reference"/>
    <w:rsid w:val="006866E4"/>
    <w:rPr>
      <w:vertAlign w:val="superscript"/>
    </w:rPr>
  </w:style>
  <w:style w:type="table" w:customStyle="1" w:styleId="TableGrid11">
    <w:name w:val="Table Grid11"/>
    <w:basedOn w:val="TableNormal"/>
    <w:next w:val="TableGrid"/>
    <w:uiPriority w:val="59"/>
    <w:rsid w:val="006866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6866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6866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6866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6866E4"/>
    <w:pPr>
      <w:keepLines/>
      <w:tabs>
        <w:tab w:val="clear" w:pos="720"/>
      </w:tabs>
      <w:spacing w:before="480" w:after="0" w:line="276" w:lineRule="auto"/>
      <w:outlineLvl w:val="9"/>
    </w:pPr>
    <w:rPr>
      <w:rFonts w:ascii="Cambria" w:eastAsia="MS Gothic" w:hAnsi="Cambria" w:cs="Times New Roman"/>
      <w:color w:val="365F91"/>
      <w:kern w:val="0"/>
      <w:sz w:val="28"/>
      <w:szCs w:val="28"/>
      <w:lang w:eastAsia="ja-JP"/>
    </w:rPr>
  </w:style>
  <w:style w:type="table" w:customStyle="1" w:styleId="TableGrid22">
    <w:name w:val="Table Grid22"/>
    <w:basedOn w:val="TableNormal"/>
    <w:next w:val="TableGrid"/>
    <w:uiPriority w:val="59"/>
    <w:rsid w:val="006866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6866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6866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6866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6866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6866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6866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semiHidden/>
    <w:locked/>
    <w:rsid w:val="00711984"/>
    <w:rPr>
      <w:rFonts w:ascii="Arial" w:hAnsi="Arial"/>
    </w:rPr>
  </w:style>
  <w:style w:type="character" w:styleId="LineNumber">
    <w:name w:val="line number"/>
    <w:basedOn w:val="DefaultParagraphFont"/>
    <w:semiHidden/>
    <w:unhideWhenUsed/>
    <w:rsid w:val="00EE2E8E"/>
  </w:style>
  <w:style w:type="numbering" w:customStyle="1" w:styleId="StyleNumberedLeft18ptHanging18pt2">
    <w:name w:val="Style Numbered Left:  18 pt Hanging:  18 pt2"/>
    <w:basedOn w:val="NoList"/>
    <w:rsid w:val="003C0CC8"/>
  </w:style>
  <w:style w:type="paragraph" w:customStyle="1" w:styleId="ColorfulList-Accent11">
    <w:name w:val="Colorful List - Accent 11"/>
    <w:basedOn w:val="Normal"/>
    <w:uiPriority w:val="34"/>
    <w:qFormat/>
    <w:rsid w:val="003B14B4"/>
    <w:pPr>
      <w:spacing w:after="0"/>
      <w:ind w:left="720"/>
      <w:contextualSpacing/>
    </w:pPr>
    <w:rPr>
      <w:rFonts w:ascii="Cambria" w:eastAsia="Cambria" w:hAnsi="Cambria"/>
      <w:szCs w:val="24"/>
    </w:rPr>
  </w:style>
  <w:style w:type="character" w:styleId="UnresolvedMention">
    <w:name w:val="Unresolved Mention"/>
    <w:basedOn w:val="DefaultParagraphFont"/>
    <w:uiPriority w:val="99"/>
    <w:semiHidden/>
    <w:unhideWhenUsed/>
    <w:rsid w:val="00840A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1172">
      <w:bodyDiv w:val="1"/>
      <w:marLeft w:val="0"/>
      <w:marRight w:val="0"/>
      <w:marTop w:val="0"/>
      <w:marBottom w:val="0"/>
      <w:divBdr>
        <w:top w:val="none" w:sz="0" w:space="0" w:color="auto"/>
        <w:left w:val="none" w:sz="0" w:space="0" w:color="auto"/>
        <w:bottom w:val="none" w:sz="0" w:space="0" w:color="auto"/>
        <w:right w:val="none" w:sz="0" w:space="0" w:color="auto"/>
      </w:divBdr>
    </w:div>
    <w:div w:id="152066214">
      <w:bodyDiv w:val="1"/>
      <w:marLeft w:val="0"/>
      <w:marRight w:val="0"/>
      <w:marTop w:val="0"/>
      <w:marBottom w:val="0"/>
      <w:divBdr>
        <w:top w:val="none" w:sz="0" w:space="0" w:color="auto"/>
        <w:left w:val="none" w:sz="0" w:space="0" w:color="auto"/>
        <w:bottom w:val="none" w:sz="0" w:space="0" w:color="auto"/>
        <w:right w:val="none" w:sz="0" w:space="0" w:color="auto"/>
      </w:divBdr>
    </w:div>
    <w:div w:id="194465977">
      <w:bodyDiv w:val="1"/>
      <w:marLeft w:val="0"/>
      <w:marRight w:val="0"/>
      <w:marTop w:val="0"/>
      <w:marBottom w:val="0"/>
      <w:divBdr>
        <w:top w:val="none" w:sz="0" w:space="0" w:color="auto"/>
        <w:left w:val="none" w:sz="0" w:space="0" w:color="auto"/>
        <w:bottom w:val="none" w:sz="0" w:space="0" w:color="auto"/>
        <w:right w:val="none" w:sz="0" w:space="0" w:color="auto"/>
      </w:divBdr>
    </w:div>
    <w:div w:id="203060630">
      <w:bodyDiv w:val="1"/>
      <w:marLeft w:val="0"/>
      <w:marRight w:val="0"/>
      <w:marTop w:val="0"/>
      <w:marBottom w:val="0"/>
      <w:divBdr>
        <w:top w:val="none" w:sz="0" w:space="0" w:color="auto"/>
        <w:left w:val="none" w:sz="0" w:space="0" w:color="auto"/>
        <w:bottom w:val="none" w:sz="0" w:space="0" w:color="auto"/>
        <w:right w:val="none" w:sz="0" w:space="0" w:color="auto"/>
      </w:divBdr>
    </w:div>
    <w:div w:id="236016025">
      <w:bodyDiv w:val="1"/>
      <w:marLeft w:val="0"/>
      <w:marRight w:val="0"/>
      <w:marTop w:val="0"/>
      <w:marBottom w:val="0"/>
      <w:divBdr>
        <w:top w:val="none" w:sz="0" w:space="0" w:color="auto"/>
        <w:left w:val="none" w:sz="0" w:space="0" w:color="auto"/>
        <w:bottom w:val="none" w:sz="0" w:space="0" w:color="auto"/>
        <w:right w:val="none" w:sz="0" w:space="0" w:color="auto"/>
      </w:divBdr>
    </w:div>
    <w:div w:id="248200699">
      <w:bodyDiv w:val="1"/>
      <w:marLeft w:val="0"/>
      <w:marRight w:val="0"/>
      <w:marTop w:val="0"/>
      <w:marBottom w:val="0"/>
      <w:divBdr>
        <w:top w:val="none" w:sz="0" w:space="0" w:color="auto"/>
        <w:left w:val="none" w:sz="0" w:space="0" w:color="auto"/>
        <w:bottom w:val="none" w:sz="0" w:space="0" w:color="auto"/>
        <w:right w:val="none" w:sz="0" w:space="0" w:color="auto"/>
      </w:divBdr>
    </w:div>
    <w:div w:id="376319722">
      <w:bodyDiv w:val="1"/>
      <w:marLeft w:val="0"/>
      <w:marRight w:val="0"/>
      <w:marTop w:val="0"/>
      <w:marBottom w:val="0"/>
      <w:divBdr>
        <w:top w:val="none" w:sz="0" w:space="0" w:color="auto"/>
        <w:left w:val="none" w:sz="0" w:space="0" w:color="auto"/>
        <w:bottom w:val="none" w:sz="0" w:space="0" w:color="auto"/>
        <w:right w:val="none" w:sz="0" w:space="0" w:color="auto"/>
      </w:divBdr>
    </w:div>
    <w:div w:id="501093988">
      <w:bodyDiv w:val="1"/>
      <w:marLeft w:val="0"/>
      <w:marRight w:val="0"/>
      <w:marTop w:val="0"/>
      <w:marBottom w:val="0"/>
      <w:divBdr>
        <w:top w:val="none" w:sz="0" w:space="0" w:color="auto"/>
        <w:left w:val="none" w:sz="0" w:space="0" w:color="auto"/>
        <w:bottom w:val="none" w:sz="0" w:space="0" w:color="auto"/>
        <w:right w:val="none" w:sz="0" w:space="0" w:color="auto"/>
      </w:divBdr>
    </w:div>
    <w:div w:id="509833302">
      <w:bodyDiv w:val="1"/>
      <w:marLeft w:val="0"/>
      <w:marRight w:val="0"/>
      <w:marTop w:val="0"/>
      <w:marBottom w:val="0"/>
      <w:divBdr>
        <w:top w:val="none" w:sz="0" w:space="0" w:color="auto"/>
        <w:left w:val="none" w:sz="0" w:space="0" w:color="auto"/>
        <w:bottom w:val="none" w:sz="0" w:space="0" w:color="auto"/>
        <w:right w:val="none" w:sz="0" w:space="0" w:color="auto"/>
      </w:divBdr>
    </w:div>
    <w:div w:id="537622652">
      <w:bodyDiv w:val="1"/>
      <w:marLeft w:val="0"/>
      <w:marRight w:val="0"/>
      <w:marTop w:val="0"/>
      <w:marBottom w:val="0"/>
      <w:divBdr>
        <w:top w:val="none" w:sz="0" w:space="0" w:color="auto"/>
        <w:left w:val="none" w:sz="0" w:space="0" w:color="auto"/>
        <w:bottom w:val="none" w:sz="0" w:space="0" w:color="auto"/>
        <w:right w:val="none" w:sz="0" w:space="0" w:color="auto"/>
      </w:divBdr>
    </w:div>
    <w:div w:id="810709514">
      <w:bodyDiv w:val="1"/>
      <w:marLeft w:val="0"/>
      <w:marRight w:val="0"/>
      <w:marTop w:val="0"/>
      <w:marBottom w:val="0"/>
      <w:divBdr>
        <w:top w:val="none" w:sz="0" w:space="0" w:color="auto"/>
        <w:left w:val="none" w:sz="0" w:space="0" w:color="auto"/>
        <w:bottom w:val="none" w:sz="0" w:space="0" w:color="auto"/>
        <w:right w:val="none" w:sz="0" w:space="0" w:color="auto"/>
      </w:divBdr>
    </w:div>
    <w:div w:id="837427715">
      <w:bodyDiv w:val="1"/>
      <w:marLeft w:val="0"/>
      <w:marRight w:val="0"/>
      <w:marTop w:val="0"/>
      <w:marBottom w:val="0"/>
      <w:divBdr>
        <w:top w:val="none" w:sz="0" w:space="0" w:color="auto"/>
        <w:left w:val="none" w:sz="0" w:space="0" w:color="auto"/>
        <w:bottom w:val="none" w:sz="0" w:space="0" w:color="auto"/>
        <w:right w:val="none" w:sz="0" w:space="0" w:color="auto"/>
      </w:divBdr>
    </w:div>
    <w:div w:id="1061060043">
      <w:bodyDiv w:val="1"/>
      <w:marLeft w:val="0"/>
      <w:marRight w:val="0"/>
      <w:marTop w:val="0"/>
      <w:marBottom w:val="0"/>
      <w:divBdr>
        <w:top w:val="none" w:sz="0" w:space="0" w:color="auto"/>
        <w:left w:val="none" w:sz="0" w:space="0" w:color="auto"/>
        <w:bottom w:val="none" w:sz="0" w:space="0" w:color="auto"/>
        <w:right w:val="none" w:sz="0" w:space="0" w:color="auto"/>
      </w:divBdr>
    </w:div>
    <w:div w:id="1154372193">
      <w:bodyDiv w:val="1"/>
      <w:marLeft w:val="0"/>
      <w:marRight w:val="0"/>
      <w:marTop w:val="0"/>
      <w:marBottom w:val="0"/>
      <w:divBdr>
        <w:top w:val="none" w:sz="0" w:space="0" w:color="auto"/>
        <w:left w:val="none" w:sz="0" w:space="0" w:color="auto"/>
        <w:bottom w:val="none" w:sz="0" w:space="0" w:color="auto"/>
        <w:right w:val="none" w:sz="0" w:space="0" w:color="auto"/>
      </w:divBdr>
    </w:div>
    <w:div w:id="1177816124">
      <w:bodyDiv w:val="1"/>
      <w:marLeft w:val="0"/>
      <w:marRight w:val="0"/>
      <w:marTop w:val="0"/>
      <w:marBottom w:val="0"/>
      <w:divBdr>
        <w:top w:val="none" w:sz="0" w:space="0" w:color="auto"/>
        <w:left w:val="none" w:sz="0" w:space="0" w:color="auto"/>
        <w:bottom w:val="none" w:sz="0" w:space="0" w:color="auto"/>
        <w:right w:val="none" w:sz="0" w:space="0" w:color="auto"/>
      </w:divBdr>
    </w:div>
    <w:div w:id="1198008466">
      <w:bodyDiv w:val="1"/>
      <w:marLeft w:val="0"/>
      <w:marRight w:val="0"/>
      <w:marTop w:val="0"/>
      <w:marBottom w:val="0"/>
      <w:divBdr>
        <w:top w:val="none" w:sz="0" w:space="0" w:color="auto"/>
        <w:left w:val="none" w:sz="0" w:space="0" w:color="auto"/>
        <w:bottom w:val="none" w:sz="0" w:space="0" w:color="auto"/>
        <w:right w:val="none" w:sz="0" w:space="0" w:color="auto"/>
      </w:divBdr>
    </w:div>
    <w:div w:id="1208755575">
      <w:bodyDiv w:val="1"/>
      <w:marLeft w:val="0"/>
      <w:marRight w:val="0"/>
      <w:marTop w:val="0"/>
      <w:marBottom w:val="0"/>
      <w:divBdr>
        <w:top w:val="none" w:sz="0" w:space="0" w:color="auto"/>
        <w:left w:val="none" w:sz="0" w:space="0" w:color="auto"/>
        <w:bottom w:val="none" w:sz="0" w:space="0" w:color="auto"/>
        <w:right w:val="none" w:sz="0" w:space="0" w:color="auto"/>
      </w:divBdr>
    </w:div>
    <w:div w:id="1250459214">
      <w:bodyDiv w:val="1"/>
      <w:marLeft w:val="0"/>
      <w:marRight w:val="0"/>
      <w:marTop w:val="0"/>
      <w:marBottom w:val="0"/>
      <w:divBdr>
        <w:top w:val="none" w:sz="0" w:space="0" w:color="auto"/>
        <w:left w:val="none" w:sz="0" w:space="0" w:color="auto"/>
        <w:bottom w:val="none" w:sz="0" w:space="0" w:color="auto"/>
        <w:right w:val="none" w:sz="0" w:space="0" w:color="auto"/>
      </w:divBdr>
    </w:div>
    <w:div w:id="1289358051">
      <w:bodyDiv w:val="1"/>
      <w:marLeft w:val="0"/>
      <w:marRight w:val="0"/>
      <w:marTop w:val="0"/>
      <w:marBottom w:val="0"/>
      <w:divBdr>
        <w:top w:val="none" w:sz="0" w:space="0" w:color="auto"/>
        <w:left w:val="none" w:sz="0" w:space="0" w:color="auto"/>
        <w:bottom w:val="none" w:sz="0" w:space="0" w:color="auto"/>
        <w:right w:val="none" w:sz="0" w:space="0" w:color="auto"/>
      </w:divBdr>
    </w:div>
    <w:div w:id="1310793048">
      <w:bodyDiv w:val="1"/>
      <w:marLeft w:val="0"/>
      <w:marRight w:val="0"/>
      <w:marTop w:val="0"/>
      <w:marBottom w:val="0"/>
      <w:divBdr>
        <w:top w:val="none" w:sz="0" w:space="0" w:color="auto"/>
        <w:left w:val="none" w:sz="0" w:space="0" w:color="auto"/>
        <w:bottom w:val="none" w:sz="0" w:space="0" w:color="auto"/>
        <w:right w:val="none" w:sz="0" w:space="0" w:color="auto"/>
      </w:divBdr>
    </w:div>
    <w:div w:id="1339696121">
      <w:bodyDiv w:val="1"/>
      <w:marLeft w:val="0"/>
      <w:marRight w:val="0"/>
      <w:marTop w:val="0"/>
      <w:marBottom w:val="0"/>
      <w:divBdr>
        <w:top w:val="none" w:sz="0" w:space="0" w:color="auto"/>
        <w:left w:val="none" w:sz="0" w:space="0" w:color="auto"/>
        <w:bottom w:val="none" w:sz="0" w:space="0" w:color="auto"/>
        <w:right w:val="none" w:sz="0" w:space="0" w:color="auto"/>
      </w:divBdr>
    </w:div>
    <w:div w:id="1381855326">
      <w:bodyDiv w:val="1"/>
      <w:marLeft w:val="0"/>
      <w:marRight w:val="0"/>
      <w:marTop w:val="0"/>
      <w:marBottom w:val="0"/>
      <w:divBdr>
        <w:top w:val="none" w:sz="0" w:space="0" w:color="auto"/>
        <w:left w:val="none" w:sz="0" w:space="0" w:color="auto"/>
        <w:bottom w:val="none" w:sz="0" w:space="0" w:color="auto"/>
        <w:right w:val="none" w:sz="0" w:space="0" w:color="auto"/>
      </w:divBdr>
    </w:div>
    <w:div w:id="1387535301">
      <w:bodyDiv w:val="1"/>
      <w:marLeft w:val="0"/>
      <w:marRight w:val="0"/>
      <w:marTop w:val="0"/>
      <w:marBottom w:val="0"/>
      <w:divBdr>
        <w:top w:val="none" w:sz="0" w:space="0" w:color="auto"/>
        <w:left w:val="none" w:sz="0" w:space="0" w:color="auto"/>
        <w:bottom w:val="none" w:sz="0" w:space="0" w:color="auto"/>
        <w:right w:val="none" w:sz="0" w:space="0" w:color="auto"/>
      </w:divBdr>
    </w:div>
    <w:div w:id="1397312817">
      <w:bodyDiv w:val="1"/>
      <w:marLeft w:val="0"/>
      <w:marRight w:val="0"/>
      <w:marTop w:val="0"/>
      <w:marBottom w:val="0"/>
      <w:divBdr>
        <w:top w:val="none" w:sz="0" w:space="0" w:color="auto"/>
        <w:left w:val="none" w:sz="0" w:space="0" w:color="auto"/>
        <w:bottom w:val="none" w:sz="0" w:space="0" w:color="auto"/>
        <w:right w:val="none" w:sz="0" w:space="0" w:color="auto"/>
      </w:divBdr>
    </w:div>
    <w:div w:id="1467163749">
      <w:bodyDiv w:val="1"/>
      <w:marLeft w:val="0"/>
      <w:marRight w:val="0"/>
      <w:marTop w:val="0"/>
      <w:marBottom w:val="0"/>
      <w:divBdr>
        <w:top w:val="none" w:sz="0" w:space="0" w:color="auto"/>
        <w:left w:val="none" w:sz="0" w:space="0" w:color="auto"/>
        <w:bottom w:val="none" w:sz="0" w:space="0" w:color="auto"/>
        <w:right w:val="none" w:sz="0" w:space="0" w:color="auto"/>
      </w:divBdr>
      <w:divsChild>
        <w:div w:id="458038923">
          <w:marLeft w:val="0"/>
          <w:marRight w:val="0"/>
          <w:marTop w:val="0"/>
          <w:marBottom w:val="0"/>
          <w:divBdr>
            <w:top w:val="none" w:sz="0" w:space="0" w:color="auto"/>
            <w:left w:val="none" w:sz="0" w:space="0" w:color="auto"/>
            <w:bottom w:val="none" w:sz="0" w:space="0" w:color="auto"/>
            <w:right w:val="none" w:sz="0" w:space="0" w:color="auto"/>
          </w:divBdr>
          <w:divsChild>
            <w:div w:id="1223524061">
              <w:marLeft w:val="0"/>
              <w:marRight w:val="0"/>
              <w:marTop w:val="0"/>
              <w:marBottom w:val="0"/>
              <w:divBdr>
                <w:top w:val="none" w:sz="0" w:space="0" w:color="auto"/>
                <w:left w:val="none" w:sz="0" w:space="0" w:color="auto"/>
                <w:bottom w:val="none" w:sz="0" w:space="0" w:color="auto"/>
                <w:right w:val="none" w:sz="0" w:space="0" w:color="auto"/>
              </w:divBdr>
              <w:divsChild>
                <w:div w:id="2090804405">
                  <w:marLeft w:val="0"/>
                  <w:marRight w:val="0"/>
                  <w:marTop w:val="0"/>
                  <w:marBottom w:val="0"/>
                  <w:divBdr>
                    <w:top w:val="none" w:sz="0" w:space="0" w:color="auto"/>
                    <w:left w:val="none" w:sz="0" w:space="0" w:color="auto"/>
                    <w:bottom w:val="none" w:sz="0" w:space="0" w:color="auto"/>
                    <w:right w:val="none" w:sz="0" w:space="0" w:color="auto"/>
                  </w:divBdr>
                  <w:divsChild>
                    <w:div w:id="226191077">
                      <w:marLeft w:val="0"/>
                      <w:marRight w:val="0"/>
                      <w:marTop w:val="0"/>
                      <w:marBottom w:val="0"/>
                      <w:divBdr>
                        <w:top w:val="none" w:sz="0" w:space="0" w:color="auto"/>
                        <w:left w:val="none" w:sz="0" w:space="0" w:color="auto"/>
                        <w:bottom w:val="none" w:sz="0" w:space="0" w:color="auto"/>
                        <w:right w:val="none" w:sz="0" w:space="0" w:color="auto"/>
                      </w:divBdr>
                      <w:divsChild>
                        <w:div w:id="1517110817">
                          <w:marLeft w:val="0"/>
                          <w:marRight w:val="0"/>
                          <w:marTop w:val="45"/>
                          <w:marBottom w:val="0"/>
                          <w:divBdr>
                            <w:top w:val="none" w:sz="0" w:space="0" w:color="auto"/>
                            <w:left w:val="none" w:sz="0" w:space="0" w:color="auto"/>
                            <w:bottom w:val="none" w:sz="0" w:space="0" w:color="auto"/>
                            <w:right w:val="none" w:sz="0" w:space="0" w:color="auto"/>
                          </w:divBdr>
                          <w:divsChild>
                            <w:div w:id="1040589695">
                              <w:marLeft w:val="0"/>
                              <w:marRight w:val="0"/>
                              <w:marTop w:val="0"/>
                              <w:marBottom w:val="0"/>
                              <w:divBdr>
                                <w:top w:val="none" w:sz="0" w:space="0" w:color="auto"/>
                                <w:left w:val="none" w:sz="0" w:space="0" w:color="auto"/>
                                <w:bottom w:val="none" w:sz="0" w:space="0" w:color="auto"/>
                                <w:right w:val="none" w:sz="0" w:space="0" w:color="auto"/>
                              </w:divBdr>
                              <w:divsChild>
                                <w:div w:id="1275332376">
                                  <w:marLeft w:val="2070"/>
                                  <w:marRight w:val="3810"/>
                                  <w:marTop w:val="0"/>
                                  <w:marBottom w:val="0"/>
                                  <w:divBdr>
                                    <w:top w:val="none" w:sz="0" w:space="0" w:color="auto"/>
                                    <w:left w:val="none" w:sz="0" w:space="0" w:color="auto"/>
                                    <w:bottom w:val="none" w:sz="0" w:space="0" w:color="auto"/>
                                    <w:right w:val="none" w:sz="0" w:space="0" w:color="auto"/>
                                  </w:divBdr>
                                  <w:divsChild>
                                    <w:div w:id="2031836065">
                                      <w:marLeft w:val="0"/>
                                      <w:marRight w:val="0"/>
                                      <w:marTop w:val="0"/>
                                      <w:marBottom w:val="0"/>
                                      <w:divBdr>
                                        <w:top w:val="none" w:sz="0" w:space="0" w:color="auto"/>
                                        <w:left w:val="none" w:sz="0" w:space="0" w:color="auto"/>
                                        <w:bottom w:val="none" w:sz="0" w:space="0" w:color="auto"/>
                                        <w:right w:val="none" w:sz="0" w:space="0" w:color="auto"/>
                                      </w:divBdr>
                                      <w:divsChild>
                                        <w:div w:id="29692816">
                                          <w:marLeft w:val="0"/>
                                          <w:marRight w:val="0"/>
                                          <w:marTop w:val="0"/>
                                          <w:marBottom w:val="0"/>
                                          <w:divBdr>
                                            <w:top w:val="none" w:sz="0" w:space="0" w:color="auto"/>
                                            <w:left w:val="none" w:sz="0" w:space="0" w:color="auto"/>
                                            <w:bottom w:val="none" w:sz="0" w:space="0" w:color="auto"/>
                                            <w:right w:val="none" w:sz="0" w:space="0" w:color="auto"/>
                                          </w:divBdr>
                                          <w:divsChild>
                                            <w:div w:id="790711091">
                                              <w:marLeft w:val="0"/>
                                              <w:marRight w:val="0"/>
                                              <w:marTop w:val="0"/>
                                              <w:marBottom w:val="0"/>
                                              <w:divBdr>
                                                <w:top w:val="none" w:sz="0" w:space="0" w:color="auto"/>
                                                <w:left w:val="none" w:sz="0" w:space="0" w:color="auto"/>
                                                <w:bottom w:val="none" w:sz="0" w:space="0" w:color="auto"/>
                                                <w:right w:val="none" w:sz="0" w:space="0" w:color="auto"/>
                                              </w:divBdr>
                                              <w:divsChild>
                                                <w:div w:id="2041317574">
                                                  <w:marLeft w:val="0"/>
                                                  <w:marRight w:val="0"/>
                                                  <w:marTop w:val="90"/>
                                                  <w:marBottom w:val="0"/>
                                                  <w:divBdr>
                                                    <w:top w:val="none" w:sz="0" w:space="0" w:color="auto"/>
                                                    <w:left w:val="none" w:sz="0" w:space="0" w:color="auto"/>
                                                    <w:bottom w:val="none" w:sz="0" w:space="0" w:color="auto"/>
                                                    <w:right w:val="none" w:sz="0" w:space="0" w:color="auto"/>
                                                  </w:divBdr>
                                                  <w:divsChild>
                                                    <w:div w:id="1058406757">
                                                      <w:marLeft w:val="0"/>
                                                      <w:marRight w:val="0"/>
                                                      <w:marTop w:val="0"/>
                                                      <w:marBottom w:val="0"/>
                                                      <w:divBdr>
                                                        <w:top w:val="none" w:sz="0" w:space="0" w:color="auto"/>
                                                        <w:left w:val="none" w:sz="0" w:space="0" w:color="auto"/>
                                                        <w:bottom w:val="none" w:sz="0" w:space="0" w:color="auto"/>
                                                        <w:right w:val="none" w:sz="0" w:space="0" w:color="auto"/>
                                                      </w:divBdr>
                                                      <w:divsChild>
                                                        <w:div w:id="19137398">
                                                          <w:marLeft w:val="0"/>
                                                          <w:marRight w:val="0"/>
                                                          <w:marTop w:val="0"/>
                                                          <w:marBottom w:val="0"/>
                                                          <w:divBdr>
                                                            <w:top w:val="none" w:sz="0" w:space="0" w:color="auto"/>
                                                            <w:left w:val="none" w:sz="0" w:space="0" w:color="auto"/>
                                                            <w:bottom w:val="none" w:sz="0" w:space="0" w:color="auto"/>
                                                            <w:right w:val="none" w:sz="0" w:space="0" w:color="auto"/>
                                                          </w:divBdr>
                                                          <w:divsChild>
                                                            <w:div w:id="1841265836">
                                                              <w:marLeft w:val="0"/>
                                                              <w:marRight w:val="0"/>
                                                              <w:marTop w:val="0"/>
                                                              <w:marBottom w:val="390"/>
                                                              <w:divBdr>
                                                                <w:top w:val="none" w:sz="0" w:space="0" w:color="auto"/>
                                                                <w:left w:val="none" w:sz="0" w:space="0" w:color="auto"/>
                                                                <w:bottom w:val="none" w:sz="0" w:space="0" w:color="auto"/>
                                                                <w:right w:val="none" w:sz="0" w:space="0" w:color="auto"/>
                                                              </w:divBdr>
                                                              <w:divsChild>
                                                                <w:div w:id="1253202046">
                                                                  <w:marLeft w:val="0"/>
                                                                  <w:marRight w:val="0"/>
                                                                  <w:marTop w:val="0"/>
                                                                  <w:marBottom w:val="0"/>
                                                                  <w:divBdr>
                                                                    <w:top w:val="none" w:sz="0" w:space="0" w:color="auto"/>
                                                                    <w:left w:val="none" w:sz="0" w:space="0" w:color="auto"/>
                                                                    <w:bottom w:val="none" w:sz="0" w:space="0" w:color="auto"/>
                                                                    <w:right w:val="none" w:sz="0" w:space="0" w:color="auto"/>
                                                                  </w:divBdr>
                                                                  <w:divsChild>
                                                                    <w:div w:id="17240467">
                                                                      <w:marLeft w:val="0"/>
                                                                      <w:marRight w:val="0"/>
                                                                      <w:marTop w:val="0"/>
                                                                      <w:marBottom w:val="0"/>
                                                                      <w:divBdr>
                                                                        <w:top w:val="none" w:sz="0" w:space="0" w:color="auto"/>
                                                                        <w:left w:val="none" w:sz="0" w:space="0" w:color="auto"/>
                                                                        <w:bottom w:val="none" w:sz="0" w:space="0" w:color="auto"/>
                                                                        <w:right w:val="none" w:sz="0" w:space="0" w:color="auto"/>
                                                                      </w:divBdr>
                                                                      <w:divsChild>
                                                                        <w:div w:id="1908807001">
                                                                          <w:marLeft w:val="0"/>
                                                                          <w:marRight w:val="0"/>
                                                                          <w:marTop w:val="0"/>
                                                                          <w:marBottom w:val="0"/>
                                                                          <w:divBdr>
                                                                            <w:top w:val="none" w:sz="0" w:space="0" w:color="auto"/>
                                                                            <w:left w:val="none" w:sz="0" w:space="0" w:color="auto"/>
                                                                            <w:bottom w:val="none" w:sz="0" w:space="0" w:color="auto"/>
                                                                            <w:right w:val="none" w:sz="0" w:space="0" w:color="auto"/>
                                                                          </w:divBdr>
                                                                          <w:divsChild>
                                                                            <w:div w:id="380440740">
                                                                              <w:marLeft w:val="0"/>
                                                                              <w:marRight w:val="0"/>
                                                                              <w:marTop w:val="0"/>
                                                                              <w:marBottom w:val="0"/>
                                                                              <w:divBdr>
                                                                                <w:top w:val="none" w:sz="0" w:space="0" w:color="auto"/>
                                                                                <w:left w:val="none" w:sz="0" w:space="0" w:color="auto"/>
                                                                                <w:bottom w:val="none" w:sz="0" w:space="0" w:color="auto"/>
                                                                                <w:right w:val="none" w:sz="0" w:space="0" w:color="auto"/>
                                                                              </w:divBdr>
                                                                              <w:divsChild>
                                                                                <w:div w:id="1246380297">
                                                                                  <w:marLeft w:val="0"/>
                                                                                  <w:marRight w:val="0"/>
                                                                                  <w:marTop w:val="0"/>
                                                                                  <w:marBottom w:val="0"/>
                                                                                  <w:divBdr>
                                                                                    <w:top w:val="none" w:sz="0" w:space="0" w:color="auto"/>
                                                                                    <w:left w:val="none" w:sz="0" w:space="0" w:color="auto"/>
                                                                                    <w:bottom w:val="none" w:sz="0" w:space="0" w:color="auto"/>
                                                                                    <w:right w:val="none" w:sz="0" w:space="0" w:color="auto"/>
                                                                                  </w:divBdr>
                                                                                  <w:divsChild>
                                                                                    <w:div w:id="5410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594089">
      <w:bodyDiv w:val="1"/>
      <w:marLeft w:val="0"/>
      <w:marRight w:val="0"/>
      <w:marTop w:val="0"/>
      <w:marBottom w:val="0"/>
      <w:divBdr>
        <w:top w:val="none" w:sz="0" w:space="0" w:color="auto"/>
        <w:left w:val="none" w:sz="0" w:space="0" w:color="auto"/>
        <w:bottom w:val="none" w:sz="0" w:space="0" w:color="auto"/>
        <w:right w:val="none" w:sz="0" w:space="0" w:color="auto"/>
      </w:divBdr>
    </w:div>
    <w:div w:id="1626736305">
      <w:bodyDiv w:val="1"/>
      <w:marLeft w:val="0"/>
      <w:marRight w:val="0"/>
      <w:marTop w:val="0"/>
      <w:marBottom w:val="0"/>
      <w:divBdr>
        <w:top w:val="none" w:sz="0" w:space="0" w:color="auto"/>
        <w:left w:val="none" w:sz="0" w:space="0" w:color="auto"/>
        <w:bottom w:val="none" w:sz="0" w:space="0" w:color="auto"/>
        <w:right w:val="none" w:sz="0" w:space="0" w:color="auto"/>
      </w:divBdr>
    </w:div>
    <w:div w:id="1642154638">
      <w:bodyDiv w:val="1"/>
      <w:marLeft w:val="0"/>
      <w:marRight w:val="0"/>
      <w:marTop w:val="0"/>
      <w:marBottom w:val="0"/>
      <w:divBdr>
        <w:top w:val="none" w:sz="0" w:space="0" w:color="auto"/>
        <w:left w:val="none" w:sz="0" w:space="0" w:color="auto"/>
        <w:bottom w:val="none" w:sz="0" w:space="0" w:color="auto"/>
        <w:right w:val="none" w:sz="0" w:space="0" w:color="auto"/>
      </w:divBdr>
    </w:div>
    <w:div w:id="1667323815">
      <w:bodyDiv w:val="1"/>
      <w:marLeft w:val="0"/>
      <w:marRight w:val="0"/>
      <w:marTop w:val="0"/>
      <w:marBottom w:val="0"/>
      <w:divBdr>
        <w:top w:val="none" w:sz="0" w:space="0" w:color="auto"/>
        <w:left w:val="none" w:sz="0" w:space="0" w:color="auto"/>
        <w:bottom w:val="none" w:sz="0" w:space="0" w:color="auto"/>
        <w:right w:val="none" w:sz="0" w:space="0" w:color="auto"/>
      </w:divBdr>
      <w:divsChild>
        <w:div w:id="1981157049">
          <w:marLeft w:val="0"/>
          <w:marRight w:val="0"/>
          <w:marTop w:val="0"/>
          <w:marBottom w:val="0"/>
          <w:divBdr>
            <w:top w:val="none" w:sz="0" w:space="0" w:color="auto"/>
            <w:left w:val="none" w:sz="0" w:space="0" w:color="auto"/>
            <w:bottom w:val="none" w:sz="0" w:space="0" w:color="auto"/>
            <w:right w:val="none" w:sz="0" w:space="0" w:color="auto"/>
          </w:divBdr>
          <w:divsChild>
            <w:div w:id="1639649347">
              <w:marLeft w:val="0"/>
              <w:marRight w:val="0"/>
              <w:marTop w:val="0"/>
              <w:marBottom w:val="0"/>
              <w:divBdr>
                <w:top w:val="none" w:sz="0" w:space="0" w:color="auto"/>
                <w:left w:val="none" w:sz="0" w:space="0" w:color="auto"/>
                <w:bottom w:val="none" w:sz="0" w:space="0" w:color="auto"/>
                <w:right w:val="none" w:sz="0" w:space="0" w:color="auto"/>
              </w:divBdr>
              <w:divsChild>
                <w:div w:id="1966228807">
                  <w:marLeft w:val="0"/>
                  <w:marRight w:val="0"/>
                  <w:marTop w:val="0"/>
                  <w:marBottom w:val="0"/>
                  <w:divBdr>
                    <w:top w:val="none" w:sz="0" w:space="0" w:color="auto"/>
                    <w:left w:val="none" w:sz="0" w:space="0" w:color="auto"/>
                    <w:bottom w:val="none" w:sz="0" w:space="0" w:color="auto"/>
                    <w:right w:val="none" w:sz="0" w:space="0" w:color="auto"/>
                  </w:divBdr>
                  <w:divsChild>
                    <w:div w:id="1907495613">
                      <w:marLeft w:val="0"/>
                      <w:marRight w:val="0"/>
                      <w:marTop w:val="0"/>
                      <w:marBottom w:val="0"/>
                      <w:divBdr>
                        <w:top w:val="none" w:sz="0" w:space="0" w:color="auto"/>
                        <w:left w:val="none" w:sz="0" w:space="0" w:color="auto"/>
                        <w:bottom w:val="none" w:sz="0" w:space="0" w:color="auto"/>
                        <w:right w:val="none" w:sz="0" w:space="0" w:color="auto"/>
                      </w:divBdr>
                      <w:divsChild>
                        <w:div w:id="612858995">
                          <w:marLeft w:val="0"/>
                          <w:marRight w:val="0"/>
                          <w:marTop w:val="45"/>
                          <w:marBottom w:val="0"/>
                          <w:divBdr>
                            <w:top w:val="none" w:sz="0" w:space="0" w:color="auto"/>
                            <w:left w:val="none" w:sz="0" w:space="0" w:color="auto"/>
                            <w:bottom w:val="none" w:sz="0" w:space="0" w:color="auto"/>
                            <w:right w:val="none" w:sz="0" w:space="0" w:color="auto"/>
                          </w:divBdr>
                          <w:divsChild>
                            <w:div w:id="51123366">
                              <w:marLeft w:val="0"/>
                              <w:marRight w:val="0"/>
                              <w:marTop w:val="0"/>
                              <w:marBottom w:val="0"/>
                              <w:divBdr>
                                <w:top w:val="none" w:sz="0" w:space="0" w:color="auto"/>
                                <w:left w:val="none" w:sz="0" w:space="0" w:color="auto"/>
                                <w:bottom w:val="none" w:sz="0" w:space="0" w:color="auto"/>
                                <w:right w:val="none" w:sz="0" w:space="0" w:color="auto"/>
                              </w:divBdr>
                              <w:divsChild>
                                <w:div w:id="160200402">
                                  <w:marLeft w:val="2070"/>
                                  <w:marRight w:val="3810"/>
                                  <w:marTop w:val="0"/>
                                  <w:marBottom w:val="0"/>
                                  <w:divBdr>
                                    <w:top w:val="none" w:sz="0" w:space="0" w:color="auto"/>
                                    <w:left w:val="none" w:sz="0" w:space="0" w:color="auto"/>
                                    <w:bottom w:val="none" w:sz="0" w:space="0" w:color="auto"/>
                                    <w:right w:val="none" w:sz="0" w:space="0" w:color="auto"/>
                                  </w:divBdr>
                                  <w:divsChild>
                                    <w:div w:id="288973030">
                                      <w:marLeft w:val="0"/>
                                      <w:marRight w:val="0"/>
                                      <w:marTop w:val="0"/>
                                      <w:marBottom w:val="0"/>
                                      <w:divBdr>
                                        <w:top w:val="none" w:sz="0" w:space="0" w:color="auto"/>
                                        <w:left w:val="none" w:sz="0" w:space="0" w:color="auto"/>
                                        <w:bottom w:val="none" w:sz="0" w:space="0" w:color="auto"/>
                                        <w:right w:val="none" w:sz="0" w:space="0" w:color="auto"/>
                                      </w:divBdr>
                                      <w:divsChild>
                                        <w:div w:id="553614609">
                                          <w:marLeft w:val="0"/>
                                          <w:marRight w:val="0"/>
                                          <w:marTop w:val="0"/>
                                          <w:marBottom w:val="0"/>
                                          <w:divBdr>
                                            <w:top w:val="none" w:sz="0" w:space="0" w:color="auto"/>
                                            <w:left w:val="none" w:sz="0" w:space="0" w:color="auto"/>
                                            <w:bottom w:val="none" w:sz="0" w:space="0" w:color="auto"/>
                                            <w:right w:val="none" w:sz="0" w:space="0" w:color="auto"/>
                                          </w:divBdr>
                                          <w:divsChild>
                                            <w:div w:id="2138451425">
                                              <w:marLeft w:val="0"/>
                                              <w:marRight w:val="0"/>
                                              <w:marTop w:val="0"/>
                                              <w:marBottom w:val="0"/>
                                              <w:divBdr>
                                                <w:top w:val="none" w:sz="0" w:space="0" w:color="auto"/>
                                                <w:left w:val="none" w:sz="0" w:space="0" w:color="auto"/>
                                                <w:bottom w:val="none" w:sz="0" w:space="0" w:color="auto"/>
                                                <w:right w:val="none" w:sz="0" w:space="0" w:color="auto"/>
                                              </w:divBdr>
                                              <w:divsChild>
                                                <w:div w:id="1606496710">
                                                  <w:marLeft w:val="0"/>
                                                  <w:marRight w:val="0"/>
                                                  <w:marTop w:val="90"/>
                                                  <w:marBottom w:val="0"/>
                                                  <w:divBdr>
                                                    <w:top w:val="none" w:sz="0" w:space="0" w:color="auto"/>
                                                    <w:left w:val="none" w:sz="0" w:space="0" w:color="auto"/>
                                                    <w:bottom w:val="none" w:sz="0" w:space="0" w:color="auto"/>
                                                    <w:right w:val="none" w:sz="0" w:space="0" w:color="auto"/>
                                                  </w:divBdr>
                                                  <w:divsChild>
                                                    <w:div w:id="532839578">
                                                      <w:marLeft w:val="0"/>
                                                      <w:marRight w:val="0"/>
                                                      <w:marTop w:val="0"/>
                                                      <w:marBottom w:val="0"/>
                                                      <w:divBdr>
                                                        <w:top w:val="none" w:sz="0" w:space="0" w:color="auto"/>
                                                        <w:left w:val="none" w:sz="0" w:space="0" w:color="auto"/>
                                                        <w:bottom w:val="none" w:sz="0" w:space="0" w:color="auto"/>
                                                        <w:right w:val="none" w:sz="0" w:space="0" w:color="auto"/>
                                                      </w:divBdr>
                                                      <w:divsChild>
                                                        <w:div w:id="1977562860">
                                                          <w:marLeft w:val="0"/>
                                                          <w:marRight w:val="0"/>
                                                          <w:marTop w:val="0"/>
                                                          <w:marBottom w:val="0"/>
                                                          <w:divBdr>
                                                            <w:top w:val="none" w:sz="0" w:space="0" w:color="auto"/>
                                                            <w:left w:val="none" w:sz="0" w:space="0" w:color="auto"/>
                                                            <w:bottom w:val="none" w:sz="0" w:space="0" w:color="auto"/>
                                                            <w:right w:val="none" w:sz="0" w:space="0" w:color="auto"/>
                                                          </w:divBdr>
                                                          <w:divsChild>
                                                            <w:div w:id="630403542">
                                                              <w:marLeft w:val="0"/>
                                                              <w:marRight w:val="0"/>
                                                              <w:marTop w:val="0"/>
                                                              <w:marBottom w:val="390"/>
                                                              <w:divBdr>
                                                                <w:top w:val="none" w:sz="0" w:space="0" w:color="auto"/>
                                                                <w:left w:val="none" w:sz="0" w:space="0" w:color="auto"/>
                                                                <w:bottom w:val="none" w:sz="0" w:space="0" w:color="auto"/>
                                                                <w:right w:val="none" w:sz="0" w:space="0" w:color="auto"/>
                                                              </w:divBdr>
                                                              <w:divsChild>
                                                                <w:div w:id="526413199">
                                                                  <w:marLeft w:val="0"/>
                                                                  <w:marRight w:val="0"/>
                                                                  <w:marTop w:val="0"/>
                                                                  <w:marBottom w:val="0"/>
                                                                  <w:divBdr>
                                                                    <w:top w:val="none" w:sz="0" w:space="0" w:color="auto"/>
                                                                    <w:left w:val="none" w:sz="0" w:space="0" w:color="auto"/>
                                                                    <w:bottom w:val="none" w:sz="0" w:space="0" w:color="auto"/>
                                                                    <w:right w:val="none" w:sz="0" w:space="0" w:color="auto"/>
                                                                  </w:divBdr>
                                                                  <w:divsChild>
                                                                    <w:div w:id="190001336">
                                                                      <w:marLeft w:val="0"/>
                                                                      <w:marRight w:val="0"/>
                                                                      <w:marTop w:val="0"/>
                                                                      <w:marBottom w:val="0"/>
                                                                      <w:divBdr>
                                                                        <w:top w:val="none" w:sz="0" w:space="0" w:color="auto"/>
                                                                        <w:left w:val="none" w:sz="0" w:space="0" w:color="auto"/>
                                                                        <w:bottom w:val="none" w:sz="0" w:space="0" w:color="auto"/>
                                                                        <w:right w:val="none" w:sz="0" w:space="0" w:color="auto"/>
                                                                      </w:divBdr>
                                                                      <w:divsChild>
                                                                        <w:div w:id="1948123216">
                                                                          <w:marLeft w:val="0"/>
                                                                          <w:marRight w:val="0"/>
                                                                          <w:marTop w:val="0"/>
                                                                          <w:marBottom w:val="0"/>
                                                                          <w:divBdr>
                                                                            <w:top w:val="none" w:sz="0" w:space="0" w:color="auto"/>
                                                                            <w:left w:val="none" w:sz="0" w:space="0" w:color="auto"/>
                                                                            <w:bottom w:val="none" w:sz="0" w:space="0" w:color="auto"/>
                                                                            <w:right w:val="none" w:sz="0" w:space="0" w:color="auto"/>
                                                                          </w:divBdr>
                                                                          <w:divsChild>
                                                                            <w:div w:id="182550206">
                                                                              <w:marLeft w:val="0"/>
                                                                              <w:marRight w:val="0"/>
                                                                              <w:marTop w:val="0"/>
                                                                              <w:marBottom w:val="0"/>
                                                                              <w:divBdr>
                                                                                <w:top w:val="none" w:sz="0" w:space="0" w:color="auto"/>
                                                                                <w:left w:val="none" w:sz="0" w:space="0" w:color="auto"/>
                                                                                <w:bottom w:val="none" w:sz="0" w:space="0" w:color="auto"/>
                                                                                <w:right w:val="none" w:sz="0" w:space="0" w:color="auto"/>
                                                                              </w:divBdr>
                                                                              <w:divsChild>
                                                                                <w:div w:id="1897669057">
                                                                                  <w:marLeft w:val="0"/>
                                                                                  <w:marRight w:val="0"/>
                                                                                  <w:marTop w:val="0"/>
                                                                                  <w:marBottom w:val="0"/>
                                                                                  <w:divBdr>
                                                                                    <w:top w:val="none" w:sz="0" w:space="0" w:color="auto"/>
                                                                                    <w:left w:val="none" w:sz="0" w:space="0" w:color="auto"/>
                                                                                    <w:bottom w:val="none" w:sz="0" w:space="0" w:color="auto"/>
                                                                                    <w:right w:val="none" w:sz="0" w:space="0" w:color="auto"/>
                                                                                  </w:divBdr>
                                                                                  <w:divsChild>
                                                                                    <w:div w:id="173030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1110282">
      <w:bodyDiv w:val="1"/>
      <w:marLeft w:val="0"/>
      <w:marRight w:val="0"/>
      <w:marTop w:val="0"/>
      <w:marBottom w:val="0"/>
      <w:divBdr>
        <w:top w:val="none" w:sz="0" w:space="0" w:color="auto"/>
        <w:left w:val="none" w:sz="0" w:space="0" w:color="auto"/>
        <w:bottom w:val="none" w:sz="0" w:space="0" w:color="auto"/>
        <w:right w:val="none" w:sz="0" w:space="0" w:color="auto"/>
      </w:divBdr>
    </w:div>
    <w:div w:id="1759014847">
      <w:bodyDiv w:val="1"/>
      <w:marLeft w:val="0"/>
      <w:marRight w:val="0"/>
      <w:marTop w:val="0"/>
      <w:marBottom w:val="0"/>
      <w:divBdr>
        <w:top w:val="none" w:sz="0" w:space="0" w:color="auto"/>
        <w:left w:val="none" w:sz="0" w:space="0" w:color="auto"/>
        <w:bottom w:val="none" w:sz="0" w:space="0" w:color="auto"/>
        <w:right w:val="none" w:sz="0" w:space="0" w:color="auto"/>
      </w:divBdr>
    </w:div>
    <w:div w:id="1794707531">
      <w:bodyDiv w:val="1"/>
      <w:marLeft w:val="0"/>
      <w:marRight w:val="0"/>
      <w:marTop w:val="0"/>
      <w:marBottom w:val="0"/>
      <w:divBdr>
        <w:top w:val="none" w:sz="0" w:space="0" w:color="auto"/>
        <w:left w:val="none" w:sz="0" w:space="0" w:color="auto"/>
        <w:bottom w:val="none" w:sz="0" w:space="0" w:color="auto"/>
        <w:right w:val="none" w:sz="0" w:space="0" w:color="auto"/>
      </w:divBdr>
    </w:div>
    <w:div w:id="1837958663">
      <w:bodyDiv w:val="1"/>
      <w:marLeft w:val="0"/>
      <w:marRight w:val="0"/>
      <w:marTop w:val="0"/>
      <w:marBottom w:val="0"/>
      <w:divBdr>
        <w:top w:val="none" w:sz="0" w:space="0" w:color="auto"/>
        <w:left w:val="none" w:sz="0" w:space="0" w:color="auto"/>
        <w:bottom w:val="none" w:sz="0" w:space="0" w:color="auto"/>
        <w:right w:val="none" w:sz="0" w:space="0" w:color="auto"/>
      </w:divBdr>
    </w:div>
    <w:div w:id="1951886348">
      <w:bodyDiv w:val="1"/>
      <w:marLeft w:val="0"/>
      <w:marRight w:val="0"/>
      <w:marTop w:val="0"/>
      <w:marBottom w:val="0"/>
      <w:divBdr>
        <w:top w:val="none" w:sz="0" w:space="0" w:color="auto"/>
        <w:left w:val="none" w:sz="0" w:space="0" w:color="auto"/>
        <w:bottom w:val="none" w:sz="0" w:space="0" w:color="auto"/>
        <w:right w:val="none" w:sz="0" w:space="0" w:color="auto"/>
      </w:divBdr>
    </w:div>
    <w:div w:id="1966498580">
      <w:bodyDiv w:val="1"/>
      <w:marLeft w:val="0"/>
      <w:marRight w:val="0"/>
      <w:marTop w:val="0"/>
      <w:marBottom w:val="0"/>
      <w:divBdr>
        <w:top w:val="none" w:sz="0" w:space="0" w:color="auto"/>
        <w:left w:val="none" w:sz="0" w:space="0" w:color="auto"/>
        <w:bottom w:val="none" w:sz="0" w:space="0" w:color="auto"/>
        <w:right w:val="none" w:sz="0" w:space="0" w:color="auto"/>
      </w:divBdr>
    </w:div>
    <w:div w:id="1967392207">
      <w:bodyDiv w:val="1"/>
      <w:marLeft w:val="0"/>
      <w:marRight w:val="0"/>
      <w:marTop w:val="0"/>
      <w:marBottom w:val="0"/>
      <w:divBdr>
        <w:top w:val="none" w:sz="0" w:space="0" w:color="auto"/>
        <w:left w:val="none" w:sz="0" w:space="0" w:color="auto"/>
        <w:bottom w:val="none" w:sz="0" w:space="0" w:color="auto"/>
        <w:right w:val="none" w:sz="0" w:space="0" w:color="auto"/>
      </w:divBdr>
    </w:div>
    <w:div w:id="1981497683">
      <w:bodyDiv w:val="1"/>
      <w:marLeft w:val="0"/>
      <w:marRight w:val="0"/>
      <w:marTop w:val="0"/>
      <w:marBottom w:val="0"/>
      <w:divBdr>
        <w:top w:val="none" w:sz="0" w:space="0" w:color="auto"/>
        <w:left w:val="none" w:sz="0" w:space="0" w:color="auto"/>
        <w:bottom w:val="none" w:sz="0" w:space="0" w:color="auto"/>
        <w:right w:val="none" w:sz="0" w:space="0" w:color="auto"/>
      </w:divBdr>
    </w:div>
    <w:div w:id="1983928249">
      <w:bodyDiv w:val="1"/>
      <w:marLeft w:val="0"/>
      <w:marRight w:val="0"/>
      <w:marTop w:val="0"/>
      <w:marBottom w:val="0"/>
      <w:divBdr>
        <w:top w:val="none" w:sz="0" w:space="0" w:color="auto"/>
        <w:left w:val="none" w:sz="0" w:space="0" w:color="auto"/>
        <w:bottom w:val="none" w:sz="0" w:space="0" w:color="auto"/>
        <w:right w:val="none" w:sz="0" w:space="0" w:color="auto"/>
      </w:divBdr>
    </w:div>
    <w:div w:id="208024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ensus.gov/geographies/reference-maps/2020/geo/cbsa.html" TargetMode="External"/><Relationship Id="rId18" Type="http://schemas.openxmlformats.org/officeDocument/2006/relationships/hyperlink" Target="mailto:Irvin.Moore@samhsa.hhs.gov" TargetMode="External"/><Relationship Id="rId26" Type="http://schemas.openxmlformats.org/officeDocument/2006/relationships/hyperlink" Target="mailto:era-notify@mail.nih.gov" TargetMode="External"/><Relationship Id="rId39" Type="http://schemas.openxmlformats.org/officeDocument/2006/relationships/hyperlink" Target="mailto:era-notify@mail.nih.gov" TargetMode="External"/><Relationship Id="rId21" Type="http://schemas.openxmlformats.org/officeDocument/2006/relationships/hyperlink" Target="http://www.grants.gov/" TargetMode="External"/><Relationship Id="rId34" Type="http://schemas.openxmlformats.org/officeDocument/2006/relationships/hyperlink" Target="http://www.grants.gov/web/grants/applicants/workspace-overview.html" TargetMode="External"/><Relationship Id="rId42" Type="http://schemas.openxmlformats.org/officeDocument/2006/relationships/hyperlink" Target="http://www.house.gov/" TargetMode="External"/><Relationship Id="rId47" Type="http://schemas.openxmlformats.org/officeDocument/2006/relationships/hyperlink" Target="https://www.whitehouse.gov/wp-content/uploads/2020/04/SPOC-4-13-20.pdf" TargetMode="External"/><Relationship Id="rId50" Type="http://schemas.openxmlformats.org/officeDocument/2006/relationships/hyperlink" Target="http://www.samhsa.gov/grants/grants-management/policies-regulations/requirements-principles" TargetMode="External"/><Relationship Id="rId55" Type="http://schemas.openxmlformats.org/officeDocument/2006/relationships/hyperlink" Target="https://minorityhealth.hhs.gov/omh/browse.aspx?lvl=2&amp;lvlid=53" TargetMode="External"/><Relationship Id="rId63" Type="http://schemas.openxmlformats.org/officeDocument/2006/relationships/hyperlink" Target="https://www.thinkculturalhealth.hhs.gov/" TargetMode="External"/><Relationship Id="rId68" Type="http://schemas.openxmlformats.org/officeDocument/2006/relationships/hyperlink" Target="https://www.ecfr.gov/cgi-bin/text-idx?node=pt45.1.75" TargetMode="External"/><Relationship Id="rId7" Type="http://schemas.openxmlformats.org/officeDocument/2006/relationships/settings" Target="settings.xml"/><Relationship Id="rId71" Type="http://schemas.openxmlformats.org/officeDocument/2006/relationships/hyperlink" Target="https://www.ecfr.gov/cgi-bin/text-idx?node=pt45.1.75" TargetMode="External"/><Relationship Id="rId2" Type="http://schemas.openxmlformats.org/officeDocument/2006/relationships/customXml" Target="../customXml/item2.xml"/><Relationship Id="rId16" Type="http://schemas.openxmlformats.org/officeDocument/2006/relationships/hyperlink" Target="https://www.samhsa.gov/grants/grants-management/notice-award-noa" TargetMode="External"/><Relationship Id="rId29" Type="http://schemas.openxmlformats.org/officeDocument/2006/relationships/hyperlink" Target="http://www.samhsa.gov/grants/applying/forms-resources" TargetMode="External"/><Relationship Id="rId11" Type="http://schemas.openxmlformats.org/officeDocument/2006/relationships/hyperlink" Target="http://nihb.org/docs/12052016/FINAL%20TBHA%2012-4-16.pdf" TargetMode="External"/><Relationship Id="rId24" Type="http://schemas.openxmlformats.org/officeDocument/2006/relationships/hyperlink" Target="http://www.grants.gov/web/grants/applicants/organization-registration.html" TargetMode="External"/><Relationship Id="rId32" Type="http://schemas.openxmlformats.org/officeDocument/2006/relationships/hyperlink" Target="http://www.samhsa.gov/grants/applying/forms-resources" TargetMode="External"/><Relationship Id="rId37" Type="http://schemas.openxmlformats.org/officeDocument/2006/relationships/hyperlink" Target="https://era.nih.gov/erahelp/assist/" TargetMode="External"/><Relationship Id="rId40" Type="http://schemas.openxmlformats.org/officeDocument/2006/relationships/hyperlink" Target="http://grants.nih.gov/grants/ElectronicReceipt/pdf_guidelines.htm" TargetMode="External"/><Relationship Id="rId45" Type="http://schemas.openxmlformats.org/officeDocument/2006/relationships/hyperlink" Target="http://www.samhsa.gov/grants/grants-management/policies-regulations/requirements-principles" TargetMode="External"/><Relationship Id="rId53" Type="http://schemas.openxmlformats.org/officeDocument/2006/relationships/hyperlink" Target="https://www.hhs.gov/civil-rights/for-individuals/special-topics/limited-english-proficiency/fact-sheet-guidance/index.html" TargetMode="External"/><Relationship Id="rId58" Type="http://schemas.openxmlformats.org/officeDocument/2006/relationships/hyperlink" Target="https://www2.ed.gov/about/offices/list/ocr/docs/shguide.html" TargetMode="External"/><Relationship Id="rId66" Type="http://schemas.openxmlformats.org/officeDocument/2006/relationships/hyperlink" Target="http://www.samhsa.gov/grants/grants-management/notice-award-noa/standard-terms-conditions" TargetMode="External"/><Relationship Id="rId7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amhsa.gov/grants/grants-management/reporting-requirements" TargetMode="External"/><Relationship Id="rId23" Type="http://schemas.openxmlformats.org/officeDocument/2006/relationships/hyperlink" Target="http://www.grants.gov/web/grants/applicants.html" TargetMode="External"/><Relationship Id="rId28" Type="http://schemas.openxmlformats.org/officeDocument/2006/relationships/hyperlink" Target="http://www.samhsa.gov/grants/applying/forms-resources" TargetMode="External"/><Relationship Id="rId36" Type="http://schemas.openxmlformats.org/officeDocument/2006/relationships/hyperlink" Target="http://grants.nih.gov/support/index.html" TargetMode="External"/><Relationship Id="rId49" Type="http://schemas.openxmlformats.org/officeDocument/2006/relationships/hyperlink" Target="http://www.samhsa.gov/grants/grants-management/policies-regulations/hhs-grants-policy-statement" TargetMode="External"/><Relationship Id="rId57" Type="http://schemas.openxmlformats.org/officeDocument/2006/relationships/hyperlink" Target="https://www.hhs.gov/civil-rights/for-individuals/sex-discrimination/index.html" TargetMode="External"/><Relationship Id="rId61" Type="http://schemas.openxmlformats.org/officeDocument/2006/relationships/hyperlink" Target="https://www.hhs.gov/conscience/religious-freedom/index.html" TargetMode="External"/><Relationship Id="rId10" Type="http://schemas.openxmlformats.org/officeDocument/2006/relationships/endnotes" Target="endnotes.xml"/><Relationship Id="rId19" Type="http://schemas.openxmlformats.org/officeDocument/2006/relationships/hyperlink" Target="http://www.dnb.com" TargetMode="External"/><Relationship Id="rId31" Type="http://schemas.openxmlformats.org/officeDocument/2006/relationships/hyperlink" Target="http://www.samhsa.gov/grants/applying/forms-resources" TargetMode="External"/><Relationship Id="rId44" Type="http://schemas.openxmlformats.org/officeDocument/2006/relationships/hyperlink" Target="http://www.thinkculturalhealth.hhs.gov/" TargetMode="External"/><Relationship Id="rId52" Type="http://schemas.openxmlformats.org/officeDocument/2006/relationships/hyperlink" Target="http://www.hhs.gov/ocr/civilrights/understanding/section1557/index.html" TargetMode="External"/><Relationship Id="rId60" Type="http://schemas.openxmlformats.org/officeDocument/2006/relationships/hyperlink" Target="https://www.hhs.gov/conscience/conscience-protections/index.html" TargetMode="External"/><Relationship Id="rId65" Type="http://schemas.openxmlformats.org/officeDocument/2006/relationships/hyperlink" Target="mailto:grantdisclosures@oig.hhs.gov"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mhsa.gov/grants/applying/forms-resources" TargetMode="External"/><Relationship Id="rId22" Type="http://schemas.openxmlformats.org/officeDocument/2006/relationships/hyperlink" Target="http://www.grants.gov/web/grants/register.html" TargetMode="External"/><Relationship Id="rId27" Type="http://schemas.openxmlformats.org/officeDocument/2006/relationships/hyperlink" Target="https://era.nih.gov/reg_accounts/register_commons.cfm" TargetMode="External"/><Relationship Id="rId30" Type="http://schemas.openxmlformats.org/officeDocument/2006/relationships/hyperlink" Target="http://www.hhs.gov/sites/default/files/forms/hhs-690.pdf" TargetMode="External"/><Relationship Id="rId35" Type="http://schemas.openxmlformats.org/officeDocument/2006/relationships/hyperlink" Target="mailto:support@grants.gov" TargetMode="External"/><Relationship Id="rId43" Type="http://schemas.openxmlformats.org/officeDocument/2006/relationships/hyperlink" Target="http://www.hhs.gov/ohrp" TargetMode="External"/><Relationship Id="rId48" Type="http://schemas.openxmlformats.org/officeDocument/2006/relationships/hyperlink" Target="http://www.samhsa.gov/grants/applying/forms-resources" TargetMode="External"/><Relationship Id="rId56" Type="http://schemas.openxmlformats.org/officeDocument/2006/relationships/hyperlink" Target="http://www.hhs.gov/ocr/civilrights/understanding/disability/index.html" TargetMode="External"/><Relationship Id="rId64" Type="http://schemas.openxmlformats.org/officeDocument/2006/relationships/hyperlink" Target="https://www.samhsa.gov/sites/default/files/20190620-samhsa-strategic-prevention-framework-guide.pdf" TargetMode="External"/><Relationship Id="rId69" Type="http://schemas.openxmlformats.org/officeDocument/2006/relationships/hyperlink" Target="https://www.gsa.gov/portal/category/26429" TargetMode="External"/><Relationship Id="rId8" Type="http://schemas.openxmlformats.org/officeDocument/2006/relationships/webSettings" Target="webSettings.xml"/><Relationship Id="rId51" Type="http://schemas.openxmlformats.org/officeDocument/2006/relationships/hyperlink" Target="https://www.hhs.gov/civil-rights/for-providers/provider-obligations/index.html" TargetMode="External"/><Relationship Id="rId72"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samhsa.gov/grants/gpra-measurement-tools/csap-gpra" TargetMode="External"/><Relationship Id="rId17" Type="http://schemas.openxmlformats.org/officeDocument/2006/relationships/hyperlink" Target="mailto:FOACSAT@samhsa.hhs.gov" TargetMode="External"/><Relationship Id="rId25" Type="http://schemas.openxmlformats.org/officeDocument/2006/relationships/hyperlink" Target="https://public.era.nih.gov/commons/public/registration/registrationInstructions.jsp" TargetMode="External"/><Relationship Id="rId33" Type="http://schemas.openxmlformats.org/officeDocument/2006/relationships/hyperlink" Target="https://era.nih.gov/modules_user-guides_documentation.cfm" TargetMode="External"/><Relationship Id="rId38" Type="http://schemas.openxmlformats.org/officeDocument/2006/relationships/hyperlink" Target="mailto:dgr.applications@samhsa.hhs.gov" TargetMode="External"/><Relationship Id="rId46" Type="http://schemas.openxmlformats.org/officeDocument/2006/relationships/hyperlink" Target="https://www.samhsa.gov/grants/grants-management/policies-regulations/financial-management-requirements" TargetMode="External"/><Relationship Id="rId59" Type="http://schemas.openxmlformats.org/officeDocument/2006/relationships/hyperlink" Target="https://www.ocrsm.umd.edu/files/Sexual-Harassment-Fact-Sheet.pdf" TargetMode="External"/><Relationship Id="rId67" Type="http://schemas.openxmlformats.org/officeDocument/2006/relationships/hyperlink" Target="https://www.ecfr.gov/cgi-bin/text-idx?node=pt45.1.75" TargetMode="External"/><Relationship Id="rId20" Type="http://schemas.openxmlformats.org/officeDocument/2006/relationships/hyperlink" Target="https://www.sam.gov" TargetMode="External"/><Relationship Id="rId41" Type="http://schemas.openxmlformats.org/officeDocument/2006/relationships/hyperlink" Target="http://grants.nih.gov/grants/ElectronicReceipt/pdf_guidelines.htm" TargetMode="External"/><Relationship Id="rId54" Type="http://schemas.openxmlformats.org/officeDocument/2006/relationships/hyperlink" Target="https://www.lep.gov" TargetMode="External"/><Relationship Id="rId62" Type="http://schemas.openxmlformats.org/officeDocument/2006/relationships/hyperlink" Target="https://www.hhs.gov/ocr/about-us/contact-us/index.html" TargetMode="External"/><Relationship Id="rId70" Type="http://schemas.openxmlformats.org/officeDocument/2006/relationships/hyperlink" Target="https://www.samhsa.gov/sites/default/files/rentquestionsworksheet.docx"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39878A7DC3234E8458710E85AF48B5" ma:contentTypeVersion="13" ma:contentTypeDescription="Create a new document." ma:contentTypeScope="" ma:versionID="444f50c2992251b60dc4822ba9b44d92">
  <xsd:schema xmlns:xsd="http://www.w3.org/2001/XMLSchema" xmlns:xs="http://www.w3.org/2001/XMLSchema" xmlns:p="http://schemas.microsoft.com/office/2006/metadata/properties" xmlns:ns1="http://schemas.microsoft.com/sharepoint/v3" xmlns:ns3="ab34640c-b230-4aea-83bd-19c0811e10f6" xmlns:ns4="1522ec36-28c0-472d-ac15-74a8e0146ec7" targetNamespace="http://schemas.microsoft.com/office/2006/metadata/properties" ma:root="true" ma:fieldsID="1699eca0f961eabef910020d56cbb2f2" ns1:_="" ns3:_="" ns4:_="">
    <xsd:import namespace="http://schemas.microsoft.com/sharepoint/v3"/>
    <xsd:import namespace="ab34640c-b230-4aea-83bd-19c0811e10f6"/>
    <xsd:import namespace="1522ec36-28c0-472d-ac15-74a8e0146ec7"/>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34640c-b230-4aea-83bd-19c0811e10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22ec36-28c0-472d-ac15-74a8e0146ec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C08AD-CE55-4F73-A0E6-2258CD246626}">
  <ds:schemaRefs>
    <ds:schemaRef ds:uri="http://schemas.microsoft.com/sharepoint/v3/contenttype/forms"/>
  </ds:schemaRefs>
</ds:datastoreItem>
</file>

<file path=customXml/itemProps2.xml><?xml version="1.0" encoding="utf-8"?>
<ds:datastoreItem xmlns:ds="http://schemas.openxmlformats.org/officeDocument/2006/customXml" ds:itemID="{283CB508-5348-429A-9357-14EB3D488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34640c-b230-4aea-83bd-19c0811e10f6"/>
    <ds:schemaRef ds:uri="1522ec36-28c0-472d-ac15-74a8e0146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4ADE62-451A-4B29-947E-8E0B6C89DDCC}">
  <ds:schemaRefs>
    <ds:schemaRef ds:uri="1522ec36-28c0-472d-ac15-74a8e0146ec7"/>
    <ds:schemaRef ds:uri="http://purl.org/dc/terms/"/>
    <ds:schemaRef ds:uri="http://schemas.microsoft.com/office/2006/documentManagement/types"/>
    <ds:schemaRef ds:uri="ab34640c-b230-4aea-83bd-19c0811e10f6"/>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72CD7C76-021D-47DE-9D5C-193126173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78</Pages>
  <Words>22423</Words>
  <Characters>136167</Characters>
  <Application>Microsoft Office Word</Application>
  <DocSecurity>0</DocSecurity>
  <Lines>1134</Lines>
  <Paragraphs>316</Paragraphs>
  <ScaleCrop>false</ScaleCrop>
  <HeadingPairs>
    <vt:vector size="2" baseType="variant">
      <vt:variant>
        <vt:lpstr>Title</vt:lpstr>
      </vt:variant>
      <vt:variant>
        <vt:i4>1</vt:i4>
      </vt:variant>
    </vt:vector>
  </HeadingPairs>
  <TitlesOfParts>
    <vt:vector size="1" baseType="lpstr">
      <vt:lpstr>Services Template 2018 MAC</vt:lpstr>
    </vt:vector>
  </TitlesOfParts>
  <Company>DHHS</Company>
  <LinksUpToDate>false</LinksUpToDate>
  <CharactersWithSpaces>158274</CharactersWithSpaces>
  <SharedDoc>false</SharedDoc>
  <HLinks>
    <vt:vector size="684" baseType="variant">
      <vt:variant>
        <vt:i4>4522086</vt:i4>
      </vt:variant>
      <vt:variant>
        <vt:i4>432</vt:i4>
      </vt:variant>
      <vt:variant>
        <vt:i4>0</vt:i4>
      </vt:variant>
      <vt:variant>
        <vt:i4>5</vt:i4>
      </vt:variant>
      <vt:variant>
        <vt:lpwstr/>
      </vt:variant>
      <vt:variant>
        <vt:lpwstr>_4._INTERGOVERNMENTAL_REVIEW</vt:lpwstr>
      </vt:variant>
      <vt:variant>
        <vt:i4>4792364</vt:i4>
      </vt:variant>
      <vt:variant>
        <vt:i4>429</vt:i4>
      </vt:variant>
      <vt:variant>
        <vt:i4>0</vt:i4>
      </vt:variant>
      <vt:variant>
        <vt:i4>5</vt:i4>
      </vt:variant>
      <vt:variant>
        <vt:lpwstr/>
      </vt:variant>
      <vt:variant>
        <vt:lpwstr>_Appendix_I_–_2</vt:lpwstr>
      </vt:variant>
      <vt:variant>
        <vt:i4>4792364</vt:i4>
      </vt:variant>
      <vt:variant>
        <vt:i4>426</vt:i4>
      </vt:variant>
      <vt:variant>
        <vt:i4>0</vt:i4>
      </vt:variant>
      <vt:variant>
        <vt:i4>5</vt:i4>
      </vt:variant>
      <vt:variant>
        <vt:lpwstr/>
      </vt:variant>
      <vt:variant>
        <vt:lpwstr>_Appendix_I_–_2</vt:lpwstr>
      </vt:variant>
      <vt:variant>
        <vt:i4>8192096</vt:i4>
      </vt:variant>
      <vt:variant>
        <vt:i4>423</vt:i4>
      </vt:variant>
      <vt:variant>
        <vt:i4>0</vt:i4>
      </vt:variant>
      <vt:variant>
        <vt:i4>5</vt:i4>
      </vt:variant>
      <vt:variant>
        <vt:lpwstr>https://rates.psc.gov/fms/dca/map1.html</vt:lpwstr>
      </vt:variant>
      <vt:variant>
        <vt:lpwstr/>
      </vt:variant>
      <vt:variant>
        <vt:i4>3932258</vt:i4>
      </vt:variant>
      <vt:variant>
        <vt:i4>420</vt:i4>
      </vt:variant>
      <vt:variant>
        <vt:i4>0</vt:i4>
      </vt:variant>
      <vt:variant>
        <vt:i4>5</vt:i4>
      </vt:variant>
      <vt:variant>
        <vt:lpwstr>http://www.gsa.gov/</vt:lpwstr>
      </vt:variant>
      <vt:variant>
        <vt:lpwstr/>
      </vt:variant>
      <vt:variant>
        <vt:i4>5832775</vt:i4>
      </vt:variant>
      <vt:variant>
        <vt:i4>417</vt:i4>
      </vt:variant>
      <vt:variant>
        <vt:i4>0</vt:i4>
      </vt:variant>
      <vt:variant>
        <vt:i4>5</vt:i4>
      </vt:variant>
      <vt:variant>
        <vt:lpwstr>http://www.samhsa.gov/grants/grants-management/notice-award-noa/standard-terms-conditions</vt:lpwstr>
      </vt:variant>
      <vt:variant>
        <vt:lpwstr/>
      </vt:variant>
      <vt:variant>
        <vt:i4>6553605</vt:i4>
      </vt:variant>
      <vt:variant>
        <vt:i4>414</vt:i4>
      </vt:variant>
      <vt:variant>
        <vt:i4>0</vt:i4>
      </vt:variant>
      <vt:variant>
        <vt:i4>5</vt:i4>
      </vt:variant>
      <vt:variant>
        <vt:lpwstr>mailto:MandatoryGranteeDisclosures@oig.hhs.gov</vt:lpwstr>
      </vt:variant>
      <vt:variant>
        <vt:lpwstr/>
      </vt:variant>
      <vt:variant>
        <vt:i4>1638464</vt:i4>
      </vt:variant>
      <vt:variant>
        <vt:i4>411</vt:i4>
      </vt:variant>
      <vt:variant>
        <vt:i4>0</vt:i4>
      </vt:variant>
      <vt:variant>
        <vt:i4>5</vt:i4>
      </vt:variant>
      <vt:variant>
        <vt:lpwstr>http://www.samhsa.gov/capt/applying-strategic-prevention/cultural-competence</vt:lpwstr>
      </vt:variant>
      <vt:variant>
        <vt:lpwstr/>
      </vt:variant>
      <vt:variant>
        <vt:i4>720971</vt:i4>
      </vt:variant>
      <vt:variant>
        <vt:i4>408</vt:i4>
      </vt:variant>
      <vt:variant>
        <vt:i4>0</vt:i4>
      </vt:variant>
      <vt:variant>
        <vt:i4>5</vt:i4>
      </vt:variant>
      <vt:variant>
        <vt:lpwstr>http://minorityhealth.hhs.gov/omh/browse.aspx?lvl=2&amp;lvlid=53</vt:lpwstr>
      </vt:variant>
      <vt:variant>
        <vt:lpwstr/>
      </vt:variant>
      <vt:variant>
        <vt:i4>4980763</vt:i4>
      </vt:variant>
      <vt:variant>
        <vt:i4>405</vt:i4>
      </vt:variant>
      <vt:variant>
        <vt:i4>0</vt:i4>
      </vt:variant>
      <vt:variant>
        <vt:i4>5</vt:i4>
      </vt:variant>
      <vt:variant>
        <vt:lpwstr>http://www.hhs.gov/ocr/office/about/rgn-hqaddresses.html</vt:lpwstr>
      </vt:variant>
      <vt:variant>
        <vt:lpwstr/>
      </vt:variant>
      <vt:variant>
        <vt:i4>4128873</vt:i4>
      </vt:variant>
      <vt:variant>
        <vt:i4>402</vt:i4>
      </vt:variant>
      <vt:variant>
        <vt:i4>0</vt:i4>
      </vt:variant>
      <vt:variant>
        <vt:i4>5</vt:i4>
      </vt:variant>
      <vt:variant>
        <vt:lpwstr>http://www.hhs.gov/ocr/civilrights/understanding/disability/index.html</vt:lpwstr>
      </vt:variant>
      <vt:variant>
        <vt:lpwstr/>
      </vt:variant>
      <vt:variant>
        <vt:i4>5505037</vt:i4>
      </vt:variant>
      <vt:variant>
        <vt:i4>399</vt:i4>
      </vt:variant>
      <vt:variant>
        <vt:i4>0</vt:i4>
      </vt:variant>
      <vt:variant>
        <vt:i4>5</vt:i4>
      </vt:variant>
      <vt:variant>
        <vt:lpwstr>http://www.hhs.gov/civil-rights/for-providers/index.html</vt:lpwstr>
      </vt:variant>
      <vt:variant>
        <vt:lpwstr/>
      </vt:variant>
      <vt:variant>
        <vt:i4>2424940</vt:i4>
      </vt:variant>
      <vt:variant>
        <vt:i4>396</vt:i4>
      </vt:variant>
      <vt:variant>
        <vt:i4>0</vt:i4>
      </vt:variant>
      <vt:variant>
        <vt:i4>5</vt:i4>
      </vt:variant>
      <vt:variant>
        <vt:lpwstr>http://www.hhs.gov/ocr/civilrights/understanding/section1557/index.html</vt:lpwstr>
      </vt:variant>
      <vt:variant>
        <vt:lpwstr/>
      </vt:variant>
      <vt:variant>
        <vt:i4>4980816</vt:i4>
      </vt:variant>
      <vt:variant>
        <vt:i4>393</vt:i4>
      </vt:variant>
      <vt:variant>
        <vt:i4>0</vt:i4>
      </vt:variant>
      <vt:variant>
        <vt:i4>5</vt:i4>
      </vt:variant>
      <vt:variant>
        <vt:lpwstr>http://www.hhs.gov/civil-rights/for-individuals/special-topics/limited-english-proficiency/index.html</vt:lpwstr>
      </vt:variant>
      <vt:variant>
        <vt:lpwstr/>
      </vt:variant>
      <vt:variant>
        <vt:i4>8323188</vt:i4>
      </vt:variant>
      <vt:variant>
        <vt:i4>390</vt:i4>
      </vt:variant>
      <vt:variant>
        <vt:i4>0</vt:i4>
      </vt:variant>
      <vt:variant>
        <vt:i4>5</vt:i4>
      </vt:variant>
      <vt:variant>
        <vt:lpwstr>http://www.samhsa.gov/grants/grants-management/policies-regulations/requirements-principles</vt:lpwstr>
      </vt:variant>
      <vt:variant>
        <vt:lpwstr/>
      </vt:variant>
      <vt:variant>
        <vt:i4>7929975</vt:i4>
      </vt:variant>
      <vt:variant>
        <vt:i4>387</vt:i4>
      </vt:variant>
      <vt:variant>
        <vt:i4>0</vt:i4>
      </vt:variant>
      <vt:variant>
        <vt:i4>5</vt:i4>
      </vt:variant>
      <vt:variant>
        <vt:lpwstr>http://www.samhsa.gov/grants/grants-management/policies-regulations/hhs-grants-policy-statement</vt:lpwstr>
      </vt:variant>
      <vt:variant>
        <vt:lpwstr/>
      </vt:variant>
      <vt:variant>
        <vt:i4>5832775</vt:i4>
      </vt:variant>
      <vt:variant>
        <vt:i4>384</vt:i4>
      </vt:variant>
      <vt:variant>
        <vt:i4>0</vt:i4>
      </vt:variant>
      <vt:variant>
        <vt:i4>5</vt:i4>
      </vt:variant>
      <vt:variant>
        <vt:lpwstr>http://www.samhsa.gov/grants/grants-management/notice-award-noa/standard-terms-conditions</vt:lpwstr>
      </vt:variant>
      <vt:variant>
        <vt:lpwstr/>
      </vt:variant>
      <vt:variant>
        <vt:i4>6029334</vt:i4>
      </vt:variant>
      <vt:variant>
        <vt:i4>381</vt:i4>
      </vt:variant>
      <vt:variant>
        <vt:i4>0</vt:i4>
      </vt:variant>
      <vt:variant>
        <vt:i4>5</vt:i4>
      </vt:variant>
      <vt:variant>
        <vt:lpwstr>http://www.samhsa.gov/grants/applying/forms-resources</vt:lpwstr>
      </vt:variant>
      <vt:variant>
        <vt:lpwstr/>
      </vt:variant>
      <vt:variant>
        <vt:i4>1245301</vt:i4>
      </vt:variant>
      <vt:variant>
        <vt:i4>378</vt:i4>
      </vt:variant>
      <vt:variant>
        <vt:i4>0</vt:i4>
      </vt:variant>
      <vt:variant>
        <vt:i4>5</vt:i4>
      </vt:variant>
      <vt:variant>
        <vt:lpwstr>http://www.whitehouse.gov/omb/grants_spoc</vt:lpwstr>
      </vt:variant>
      <vt:variant>
        <vt:lpwstr/>
      </vt:variant>
      <vt:variant>
        <vt:i4>8323188</vt:i4>
      </vt:variant>
      <vt:variant>
        <vt:i4>375</vt:i4>
      </vt:variant>
      <vt:variant>
        <vt:i4>0</vt:i4>
      </vt:variant>
      <vt:variant>
        <vt:i4>5</vt:i4>
      </vt:variant>
      <vt:variant>
        <vt:lpwstr>http://www.samhsa.gov/grants/grants-management/policies-regulations/requirements-principles</vt:lpwstr>
      </vt:variant>
      <vt:variant>
        <vt:lpwstr/>
      </vt:variant>
      <vt:variant>
        <vt:i4>6160395</vt:i4>
      </vt:variant>
      <vt:variant>
        <vt:i4>372</vt:i4>
      </vt:variant>
      <vt:variant>
        <vt:i4>0</vt:i4>
      </vt:variant>
      <vt:variant>
        <vt:i4>5</vt:i4>
      </vt:variant>
      <vt:variant>
        <vt:lpwstr>http://www.samhsa.gov/grants/grants-management/disparity-impact-statement</vt:lpwstr>
      </vt:variant>
      <vt:variant>
        <vt:lpwstr/>
      </vt:variant>
      <vt:variant>
        <vt:i4>2687031</vt:i4>
      </vt:variant>
      <vt:variant>
        <vt:i4>369</vt:i4>
      </vt:variant>
      <vt:variant>
        <vt:i4>0</vt:i4>
      </vt:variant>
      <vt:variant>
        <vt:i4>5</vt:i4>
      </vt:variant>
      <vt:variant>
        <vt:lpwstr>http://www.thinkculturalhealth.hhs.gov/</vt:lpwstr>
      </vt:variant>
      <vt:variant>
        <vt:lpwstr/>
      </vt:variant>
      <vt:variant>
        <vt:i4>7077925</vt:i4>
      </vt:variant>
      <vt:variant>
        <vt:i4>366</vt:i4>
      </vt:variant>
      <vt:variant>
        <vt:i4>0</vt:i4>
      </vt:variant>
      <vt:variant>
        <vt:i4>5</vt:i4>
      </vt:variant>
      <vt:variant>
        <vt:lpwstr>http://aspe.hhs.gov/datacncl/standards/ACA/4302/index.shtml</vt:lpwstr>
      </vt:variant>
      <vt:variant>
        <vt:lpwstr/>
      </vt:variant>
      <vt:variant>
        <vt:i4>6160395</vt:i4>
      </vt:variant>
      <vt:variant>
        <vt:i4>363</vt:i4>
      </vt:variant>
      <vt:variant>
        <vt:i4>0</vt:i4>
      </vt:variant>
      <vt:variant>
        <vt:i4>5</vt:i4>
      </vt:variant>
      <vt:variant>
        <vt:lpwstr>http://www.samhsa.gov/grants/grants-management/disparity-impact-statement</vt:lpwstr>
      </vt:variant>
      <vt:variant>
        <vt:lpwstr/>
      </vt:variant>
      <vt:variant>
        <vt:i4>262209</vt:i4>
      </vt:variant>
      <vt:variant>
        <vt:i4>360</vt:i4>
      </vt:variant>
      <vt:variant>
        <vt:i4>0</vt:i4>
      </vt:variant>
      <vt:variant>
        <vt:i4>5</vt:i4>
      </vt:variant>
      <vt:variant>
        <vt:lpwstr>http://minorityhealth.hhs.gov/npa/files/Plans/HHS/HHS_Plan_complete.pdf</vt:lpwstr>
      </vt:variant>
      <vt:variant>
        <vt:lpwstr/>
      </vt:variant>
      <vt:variant>
        <vt:i4>2621528</vt:i4>
      </vt:variant>
      <vt:variant>
        <vt:i4>357</vt:i4>
      </vt:variant>
      <vt:variant>
        <vt:i4>0</vt:i4>
      </vt:variant>
      <vt:variant>
        <vt:i4>5</vt:i4>
      </vt:variant>
      <vt:variant>
        <vt:lpwstr/>
      </vt:variant>
      <vt:variant>
        <vt:lpwstr>_VII._AGENCY_CONTACTS</vt:lpwstr>
      </vt:variant>
      <vt:variant>
        <vt:i4>3932222</vt:i4>
      </vt:variant>
      <vt:variant>
        <vt:i4>354</vt:i4>
      </vt:variant>
      <vt:variant>
        <vt:i4>0</vt:i4>
      </vt:variant>
      <vt:variant>
        <vt:i4>5</vt:i4>
      </vt:variant>
      <vt:variant>
        <vt:lpwstr>http://www.hhs.gov/ohrp</vt:lpwstr>
      </vt:variant>
      <vt:variant>
        <vt:lpwstr/>
      </vt:variant>
      <vt:variant>
        <vt:i4>2687095</vt:i4>
      </vt:variant>
      <vt:variant>
        <vt:i4>351</vt:i4>
      </vt:variant>
      <vt:variant>
        <vt:i4>0</vt:i4>
      </vt:variant>
      <vt:variant>
        <vt:i4>5</vt:i4>
      </vt:variant>
      <vt:variant>
        <vt:lpwstr>www.samhsa.gov/epbwebguide</vt:lpwstr>
      </vt:variant>
      <vt:variant>
        <vt:lpwstr/>
      </vt:variant>
      <vt:variant>
        <vt:i4>4325389</vt:i4>
      </vt:variant>
      <vt:variant>
        <vt:i4>345</vt:i4>
      </vt:variant>
      <vt:variant>
        <vt:i4>0</vt:i4>
      </vt:variant>
      <vt:variant>
        <vt:i4>5</vt:i4>
      </vt:variant>
      <vt:variant>
        <vt:lpwstr>http://www.house.gov/</vt:lpwstr>
      </vt:variant>
      <vt:variant>
        <vt:lpwstr/>
      </vt:variant>
      <vt:variant>
        <vt:i4>4849712</vt:i4>
      </vt:variant>
      <vt:variant>
        <vt:i4>342</vt:i4>
      </vt:variant>
      <vt:variant>
        <vt:i4>0</vt:i4>
      </vt:variant>
      <vt:variant>
        <vt:i4>5</vt:i4>
      </vt:variant>
      <vt:variant>
        <vt:lpwstr>http://grants.nih.gov/grants/ElectronicReceipt/pdf_guidelines.htm</vt:lpwstr>
      </vt:variant>
      <vt:variant>
        <vt:lpwstr/>
      </vt:variant>
      <vt:variant>
        <vt:i4>4849712</vt:i4>
      </vt:variant>
      <vt:variant>
        <vt:i4>339</vt:i4>
      </vt:variant>
      <vt:variant>
        <vt:i4>0</vt:i4>
      </vt:variant>
      <vt:variant>
        <vt:i4>5</vt:i4>
      </vt:variant>
      <vt:variant>
        <vt:lpwstr>http://grants.nih.gov/grants/ElectronicReceipt/pdf_guidelines.htm</vt:lpwstr>
      </vt:variant>
      <vt:variant>
        <vt:lpwstr/>
      </vt:variant>
      <vt:variant>
        <vt:i4>4849712</vt:i4>
      </vt:variant>
      <vt:variant>
        <vt:i4>336</vt:i4>
      </vt:variant>
      <vt:variant>
        <vt:i4>0</vt:i4>
      </vt:variant>
      <vt:variant>
        <vt:i4>5</vt:i4>
      </vt:variant>
      <vt:variant>
        <vt:lpwstr>http://grants.nih.gov/grants/ElectronicReceipt/pdf_guidelines.htm</vt:lpwstr>
      </vt:variant>
      <vt:variant>
        <vt:lpwstr/>
      </vt:variant>
      <vt:variant>
        <vt:i4>5111849</vt:i4>
      </vt:variant>
      <vt:variant>
        <vt:i4>333</vt:i4>
      </vt:variant>
      <vt:variant>
        <vt:i4>0</vt:i4>
      </vt:variant>
      <vt:variant>
        <vt:i4>5</vt:i4>
      </vt:variant>
      <vt:variant>
        <vt:lpwstr/>
      </vt:variant>
      <vt:variant>
        <vt:lpwstr>_5.4_Resubmitting_a</vt:lpwstr>
      </vt:variant>
      <vt:variant>
        <vt:i4>1638449</vt:i4>
      </vt:variant>
      <vt:variant>
        <vt:i4>330</vt:i4>
      </vt:variant>
      <vt:variant>
        <vt:i4>0</vt:i4>
      </vt:variant>
      <vt:variant>
        <vt:i4>5</vt:i4>
      </vt:variant>
      <vt:variant>
        <vt:lpwstr/>
      </vt:variant>
      <vt:variant>
        <vt:lpwstr>_eRA_Commons_Registration</vt:lpwstr>
      </vt:variant>
      <vt:variant>
        <vt:i4>4194408</vt:i4>
      </vt:variant>
      <vt:variant>
        <vt:i4>327</vt:i4>
      </vt:variant>
      <vt:variant>
        <vt:i4>0</vt:i4>
      </vt:variant>
      <vt:variant>
        <vt:i4>5</vt:i4>
      </vt:variant>
      <vt:variant>
        <vt:lpwstr>mailto:era-notify@mail.nih.gov</vt:lpwstr>
      </vt:variant>
      <vt:variant>
        <vt:lpwstr/>
      </vt:variant>
      <vt:variant>
        <vt:i4>7602245</vt:i4>
      </vt:variant>
      <vt:variant>
        <vt:i4>324</vt:i4>
      </vt:variant>
      <vt:variant>
        <vt:i4>0</vt:i4>
      </vt:variant>
      <vt:variant>
        <vt:i4>5</vt:i4>
      </vt:variant>
      <vt:variant>
        <vt:lpwstr/>
      </vt:variant>
      <vt:variant>
        <vt:lpwstr>_3._REQUIRED_APPLICATION</vt:lpwstr>
      </vt:variant>
      <vt:variant>
        <vt:i4>4718718</vt:i4>
      </vt:variant>
      <vt:variant>
        <vt:i4>321</vt:i4>
      </vt:variant>
      <vt:variant>
        <vt:i4>0</vt:i4>
      </vt:variant>
      <vt:variant>
        <vt:i4>5</vt:i4>
      </vt:variant>
      <vt:variant>
        <vt:lpwstr>mailto:dgr.applications@samhsa.hhs.gov</vt:lpwstr>
      </vt:variant>
      <vt:variant>
        <vt:lpwstr/>
      </vt:variant>
      <vt:variant>
        <vt:i4>7667765</vt:i4>
      </vt:variant>
      <vt:variant>
        <vt:i4>318</vt:i4>
      </vt:variant>
      <vt:variant>
        <vt:i4>0</vt:i4>
      </vt:variant>
      <vt:variant>
        <vt:i4>5</vt:i4>
      </vt:variant>
      <vt:variant>
        <vt:lpwstr>http://www.grants.gov/web/grants/applicants/workspace-overview.html</vt:lpwstr>
      </vt:variant>
      <vt:variant>
        <vt:lpwstr/>
      </vt:variant>
      <vt:variant>
        <vt:i4>5374033</vt:i4>
      </vt:variant>
      <vt:variant>
        <vt:i4>315</vt:i4>
      </vt:variant>
      <vt:variant>
        <vt:i4>0</vt:i4>
      </vt:variant>
      <vt:variant>
        <vt:i4>5</vt:i4>
      </vt:variant>
      <vt:variant>
        <vt:lpwstr>http://www.grants.gov/help/html/help/index.htm</vt:lpwstr>
      </vt:variant>
      <vt:variant>
        <vt:lpwstr>t=Applicants%2FSubmit_an_Application.htm</vt:lpwstr>
      </vt:variant>
      <vt:variant>
        <vt:i4>458810</vt:i4>
      </vt:variant>
      <vt:variant>
        <vt:i4>312</vt:i4>
      </vt:variant>
      <vt:variant>
        <vt:i4>0</vt:i4>
      </vt:variant>
      <vt:variant>
        <vt:i4>5</vt:i4>
      </vt:variant>
      <vt:variant>
        <vt:lpwstr>https://era.nih.gov/erahelp/ASSIST/default.htm</vt:lpwstr>
      </vt:variant>
      <vt:variant>
        <vt:lpwstr>ASSIST_Help_Topics/5%20Preview%20Print%20Submit/Submit_Validated_Application.htm%3FTocPath%3DApplication%2520Submission%7C_____1</vt:lpwstr>
      </vt:variant>
      <vt:variant>
        <vt:i4>8192035</vt:i4>
      </vt:variant>
      <vt:variant>
        <vt:i4>309</vt:i4>
      </vt:variant>
      <vt:variant>
        <vt:i4>0</vt:i4>
      </vt:variant>
      <vt:variant>
        <vt:i4>5</vt:i4>
      </vt:variant>
      <vt:variant>
        <vt:lpwstr>https://era.nih.gov/erahelp/assist/</vt:lpwstr>
      </vt:variant>
      <vt:variant>
        <vt:lpwstr/>
      </vt:variant>
      <vt:variant>
        <vt:i4>1376281</vt:i4>
      </vt:variant>
      <vt:variant>
        <vt:i4>306</vt:i4>
      </vt:variant>
      <vt:variant>
        <vt:i4>0</vt:i4>
      </vt:variant>
      <vt:variant>
        <vt:i4>5</vt:i4>
      </vt:variant>
      <vt:variant>
        <vt:lpwstr>http://grants.nih.gov/support/index.html</vt:lpwstr>
      </vt:variant>
      <vt:variant>
        <vt:lpwstr/>
      </vt:variant>
      <vt:variant>
        <vt:i4>3604526</vt:i4>
      </vt:variant>
      <vt:variant>
        <vt:i4>303</vt:i4>
      </vt:variant>
      <vt:variant>
        <vt:i4>0</vt:i4>
      </vt:variant>
      <vt:variant>
        <vt:i4>5</vt:i4>
      </vt:variant>
      <vt:variant>
        <vt:lpwstr>http://www.grants.gov/</vt:lpwstr>
      </vt:variant>
      <vt:variant>
        <vt:lpwstr/>
      </vt:variant>
      <vt:variant>
        <vt:i4>1441852</vt:i4>
      </vt:variant>
      <vt:variant>
        <vt:i4>300</vt:i4>
      </vt:variant>
      <vt:variant>
        <vt:i4>0</vt:i4>
      </vt:variant>
      <vt:variant>
        <vt:i4>5</vt:i4>
      </vt:variant>
      <vt:variant>
        <vt:lpwstr/>
      </vt:variant>
      <vt:variant>
        <vt:lpwstr>_Appendix_J_–</vt:lpwstr>
      </vt:variant>
      <vt:variant>
        <vt:i4>1441842</vt:i4>
      </vt:variant>
      <vt:variant>
        <vt:i4>297</vt:i4>
      </vt:variant>
      <vt:variant>
        <vt:i4>0</vt:i4>
      </vt:variant>
      <vt:variant>
        <vt:i4>5</vt:i4>
      </vt:variant>
      <vt:variant>
        <vt:lpwstr/>
      </vt:variant>
      <vt:variant>
        <vt:lpwstr>_Appendix_D_–</vt:lpwstr>
      </vt:variant>
      <vt:variant>
        <vt:i4>6029334</vt:i4>
      </vt:variant>
      <vt:variant>
        <vt:i4>294</vt:i4>
      </vt:variant>
      <vt:variant>
        <vt:i4>0</vt:i4>
      </vt:variant>
      <vt:variant>
        <vt:i4>5</vt:i4>
      </vt:variant>
      <vt:variant>
        <vt:lpwstr>http://www.samhsa.gov/grants/applying/forms-resources</vt:lpwstr>
      </vt:variant>
      <vt:variant>
        <vt:lpwstr/>
      </vt:variant>
      <vt:variant>
        <vt:i4>6029334</vt:i4>
      </vt:variant>
      <vt:variant>
        <vt:i4>291</vt:i4>
      </vt:variant>
      <vt:variant>
        <vt:i4>0</vt:i4>
      </vt:variant>
      <vt:variant>
        <vt:i4>5</vt:i4>
      </vt:variant>
      <vt:variant>
        <vt:lpwstr>http://www.samhsa.gov/grants/applying/forms-resources</vt:lpwstr>
      </vt:variant>
      <vt:variant>
        <vt:lpwstr/>
      </vt:variant>
      <vt:variant>
        <vt:i4>4390922</vt:i4>
      </vt:variant>
      <vt:variant>
        <vt:i4>288</vt:i4>
      </vt:variant>
      <vt:variant>
        <vt:i4>0</vt:i4>
      </vt:variant>
      <vt:variant>
        <vt:i4>5</vt:i4>
      </vt:variant>
      <vt:variant>
        <vt:lpwstr>http://www.hhs.gov/sites/default/files/forms/hhs-690.pdf</vt:lpwstr>
      </vt:variant>
      <vt:variant>
        <vt:lpwstr/>
      </vt:variant>
      <vt:variant>
        <vt:i4>6029334</vt:i4>
      </vt:variant>
      <vt:variant>
        <vt:i4>285</vt:i4>
      </vt:variant>
      <vt:variant>
        <vt:i4>0</vt:i4>
      </vt:variant>
      <vt:variant>
        <vt:i4>5</vt:i4>
      </vt:variant>
      <vt:variant>
        <vt:lpwstr>http://www.samhsa.gov/grants/applying/forms-resources</vt:lpwstr>
      </vt:variant>
      <vt:variant>
        <vt:lpwstr/>
      </vt:variant>
      <vt:variant>
        <vt:i4>3539032</vt:i4>
      </vt:variant>
      <vt:variant>
        <vt:i4>282</vt:i4>
      </vt:variant>
      <vt:variant>
        <vt:i4>0</vt:i4>
      </vt:variant>
      <vt:variant>
        <vt:i4>5</vt:i4>
      </vt:variant>
      <vt:variant>
        <vt:lpwstr/>
      </vt:variant>
      <vt:variant>
        <vt:lpwstr>_3.1_Required_Application</vt:lpwstr>
      </vt:variant>
      <vt:variant>
        <vt:i4>6029334</vt:i4>
      </vt:variant>
      <vt:variant>
        <vt:i4>279</vt:i4>
      </vt:variant>
      <vt:variant>
        <vt:i4>0</vt:i4>
      </vt:variant>
      <vt:variant>
        <vt:i4>5</vt:i4>
      </vt:variant>
      <vt:variant>
        <vt:lpwstr>http://www.samhsa.gov/grants/applying/forms-resources</vt:lpwstr>
      </vt:variant>
      <vt:variant>
        <vt:lpwstr/>
      </vt:variant>
      <vt:variant>
        <vt:i4>5636169</vt:i4>
      </vt:variant>
      <vt:variant>
        <vt:i4>276</vt:i4>
      </vt:variant>
      <vt:variant>
        <vt:i4>0</vt:i4>
      </vt:variant>
      <vt:variant>
        <vt:i4>5</vt:i4>
      </vt:variant>
      <vt:variant>
        <vt:lpwstr>http://www.grants.gov/web/grants/applicants/download-application-package.html</vt:lpwstr>
      </vt:variant>
      <vt:variant>
        <vt:lpwstr/>
      </vt:variant>
      <vt:variant>
        <vt:i4>4784208</vt:i4>
      </vt:variant>
      <vt:variant>
        <vt:i4>273</vt:i4>
      </vt:variant>
      <vt:variant>
        <vt:i4>0</vt:i4>
      </vt:variant>
      <vt:variant>
        <vt:i4>5</vt:i4>
      </vt:variant>
      <vt:variant>
        <vt:lpwstr>http://www.grants.gov/web/grants/applicants/apply-for-grants.html</vt:lpwstr>
      </vt:variant>
      <vt:variant>
        <vt:lpwstr/>
      </vt:variant>
      <vt:variant>
        <vt:i4>3604526</vt:i4>
      </vt:variant>
      <vt:variant>
        <vt:i4>270</vt:i4>
      </vt:variant>
      <vt:variant>
        <vt:i4>0</vt:i4>
      </vt:variant>
      <vt:variant>
        <vt:i4>5</vt:i4>
      </vt:variant>
      <vt:variant>
        <vt:lpwstr>http://www.grants.gov/</vt:lpwstr>
      </vt:variant>
      <vt:variant>
        <vt:lpwstr/>
      </vt:variant>
      <vt:variant>
        <vt:i4>1638417</vt:i4>
      </vt:variant>
      <vt:variant>
        <vt:i4>267</vt:i4>
      </vt:variant>
      <vt:variant>
        <vt:i4>0</vt:i4>
      </vt:variant>
      <vt:variant>
        <vt:i4>5</vt:i4>
      </vt:variant>
      <vt:variant>
        <vt:lpwstr>https://era.nih.gov/reg_accounts/register_commons.cfm</vt:lpwstr>
      </vt:variant>
      <vt:variant>
        <vt:lpwstr/>
      </vt:variant>
      <vt:variant>
        <vt:i4>4194408</vt:i4>
      </vt:variant>
      <vt:variant>
        <vt:i4>264</vt:i4>
      </vt:variant>
      <vt:variant>
        <vt:i4>0</vt:i4>
      </vt:variant>
      <vt:variant>
        <vt:i4>5</vt:i4>
      </vt:variant>
      <vt:variant>
        <vt:lpwstr>mailto:era-notify@mail.nih.gov</vt:lpwstr>
      </vt:variant>
      <vt:variant>
        <vt:lpwstr/>
      </vt:variant>
      <vt:variant>
        <vt:i4>8257572</vt:i4>
      </vt:variant>
      <vt:variant>
        <vt:i4>261</vt:i4>
      </vt:variant>
      <vt:variant>
        <vt:i4>0</vt:i4>
      </vt:variant>
      <vt:variant>
        <vt:i4>5</vt:i4>
      </vt:variant>
      <vt:variant>
        <vt:lpwstr>https://public.era.nih.gov/commons/public/registration/registrationInstructions.jsp</vt:lpwstr>
      </vt:variant>
      <vt:variant>
        <vt:lpwstr/>
      </vt:variant>
      <vt:variant>
        <vt:i4>7667765</vt:i4>
      </vt:variant>
      <vt:variant>
        <vt:i4>258</vt:i4>
      </vt:variant>
      <vt:variant>
        <vt:i4>0</vt:i4>
      </vt:variant>
      <vt:variant>
        <vt:i4>5</vt:i4>
      </vt:variant>
      <vt:variant>
        <vt:lpwstr>http://www.grants.gov/web/grants/applicants/organization-registration.html</vt:lpwstr>
      </vt:variant>
      <vt:variant>
        <vt:lpwstr/>
      </vt:variant>
      <vt:variant>
        <vt:i4>4784129</vt:i4>
      </vt:variant>
      <vt:variant>
        <vt:i4>255</vt:i4>
      </vt:variant>
      <vt:variant>
        <vt:i4>0</vt:i4>
      </vt:variant>
      <vt:variant>
        <vt:i4>5</vt:i4>
      </vt:variant>
      <vt:variant>
        <vt:lpwstr>http://www.grants.gov/web/grants/applicants.html</vt:lpwstr>
      </vt:variant>
      <vt:variant>
        <vt:lpwstr/>
      </vt:variant>
      <vt:variant>
        <vt:i4>2556009</vt:i4>
      </vt:variant>
      <vt:variant>
        <vt:i4>252</vt:i4>
      </vt:variant>
      <vt:variant>
        <vt:i4>0</vt:i4>
      </vt:variant>
      <vt:variant>
        <vt:i4>5</vt:i4>
      </vt:variant>
      <vt:variant>
        <vt:lpwstr>http://www.grants.gov/web/grants/register.html</vt:lpwstr>
      </vt:variant>
      <vt:variant>
        <vt:lpwstr/>
      </vt:variant>
      <vt:variant>
        <vt:i4>3604526</vt:i4>
      </vt:variant>
      <vt:variant>
        <vt:i4>249</vt:i4>
      </vt:variant>
      <vt:variant>
        <vt:i4>0</vt:i4>
      </vt:variant>
      <vt:variant>
        <vt:i4>5</vt:i4>
      </vt:variant>
      <vt:variant>
        <vt:lpwstr>http://www.grants.gov/</vt:lpwstr>
      </vt:variant>
      <vt:variant>
        <vt:lpwstr/>
      </vt:variant>
      <vt:variant>
        <vt:i4>4653135</vt:i4>
      </vt:variant>
      <vt:variant>
        <vt:i4>246</vt:i4>
      </vt:variant>
      <vt:variant>
        <vt:i4>0</vt:i4>
      </vt:variant>
      <vt:variant>
        <vt:i4>5</vt:i4>
      </vt:variant>
      <vt:variant>
        <vt:lpwstr>https://www.sam.gov/</vt:lpwstr>
      </vt:variant>
      <vt:variant>
        <vt:lpwstr/>
      </vt:variant>
      <vt:variant>
        <vt:i4>2293887</vt:i4>
      </vt:variant>
      <vt:variant>
        <vt:i4>243</vt:i4>
      </vt:variant>
      <vt:variant>
        <vt:i4>0</vt:i4>
      </vt:variant>
      <vt:variant>
        <vt:i4>5</vt:i4>
      </vt:variant>
      <vt:variant>
        <vt:lpwstr>http://www.dnb.com/</vt:lpwstr>
      </vt:variant>
      <vt:variant>
        <vt:lpwstr/>
      </vt:variant>
      <vt:variant>
        <vt:i4>786547</vt:i4>
      </vt:variant>
      <vt:variant>
        <vt:i4>240</vt:i4>
      </vt:variant>
      <vt:variant>
        <vt:i4>0</vt:i4>
      </vt:variant>
      <vt:variant>
        <vt:i4>5</vt:i4>
      </vt:variant>
      <vt:variant>
        <vt:lpwstr>mailto:FOACSAP@samhsa.hhs.gov</vt:lpwstr>
      </vt:variant>
      <vt:variant>
        <vt:lpwstr/>
      </vt:variant>
      <vt:variant>
        <vt:i4>524403</vt:i4>
      </vt:variant>
      <vt:variant>
        <vt:i4>237</vt:i4>
      </vt:variant>
      <vt:variant>
        <vt:i4>0</vt:i4>
      </vt:variant>
      <vt:variant>
        <vt:i4>5</vt:i4>
      </vt:variant>
      <vt:variant>
        <vt:lpwstr>mailto:FOACSAT@samhsa.hhs.gov</vt:lpwstr>
      </vt:variant>
      <vt:variant>
        <vt:lpwstr/>
      </vt:variant>
      <vt:variant>
        <vt:i4>1114234</vt:i4>
      </vt:variant>
      <vt:variant>
        <vt:i4>234</vt:i4>
      </vt:variant>
      <vt:variant>
        <vt:i4>0</vt:i4>
      </vt:variant>
      <vt:variant>
        <vt:i4>5</vt:i4>
      </vt:variant>
      <vt:variant>
        <vt:lpwstr>mailto:FOACMHS@samhsa.hhs.gov</vt:lpwstr>
      </vt:variant>
      <vt:variant>
        <vt:lpwstr/>
      </vt:variant>
      <vt:variant>
        <vt:i4>786447</vt:i4>
      </vt:variant>
      <vt:variant>
        <vt:i4>231</vt:i4>
      </vt:variant>
      <vt:variant>
        <vt:i4>0</vt:i4>
      </vt:variant>
      <vt:variant>
        <vt:i4>5</vt:i4>
      </vt:variant>
      <vt:variant>
        <vt:lpwstr>http://www.samhsa.gov/grants/grants-management/reporting-requirements</vt:lpwstr>
      </vt:variant>
      <vt:variant>
        <vt:lpwstr/>
      </vt:variant>
      <vt:variant>
        <vt:i4>1835008</vt:i4>
      </vt:variant>
      <vt:variant>
        <vt:i4>228</vt:i4>
      </vt:variant>
      <vt:variant>
        <vt:i4>0</vt:i4>
      </vt:variant>
      <vt:variant>
        <vt:i4>5</vt:i4>
      </vt:variant>
      <vt:variant>
        <vt:lpwstr/>
      </vt:variant>
      <vt:variant>
        <vt:lpwstr>_2.4_Data_Collection_2</vt:lpwstr>
      </vt:variant>
      <vt:variant>
        <vt:i4>1441845</vt:i4>
      </vt:variant>
      <vt:variant>
        <vt:i4>225</vt:i4>
      </vt:variant>
      <vt:variant>
        <vt:i4>0</vt:i4>
      </vt:variant>
      <vt:variant>
        <vt:i4>5</vt:i4>
      </vt:variant>
      <vt:variant>
        <vt:lpwstr/>
      </vt:variant>
      <vt:variant>
        <vt:lpwstr>_Appendix_C_–</vt:lpwstr>
      </vt:variant>
      <vt:variant>
        <vt:i4>7602245</vt:i4>
      </vt:variant>
      <vt:variant>
        <vt:i4>222</vt:i4>
      </vt:variant>
      <vt:variant>
        <vt:i4>0</vt:i4>
      </vt:variant>
      <vt:variant>
        <vt:i4>5</vt:i4>
      </vt:variant>
      <vt:variant>
        <vt:lpwstr/>
      </vt:variant>
      <vt:variant>
        <vt:lpwstr>_3._REQUIRED_APPLICATION</vt:lpwstr>
      </vt:variant>
      <vt:variant>
        <vt:i4>1376381</vt:i4>
      </vt:variant>
      <vt:variant>
        <vt:i4>219</vt:i4>
      </vt:variant>
      <vt:variant>
        <vt:i4>0</vt:i4>
      </vt:variant>
      <vt:variant>
        <vt:i4>5</vt:i4>
      </vt:variant>
      <vt:variant>
        <vt:lpwstr/>
      </vt:variant>
      <vt:variant>
        <vt:lpwstr>_3._FUNDING_LIMITATIONS/RESTRICTIONS</vt:lpwstr>
      </vt:variant>
      <vt:variant>
        <vt:i4>1441854</vt:i4>
      </vt:variant>
      <vt:variant>
        <vt:i4>216</vt:i4>
      </vt:variant>
      <vt:variant>
        <vt:i4>0</vt:i4>
      </vt:variant>
      <vt:variant>
        <vt:i4>5</vt:i4>
      </vt:variant>
      <vt:variant>
        <vt:lpwstr/>
      </vt:variant>
      <vt:variant>
        <vt:lpwstr>_Appendix_H_–</vt:lpwstr>
      </vt:variant>
      <vt:variant>
        <vt:i4>7077985</vt:i4>
      </vt:variant>
      <vt:variant>
        <vt:i4>204</vt:i4>
      </vt:variant>
      <vt:variant>
        <vt:i4>0</vt:i4>
      </vt:variant>
      <vt:variant>
        <vt:i4>5</vt:i4>
      </vt:variant>
      <vt:variant>
        <vt:lpwstr/>
      </vt:variant>
      <vt:variant>
        <vt:lpwstr>_2._EXPECTATIONS</vt:lpwstr>
      </vt:variant>
      <vt:variant>
        <vt:i4>2949204</vt:i4>
      </vt:variant>
      <vt:variant>
        <vt:i4>201</vt:i4>
      </vt:variant>
      <vt:variant>
        <vt:i4>0</vt:i4>
      </vt:variant>
      <vt:variant>
        <vt:i4>5</vt:i4>
      </vt:variant>
      <vt:variant>
        <vt:lpwstr/>
      </vt:variant>
      <vt:variant>
        <vt:lpwstr>_Section_E:_Data</vt:lpwstr>
      </vt:variant>
      <vt:variant>
        <vt:i4>4792353</vt:i4>
      </vt:variant>
      <vt:variant>
        <vt:i4>198</vt:i4>
      </vt:variant>
      <vt:variant>
        <vt:i4>0</vt:i4>
      </vt:variant>
      <vt:variant>
        <vt:i4>5</vt:i4>
      </vt:variant>
      <vt:variant>
        <vt:lpwstr/>
      </vt:variant>
      <vt:variant>
        <vt:lpwstr>_Appendix_D_–_</vt:lpwstr>
      </vt:variant>
      <vt:variant>
        <vt:i4>6029334</vt:i4>
      </vt:variant>
      <vt:variant>
        <vt:i4>195</vt:i4>
      </vt:variant>
      <vt:variant>
        <vt:i4>0</vt:i4>
      </vt:variant>
      <vt:variant>
        <vt:i4>5</vt:i4>
      </vt:variant>
      <vt:variant>
        <vt:lpwstr>http://www.samhsa.gov/grants/applying/forms-resources</vt:lpwstr>
      </vt:variant>
      <vt:variant>
        <vt:lpwstr/>
      </vt:variant>
      <vt:variant>
        <vt:i4>4792359</vt:i4>
      </vt:variant>
      <vt:variant>
        <vt:i4>189</vt:i4>
      </vt:variant>
      <vt:variant>
        <vt:i4>0</vt:i4>
      </vt:variant>
      <vt:variant>
        <vt:i4>5</vt:i4>
      </vt:variant>
      <vt:variant>
        <vt:lpwstr/>
      </vt:variant>
      <vt:variant>
        <vt:lpwstr>_Appendix_B_–_</vt:lpwstr>
      </vt:variant>
      <vt:variant>
        <vt:i4>4915296</vt:i4>
      </vt:variant>
      <vt:variant>
        <vt:i4>186</vt:i4>
      </vt:variant>
      <vt:variant>
        <vt:i4>0</vt:i4>
      </vt:variant>
      <vt:variant>
        <vt:i4>5</vt:i4>
      </vt:variant>
      <vt:variant>
        <vt:lpwstr/>
      </vt:variant>
      <vt:variant>
        <vt:lpwstr>_6._OTHER_SUBMISSION</vt:lpwstr>
      </vt:variant>
      <vt:variant>
        <vt:i4>4792353</vt:i4>
      </vt:variant>
      <vt:variant>
        <vt:i4>183</vt:i4>
      </vt:variant>
      <vt:variant>
        <vt:i4>0</vt:i4>
      </vt:variant>
      <vt:variant>
        <vt:i4>5</vt:i4>
      </vt:variant>
      <vt:variant>
        <vt:lpwstr/>
      </vt:variant>
      <vt:variant>
        <vt:lpwstr>_Appendix_D_–_</vt:lpwstr>
      </vt:variant>
      <vt:variant>
        <vt:i4>3342460</vt:i4>
      </vt:variant>
      <vt:variant>
        <vt:i4>180</vt:i4>
      </vt:variant>
      <vt:variant>
        <vt:i4>0</vt:i4>
      </vt:variant>
      <vt:variant>
        <vt:i4>5</vt:i4>
      </vt:variant>
      <vt:variant>
        <vt:lpwstr>http://intranet.samhsa.gov/OFR/PPM/extraWorkgroup.aspx</vt:lpwstr>
      </vt:variant>
      <vt:variant>
        <vt:lpwstr/>
      </vt:variant>
      <vt:variant>
        <vt:i4>1310768</vt:i4>
      </vt:variant>
      <vt:variant>
        <vt:i4>177</vt:i4>
      </vt:variant>
      <vt:variant>
        <vt:i4>0</vt:i4>
      </vt:variant>
      <vt:variant>
        <vt:i4>5</vt:i4>
      </vt:variant>
      <vt:variant>
        <vt:lpwstr/>
      </vt:variant>
      <vt:variant>
        <vt:lpwstr>_1._EVALUATION_CRITERIA</vt:lpwstr>
      </vt:variant>
      <vt:variant>
        <vt:i4>6815746</vt:i4>
      </vt:variant>
      <vt:variant>
        <vt:i4>174</vt:i4>
      </vt:variant>
      <vt:variant>
        <vt:i4>0</vt:i4>
      </vt:variant>
      <vt:variant>
        <vt:i4>5</vt:i4>
      </vt:variant>
      <vt:variant>
        <vt:lpwstr/>
      </vt:variant>
      <vt:variant>
        <vt:lpwstr>_2.3_Performance_Assessment</vt:lpwstr>
      </vt:variant>
      <vt:variant>
        <vt:i4>2621535</vt:i4>
      </vt:variant>
      <vt:variant>
        <vt:i4>171</vt:i4>
      </vt:variant>
      <vt:variant>
        <vt:i4>0</vt:i4>
      </vt:variant>
      <vt:variant>
        <vt:i4>5</vt:i4>
      </vt:variant>
      <vt:variant>
        <vt:lpwstr/>
      </vt:variant>
      <vt:variant>
        <vt:lpwstr>_2.2_Data_Collection</vt:lpwstr>
      </vt:variant>
      <vt:variant>
        <vt:i4>4063313</vt:i4>
      </vt:variant>
      <vt:variant>
        <vt:i4>168</vt:i4>
      </vt:variant>
      <vt:variant>
        <vt:i4>0</vt:i4>
      </vt:variant>
      <vt:variant>
        <vt:i4>5</vt:i4>
      </vt:variant>
      <vt:variant>
        <vt:lpwstr/>
      </vt:variant>
      <vt:variant>
        <vt:lpwstr>_Section_C:_Proposed</vt:lpwstr>
      </vt:variant>
      <vt:variant>
        <vt:i4>4792366</vt:i4>
      </vt:variant>
      <vt:variant>
        <vt:i4>162</vt:i4>
      </vt:variant>
      <vt:variant>
        <vt:i4>0</vt:i4>
      </vt:variant>
      <vt:variant>
        <vt:i4>5</vt:i4>
      </vt:variant>
      <vt:variant>
        <vt:lpwstr/>
      </vt:variant>
      <vt:variant>
        <vt:lpwstr>_Appendix_K_–_1</vt:lpwstr>
      </vt:variant>
      <vt:variant>
        <vt:i4>1310768</vt:i4>
      </vt:variant>
      <vt:variant>
        <vt:i4>159</vt:i4>
      </vt:variant>
      <vt:variant>
        <vt:i4>0</vt:i4>
      </vt:variant>
      <vt:variant>
        <vt:i4>5</vt:i4>
      </vt:variant>
      <vt:variant>
        <vt:lpwstr/>
      </vt:variant>
      <vt:variant>
        <vt:lpwstr>_1._EVALUATION_CRITERIA</vt:lpwstr>
      </vt:variant>
      <vt:variant>
        <vt:i4>1310768</vt:i4>
      </vt:variant>
      <vt:variant>
        <vt:i4>156</vt:i4>
      </vt:variant>
      <vt:variant>
        <vt:i4>0</vt:i4>
      </vt:variant>
      <vt:variant>
        <vt:i4>5</vt:i4>
      </vt:variant>
      <vt:variant>
        <vt:lpwstr/>
      </vt:variant>
      <vt:variant>
        <vt:lpwstr>_1._EVALUATION_CRITERIA</vt:lpwstr>
      </vt:variant>
      <vt:variant>
        <vt:i4>4792356</vt:i4>
      </vt:variant>
      <vt:variant>
        <vt:i4>153</vt:i4>
      </vt:variant>
      <vt:variant>
        <vt:i4>0</vt:i4>
      </vt:variant>
      <vt:variant>
        <vt:i4>5</vt:i4>
      </vt:variant>
      <vt:variant>
        <vt:lpwstr/>
      </vt:variant>
      <vt:variant>
        <vt:lpwstr>_Appendix_A_–_</vt:lpwstr>
      </vt:variant>
      <vt:variant>
        <vt:i4>983094</vt:i4>
      </vt:variant>
      <vt:variant>
        <vt:i4>150</vt:i4>
      </vt:variant>
      <vt:variant>
        <vt:i4>0</vt:i4>
      </vt:variant>
      <vt:variant>
        <vt:i4>5</vt:i4>
      </vt:variant>
      <vt:variant>
        <vt:lpwstr/>
      </vt:variant>
      <vt:variant>
        <vt:lpwstr>_1._ELIGIBLE_APPLICANTS</vt:lpwstr>
      </vt:variant>
      <vt:variant>
        <vt:i4>6946890</vt:i4>
      </vt:variant>
      <vt:variant>
        <vt:i4>147</vt:i4>
      </vt:variant>
      <vt:variant>
        <vt:i4>0</vt:i4>
      </vt:variant>
      <vt:variant>
        <vt:i4>5</vt:i4>
      </vt:variant>
      <vt:variant>
        <vt:lpwstr/>
      </vt:variant>
      <vt:variant>
        <vt:lpwstr>_2._COST_SHARING</vt:lpwstr>
      </vt:variant>
      <vt:variant>
        <vt:i4>1376305</vt:i4>
      </vt:variant>
      <vt:variant>
        <vt:i4>140</vt:i4>
      </vt:variant>
      <vt:variant>
        <vt:i4>0</vt:i4>
      </vt:variant>
      <vt:variant>
        <vt:i4>5</vt:i4>
      </vt:variant>
      <vt:variant>
        <vt:lpwstr/>
      </vt:variant>
      <vt:variant>
        <vt:lpwstr>_Toc457916381</vt:lpwstr>
      </vt:variant>
      <vt:variant>
        <vt:i4>1376305</vt:i4>
      </vt:variant>
      <vt:variant>
        <vt:i4>134</vt:i4>
      </vt:variant>
      <vt:variant>
        <vt:i4>0</vt:i4>
      </vt:variant>
      <vt:variant>
        <vt:i4>5</vt:i4>
      </vt:variant>
      <vt:variant>
        <vt:lpwstr/>
      </vt:variant>
      <vt:variant>
        <vt:lpwstr>_Toc457916380</vt:lpwstr>
      </vt:variant>
      <vt:variant>
        <vt:i4>1703985</vt:i4>
      </vt:variant>
      <vt:variant>
        <vt:i4>128</vt:i4>
      </vt:variant>
      <vt:variant>
        <vt:i4>0</vt:i4>
      </vt:variant>
      <vt:variant>
        <vt:i4>5</vt:i4>
      </vt:variant>
      <vt:variant>
        <vt:lpwstr/>
      </vt:variant>
      <vt:variant>
        <vt:lpwstr>_Toc457916379</vt:lpwstr>
      </vt:variant>
      <vt:variant>
        <vt:i4>1703985</vt:i4>
      </vt:variant>
      <vt:variant>
        <vt:i4>122</vt:i4>
      </vt:variant>
      <vt:variant>
        <vt:i4>0</vt:i4>
      </vt:variant>
      <vt:variant>
        <vt:i4>5</vt:i4>
      </vt:variant>
      <vt:variant>
        <vt:lpwstr/>
      </vt:variant>
      <vt:variant>
        <vt:lpwstr>_Toc457916378</vt:lpwstr>
      </vt:variant>
      <vt:variant>
        <vt:i4>1703985</vt:i4>
      </vt:variant>
      <vt:variant>
        <vt:i4>116</vt:i4>
      </vt:variant>
      <vt:variant>
        <vt:i4>0</vt:i4>
      </vt:variant>
      <vt:variant>
        <vt:i4>5</vt:i4>
      </vt:variant>
      <vt:variant>
        <vt:lpwstr/>
      </vt:variant>
      <vt:variant>
        <vt:lpwstr>_Toc457916377</vt:lpwstr>
      </vt:variant>
      <vt:variant>
        <vt:i4>1703985</vt:i4>
      </vt:variant>
      <vt:variant>
        <vt:i4>110</vt:i4>
      </vt:variant>
      <vt:variant>
        <vt:i4>0</vt:i4>
      </vt:variant>
      <vt:variant>
        <vt:i4>5</vt:i4>
      </vt:variant>
      <vt:variant>
        <vt:lpwstr/>
      </vt:variant>
      <vt:variant>
        <vt:lpwstr>_Toc457916376</vt:lpwstr>
      </vt:variant>
      <vt:variant>
        <vt:i4>1703985</vt:i4>
      </vt:variant>
      <vt:variant>
        <vt:i4>104</vt:i4>
      </vt:variant>
      <vt:variant>
        <vt:i4>0</vt:i4>
      </vt:variant>
      <vt:variant>
        <vt:i4>5</vt:i4>
      </vt:variant>
      <vt:variant>
        <vt:lpwstr/>
      </vt:variant>
      <vt:variant>
        <vt:lpwstr>_Toc457916375</vt:lpwstr>
      </vt:variant>
      <vt:variant>
        <vt:i4>1703985</vt:i4>
      </vt:variant>
      <vt:variant>
        <vt:i4>98</vt:i4>
      </vt:variant>
      <vt:variant>
        <vt:i4>0</vt:i4>
      </vt:variant>
      <vt:variant>
        <vt:i4>5</vt:i4>
      </vt:variant>
      <vt:variant>
        <vt:lpwstr/>
      </vt:variant>
      <vt:variant>
        <vt:lpwstr>_Toc457916374</vt:lpwstr>
      </vt:variant>
      <vt:variant>
        <vt:i4>1703985</vt:i4>
      </vt:variant>
      <vt:variant>
        <vt:i4>92</vt:i4>
      </vt:variant>
      <vt:variant>
        <vt:i4>0</vt:i4>
      </vt:variant>
      <vt:variant>
        <vt:i4>5</vt:i4>
      </vt:variant>
      <vt:variant>
        <vt:lpwstr/>
      </vt:variant>
      <vt:variant>
        <vt:lpwstr>_Toc457916373</vt:lpwstr>
      </vt:variant>
      <vt:variant>
        <vt:i4>1703985</vt:i4>
      </vt:variant>
      <vt:variant>
        <vt:i4>86</vt:i4>
      </vt:variant>
      <vt:variant>
        <vt:i4>0</vt:i4>
      </vt:variant>
      <vt:variant>
        <vt:i4>5</vt:i4>
      </vt:variant>
      <vt:variant>
        <vt:lpwstr/>
      </vt:variant>
      <vt:variant>
        <vt:lpwstr>_Toc457916372</vt:lpwstr>
      </vt:variant>
      <vt:variant>
        <vt:i4>1703985</vt:i4>
      </vt:variant>
      <vt:variant>
        <vt:i4>80</vt:i4>
      </vt:variant>
      <vt:variant>
        <vt:i4>0</vt:i4>
      </vt:variant>
      <vt:variant>
        <vt:i4>5</vt:i4>
      </vt:variant>
      <vt:variant>
        <vt:lpwstr/>
      </vt:variant>
      <vt:variant>
        <vt:lpwstr>_Toc457916371</vt:lpwstr>
      </vt:variant>
      <vt:variant>
        <vt:i4>1703985</vt:i4>
      </vt:variant>
      <vt:variant>
        <vt:i4>74</vt:i4>
      </vt:variant>
      <vt:variant>
        <vt:i4>0</vt:i4>
      </vt:variant>
      <vt:variant>
        <vt:i4>5</vt:i4>
      </vt:variant>
      <vt:variant>
        <vt:lpwstr/>
      </vt:variant>
      <vt:variant>
        <vt:lpwstr>_Toc457916370</vt:lpwstr>
      </vt:variant>
      <vt:variant>
        <vt:i4>1769521</vt:i4>
      </vt:variant>
      <vt:variant>
        <vt:i4>68</vt:i4>
      </vt:variant>
      <vt:variant>
        <vt:i4>0</vt:i4>
      </vt:variant>
      <vt:variant>
        <vt:i4>5</vt:i4>
      </vt:variant>
      <vt:variant>
        <vt:lpwstr/>
      </vt:variant>
      <vt:variant>
        <vt:lpwstr>_Toc457916369</vt:lpwstr>
      </vt:variant>
      <vt:variant>
        <vt:i4>1769521</vt:i4>
      </vt:variant>
      <vt:variant>
        <vt:i4>62</vt:i4>
      </vt:variant>
      <vt:variant>
        <vt:i4>0</vt:i4>
      </vt:variant>
      <vt:variant>
        <vt:i4>5</vt:i4>
      </vt:variant>
      <vt:variant>
        <vt:lpwstr/>
      </vt:variant>
      <vt:variant>
        <vt:lpwstr>_Toc457916368</vt:lpwstr>
      </vt:variant>
      <vt:variant>
        <vt:i4>1769521</vt:i4>
      </vt:variant>
      <vt:variant>
        <vt:i4>56</vt:i4>
      </vt:variant>
      <vt:variant>
        <vt:i4>0</vt:i4>
      </vt:variant>
      <vt:variant>
        <vt:i4>5</vt:i4>
      </vt:variant>
      <vt:variant>
        <vt:lpwstr/>
      </vt:variant>
      <vt:variant>
        <vt:lpwstr>_Toc457916367</vt:lpwstr>
      </vt:variant>
      <vt:variant>
        <vt:i4>1769521</vt:i4>
      </vt:variant>
      <vt:variant>
        <vt:i4>50</vt:i4>
      </vt:variant>
      <vt:variant>
        <vt:i4>0</vt:i4>
      </vt:variant>
      <vt:variant>
        <vt:i4>5</vt:i4>
      </vt:variant>
      <vt:variant>
        <vt:lpwstr/>
      </vt:variant>
      <vt:variant>
        <vt:lpwstr>_Toc457916366</vt:lpwstr>
      </vt:variant>
      <vt:variant>
        <vt:i4>1769521</vt:i4>
      </vt:variant>
      <vt:variant>
        <vt:i4>44</vt:i4>
      </vt:variant>
      <vt:variant>
        <vt:i4>0</vt:i4>
      </vt:variant>
      <vt:variant>
        <vt:i4>5</vt:i4>
      </vt:variant>
      <vt:variant>
        <vt:lpwstr/>
      </vt:variant>
      <vt:variant>
        <vt:lpwstr>_Toc457916365</vt:lpwstr>
      </vt:variant>
      <vt:variant>
        <vt:i4>1769521</vt:i4>
      </vt:variant>
      <vt:variant>
        <vt:i4>38</vt:i4>
      </vt:variant>
      <vt:variant>
        <vt:i4>0</vt:i4>
      </vt:variant>
      <vt:variant>
        <vt:i4>5</vt:i4>
      </vt:variant>
      <vt:variant>
        <vt:lpwstr/>
      </vt:variant>
      <vt:variant>
        <vt:lpwstr>_Toc457916364</vt:lpwstr>
      </vt:variant>
      <vt:variant>
        <vt:i4>1769521</vt:i4>
      </vt:variant>
      <vt:variant>
        <vt:i4>32</vt:i4>
      </vt:variant>
      <vt:variant>
        <vt:i4>0</vt:i4>
      </vt:variant>
      <vt:variant>
        <vt:i4>5</vt:i4>
      </vt:variant>
      <vt:variant>
        <vt:lpwstr/>
      </vt:variant>
      <vt:variant>
        <vt:lpwstr>_Toc457916363</vt:lpwstr>
      </vt:variant>
      <vt:variant>
        <vt:i4>1769521</vt:i4>
      </vt:variant>
      <vt:variant>
        <vt:i4>26</vt:i4>
      </vt:variant>
      <vt:variant>
        <vt:i4>0</vt:i4>
      </vt:variant>
      <vt:variant>
        <vt:i4>5</vt:i4>
      </vt:variant>
      <vt:variant>
        <vt:lpwstr/>
      </vt:variant>
      <vt:variant>
        <vt:lpwstr>_Toc457916362</vt:lpwstr>
      </vt:variant>
      <vt:variant>
        <vt:i4>1769521</vt:i4>
      </vt:variant>
      <vt:variant>
        <vt:i4>20</vt:i4>
      </vt:variant>
      <vt:variant>
        <vt:i4>0</vt:i4>
      </vt:variant>
      <vt:variant>
        <vt:i4>5</vt:i4>
      </vt:variant>
      <vt:variant>
        <vt:lpwstr/>
      </vt:variant>
      <vt:variant>
        <vt:lpwstr>_Toc457916361</vt:lpwstr>
      </vt:variant>
      <vt:variant>
        <vt:i4>1769521</vt:i4>
      </vt:variant>
      <vt:variant>
        <vt:i4>14</vt:i4>
      </vt:variant>
      <vt:variant>
        <vt:i4>0</vt:i4>
      </vt:variant>
      <vt:variant>
        <vt:i4>5</vt:i4>
      </vt:variant>
      <vt:variant>
        <vt:lpwstr/>
      </vt:variant>
      <vt:variant>
        <vt:lpwstr>_Toc457916360</vt:lpwstr>
      </vt:variant>
      <vt:variant>
        <vt:i4>1572913</vt:i4>
      </vt:variant>
      <vt:variant>
        <vt:i4>8</vt:i4>
      </vt:variant>
      <vt:variant>
        <vt:i4>0</vt:i4>
      </vt:variant>
      <vt:variant>
        <vt:i4>5</vt:i4>
      </vt:variant>
      <vt:variant>
        <vt:lpwstr/>
      </vt:variant>
      <vt:variant>
        <vt:lpwstr>_Toc457916359</vt:lpwstr>
      </vt:variant>
      <vt:variant>
        <vt:i4>1572913</vt:i4>
      </vt:variant>
      <vt:variant>
        <vt:i4>2</vt:i4>
      </vt:variant>
      <vt:variant>
        <vt:i4>0</vt:i4>
      </vt:variant>
      <vt:variant>
        <vt:i4>5</vt:i4>
      </vt:variant>
      <vt:variant>
        <vt:lpwstr/>
      </vt:variant>
      <vt:variant>
        <vt:lpwstr>_Toc457916358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Template 2018 MAC</dc:title>
  <dc:subject>Services Grants</dc:subject>
  <dc:creator>SAMHSA/OPPB/PPM</dc:creator>
  <cp:keywords>samhsa, grants, rfa, services</cp:keywords>
  <cp:lastModifiedBy>Vayhinger, Beverly (SAMHSA)</cp:lastModifiedBy>
  <cp:revision>3</cp:revision>
  <cp:lastPrinted>2021-04-01T18:24:00Z</cp:lastPrinted>
  <dcterms:created xsi:type="dcterms:W3CDTF">2021-04-01T18:23:00Z</dcterms:created>
  <dcterms:modified xsi:type="dcterms:W3CDTF">2021-04-01T18:24:00Z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0x010100F739878A7DC3234E8458710E85AF48B5</vt:lpwstr>
  </property>
  <property fmtid="{D5CDD505-2E9C-101B-9397-08002B2CF9AE}" pid="4" name="_dlc_DocIdItemGuid">
    <vt:lpwstr>35dd14e0-15e1-4107-89be-944c9955999c</vt:lpwstr>
  </property>
</Properties>
</file>