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2B7B29" w14:textId="77777777" w:rsidR="005C1682" w:rsidRPr="00B81826" w:rsidRDefault="005C1682" w:rsidP="00F317DE">
      <w:pPr>
        <w:pStyle w:val="Title"/>
        <w:tabs>
          <w:tab w:val="left" w:pos="1170"/>
        </w:tabs>
        <w:spacing w:after="0"/>
      </w:pPr>
      <w:r w:rsidRPr="00B81826">
        <w:t>Department of Health and Human Services</w:t>
      </w:r>
    </w:p>
    <w:p w14:paraId="70207636" w14:textId="77777777" w:rsidR="005C1682" w:rsidRPr="00B81826" w:rsidRDefault="005C1682" w:rsidP="00F317DE">
      <w:pPr>
        <w:pStyle w:val="Title"/>
      </w:pPr>
      <w:r w:rsidRPr="00B81826">
        <w:t>Substance Abuse and Mental Health Services Administration</w:t>
      </w:r>
    </w:p>
    <w:p w14:paraId="18492604" w14:textId="5B5F0EAA" w:rsidR="00DA4F92" w:rsidRDefault="000D2BAA" w:rsidP="002472B6">
      <w:pPr>
        <w:pStyle w:val="Title"/>
      </w:pPr>
      <w:r w:rsidRPr="00BD225F">
        <w:t>FY 20</w:t>
      </w:r>
      <w:r w:rsidR="00E904E5">
        <w:t>21</w:t>
      </w:r>
      <w:r w:rsidR="001D1957" w:rsidRPr="00BD225F">
        <w:t xml:space="preserve"> </w:t>
      </w:r>
      <w:r w:rsidR="00722284" w:rsidRPr="00BD225F">
        <w:t xml:space="preserve">Garrett Lee Smith (GLS) </w:t>
      </w:r>
      <w:r w:rsidR="008250CF" w:rsidRPr="00BD225F">
        <w:t>C</w:t>
      </w:r>
      <w:r w:rsidR="00646B63" w:rsidRPr="00BD225F">
        <w:t>ampus Suicide Prevention</w:t>
      </w:r>
      <w:r w:rsidR="0035560D">
        <w:t xml:space="preserve"> Grant</w:t>
      </w:r>
    </w:p>
    <w:p w14:paraId="451FCEA6" w14:textId="7ECD5946" w:rsidR="005C1682" w:rsidRPr="006C4C6C" w:rsidRDefault="005C1682" w:rsidP="002472B6">
      <w:pPr>
        <w:pStyle w:val="Title"/>
        <w:rPr>
          <w:sz w:val="28"/>
          <w:szCs w:val="28"/>
        </w:rPr>
      </w:pPr>
      <w:r w:rsidRPr="00B81826">
        <w:t>(</w:t>
      </w:r>
      <w:r w:rsidRPr="006C4C6C">
        <w:rPr>
          <w:sz w:val="28"/>
          <w:szCs w:val="28"/>
        </w:rPr>
        <w:t>Initial Announcement)</w:t>
      </w:r>
    </w:p>
    <w:p w14:paraId="02696486" w14:textId="59ECBD0B" w:rsidR="00426E7A" w:rsidRPr="001A7EB4" w:rsidRDefault="00A61B6D" w:rsidP="00387D13">
      <w:pPr>
        <w:pStyle w:val="Subtitle"/>
        <w:tabs>
          <w:tab w:val="left" w:pos="1008"/>
        </w:tabs>
        <w:rPr>
          <w:highlight w:val="yellow"/>
        </w:rPr>
      </w:pPr>
      <w:r>
        <w:t>Funding Opportunity</w:t>
      </w:r>
      <w:r w:rsidR="007C52F5">
        <w:t xml:space="preserve"> Announcement</w:t>
      </w:r>
      <w:r>
        <w:t xml:space="preserve"> (</w:t>
      </w:r>
      <w:r w:rsidR="007C52F5">
        <w:t>FOA</w:t>
      </w:r>
      <w:r w:rsidR="00426E7A" w:rsidRPr="001A7EB4">
        <w:t xml:space="preserve">) No. </w:t>
      </w:r>
      <w:r w:rsidR="00647039">
        <w:t>SM-</w:t>
      </w:r>
      <w:r w:rsidR="00E904E5">
        <w:t>21-00</w:t>
      </w:r>
      <w:r w:rsidR="002E7310">
        <w:t>3</w:t>
      </w:r>
    </w:p>
    <w:p w14:paraId="20422CCB" w14:textId="33EC5C4D" w:rsidR="00CB786D" w:rsidRDefault="00CB786D" w:rsidP="00AB724E">
      <w:pPr>
        <w:jc w:val="center"/>
        <w:rPr>
          <w:b/>
          <w:bCs/>
        </w:rPr>
      </w:pPr>
      <w:r w:rsidRPr="001A7EB4">
        <w:rPr>
          <w:b/>
          <w:bCs/>
        </w:rPr>
        <w:t xml:space="preserve">Catalogue of </w:t>
      </w:r>
      <w:r>
        <w:rPr>
          <w:b/>
          <w:bCs/>
        </w:rPr>
        <w:t>Federal</w:t>
      </w:r>
      <w:r w:rsidRPr="001A7EB4">
        <w:rPr>
          <w:b/>
          <w:bCs/>
        </w:rPr>
        <w:t xml:space="preserve"> Domestic Assistance (CFDA) No.: </w:t>
      </w:r>
      <w:r w:rsidR="00845DDE">
        <w:rPr>
          <w:b/>
          <w:bCs/>
        </w:rPr>
        <w:t>93</w:t>
      </w:r>
      <w:r w:rsidR="006C4C6C">
        <w:rPr>
          <w:b/>
          <w:bCs/>
        </w:rPr>
        <w:t>.</w:t>
      </w:r>
      <w:r w:rsidR="00845DDE">
        <w:rPr>
          <w:b/>
          <w:bCs/>
        </w:rPr>
        <w:t>243</w:t>
      </w:r>
    </w:p>
    <w:p w14:paraId="636E1B02" w14:textId="77777777" w:rsidR="005C1682" w:rsidRPr="00B81826" w:rsidRDefault="00221648" w:rsidP="00335393">
      <w:pPr>
        <w:pStyle w:val="TOCTitle"/>
      </w:pPr>
      <w:r>
        <w:t>K</w:t>
      </w:r>
      <w:r w:rsidR="005C1682" w:rsidRPr="00B81826">
        <w:t>ey Dates:</w:t>
      </w: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6750"/>
      </w:tblGrid>
      <w:tr w:rsidR="005C1682" w:rsidRPr="00B81826" w14:paraId="4F9F9984" w14:textId="77777777" w:rsidTr="001A74DD">
        <w:trPr>
          <w:cantSplit/>
          <w:tblHeader/>
        </w:trPr>
        <w:tc>
          <w:tcPr>
            <w:tcW w:w="3240" w:type="dxa"/>
          </w:tcPr>
          <w:p w14:paraId="120F0DB2" w14:textId="77777777" w:rsidR="005C1682" w:rsidRPr="00B81826" w:rsidRDefault="005C1682" w:rsidP="005C1682">
            <w:pPr>
              <w:rPr>
                <w:b/>
              </w:rPr>
            </w:pPr>
            <w:r w:rsidRPr="00B81826">
              <w:rPr>
                <w:b/>
              </w:rPr>
              <w:t>Application Deadline</w:t>
            </w:r>
          </w:p>
        </w:tc>
        <w:tc>
          <w:tcPr>
            <w:tcW w:w="6750" w:type="dxa"/>
          </w:tcPr>
          <w:p w14:paraId="668D23B4" w14:textId="378647D8" w:rsidR="005C1682" w:rsidRPr="00B81826" w:rsidRDefault="005C1682" w:rsidP="00E904E5">
            <w:pPr>
              <w:rPr>
                <w:b/>
              </w:rPr>
            </w:pPr>
            <w:r w:rsidRPr="00B81826">
              <w:rPr>
                <w:b/>
              </w:rPr>
              <w:t xml:space="preserve">Applications are due by </w:t>
            </w:r>
            <w:r w:rsidR="00C856CD">
              <w:rPr>
                <w:b/>
              </w:rPr>
              <w:t>February</w:t>
            </w:r>
            <w:r w:rsidR="0035560D">
              <w:rPr>
                <w:b/>
              </w:rPr>
              <w:t xml:space="preserve"> </w:t>
            </w:r>
            <w:r w:rsidR="00BF5C81">
              <w:rPr>
                <w:b/>
              </w:rPr>
              <w:t>5</w:t>
            </w:r>
            <w:r w:rsidR="0035560D">
              <w:rPr>
                <w:b/>
              </w:rPr>
              <w:t>, 202</w:t>
            </w:r>
            <w:r w:rsidR="002E7310">
              <w:rPr>
                <w:b/>
              </w:rPr>
              <w:t>1</w:t>
            </w:r>
            <w:r w:rsidR="0035560D">
              <w:rPr>
                <w:b/>
              </w:rPr>
              <w:t>.</w:t>
            </w:r>
          </w:p>
        </w:tc>
      </w:tr>
      <w:tr w:rsidR="005C1682" w:rsidRPr="00B81826" w14:paraId="073D8525" w14:textId="77777777" w:rsidTr="006174B2">
        <w:tc>
          <w:tcPr>
            <w:tcW w:w="3240" w:type="dxa"/>
          </w:tcPr>
          <w:p w14:paraId="38D130B9" w14:textId="77777777" w:rsidR="005C1682" w:rsidRPr="00B81826" w:rsidRDefault="005C1682" w:rsidP="005C1682">
            <w:pPr>
              <w:rPr>
                <w:b/>
              </w:rPr>
            </w:pPr>
            <w:r w:rsidRPr="00B81826">
              <w:rPr>
                <w:b/>
              </w:rPr>
              <w:t>Intergovernmental Review</w:t>
            </w:r>
          </w:p>
          <w:p w14:paraId="4C4705E5" w14:textId="77777777" w:rsidR="005C1682" w:rsidRPr="00B81826" w:rsidRDefault="005C1682" w:rsidP="005C1682">
            <w:pPr>
              <w:rPr>
                <w:b/>
              </w:rPr>
            </w:pPr>
            <w:r w:rsidRPr="00B81826">
              <w:rPr>
                <w:b/>
              </w:rPr>
              <w:t>(E.O. 12372)</w:t>
            </w:r>
          </w:p>
        </w:tc>
        <w:tc>
          <w:tcPr>
            <w:tcW w:w="6750" w:type="dxa"/>
          </w:tcPr>
          <w:p w14:paraId="5BB9F01E" w14:textId="5D887E8F" w:rsidR="005C1682" w:rsidRPr="00B81826" w:rsidRDefault="005C1682" w:rsidP="00BA2616">
            <w:pPr>
              <w:rPr>
                <w:b/>
              </w:rPr>
            </w:pPr>
            <w:r w:rsidRPr="00B81826">
              <w:rPr>
                <w:b/>
              </w:rPr>
              <w:t>Applicants must c</w:t>
            </w:r>
            <w:r w:rsidR="00CD4788">
              <w:rPr>
                <w:b/>
              </w:rPr>
              <w:t>omply with E.O. 12372 if their s</w:t>
            </w:r>
            <w:r w:rsidRPr="00B81826">
              <w:rPr>
                <w:b/>
              </w:rPr>
              <w:t>tate(s) participates. Review process recommendations from the State Single Point of Contact (SPOC) are due no later than 60 days after application deadline.</w:t>
            </w:r>
            <w:r w:rsidR="00342D43" w:rsidRPr="00342D43">
              <w:rPr>
                <w:b/>
                <w:bCs/>
                <w:highlight w:val="yellow"/>
              </w:rPr>
              <w:t xml:space="preserve"> </w:t>
            </w:r>
          </w:p>
        </w:tc>
      </w:tr>
      <w:tr w:rsidR="005C1682" w:rsidRPr="00B81826" w14:paraId="7EAC858E" w14:textId="77777777" w:rsidTr="006174B2">
        <w:tc>
          <w:tcPr>
            <w:tcW w:w="3240" w:type="dxa"/>
          </w:tcPr>
          <w:p w14:paraId="5E29928A" w14:textId="77777777" w:rsidR="005C1682" w:rsidRPr="00B81826" w:rsidRDefault="005C1682" w:rsidP="005C1682">
            <w:pPr>
              <w:rPr>
                <w:b/>
              </w:rPr>
            </w:pPr>
            <w:r w:rsidRPr="00B81826">
              <w:rPr>
                <w:b/>
              </w:rPr>
              <w:t>Public Health System Impact Statement (PHSIS)/Single State Agency Coordination</w:t>
            </w:r>
          </w:p>
        </w:tc>
        <w:tc>
          <w:tcPr>
            <w:tcW w:w="6750" w:type="dxa"/>
          </w:tcPr>
          <w:p w14:paraId="7BE79783" w14:textId="6282F922" w:rsidR="005C1682" w:rsidRPr="00B81826" w:rsidRDefault="005C1682" w:rsidP="00BA2616">
            <w:pPr>
              <w:rPr>
                <w:b/>
              </w:rPr>
            </w:pPr>
            <w:r w:rsidRPr="00B81826">
              <w:rPr>
                <w:b/>
              </w:rPr>
              <w:t>Applicants must</w:t>
            </w:r>
            <w:r w:rsidR="00CD4788">
              <w:rPr>
                <w:b/>
              </w:rPr>
              <w:t xml:space="preserve"> send the PHSIS to appropriate s</w:t>
            </w:r>
            <w:r w:rsidRPr="00B81826">
              <w:rPr>
                <w:b/>
              </w:rPr>
              <w:t xml:space="preserve">tate and local health agencies by </w:t>
            </w:r>
            <w:r w:rsidR="00996ADB">
              <w:rPr>
                <w:b/>
              </w:rPr>
              <w:t xml:space="preserve">the </w:t>
            </w:r>
            <w:r w:rsidRPr="00B81826">
              <w:rPr>
                <w:b/>
              </w:rPr>
              <w:t xml:space="preserve">application deadline. Comments from </w:t>
            </w:r>
            <w:r w:rsidR="00996ADB">
              <w:rPr>
                <w:b/>
              </w:rPr>
              <w:t xml:space="preserve">the </w:t>
            </w:r>
            <w:r w:rsidRPr="00B81826">
              <w:rPr>
                <w:b/>
              </w:rPr>
              <w:t xml:space="preserve">Single State Agency are due no later than 60 days after </w:t>
            </w:r>
            <w:r w:rsidR="00996ADB">
              <w:rPr>
                <w:b/>
              </w:rPr>
              <w:t xml:space="preserve">the </w:t>
            </w:r>
            <w:r w:rsidRPr="00B81826">
              <w:rPr>
                <w:b/>
              </w:rPr>
              <w:t>application deadline.</w:t>
            </w:r>
            <w:r w:rsidR="00342D43" w:rsidRPr="00342D43">
              <w:rPr>
                <w:b/>
                <w:bCs/>
                <w:highlight w:val="yellow"/>
              </w:rPr>
              <w:t xml:space="preserve"> </w:t>
            </w:r>
          </w:p>
        </w:tc>
      </w:tr>
    </w:tbl>
    <w:p w14:paraId="7CDB8686" w14:textId="7FF75CAA" w:rsidR="00026BDE" w:rsidRPr="00F9678B" w:rsidRDefault="00582FC2">
      <w:pPr>
        <w:pStyle w:val="TOC1"/>
        <w:rPr>
          <w:b/>
        </w:rPr>
      </w:pPr>
      <w:r>
        <w:t xml:space="preserve"> </w:t>
      </w:r>
      <w:r w:rsidR="00CD684A">
        <w:br w:type="page"/>
      </w:r>
      <w:r w:rsidR="004C2A56" w:rsidRPr="00F9678B">
        <w:rPr>
          <w:b/>
        </w:rPr>
        <w:lastRenderedPageBreak/>
        <w:t>Table of Contents</w:t>
      </w:r>
    </w:p>
    <w:p w14:paraId="634B597A" w14:textId="487C4D94" w:rsidR="000D02AC" w:rsidRDefault="004C2A56">
      <w:pPr>
        <w:pStyle w:val="TOC1"/>
        <w:rPr>
          <w:rFonts w:asciiTheme="minorHAnsi" w:eastAsiaTheme="minorEastAsia" w:hAnsiTheme="minorHAnsi" w:cstheme="minorBidi"/>
          <w:bCs w:val="0"/>
          <w:kern w:val="0"/>
          <w:sz w:val="22"/>
          <w:szCs w:val="22"/>
        </w:rPr>
      </w:pPr>
      <w:r>
        <w:fldChar w:fldCharType="begin"/>
      </w:r>
      <w:r>
        <w:instrText xml:space="preserve"> TOC \o "1-2" \h \z \u </w:instrText>
      </w:r>
      <w:r>
        <w:fldChar w:fldCharType="separate"/>
      </w:r>
      <w:hyperlink w:anchor="_Toc57624558" w:history="1">
        <w:r w:rsidR="000D02AC" w:rsidRPr="006408D0">
          <w:rPr>
            <w:rStyle w:val="Hyperlink"/>
          </w:rPr>
          <w:t>EXECUTIVE SUMMARY</w:t>
        </w:r>
        <w:r w:rsidR="000D02AC">
          <w:rPr>
            <w:webHidden/>
          </w:rPr>
          <w:tab/>
        </w:r>
        <w:r w:rsidR="000D02AC">
          <w:rPr>
            <w:webHidden/>
          </w:rPr>
          <w:fldChar w:fldCharType="begin"/>
        </w:r>
        <w:r w:rsidR="000D02AC">
          <w:rPr>
            <w:webHidden/>
          </w:rPr>
          <w:instrText xml:space="preserve"> PAGEREF _Toc57624558 \h </w:instrText>
        </w:r>
        <w:r w:rsidR="000D02AC">
          <w:rPr>
            <w:webHidden/>
          </w:rPr>
        </w:r>
        <w:r w:rsidR="000D02AC">
          <w:rPr>
            <w:webHidden/>
          </w:rPr>
          <w:fldChar w:fldCharType="separate"/>
        </w:r>
        <w:r w:rsidR="00E951A8">
          <w:rPr>
            <w:webHidden/>
          </w:rPr>
          <w:t>5</w:t>
        </w:r>
        <w:r w:rsidR="000D02AC">
          <w:rPr>
            <w:webHidden/>
          </w:rPr>
          <w:fldChar w:fldCharType="end"/>
        </w:r>
      </w:hyperlink>
    </w:p>
    <w:p w14:paraId="5CB49415" w14:textId="7A56780F" w:rsidR="000D02AC" w:rsidRDefault="004410B2">
      <w:pPr>
        <w:pStyle w:val="TOC1"/>
        <w:rPr>
          <w:rFonts w:asciiTheme="minorHAnsi" w:eastAsiaTheme="minorEastAsia" w:hAnsiTheme="minorHAnsi" w:cstheme="minorBidi"/>
          <w:bCs w:val="0"/>
          <w:kern w:val="0"/>
          <w:sz w:val="22"/>
          <w:szCs w:val="22"/>
        </w:rPr>
      </w:pPr>
      <w:hyperlink w:anchor="_Toc57624559" w:history="1">
        <w:r w:rsidR="000D02AC" w:rsidRPr="006408D0">
          <w:rPr>
            <w:rStyle w:val="Hyperlink"/>
          </w:rPr>
          <w:t>I.</w:t>
        </w:r>
        <w:r w:rsidR="000D02AC">
          <w:rPr>
            <w:rFonts w:asciiTheme="minorHAnsi" w:eastAsiaTheme="minorEastAsia" w:hAnsiTheme="minorHAnsi" w:cstheme="minorBidi"/>
            <w:bCs w:val="0"/>
            <w:kern w:val="0"/>
            <w:sz w:val="22"/>
            <w:szCs w:val="22"/>
          </w:rPr>
          <w:tab/>
        </w:r>
        <w:r w:rsidR="000D02AC" w:rsidRPr="006408D0">
          <w:rPr>
            <w:rStyle w:val="Hyperlink"/>
          </w:rPr>
          <w:t>PROJECT DESCRIPTION</w:t>
        </w:r>
        <w:r w:rsidR="000D02AC">
          <w:rPr>
            <w:webHidden/>
          </w:rPr>
          <w:tab/>
        </w:r>
        <w:r w:rsidR="000D02AC">
          <w:rPr>
            <w:webHidden/>
          </w:rPr>
          <w:fldChar w:fldCharType="begin"/>
        </w:r>
        <w:r w:rsidR="000D02AC">
          <w:rPr>
            <w:webHidden/>
          </w:rPr>
          <w:instrText xml:space="preserve"> PAGEREF _Toc57624559 \h </w:instrText>
        </w:r>
        <w:r w:rsidR="000D02AC">
          <w:rPr>
            <w:webHidden/>
          </w:rPr>
        </w:r>
        <w:r w:rsidR="000D02AC">
          <w:rPr>
            <w:webHidden/>
          </w:rPr>
          <w:fldChar w:fldCharType="separate"/>
        </w:r>
        <w:r w:rsidR="00E951A8">
          <w:rPr>
            <w:webHidden/>
          </w:rPr>
          <w:t>6</w:t>
        </w:r>
        <w:r w:rsidR="000D02AC">
          <w:rPr>
            <w:webHidden/>
          </w:rPr>
          <w:fldChar w:fldCharType="end"/>
        </w:r>
      </w:hyperlink>
    </w:p>
    <w:p w14:paraId="16A1BFA6" w14:textId="20E78396" w:rsidR="000D02AC" w:rsidRDefault="004410B2">
      <w:pPr>
        <w:pStyle w:val="TOC2"/>
        <w:rPr>
          <w:rFonts w:asciiTheme="minorHAnsi" w:eastAsiaTheme="minorEastAsia" w:hAnsiTheme="minorHAnsi" w:cstheme="minorBidi"/>
          <w:sz w:val="22"/>
          <w:szCs w:val="22"/>
        </w:rPr>
      </w:pPr>
      <w:hyperlink w:anchor="_Toc57624560" w:history="1">
        <w:r w:rsidR="000D02AC" w:rsidRPr="006408D0">
          <w:rPr>
            <w:rStyle w:val="Hyperlink"/>
          </w:rPr>
          <w:t>1.</w:t>
        </w:r>
        <w:r w:rsidR="000D02AC">
          <w:rPr>
            <w:rFonts w:asciiTheme="minorHAnsi" w:eastAsiaTheme="minorEastAsia" w:hAnsiTheme="minorHAnsi" w:cstheme="minorBidi"/>
            <w:sz w:val="22"/>
            <w:szCs w:val="22"/>
          </w:rPr>
          <w:tab/>
        </w:r>
        <w:r w:rsidR="000D02AC" w:rsidRPr="006408D0">
          <w:rPr>
            <w:rStyle w:val="Hyperlink"/>
          </w:rPr>
          <w:t>PURPOSE</w:t>
        </w:r>
        <w:r w:rsidR="000D02AC">
          <w:rPr>
            <w:webHidden/>
          </w:rPr>
          <w:tab/>
        </w:r>
        <w:r w:rsidR="000D02AC">
          <w:rPr>
            <w:webHidden/>
          </w:rPr>
          <w:fldChar w:fldCharType="begin"/>
        </w:r>
        <w:r w:rsidR="000D02AC">
          <w:rPr>
            <w:webHidden/>
          </w:rPr>
          <w:instrText xml:space="preserve"> PAGEREF _Toc57624560 \h </w:instrText>
        </w:r>
        <w:r w:rsidR="000D02AC">
          <w:rPr>
            <w:webHidden/>
          </w:rPr>
        </w:r>
        <w:r w:rsidR="000D02AC">
          <w:rPr>
            <w:webHidden/>
          </w:rPr>
          <w:fldChar w:fldCharType="separate"/>
        </w:r>
        <w:r w:rsidR="00E951A8">
          <w:rPr>
            <w:webHidden/>
          </w:rPr>
          <w:t>6</w:t>
        </w:r>
        <w:r w:rsidR="000D02AC">
          <w:rPr>
            <w:webHidden/>
          </w:rPr>
          <w:fldChar w:fldCharType="end"/>
        </w:r>
      </w:hyperlink>
    </w:p>
    <w:p w14:paraId="56420ADC" w14:textId="2EF04696" w:rsidR="000D02AC" w:rsidRDefault="004410B2">
      <w:pPr>
        <w:pStyle w:val="TOC1"/>
        <w:rPr>
          <w:rFonts w:asciiTheme="minorHAnsi" w:eastAsiaTheme="minorEastAsia" w:hAnsiTheme="minorHAnsi" w:cstheme="minorBidi"/>
          <w:bCs w:val="0"/>
          <w:kern w:val="0"/>
          <w:sz w:val="22"/>
          <w:szCs w:val="22"/>
        </w:rPr>
      </w:pPr>
      <w:hyperlink w:anchor="_Toc57624561" w:history="1">
        <w:r w:rsidR="000D02AC" w:rsidRPr="006408D0">
          <w:rPr>
            <w:rStyle w:val="Hyperlink"/>
          </w:rPr>
          <w:t>II.</w:t>
        </w:r>
        <w:r w:rsidR="000D02AC">
          <w:rPr>
            <w:rFonts w:asciiTheme="minorHAnsi" w:eastAsiaTheme="minorEastAsia" w:hAnsiTheme="minorHAnsi" w:cstheme="minorBidi"/>
            <w:bCs w:val="0"/>
            <w:kern w:val="0"/>
            <w:sz w:val="22"/>
            <w:szCs w:val="22"/>
          </w:rPr>
          <w:tab/>
        </w:r>
        <w:r w:rsidR="000D02AC" w:rsidRPr="006408D0">
          <w:rPr>
            <w:rStyle w:val="Hyperlink"/>
          </w:rPr>
          <w:t>FEDERAL AWARD INFORMATION</w:t>
        </w:r>
        <w:r w:rsidR="000D02AC">
          <w:rPr>
            <w:webHidden/>
          </w:rPr>
          <w:tab/>
        </w:r>
        <w:r w:rsidR="000D02AC">
          <w:rPr>
            <w:webHidden/>
          </w:rPr>
          <w:fldChar w:fldCharType="begin"/>
        </w:r>
        <w:r w:rsidR="000D02AC">
          <w:rPr>
            <w:webHidden/>
          </w:rPr>
          <w:instrText xml:space="preserve"> PAGEREF _Toc57624561 \h </w:instrText>
        </w:r>
        <w:r w:rsidR="000D02AC">
          <w:rPr>
            <w:webHidden/>
          </w:rPr>
        </w:r>
        <w:r w:rsidR="000D02AC">
          <w:rPr>
            <w:webHidden/>
          </w:rPr>
          <w:fldChar w:fldCharType="separate"/>
        </w:r>
        <w:r w:rsidR="00E951A8">
          <w:rPr>
            <w:webHidden/>
          </w:rPr>
          <w:t>12</w:t>
        </w:r>
        <w:r w:rsidR="000D02AC">
          <w:rPr>
            <w:webHidden/>
          </w:rPr>
          <w:fldChar w:fldCharType="end"/>
        </w:r>
      </w:hyperlink>
    </w:p>
    <w:p w14:paraId="3EA785AB" w14:textId="2A12F2B6" w:rsidR="000D02AC" w:rsidRDefault="004410B2">
      <w:pPr>
        <w:pStyle w:val="TOC1"/>
        <w:rPr>
          <w:rFonts w:asciiTheme="minorHAnsi" w:eastAsiaTheme="minorEastAsia" w:hAnsiTheme="minorHAnsi" w:cstheme="minorBidi"/>
          <w:bCs w:val="0"/>
          <w:kern w:val="0"/>
          <w:sz w:val="22"/>
          <w:szCs w:val="22"/>
        </w:rPr>
      </w:pPr>
      <w:hyperlink w:anchor="_Toc57624562" w:history="1">
        <w:r w:rsidR="000D02AC" w:rsidRPr="006408D0">
          <w:rPr>
            <w:rStyle w:val="Hyperlink"/>
          </w:rPr>
          <w:t>III.</w:t>
        </w:r>
        <w:r w:rsidR="000D02AC">
          <w:rPr>
            <w:rFonts w:asciiTheme="minorHAnsi" w:eastAsiaTheme="minorEastAsia" w:hAnsiTheme="minorHAnsi" w:cstheme="minorBidi"/>
            <w:bCs w:val="0"/>
            <w:kern w:val="0"/>
            <w:sz w:val="22"/>
            <w:szCs w:val="22"/>
          </w:rPr>
          <w:tab/>
        </w:r>
        <w:r w:rsidR="000D02AC" w:rsidRPr="006408D0">
          <w:rPr>
            <w:rStyle w:val="Hyperlink"/>
          </w:rPr>
          <w:t>ELIGIBILITY INFORMATION</w:t>
        </w:r>
        <w:r w:rsidR="000D02AC">
          <w:rPr>
            <w:webHidden/>
          </w:rPr>
          <w:tab/>
        </w:r>
        <w:r w:rsidR="000D02AC">
          <w:rPr>
            <w:webHidden/>
          </w:rPr>
          <w:fldChar w:fldCharType="begin"/>
        </w:r>
        <w:r w:rsidR="000D02AC">
          <w:rPr>
            <w:webHidden/>
          </w:rPr>
          <w:instrText xml:space="preserve"> PAGEREF _Toc57624562 \h </w:instrText>
        </w:r>
        <w:r w:rsidR="000D02AC">
          <w:rPr>
            <w:webHidden/>
          </w:rPr>
        </w:r>
        <w:r w:rsidR="000D02AC">
          <w:rPr>
            <w:webHidden/>
          </w:rPr>
          <w:fldChar w:fldCharType="separate"/>
        </w:r>
        <w:r w:rsidR="00E951A8">
          <w:rPr>
            <w:webHidden/>
          </w:rPr>
          <w:t>12</w:t>
        </w:r>
        <w:r w:rsidR="000D02AC">
          <w:rPr>
            <w:webHidden/>
          </w:rPr>
          <w:fldChar w:fldCharType="end"/>
        </w:r>
      </w:hyperlink>
    </w:p>
    <w:p w14:paraId="3BBFD29A" w14:textId="00F44D2A" w:rsidR="000D02AC" w:rsidRDefault="004410B2">
      <w:pPr>
        <w:pStyle w:val="TOC2"/>
        <w:rPr>
          <w:rFonts w:asciiTheme="minorHAnsi" w:eastAsiaTheme="minorEastAsia" w:hAnsiTheme="minorHAnsi" w:cstheme="minorBidi"/>
          <w:sz w:val="22"/>
          <w:szCs w:val="22"/>
        </w:rPr>
      </w:pPr>
      <w:hyperlink w:anchor="_Toc57624563" w:history="1">
        <w:r w:rsidR="000D02AC" w:rsidRPr="006408D0">
          <w:rPr>
            <w:rStyle w:val="Hyperlink"/>
          </w:rPr>
          <w:t>1.</w:t>
        </w:r>
        <w:r w:rsidR="000D02AC">
          <w:rPr>
            <w:rFonts w:asciiTheme="minorHAnsi" w:eastAsiaTheme="minorEastAsia" w:hAnsiTheme="minorHAnsi" w:cstheme="minorBidi"/>
            <w:sz w:val="22"/>
            <w:szCs w:val="22"/>
          </w:rPr>
          <w:tab/>
        </w:r>
        <w:r w:rsidR="000D02AC" w:rsidRPr="006408D0">
          <w:rPr>
            <w:rStyle w:val="Hyperlink"/>
          </w:rPr>
          <w:t>ELIGIBLE APPLICANTS</w:t>
        </w:r>
        <w:r w:rsidR="000D02AC">
          <w:rPr>
            <w:webHidden/>
          </w:rPr>
          <w:tab/>
        </w:r>
        <w:r w:rsidR="000D02AC">
          <w:rPr>
            <w:webHidden/>
          </w:rPr>
          <w:fldChar w:fldCharType="begin"/>
        </w:r>
        <w:r w:rsidR="000D02AC">
          <w:rPr>
            <w:webHidden/>
          </w:rPr>
          <w:instrText xml:space="preserve"> PAGEREF _Toc57624563 \h </w:instrText>
        </w:r>
        <w:r w:rsidR="000D02AC">
          <w:rPr>
            <w:webHidden/>
          </w:rPr>
        </w:r>
        <w:r w:rsidR="000D02AC">
          <w:rPr>
            <w:webHidden/>
          </w:rPr>
          <w:fldChar w:fldCharType="separate"/>
        </w:r>
        <w:r w:rsidR="00E951A8">
          <w:rPr>
            <w:webHidden/>
          </w:rPr>
          <w:t>12</w:t>
        </w:r>
        <w:r w:rsidR="000D02AC">
          <w:rPr>
            <w:webHidden/>
          </w:rPr>
          <w:fldChar w:fldCharType="end"/>
        </w:r>
      </w:hyperlink>
    </w:p>
    <w:p w14:paraId="48FF43D9" w14:textId="4FE31632" w:rsidR="000D02AC" w:rsidRDefault="004410B2">
      <w:pPr>
        <w:pStyle w:val="TOC2"/>
        <w:rPr>
          <w:rFonts w:asciiTheme="minorHAnsi" w:eastAsiaTheme="minorEastAsia" w:hAnsiTheme="minorHAnsi" w:cstheme="minorBidi"/>
          <w:sz w:val="22"/>
          <w:szCs w:val="22"/>
        </w:rPr>
      </w:pPr>
      <w:hyperlink w:anchor="_Toc57624564" w:history="1">
        <w:r w:rsidR="000D02AC" w:rsidRPr="006408D0">
          <w:rPr>
            <w:rStyle w:val="Hyperlink"/>
          </w:rPr>
          <w:t>2.</w:t>
        </w:r>
        <w:r w:rsidR="000D02AC">
          <w:rPr>
            <w:rFonts w:asciiTheme="minorHAnsi" w:eastAsiaTheme="minorEastAsia" w:hAnsiTheme="minorHAnsi" w:cstheme="minorBidi"/>
            <w:sz w:val="22"/>
            <w:szCs w:val="22"/>
          </w:rPr>
          <w:tab/>
        </w:r>
        <w:r w:rsidR="000D02AC" w:rsidRPr="006408D0">
          <w:rPr>
            <w:rStyle w:val="Hyperlink"/>
          </w:rPr>
          <w:t>COST SHARING and MATCH REQUIREMENTS</w:t>
        </w:r>
        <w:r w:rsidR="000D02AC">
          <w:rPr>
            <w:webHidden/>
          </w:rPr>
          <w:tab/>
        </w:r>
        <w:r w:rsidR="000D02AC">
          <w:rPr>
            <w:webHidden/>
          </w:rPr>
          <w:fldChar w:fldCharType="begin"/>
        </w:r>
        <w:r w:rsidR="000D02AC">
          <w:rPr>
            <w:webHidden/>
          </w:rPr>
          <w:instrText xml:space="preserve"> PAGEREF _Toc57624564 \h </w:instrText>
        </w:r>
        <w:r w:rsidR="000D02AC">
          <w:rPr>
            <w:webHidden/>
          </w:rPr>
        </w:r>
        <w:r w:rsidR="000D02AC">
          <w:rPr>
            <w:webHidden/>
          </w:rPr>
          <w:fldChar w:fldCharType="separate"/>
        </w:r>
        <w:r w:rsidR="00E951A8">
          <w:rPr>
            <w:webHidden/>
          </w:rPr>
          <w:t>13</w:t>
        </w:r>
        <w:r w:rsidR="000D02AC">
          <w:rPr>
            <w:webHidden/>
          </w:rPr>
          <w:fldChar w:fldCharType="end"/>
        </w:r>
      </w:hyperlink>
    </w:p>
    <w:p w14:paraId="03DAB6E0" w14:textId="4449F0A9" w:rsidR="000D02AC" w:rsidRDefault="004410B2">
      <w:pPr>
        <w:pStyle w:val="TOC1"/>
        <w:rPr>
          <w:rFonts w:asciiTheme="minorHAnsi" w:eastAsiaTheme="minorEastAsia" w:hAnsiTheme="minorHAnsi" w:cstheme="minorBidi"/>
          <w:bCs w:val="0"/>
          <w:kern w:val="0"/>
          <w:sz w:val="22"/>
          <w:szCs w:val="22"/>
        </w:rPr>
      </w:pPr>
      <w:hyperlink w:anchor="_Toc57624565" w:history="1">
        <w:r w:rsidR="000D02AC" w:rsidRPr="006408D0">
          <w:rPr>
            <w:rStyle w:val="Hyperlink"/>
          </w:rPr>
          <w:t>IV.</w:t>
        </w:r>
        <w:r w:rsidR="000D02AC">
          <w:rPr>
            <w:rFonts w:asciiTheme="minorHAnsi" w:eastAsiaTheme="minorEastAsia" w:hAnsiTheme="minorHAnsi" w:cstheme="minorBidi"/>
            <w:bCs w:val="0"/>
            <w:kern w:val="0"/>
            <w:sz w:val="22"/>
            <w:szCs w:val="22"/>
          </w:rPr>
          <w:tab/>
        </w:r>
        <w:r w:rsidR="000D02AC" w:rsidRPr="006408D0">
          <w:rPr>
            <w:rStyle w:val="Hyperlink"/>
          </w:rPr>
          <w:t>APPLICATION AND SUBMISSION INFORMATION</w:t>
        </w:r>
        <w:r w:rsidR="000D02AC">
          <w:rPr>
            <w:webHidden/>
          </w:rPr>
          <w:tab/>
        </w:r>
        <w:r w:rsidR="000D02AC">
          <w:rPr>
            <w:webHidden/>
          </w:rPr>
          <w:fldChar w:fldCharType="begin"/>
        </w:r>
        <w:r w:rsidR="000D02AC">
          <w:rPr>
            <w:webHidden/>
          </w:rPr>
          <w:instrText xml:space="preserve"> PAGEREF _Toc57624565 \h </w:instrText>
        </w:r>
        <w:r w:rsidR="000D02AC">
          <w:rPr>
            <w:webHidden/>
          </w:rPr>
        </w:r>
        <w:r w:rsidR="000D02AC">
          <w:rPr>
            <w:webHidden/>
          </w:rPr>
          <w:fldChar w:fldCharType="separate"/>
        </w:r>
        <w:r w:rsidR="00E951A8">
          <w:rPr>
            <w:webHidden/>
          </w:rPr>
          <w:t>14</w:t>
        </w:r>
        <w:r w:rsidR="000D02AC">
          <w:rPr>
            <w:webHidden/>
          </w:rPr>
          <w:fldChar w:fldCharType="end"/>
        </w:r>
      </w:hyperlink>
    </w:p>
    <w:p w14:paraId="78A65715" w14:textId="668C3C38" w:rsidR="000D02AC" w:rsidRDefault="004410B2">
      <w:pPr>
        <w:pStyle w:val="TOC2"/>
        <w:rPr>
          <w:rFonts w:asciiTheme="minorHAnsi" w:eastAsiaTheme="minorEastAsia" w:hAnsiTheme="minorHAnsi" w:cstheme="minorBidi"/>
          <w:sz w:val="22"/>
          <w:szCs w:val="22"/>
        </w:rPr>
      </w:pPr>
      <w:hyperlink w:anchor="_Toc57624566" w:history="1">
        <w:r w:rsidR="000D02AC" w:rsidRPr="006408D0">
          <w:rPr>
            <w:rStyle w:val="Hyperlink"/>
          </w:rPr>
          <w:t>1.</w:t>
        </w:r>
        <w:r w:rsidR="000D02AC">
          <w:rPr>
            <w:rFonts w:asciiTheme="minorHAnsi" w:eastAsiaTheme="minorEastAsia" w:hAnsiTheme="minorHAnsi" w:cstheme="minorBidi"/>
            <w:sz w:val="22"/>
            <w:szCs w:val="22"/>
          </w:rPr>
          <w:tab/>
        </w:r>
        <w:r w:rsidR="000D02AC" w:rsidRPr="006408D0">
          <w:rPr>
            <w:rStyle w:val="Hyperlink"/>
          </w:rPr>
          <w:t>REQUIRED APPLICATION COMPONENTS:</w:t>
        </w:r>
        <w:r w:rsidR="000D02AC">
          <w:rPr>
            <w:webHidden/>
          </w:rPr>
          <w:tab/>
        </w:r>
        <w:r w:rsidR="000D02AC">
          <w:rPr>
            <w:webHidden/>
          </w:rPr>
          <w:fldChar w:fldCharType="begin"/>
        </w:r>
        <w:r w:rsidR="000D02AC">
          <w:rPr>
            <w:webHidden/>
          </w:rPr>
          <w:instrText xml:space="preserve"> PAGEREF _Toc57624566 \h </w:instrText>
        </w:r>
        <w:r w:rsidR="000D02AC">
          <w:rPr>
            <w:webHidden/>
          </w:rPr>
        </w:r>
        <w:r w:rsidR="000D02AC">
          <w:rPr>
            <w:webHidden/>
          </w:rPr>
          <w:fldChar w:fldCharType="separate"/>
        </w:r>
        <w:r w:rsidR="00E951A8">
          <w:rPr>
            <w:webHidden/>
          </w:rPr>
          <w:t>14</w:t>
        </w:r>
        <w:r w:rsidR="000D02AC">
          <w:rPr>
            <w:webHidden/>
          </w:rPr>
          <w:fldChar w:fldCharType="end"/>
        </w:r>
      </w:hyperlink>
    </w:p>
    <w:p w14:paraId="2067CB2C" w14:textId="69FED7E4" w:rsidR="000D02AC" w:rsidRDefault="004410B2">
      <w:pPr>
        <w:pStyle w:val="TOC2"/>
        <w:rPr>
          <w:rFonts w:asciiTheme="minorHAnsi" w:eastAsiaTheme="minorEastAsia" w:hAnsiTheme="minorHAnsi" w:cstheme="minorBidi"/>
          <w:sz w:val="22"/>
          <w:szCs w:val="22"/>
        </w:rPr>
      </w:pPr>
      <w:hyperlink w:anchor="_Toc57624567" w:history="1">
        <w:r w:rsidR="000D02AC" w:rsidRPr="006408D0">
          <w:rPr>
            <w:rStyle w:val="Hyperlink"/>
          </w:rPr>
          <w:t>3.</w:t>
        </w:r>
        <w:r w:rsidR="000D02AC">
          <w:rPr>
            <w:rFonts w:asciiTheme="minorHAnsi" w:eastAsiaTheme="minorEastAsia" w:hAnsiTheme="minorHAnsi" w:cstheme="minorBidi"/>
            <w:sz w:val="22"/>
            <w:szCs w:val="22"/>
          </w:rPr>
          <w:tab/>
        </w:r>
        <w:r w:rsidR="000D02AC" w:rsidRPr="006408D0">
          <w:rPr>
            <w:rStyle w:val="Hyperlink"/>
          </w:rPr>
          <w:t>FUNDING LIMITATIONS/RESTRICTIONS</w:t>
        </w:r>
        <w:r w:rsidR="000D02AC">
          <w:rPr>
            <w:webHidden/>
          </w:rPr>
          <w:tab/>
        </w:r>
        <w:r w:rsidR="000D02AC">
          <w:rPr>
            <w:webHidden/>
          </w:rPr>
          <w:fldChar w:fldCharType="begin"/>
        </w:r>
        <w:r w:rsidR="000D02AC">
          <w:rPr>
            <w:webHidden/>
          </w:rPr>
          <w:instrText xml:space="preserve"> PAGEREF _Toc57624567 \h </w:instrText>
        </w:r>
        <w:r w:rsidR="000D02AC">
          <w:rPr>
            <w:webHidden/>
          </w:rPr>
        </w:r>
        <w:r w:rsidR="000D02AC">
          <w:rPr>
            <w:webHidden/>
          </w:rPr>
          <w:fldChar w:fldCharType="separate"/>
        </w:r>
        <w:r w:rsidR="00E951A8">
          <w:rPr>
            <w:webHidden/>
          </w:rPr>
          <w:t>16</w:t>
        </w:r>
        <w:r w:rsidR="000D02AC">
          <w:rPr>
            <w:webHidden/>
          </w:rPr>
          <w:fldChar w:fldCharType="end"/>
        </w:r>
      </w:hyperlink>
    </w:p>
    <w:p w14:paraId="48EA2B47" w14:textId="3E56C144" w:rsidR="000D02AC" w:rsidRDefault="004410B2">
      <w:pPr>
        <w:pStyle w:val="TOC2"/>
        <w:rPr>
          <w:rFonts w:asciiTheme="minorHAnsi" w:eastAsiaTheme="minorEastAsia" w:hAnsiTheme="minorHAnsi" w:cstheme="minorBidi"/>
          <w:sz w:val="22"/>
          <w:szCs w:val="22"/>
        </w:rPr>
      </w:pPr>
      <w:hyperlink w:anchor="_Toc57624568" w:history="1">
        <w:r w:rsidR="000D02AC" w:rsidRPr="006408D0">
          <w:rPr>
            <w:rStyle w:val="Hyperlink"/>
          </w:rPr>
          <w:t>4.</w:t>
        </w:r>
        <w:r w:rsidR="000D02AC">
          <w:rPr>
            <w:rFonts w:asciiTheme="minorHAnsi" w:eastAsiaTheme="minorEastAsia" w:hAnsiTheme="minorHAnsi" w:cstheme="minorBidi"/>
            <w:sz w:val="22"/>
            <w:szCs w:val="22"/>
          </w:rPr>
          <w:tab/>
        </w:r>
        <w:r w:rsidR="000D02AC" w:rsidRPr="006408D0">
          <w:rPr>
            <w:rStyle w:val="Hyperlink"/>
          </w:rPr>
          <w:t>INTERGOVERNMENTAL REVIEW (E.O. 12372) REQUIREMENTS</w:t>
        </w:r>
        <w:r w:rsidR="000D02AC">
          <w:rPr>
            <w:webHidden/>
          </w:rPr>
          <w:tab/>
        </w:r>
        <w:r w:rsidR="000D02AC">
          <w:rPr>
            <w:webHidden/>
          </w:rPr>
          <w:fldChar w:fldCharType="begin"/>
        </w:r>
        <w:r w:rsidR="000D02AC">
          <w:rPr>
            <w:webHidden/>
          </w:rPr>
          <w:instrText xml:space="preserve"> PAGEREF _Toc57624568 \h </w:instrText>
        </w:r>
        <w:r w:rsidR="000D02AC">
          <w:rPr>
            <w:webHidden/>
          </w:rPr>
        </w:r>
        <w:r w:rsidR="000D02AC">
          <w:rPr>
            <w:webHidden/>
          </w:rPr>
          <w:fldChar w:fldCharType="separate"/>
        </w:r>
        <w:r w:rsidR="00E951A8">
          <w:rPr>
            <w:webHidden/>
          </w:rPr>
          <w:t>17</w:t>
        </w:r>
        <w:r w:rsidR="000D02AC">
          <w:rPr>
            <w:webHidden/>
          </w:rPr>
          <w:fldChar w:fldCharType="end"/>
        </w:r>
      </w:hyperlink>
    </w:p>
    <w:p w14:paraId="5A8B29E5" w14:textId="5A43A06D" w:rsidR="000D02AC" w:rsidRDefault="004410B2">
      <w:pPr>
        <w:pStyle w:val="TOC1"/>
        <w:rPr>
          <w:rFonts w:asciiTheme="minorHAnsi" w:eastAsiaTheme="minorEastAsia" w:hAnsiTheme="minorHAnsi" w:cstheme="minorBidi"/>
          <w:bCs w:val="0"/>
          <w:kern w:val="0"/>
          <w:sz w:val="22"/>
          <w:szCs w:val="22"/>
        </w:rPr>
      </w:pPr>
      <w:hyperlink w:anchor="_Toc57624569" w:history="1">
        <w:r w:rsidR="000D02AC" w:rsidRPr="006408D0">
          <w:rPr>
            <w:rStyle w:val="Hyperlink"/>
          </w:rPr>
          <w:t>V.</w:t>
        </w:r>
        <w:r w:rsidR="000D02AC">
          <w:rPr>
            <w:rFonts w:asciiTheme="minorHAnsi" w:eastAsiaTheme="minorEastAsia" w:hAnsiTheme="minorHAnsi" w:cstheme="minorBidi"/>
            <w:bCs w:val="0"/>
            <w:kern w:val="0"/>
            <w:sz w:val="22"/>
            <w:szCs w:val="22"/>
          </w:rPr>
          <w:tab/>
        </w:r>
        <w:r w:rsidR="000D02AC" w:rsidRPr="006408D0">
          <w:rPr>
            <w:rStyle w:val="Hyperlink"/>
          </w:rPr>
          <w:t>APPLICATION REVIEW INFORMATION</w:t>
        </w:r>
        <w:r w:rsidR="000D02AC">
          <w:rPr>
            <w:webHidden/>
          </w:rPr>
          <w:tab/>
        </w:r>
        <w:r w:rsidR="000D02AC">
          <w:rPr>
            <w:webHidden/>
          </w:rPr>
          <w:fldChar w:fldCharType="begin"/>
        </w:r>
        <w:r w:rsidR="000D02AC">
          <w:rPr>
            <w:webHidden/>
          </w:rPr>
          <w:instrText xml:space="preserve"> PAGEREF _Toc57624569 \h </w:instrText>
        </w:r>
        <w:r w:rsidR="000D02AC">
          <w:rPr>
            <w:webHidden/>
          </w:rPr>
        </w:r>
        <w:r w:rsidR="000D02AC">
          <w:rPr>
            <w:webHidden/>
          </w:rPr>
          <w:fldChar w:fldCharType="separate"/>
        </w:r>
        <w:r w:rsidR="00E951A8">
          <w:rPr>
            <w:webHidden/>
          </w:rPr>
          <w:t>17</w:t>
        </w:r>
        <w:r w:rsidR="000D02AC">
          <w:rPr>
            <w:webHidden/>
          </w:rPr>
          <w:fldChar w:fldCharType="end"/>
        </w:r>
      </w:hyperlink>
    </w:p>
    <w:p w14:paraId="27D30DA2" w14:textId="79BBA163" w:rsidR="000D02AC" w:rsidRDefault="004410B2">
      <w:pPr>
        <w:pStyle w:val="TOC2"/>
        <w:rPr>
          <w:rFonts w:asciiTheme="minorHAnsi" w:eastAsiaTheme="minorEastAsia" w:hAnsiTheme="minorHAnsi" w:cstheme="minorBidi"/>
          <w:sz w:val="22"/>
          <w:szCs w:val="22"/>
        </w:rPr>
      </w:pPr>
      <w:hyperlink w:anchor="_Toc57624570" w:history="1">
        <w:r w:rsidR="000D02AC" w:rsidRPr="006408D0">
          <w:rPr>
            <w:rStyle w:val="Hyperlink"/>
          </w:rPr>
          <w:t>1.</w:t>
        </w:r>
        <w:r w:rsidR="000D02AC">
          <w:rPr>
            <w:rFonts w:asciiTheme="minorHAnsi" w:eastAsiaTheme="minorEastAsia" w:hAnsiTheme="minorHAnsi" w:cstheme="minorBidi"/>
            <w:sz w:val="22"/>
            <w:szCs w:val="22"/>
          </w:rPr>
          <w:tab/>
        </w:r>
        <w:r w:rsidR="000D02AC" w:rsidRPr="006408D0">
          <w:rPr>
            <w:rStyle w:val="Hyperlink"/>
          </w:rPr>
          <w:t>EVALUATION CRITERIA</w:t>
        </w:r>
        <w:r w:rsidR="000D02AC">
          <w:rPr>
            <w:webHidden/>
          </w:rPr>
          <w:tab/>
        </w:r>
        <w:r w:rsidR="000D02AC">
          <w:rPr>
            <w:webHidden/>
          </w:rPr>
          <w:fldChar w:fldCharType="begin"/>
        </w:r>
        <w:r w:rsidR="000D02AC">
          <w:rPr>
            <w:webHidden/>
          </w:rPr>
          <w:instrText xml:space="preserve"> PAGEREF _Toc57624570 \h </w:instrText>
        </w:r>
        <w:r w:rsidR="000D02AC">
          <w:rPr>
            <w:webHidden/>
          </w:rPr>
        </w:r>
        <w:r w:rsidR="000D02AC">
          <w:rPr>
            <w:webHidden/>
          </w:rPr>
          <w:fldChar w:fldCharType="separate"/>
        </w:r>
        <w:r w:rsidR="00E951A8">
          <w:rPr>
            <w:webHidden/>
          </w:rPr>
          <w:t>17</w:t>
        </w:r>
        <w:r w:rsidR="000D02AC">
          <w:rPr>
            <w:webHidden/>
          </w:rPr>
          <w:fldChar w:fldCharType="end"/>
        </w:r>
      </w:hyperlink>
    </w:p>
    <w:p w14:paraId="66BED8B7" w14:textId="4C148D8B" w:rsidR="000D02AC" w:rsidRDefault="004410B2">
      <w:pPr>
        <w:pStyle w:val="TOC2"/>
        <w:rPr>
          <w:rFonts w:asciiTheme="minorHAnsi" w:eastAsiaTheme="minorEastAsia" w:hAnsiTheme="minorHAnsi" w:cstheme="minorBidi"/>
          <w:sz w:val="22"/>
          <w:szCs w:val="22"/>
        </w:rPr>
      </w:pPr>
      <w:hyperlink w:anchor="_Toc57624571" w:history="1">
        <w:r w:rsidR="000D02AC" w:rsidRPr="006408D0">
          <w:rPr>
            <w:rStyle w:val="Hyperlink"/>
          </w:rPr>
          <w:t>2.</w:t>
        </w:r>
        <w:r w:rsidR="000D02AC">
          <w:rPr>
            <w:rFonts w:asciiTheme="minorHAnsi" w:eastAsiaTheme="minorEastAsia" w:hAnsiTheme="minorHAnsi" w:cstheme="minorBidi"/>
            <w:sz w:val="22"/>
            <w:szCs w:val="22"/>
          </w:rPr>
          <w:tab/>
        </w:r>
        <w:r w:rsidR="000D02AC" w:rsidRPr="006408D0">
          <w:rPr>
            <w:rStyle w:val="Hyperlink"/>
          </w:rPr>
          <w:t>REVIEW AND SELECTION PROCESS</w:t>
        </w:r>
        <w:r w:rsidR="000D02AC">
          <w:rPr>
            <w:webHidden/>
          </w:rPr>
          <w:tab/>
        </w:r>
        <w:r w:rsidR="000D02AC">
          <w:rPr>
            <w:webHidden/>
          </w:rPr>
          <w:fldChar w:fldCharType="begin"/>
        </w:r>
        <w:r w:rsidR="000D02AC">
          <w:rPr>
            <w:webHidden/>
          </w:rPr>
          <w:instrText xml:space="preserve"> PAGEREF _Toc57624571 \h </w:instrText>
        </w:r>
        <w:r w:rsidR="000D02AC">
          <w:rPr>
            <w:webHidden/>
          </w:rPr>
        </w:r>
        <w:r w:rsidR="000D02AC">
          <w:rPr>
            <w:webHidden/>
          </w:rPr>
          <w:fldChar w:fldCharType="separate"/>
        </w:r>
        <w:r w:rsidR="00E951A8">
          <w:rPr>
            <w:webHidden/>
          </w:rPr>
          <w:t>19</w:t>
        </w:r>
        <w:r w:rsidR="000D02AC">
          <w:rPr>
            <w:webHidden/>
          </w:rPr>
          <w:fldChar w:fldCharType="end"/>
        </w:r>
      </w:hyperlink>
    </w:p>
    <w:p w14:paraId="428CCEA7" w14:textId="13A1A62E" w:rsidR="000D02AC" w:rsidRDefault="004410B2">
      <w:pPr>
        <w:pStyle w:val="TOC1"/>
        <w:rPr>
          <w:rFonts w:asciiTheme="minorHAnsi" w:eastAsiaTheme="minorEastAsia" w:hAnsiTheme="minorHAnsi" w:cstheme="minorBidi"/>
          <w:bCs w:val="0"/>
          <w:kern w:val="0"/>
          <w:sz w:val="22"/>
          <w:szCs w:val="22"/>
        </w:rPr>
      </w:pPr>
      <w:hyperlink w:anchor="_Toc57624572" w:history="1">
        <w:r w:rsidR="000D02AC" w:rsidRPr="006408D0">
          <w:rPr>
            <w:rStyle w:val="Hyperlink"/>
          </w:rPr>
          <w:t>VI.</w:t>
        </w:r>
        <w:r w:rsidR="000D02AC">
          <w:rPr>
            <w:rFonts w:asciiTheme="minorHAnsi" w:eastAsiaTheme="minorEastAsia" w:hAnsiTheme="minorHAnsi" w:cstheme="minorBidi"/>
            <w:bCs w:val="0"/>
            <w:kern w:val="0"/>
            <w:sz w:val="22"/>
            <w:szCs w:val="22"/>
          </w:rPr>
          <w:tab/>
        </w:r>
        <w:r w:rsidR="000D02AC" w:rsidRPr="006408D0">
          <w:rPr>
            <w:rStyle w:val="Hyperlink"/>
          </w:rPr>
          <w:t>FEDERAL AWARD ADMINISTRATION INFORMATION</w:t>
        </w:r>
        <w:r w:rsidR="000D02AC">
          <w:rPr>
            <w:webHidden/>
          </w:rPr>
          <w:tab/>
        </w:r>
        <w:r w:rsidR="000D02AC">
          <w:rPr>
            <w:webHidden/>
          </w:rPr>
          <w:fldChar w:fldCharType="begin"/>
        </w:r>
        <w:r w:rsidR="000D02AC">
          <w:rPr>
            <w:webHidden/>
          </w:rPr>
          <w:instrText xml:space="preserve"> PAGEREF _Toc57624572 \h </w:instrText>
        </w:r>
        <w:r w:rsidR="000D02AC">
          <w:rPr>
            <w:webHidden/>
          </w:rPr>
        </w:r>
        <w:r w:rsidR="000D02AC">
          <w:rPr>
            <w:webHidden/>
          </w:rPr>
          <w:fldChar w:fldCharType="separate"/>
        </w:r>
        <w:r w:rsidR="00E951A8">
          <w:rPr>
            <w:webHidden/>
          </w:rPr>
          <w:t>20</w:t>
        </w:r>
        <w:r w:rsidR="000D02AC">
          <w:rPr>
            <w:webHidden/>
          </w:rPr>
          <w:fldChar w:fldCharType="end"/>
        </w:r>
      </w:hyperlink>
    </w:p>
    <w:p w14:paraId="2EE0C545" w14:textId="78BF48A1" w:rsidR="000D02AC" w:rsidRDefault="004410B2">
      <w:pPr>
        <w:pStyle w:val="TOC2"/>
        <w:rPr>
          <w:rFonts w:asciiTheme="minorHAnsi" w:eastAsiaTheme="minorEastAsia" w:hAnsiTheme="minorHAnsi" w:cstheme="minorBidi"/>
          <w:sz w:val="22"/>
          <w:szCs w:val="22"/>
        </w:rPr>
      </w:pPr>
      <w:hyperlink w:anchor="_Toc57624573" w:history="1">
        <w:r w:rsidR="000D02AC" w:rsidRPr="006408D0">
          <w:rPr>
            <w:rStyle w:val="Hyperlink"/>
          </w:rPr>
          <w:t>1.</w:t>
        </w:r>
        <w:r w:rsidR="000D02AC">
          <w:rPr>
            <w:rFonts w:asciiTheme="minorHAnsi" w:eastAsiaTheme="minorEastAsia" w:hAnsiTheme="minorHAnsi" w:cstheme="minorBidi"/>
            <w:sz w:val="22"/>
            <w:szCs w:val="22"/>
          </w:rPr>
          <w:tab/>
        </w:r>
        <w:r w:rsidR="000D02AC" w:rsidRPr="006408D0">
          <w:rPr>
            <w:rStyle w:val="Hyperlink"/>
          </w:rPr>
          <w:t>REPORTING REQUIREMENTS</w:t>
        </w:r>
        <w:r w:rsidR="000D02AC">
          <w:rPr>
            <w:webHidden/>
          </w:rPr>
          <w:tab/>
        </w:r>
        <w:r w:rsidR="000D02AC">
          <w:rPr>
            <w:webHidden/>
          </w:rPr>
          <w:fldChar w:fldCharType="begin"/>
        </w:r>
        <w:r w:rsidR="000D02AC">
          <w:rPr>
            <w:webHidden/>
          </w:rPr>
          <w:instrText xml:space="preserve"> PAGEREF _Toc57624573 \h </w:instrText>
        </w:r>
        <w:r w:rsidR="000D02AC">
          <w:rPr>
            <w:webHidden/>
          </w:rPr>
        </w:r>
        <w:r w:rsidR="000D02AC">
          <w:rPr>
            <w:webHidden/>
          </w:rPr>
          <w:fldChar w:fldCharType="separate"/>
        </w:r>
        <w:r w:rsidR="00E951A8">
          <w:rPr>
            <w:webHidden/>
          </w:rPr>
          <w:t>20</w:t>
        </w:r>
        <w:r w:rsidR="000D02AC">
          <w:rPr>
            <w:webHidden/>
          </w:rPr>
          <w:fldChar w:fldCharType="end"/>
        </w:r>
      </w:hyperlink>
    </w:p>
    <w:p w14:paraId="7FFCB16B" w14:textId="2F6131CE" w:rsidR="000D02AC" w:rsidRDefault="004410B2">
      <w:pPr>
        <w:pStyle w:val="TOC2"/>
        <w:rPr>
          <w:rFonts w:asciiTheme="minorHAnsi" w:eastAsiaTheme="minorEastAsia" w:hAnsiTheme="minorHAnsi" w:cstheme="minorBidi"/>
          <w:sz w:val="22"/>
          <w:szCs w:val="22"/>
        </w:rPr>
      </w:pPr>
      <w:hyperlink w:anchor="_Toc57624574" w:history="1">
        <w:r w:rsidR="000D02AC" w:rsidRPr="006408D0">
          <w:rPr>
            <w:rStyle w:val="Hyperlink"/>
          </w:rPr>
          <w:t>2. FEDERAL AWARD NOTICES</w:t>
        </w:r>
        <w:r w:rsidR="000D02AC">
          <w:rPr>
            <w:webHidden/>
          </w:rPr>
          <w:tab/>
        </w:r>
        <w:r w:rsidR="000D02AC">
          <w:rPr>
            <w:webHidden/>
          </w:rPr>
          <w:fldChar w:fldCharType="begin"/>
        </w:r>
        <w:r w:rsidR="000D02AC">
          <w:rPr>
            <w:webHidden/>
          </w:rPr>
          <w:instrText xml:space="preserve"> PAGEREF _Toc57624574 \h </w:instrText>
        </w:r>
        <w:r w:rsidR="000D02AC">
          <w:rPr>
            <w:webHidden/>
          </w:rPr>
        </w:r>
        <w:r w:rsidR="000D02AC">
          <w:rPr>
            <w:webHidden/>
          </w:rPr>
          <w:fldChar w:fldCharType="separate"/>
        </w:r>
        <w:r w:rsidR="00E951A8">
          <w:rPr>
            <w:webHidden/>
          </w:rPr>
          <w:t>21</w:t>
        </w:r>
        <w:r w:rsidR="000D02AC">
          <w:rPr>
            <w:webHidden/>
          </w:rPr>
          <w:fldChar w:fldCharType="end"/>
        </w:r>
      </w:hyperlink>
    </w:p>
    <w:p w14:paraId="1C2F4F68" w14:textId="5420F0F0" w:rsidR="000D02AC" w:rsidRDefault="004410B2">
      <w:pPr>
        <w:pStyle w:val="TOC1"/>
        <w:rPr>
          <w:rFonts w:asciiTheme="minorHAnsi" w:eastAsiaTheme="minorEastAsia" w:hAnsiTheme="minorHAnsi" w:cstheme="minorBidi"/>
          <w:bCs w:val="0"/>
          <w:kern w:val="0"/>
          <w:sz w:val="22"/>
          <w:szCs w:val="22"/>
        </w:rPr>
      </w:pPr>
      <w:hyperlink w:anchor="_Toc57624575" w:history="1">
        <w:r w:rsidR="000D02AC" w:rsidRPr="006408D0">
          <w:rPr>
            <w:rStyle w:val="Hyperlink"/>
          </w:rPr>
          <w:t>VII.</w:t>
        </w:r>
        <w:r w:rsidR="000D02AC">
          <w:rPr>
            <w:rFonts w:asciiTheme="minorHAnsi" w:eastAsiaTheme="minorEastAsia" w:hAnsiTheme="minorHAnsi" w:cstheme="minorBidi"/>
            <w:bCs w:val="0"/>
            <w:kern w:val="0"/>
            <w:sz w:val="22"/>
            <w:szCs w:val="22"/>
          </w:rPr>
          <w:tab/>
        </w:r>
        <w:r w:rsidR="000D02AC" w:rsidRPr="006408D0">
          <w:rPr>
            <w:rStyle w:val="Hyperlink"/>
          </w:rPr>
          <w:t>AGENCY CONTACTS</w:t>
        </w:r>
        <w:r w:rsidR="000D02AC">
          <w:rPr>
            <w:webHidden/>
          </w:rPr>
          <w:tab/>
        </w:r>
        <w:r w:rsidR="000D02AC">
          <w:rPr>
            <w:webHidden/>
          </w:rPr>
          <w:fldChar w:fldCharType="begin"/>
        </w:r>
        <w:r w:rsidR="000D02AC">
          <w:rPr>
            <w:webHidden/>
          </w:rPr>
          <w:instrText xml:space="preserve"> PAGEREF _Toc57624575 \h </w:instrText>
        </w:r>
        <w:r w:rsidR="000D02AC">
          <w:rPr>
            <w:webHidden/>
          </w:rPr>
        </w:r>
        <w:r w:rsidR="000D02AC">
          <w:rPr>
            <w:webHidden/>
          </w:rPr>
          <w:fldChar w:fldCharType="separate"/>
        </w:r>
        <w:r w:rsidR="00E951A8">
          <w:rPr>
            <w:webHidden/>
          </w:rPr>
          <w:t>21</w:t>
        </w:r>
        <w:r w:rsidR="000D02AC">
          <w:rPr>
            <w:webHidden/>
          </w:rPr>
          <w:fldChar w:fldCharType="end"/>
        </w:r>
      </w:hyperlink>
    </w:p>
    <w:p w14:paraId="5E06143C" w14:textId="2CA7FB04" w:rsidR="000D02AC" w:rsidRDefault="004410B2">
      <w:pPr>
        <w:pStyle w:val="TOC1"/>
        <w:rPr>
          <w:rFonts w:asciiTheme="minorHAnsi" w:eastAsiaTheme="minorEastAsia" w:hAnsiTheme="minorHAnsi" w:cstheme="minorBidi"/>
          <w:bCs w:val="0"/>
          <w:kern w:val="0"/>
          <w:sz w:val="22"/>
          <w:szCs w:val="22"/>
        </w:rPr>
      </w:pPr>
      <w:hyperlink w:anchor="_Toc57624576" w:history="1">
        <w:r w:rsidR="000D02AC" w:rsidRPr="006408D0">
          <w:rPr>
            <w:rStyle w:val="Hyperlink"/>
          </w:rPr>
          <w:t>Appendix A – Application and Submission Requirements</w:t>
        </w:r>
        <w:r w:rsidR="000D02AC">
          <w:rPr>
            <w:webHidden/>
          </w:rPr>
          <w:tab/>
        </w:r>
        <w:r w:rsidR="000D02AC">
          <w:rPr>
            <w:webHidden/>
          </w:rPr>
          <w:fldChar w:fldCharType="begin"/>
        </w:r>
        <w:r w:rsidR="000D02AC">
          <w:rPr>
            <w:webHidden/>
          </w:rPr>
          <w:instrText xml:space="preserve"> PAGEREF _Toc57624576 \h </w:instrText>
        </w:r>
        <w:r w:rsidR="000D02AC">
          <w:rPr>
            <w:webHidden/>
          </w:rPr>
        </w:r>
        <w:r w:rsidR="000D02AC">
          <w:rPr>
            <w:webHidden/>
          </w:rPr>
          <w:fldChar w:fldCharType="separate"/>
        </w:r>
        <w:r w:rsidR="00E951A8">
          <w:rPr>
            <w:webHidden/>
          </w:rPr>
          <w:t>22</w:t>
        </w:r>
        <w:r w:rsidR="000D02AC">
          <w:rPr>
            <w:webHidden/>
          </w:rPr>
          <w:fldChar w:fldCharType="end"/>
        </w:r>
      </w:hyperlink>
    </w:p>
    <w:p w14:paraId="2A431844" w14:textId="42E1BB3A" w:rsidR="000D02AC" w:rsidRPr="000D02AC" w:rsidRDefault="004410B2">
      <w:pPr>
        <w:pStyle w:val="TOC2"/>
        <w:rPr>
          <w:rFonts w:asciiTheme="minorHAnsi" w:eastAsiaTheme="minorEastAsia" w:hAnsiTheme="minorHAnsi" w:cstheme="minorBidi"/>
          <w:sz w:val="22"/>
          <w:szCs w:val="22"/>
        </w:rPr>
      </w:pPr>
      <w:hyperlink w:anchor="_Toc57624577" w:history="1">
        <w:r w:rsidR="000D02AC" w:rsidRPr="000D02AC">
          <w:rPr>
            <w:rStyle w:val="Hyperlink"/>
            <w:rFonts w:cs="Arial"/>
            <w:iCs/>
          </w:rPr>
          <w:t>1.</w:t>
        </w:r>
        <w:r w:rsidR="000D02AC" w:rsidRPr="000D02AC">
          <w:rPr>
            <w:rFonts w:asciiTheme="minorHAnsi" w:eastAsiaTheme="minorEastAsia" w:hAnsiTheme="minorHAnsi" w:cstheme="minorBidi"/>
            <w:sz w:val="22"/>
            <w:szCs w:val="22"/>
          </w:rPr>
          <w:tab/>
        </w:r>
        <w:r w:rsidR="000D02AC" w:rsidRPr="000D02AC">
          <w:rPr>
            <w:rStyle w:val="Hyperlink"/>
            <w:rFonts w:cs="Arial"/>
            <w:iCs/>
          </w:rPr>
          <w:t>GET REGISTERED</w:t>
        </w:r>
        <w:r w:rsidR="000D02AC" w:rsidRPr="000D02AC">
          <w:rPr>
            <w:webHidden/>
          </w:rPr>
          <w:tab/>
        </w:r>
        <w:r w:rsidR="000D02AC" w:rsidRPr="000D02AC">
          <w:rPr>
            <w:webHidden/>
          </w:rPr>
          <w:fldChar w:fldCharType="begin"/>
        </w:r>
        <w:r w:rsidR="000D02AC" w:rsidRPr="000D02AC">
          <w:rPr>
            <w:webHidden/>
          </w:rPr>
          <w:instrText xml:space="preserve"> PAGEREF _Toc57624577 \h </w:instrText>
        </w:r>
        <w:r w:rsidR="000D02AC" w:rsidRPr="000D02AC">
          <w:rPr>
            <w:webHidden/>
          </w:rPr>
        </w:r>
        <w:r w:rsidR="000D02AC" w:rsidRPr="000D02AC">
          <w:rPr>
            <w:webHidden/>
          </w:rPr>
          <w:fldChar w:fldCharType="separate"/>
        </w:r>
        <w:r w:rsidR="00E951A8">
          <w:rPr>
            <w:webHidden/>
          </w:rPr>
          <w:t>22</w:t>
        </w:r>
        <w:r w:rsidR="000D02AC" w:rsidRPr="000D02AC">
          <w:rPr>
            <w:webHidden/>
          </w:rPr>
          <w:fldChar w:fldCharType="end"/>
        </w:r>
      </w:hyperlink>
    </w:p>
    <w:p w14:paraId="6B06B3B4" w14:textId="527F2030" w:rsidR="000D02AC" w:rsidRPr="000D02AC" w:rsidRDefault="004410B2">
      <w:pPr>
        <w:pStyle w:val="TOC2"/>
        <w:rPr>
          <w:rFonts w:asciiTheme="minorHAnsi" w:eastAsiaTheme="minorEastAsia" w:hAnsiTheme="minorHAnsi" w:cstheme="minorBidi"/>
          <w:sz w:val="22"/>
          <w:szCs w:val="22"/>
        </w:rPr>
      </w:pPr>
      <w:hyperlink w:anchor="_Toc57624578" w:history="1">
        <w:r w:rsidR="000D02AC" w:rsidRPr="000D02AC">
          <w:rPr>
            <w:rStyle w:val="Hyperlink"/>
            <w:rFonts w:cs="Arial"/>
            <w:iCs/>
          </w:rPr>
          <w:t>2.</w:t>
        </w:r>
        <w:r w:rsidR="000D02AC" w:rsidRPr="000D02AC">
          <w:rPr>
            <w:rFonts w:asciiTheme="minorHAnsi" w:eastAsiaTheme="minorEastAsia" w:hAnsiTheme="minorHAnsi" w:cstheme="minorBidi"/>
            <w:sz w:val="22"/>
            <w:szCs w:val="22"/>
          </w:rPr>
          <w:tab/>
        </w:r>
        <w:r w:rsidR="000D02AC" w:rsidRPr="000D02AC">
          <w:rPr>
            <w:rStyle w:val="Hyperlink"/>
            <w:rFonts w:cs="Arial"/>
            <w:iCs/>
          </w:rPr>
          <w:t>APPLICATION COMPONENTS</w:t>
        </w:r>
        <w:r w:rsidR="000D02AC" w:rsidRPr="000D02AC">
          <w:rPr>
            <w:webHidden/>
          </w:rPr>
          <w:tab/>
        </w:r>
        <w:r w:rsidR="000D02AC" w:rsidRPr="000D02AC">
          <w:rPr>
            <w:webHidden/>
          </w:rPr>
          <w:fldChar w:fldCharType="begin"/>
        </w:r>
        <w:r w:rsidR="000D02AC" w:rsidRPr="000D02AC">
          <w:rPr>
            <w:webHidden/>
          </w:rPr>
          <w:instrText xml:space="preserve"> PAGEREF _Toc57624578 \h </w:instrText>
        </w:r>
        <w:r w:rsidR="000D02AC" w:rsidRPr="000D02AC">
          <w:rPr>
            <w:webHidden/>
          </w:rPr>
        </w:r>
        <w:r w:rsidR="000D02AC" w:rsidRPr="000D02AC">
          <w:rPr>
            <w:webHidden/>
          </w:rPr>
          <w:fldChar w:fldCharType="separate"/>
        </w:r>
        <w:r w:rsidR="00E951A8">
          <w:rPr>
            <w:webHidden/>
          </w:rPr>
          <w:t>25</w:t>
        </w:r>
        <w:r w:rsidR="000D02AC" w:rsidRPr="000D02AC">
          <w:rPr>
            <w:webHidden/>
          </w:rPr>
          <w:fldChar w:fldCharType="end"/>
        </w:r>
      </w:hyperlink>
    </w:p>
    <w:p w14:paraId="7B28F9C5" w14:textId="6D689DD5" w:rsidR="000D02AC" w:rsidRPr="000D02AC" w:rsidRDefault="004410B2">
      <w:pPr>
        <w:pStyle w:val="TOC2"/>
        <w:rPr>
          <w:rFonts w:asciiTheme="minorHAnsi" w:eastAsiaTheme="minorEastAsia" w:hAnsiTheme="minorHAnsi" w:cstheme="minorBidi"/>
          <w:sz w:val="22"/>
          <w:szCs w:val="22"/>
        </w:rPr>
      </w:pPr>
      <w:hyperlink w:anchor="_Toc57624579" w:history="1">
        <w:r w:rsidR="000D02AC" w:rsidRPr="000D02AC">
          <w:rPr>
            <w:rStyle w:val="Hyperlink"/>
            <w:rFonts w:cs="Arial"/>
            <w:iCs/>
          </w:rPr>
          <w:t>3.</w:t>
        </w:r>
        <w:r w:rsidR="000D02AC" w:rsidRPr="000D02AC">
          <w:rPr>
            <w:rFonts w:asciiTheme="minorHAnsi" w:eastAsiaTheme="minorEastAsia" w:hAnsiTheme="minorHAnsi" w:cstheme="minorBidi"/>
            <w:sz w:val="22"/>
            <w:szCs w:val="22"/>
          </w:rPr>
          <w:tab/>
        </w:r>
        <w:r w:rsidR="000D02AC" w:rsidRPr="000D02AC">
          <w:rPr>
            <w:rStyle w:val="Hyperlink"/>
            <w:rFonts w:cs="Arial"/>
            <w:iCs/>
          </w:rPr>
          <w:t>WRITE AND COMPLETE APPLICATION</w:t>
        </w:r>
        <w:r w:rsidR="000D02AC" w:rsidRPr="000D02AC">
          <w:rPr>
            <w:webHidden/>
          </w:rPr>
          <w:tab/>
        </w:r>
        <w:r w:rsidR="000D02AC" w:rsidRPr="000D02AC">
          <w:rPr>
            <w:webHidden/>
          </w:rPr>
          <w:fldChar w:fldCharType="begin"/>
        </w:r>
        <w:r w:rsidR="000D02AC" w:rsidRPr="000D02AC">
          <w:rPr>
            <w:webHidden/>
          </w:rPr>
          <w:instrText xml:space="preserve"> PAGEREF _Toc57624579 \h </w:instrText>
        </w:r>
        <w:r w:rsidR="000D02AC" w:rsidRPr="000D02AC">
          <w:rPr>
            <w:webHidden/>
          </w:rPr>
        </w:r>
        <w:r w:rsidR="000D02AC" w:rsidRPr="000D02AC">
          <w:rPr>
            <w:webHidden/>
          </w:rPr>
          <w:fldChar w:fldCharType="separate"/>
        </w:r>
        <w:r w:rsidR="00E951A8">
          <w:rPr>
            <w:webHidden/>
          </w:rPr>
          <w:t>26</w:t>
        </w:r>
        <w:r w:rsidR="000D02AC" w:rsidRPr="000D02AC">
          <w:rPr>
            <w:webHidden/>
          </w:rPr>
          <w:fldChar w:fldCharType="end"/>
        </w:r>
      </w:hyperlink>
    </w:p>
    <w:p w14:paraId="6E0304A8" w14:textId="5897323A" w:rsidR="000D02AC" w:rsidRPr="000D02AC" w:rsidRDefault="004410B2">
      <w:pPr>
        <w:pStyle w:val="TOC2"/>
        <w:rPr>
          <w:rFonts w:asciiTheme="minorHAnsi" w:eastAsiaTheme="minorEastAsia" w:hAnsiTheme="minorHAnsi" w:cstheme="minorBidi"/>
          <w:sz w:val="22"/>
          <w:szCs w:val="22"/>
        </w:rPr>
      </w:pPr>
      <w:hyperlink w:anchor="_Toc57624580" w:history="1">
        <w:r w:rsidR="000D02AC" w:rsidRPr="000D02AC">
          <w:rPr>
            <w:rStyle w:val="Hyperlink"/>
            <w:rFonts w:cs="Arial"/>
            <w:iCs/>
          </w:rPr>
          <w:t>4.</w:t>
        </w:r>
        <w:r w:rsidR="000D02AC" w:rsidRPr="000D02AC">
          <w:rPr>
            <w:rFonts w:asciiTheme="minorHAnsi" w:eastAsiaTheme="minorEastAsia" w:hAnsiTheme="minorHAnsi" w:cstheme="minorBidi"/>
            <w:sz w:val="22"/>
            <w:szCs w:val="22"/>
          </w:rPr>
          <w:tab/>
        </w:r>
        <w:r w:rsidR="000D02AC" w:rsidRPr="000D02AC">
          <w:rPr>
            <w:rStyle w:val="Hyperlink"/>
            <w:rFonts w:cs="Arial"/>
            <w:iCs/>
          </w:rPr>
          <w:t>SUBMIT APPLICATION</w:t>
        </w:r>
        <w:r w:rsidR="000D02AC" w:rsidRPr="000D02AC">
          <w:rPr>
            <w:webHidden/>
          </w:rPr>
          <w:tab/>
        </w:r>
        <w:r w:rsidR="000D02AC" w:rsidRPr="000D02AC">
          <w:rPr>
            <w:webHidden/>
          </w:rPr>
          <w:fldChar w:fldCharType="begin"/>
        </w:r>
        <w:r w:rsidR="000D02AC" w:rsidRPr="000D02AC">
          <w:rPr>
            <w:webHidden/>
          </w:rPr>
          <w:instrText xml:space="preserve"> PAGEREF _Toc57624580 \h </w:instrText>
        </w:r>
        <w:r w:rsidR="000D02AC" w:rsidRPr="000D02AC">
          <w:rPr>
            <w:webHidden/>
          </w:rPr>
        </w:r>
        <w:r w:rsidR="000D02AC" w:rsidRPr="000D02AC">
          <w:rPr>
            <w:webHidden/>
          </w:rPr>
          <w:fldChar w:fldCharType="separate"/>
        </w:r>
        <w:r w:rsidR="00E951A8">
          <w:rPr>
            <w:webHidden/>
          </w:rPr>
          <w:t>29</w:t>
        </w:r>
        <w:r w:rsidR="000D02AC" w:rsidRPr="000D02AC">
          <w:rPr>
            <w:webHidden/>
          </w:rPr>
          <w:fldChar w:fldCharType="end"/>
        </w:r>
      </w:hyperlink>
    </w:p>
    <w:p w14:paraId="04D6983F" w14:textId="32FDAAA4" w:rsidR="004452ED" w:rsidRDefault="004410B2">
      <w:pPr>
        <w:pStyle w:val="TOC2"/>
      </w:pPr>
      <w:hyperlink w:anchor="_Toc57624581" w:history="1">
        <w:r w:rsidR="000D02AC" w:rsidRPr="000D02AC">
          <w:rPr>
            <w:rStyle w:val="Hyperlink"/>
            <w:rFonts w:cs="Arial"/>
            <w:iCs/>
          </w:rPr>
          <w:t>5.</w:t>
        </w:r>
        <w:r w:rsidR="000D02AC" w:rsidRPr="000D02AC">
          <w:rPr>
            <w:rFonts w:asciiTheme="minorHAnsi" w:eastAsiaTheme="minorEastAsia" w:hAnsiTheme="minorHAnsi" w:cstheme="minorBidi"/>
            <w:sz w:val="22"/>
            <w:szCs w:val="22"/>
          </w:rPr>
          <w:tab/>
        </w:r>
        <w:r w:rsidR="000D02AC" w:rsidRPr="000D02AC">
          <w:rPr>
            <w:rStyle w:val="Hyperlink"/>
            <w:rFonts w:cs="Arial"/>
            <w:iCs/>
          </w:rPr>
          <w:t>AFTER SUBMISSION</w:t>
        </w:r>
        <w:r w:rsidR="000D02AC" w:rsidRPr="000D02AC">
          <w:rPr>
            <w:webHidden/>
          </w:rPr>
          <w:tab/>
        </w:r>
        <w:r w:rsidR="000D02AC" w:rsidRPr="000D02AC">
          <w:rPr>
            <w:webHidden/>
          </w:rPr>
          <w:fldChar w:fldCharType="begin"/>
        </w:r>
        <w:r w:rsidR="000D02AC" w:rsidRPr="000D02AC">
          <w:rPr>
            <w:webHidden/>
          </w:rPr>
          <w:instrText xml:space="preserve"> PAGEREF _Toc57624581 \h </w:instrText>
        </w:r>
        <w:r w:rsidR="000D02AC" w:rsidRPr="000D02AC">
          <w:rPr>
            <w:webHidden/>
          </w:rPr>
        </w:r>
        <w:r w:rsidR="000D02AC" w:rsidRPr="000D02AC">
          <w:rPr>
            <w:webHidden/>
          </w:rPr>
          <w:fldChar w:fldCharType="separate"/>
        </w:r>
        <w:r w:rsidR="00E951A8">
          <w:rPr>
            <w:webHidden/>
          </w:rPr>
          <w:t>31</w:t>
        </w:r>
        <w:r w:rsidR="000D02AC" w:rsidRPr="000D02AC">
          <w:rPr>
            <w:webHidden/>
          </w:rPr>
          <w:fldChar w:fldCharType="end"/>
        </w:r>
      </w:hyperlink>
      <w:r w:rsidR="004452ED">
        <w:br w:type="page"/>
      </w:r>
    </w:p>
    <w:p w14:paraId="379B5C10" w14:textId="284452EC" w:rsidR="000D02AC" w:rsidRPr="000D02AC" w:rsidRDefault="004410B2">
      <w:pPr>
        <w:pStyle w:val="TOC1"/>
        <w:rPr>
          <w:rFonts w:asciiTheme="minorHAnsi" w:eastAsiaTheme="minorEastAsia" w:hAnsiTheme="minorHAnsi" w:cstheme="minorBidi"/>
          <w:kern w:val="0"/>
          <w:sz w:val="22"/>
          <w:szCs w:val="22"/>
        </w:rPr>
      </w:pPr>
      <w:hyperlink w:anchor="_Toc57624582" w:history="1">
        <w:r w:rsidR="000D02AC" w:rsidRPr="000D02AC">
          <w:rPr>
            <w:rStyle w:val="Hyperlink"/>
          </w:rPr>
          <w:t>Appendix B - Formatting Requirements and System Validation</w:t>
        </w:r>
        <w:r w:rsidR="000D02AC" w:rsidRPr="000D02AC">
          <w:rPr>
            <w:webHidden/>
          </w:rPr>
          <w:tab/>
        </w:r>
        <w:r w:rsidR="000D02AC" w:rsidRPr="000D02AC">
          <w:rPr>
            <w:webHidden/>
          </w:rPr>
          <w:fldChar w:fldCharType="begin"/>
        </w:r>
        <w:r w:rsidR="000D02AC" w:rsidRPr="000D02AC">
          <w:rPr>
            <w:webHidden/>
          </w:rPr>
          <w:instrText xml:space="preserve"> PAGEREF _Toc57624582 \h </w:instrText>
        </w:r>
        <w:r w:rsidR="000D02AC" w:rsidRPr="000D02AC">
          <w:rPr>
            <w:webHidden/>
          </w:rPr>
        </w:r>
        <w:r w:rsidR="000D02AC" w:rsidRPr="000D02AC">
          <w:rPr>
            <w:webHidden/>
          </w:rPr>
          <w:fldChar w:fldCharType="separate"/>
        </w:r>
        <w:r w:rsidR="00E951A8">
          <w:rPr>
            <w:webHidden/>
          </w:rPr>
          <w:t>34</w:t>
        </w:r>
        <w:r w:rsidR="000D02AC" w:rsidRPr="000D02AC">
          <w:rPr>
            <w:webHidden/>
          </w:rPr>
          <w:fldChar w:fldCharType="end"/>
        </w:r>
      </w:hyperlink>
    </w:p>
    <w:p w14:paraId="5E27ADF9" w14:textId="5C1CA2D2" w:rsidR="000D02AC" w:rsidRPr="000D02AC" w:rsidRDefault="004410B2">
      <w:pPr>
        <w:pStyle w:val="TOC2"/>
        <w:rPr>
          <w:rFonts w:asciiTheme="minorHAnsi" w:eastAsiaTheme="minorEastAsia" w:hAnsiTheme="minorHAnsi" w:cstheme="minorBidi"/>
          <w:bCs/>
          <w:sz w:val="22"/>
          <w:szCs w:val="22"/>
        </w:rPr>
      </w:pPr>
      <w:hyperlink w:anchor="_Toc57624583" w:history="1">
        <w:r w:rsidR="000D02AC" w:rsidRPr="000D02AC">
          <w:rPr>
            <w:rStyle w:val="Hyperlink"/>
            <w:rFonts w:cs="Arial"/>
            <w:bCs/>
            <w:iCs/>
          </w:rPr>
          <w:t>1.</w:t>
        </w:r>
        <w:r w:rsidR="000D02AC" w:rsidRPr="000D02AC">
          <w:rPr>
            <w:rFonts w:asciiTheme="minorHAnsi" w:eastAsiaTheme="minorEastAsia" w:hAnsiTheme="minorHAnsi" w:cstheme="minorBidi"/>
            <w:bCs/>
            <w:sz w:val="22"/>
            <w:szCs w:val="22"/>
          </w:rPr>
          <w:tab/>
        </w:r>
        <w:r w:rsidR="000D02AC" w:rsidRPr="000D02AC">
          <w:rPr>
            <w:rStyle w:val="Hyperlink"/>
            <w:rFonts w:cs="Arial"/>
            <w:bCs/>
            <w:iCs/>
          </w:rPr>
          <w:t>SAMHSA FORMATTING REQUIREMENTS</w:t>
        </w:r>
        <w:r w:rsidR="000D02AC" w:rsidRPr="000D02AC">
          <w:rPr>
            <w:bCs/>
            <w:webHidden/>
          </w:rPr>
          <w:tab/>
        </w:r>
        <w:r w:rsidR="000D02AC" w:rsidRPr="000D02AC">
          <w:rPr>
            <w:bCs/>
            <w:webHidden/>
          </w:rPr>
          <w:fldChar w:fldCharType="begin"/>
        </w:r>
        <w:r w:rsidR="000D02AC" w:rsidRPr="000D02AC">
          <w:rPr>
            <w:bCs/>
            <w:webHidden/>
          </w:rPr>
          <w:instrText xml:space="preserve"> PAGEREF _Toc57624583 \h </w:instrText>
        </w:r>
        <w:r w:rsidR="000D02AC" w:rsidRPr="000D02AC">
          <w:rPr>
            <w:bCs/>
            <w:webHidden/>
          </w:rPr>
        </w:r>
        <w:r w:rsidR="000D02AC" w:rsidRPr="000D02AC">
          <w:rPr>
            <w:bCs/>
            <w:webHidden/>
          </w:rPr>
          <w:fldChar w:fldCharType="separate"/>
        </w:r>
        <w:r w:rsidR="00E951A8">
          <w:rPr>
            <w:bCs/>
            <w:webHidden/>
          </w:rPr>
          <w:t>34</w:t>
        </w:r>
        <w:r w:rsidR="000D02AC" w:rsidRPr="000D02AC">
          <w:rPr>
            <w:bCs/>
            <w:webHidden/>
          </w:rPr>
          <w:fldChar w:fldCharType="end"/>
        </w:r>
      </w:hyperlink>
    </w:p>
    <w:p w14:paraId="334A1355" w14:textId="6352B550" w:rsidR="000D02AC" w:rsidRPr="000D02AC" w:rsidRDefault="004410B2">
      <w:pPr>
        <w:pStyle w:val="TOC2"/>
        <w:rPr>
          <w:rFonts w:asciiTheme="minorHAnsi" w:eastAsiaTheme="minorEastAsia" w:hAnsiTheme="minorHAnsi" w:cstheme="minorBidi"/>
          <w:bCs/>
          <w:sz w:val="22"/>
          <w:szCs w:val="22"/>
        </w:rPr>
      </w:pPr>
      <w:hyperlink w:anchor="_Toc57624584" w:history="1">
        <w:r w:rsidR="000D02AC" w:rsidRPr="000D02AC">
          <w:rPr>
            <w:rStyle w:val="Hyperlink"/>
            <w:rFonts w:cs="Arial"/>
            <w:bCs/>
            <w:iCs/>
          </w:rPr>
          <w:t>2.</w:t>
        </w:r>
        <w:r w:rsidR="000D02AC" w:rsidRPr="000D02AC">
          <w:rPr>
            <w:rFonts w:asciiTheme="minorHAnsi" w:eastAsiaTheme="minorEastAsia" w:hAnsiTheme="minorHAnsi" w:cstheme="minorBidi"/>
            <w:bCs/>
            <w:sz w:val="22"/>
            <w:szCs w:val="22"/>
          </w:rPr>
          <w:tab/>
        </w:r>
        <w:r w:rsidR="000D02AC" w:rsidRPr="000D02AC">
          <w:rPr>
            <w:rStyle w:val="Hyperlink"/>
            <w:rFonts w:cs="Arial"/>
            <w:bCs/>
            <w:iCs/>
          </w:rPr>
          <w:t>GRANTS.GOV FORMATTING AND VALIDATION REQUIREMENTS</w:t>
        </w:r>
        <w:r w:rsidR="000D02AC" w:rsidRPr="000D02AC">
          <w:rPr>
            <w:bCs/>
            <w:webHidden/>
          </w:rPr>
          <w:tab/>
        </w:r>
        <w:r w:rsidR="000D02AC" w:rsidRPr="000D02AC">
          <w:rPr>
            <w:bCs/>
            <w:webHidden/>
          </w:rPr>
          <w:fldChar w:fldCharType="begin"/>
        </w:r>
        <w:r w:rsidR="000D02AC" w:rsidRPr="000D02AC">
          <w:rPr>
            <w:bCs/>
            <w:webHidden/>
          </w:rPr>
          <w:instrText xml:space="preserve"> PAGEREF _Toc57624584 \h </w:instrText>
        </w:r>
        <w:r w:rsidR="000D02AC" w:rsidRPr="000D02AC">
          <w:rPr>
            <w:bCs/>
            <w:webHidden/>
          </w:rPr>
        </w:r>
        <w:r w:rsidR="000D02AC" w:rsidRPr="000D02AC">
          <w:rPr>
            <w:bCs/>
            <w:webHidden/>
          </w:rPr>
          <w:fldChar w:fldCharType="separate"/>
        </w:r>
        <w:r w:rsidR="00E951A8">
          <w:rPr>
            <w:bCs/>
            <w:webHidden/>
          </w:rPr>
          <w:t>34</w:t>
        </w:r>
        <w:r w:rsidR="000D02AC" w:rsidRPr="000D02AC">
          <w:rPr>
            <w:bCs/>
            <w:webHidden/>
          </w:rPr>
          <w:fldChar w:fldCharType="end"/>
        </w:r>
      </w:hyperlink>
    </w:p>
    <w:p w14:paraId="3BD4709B" w14:textId="3BCEF077" w:rsidR="000D02AC" w:rsidRPr="000D02AC" w:rsidRDefault="004410B2">
      <w:pPr>
        <w:pStyle w:val="TOC2"/>
        <w:rPr>
          <w:rFonts w:asciiTheme="minorHAnsi" w:eastAsiaTheme="minorEastAsia" w:hAnsiTheme="minorHAnsi" w:cstheme="minorBidi"/>
          <w:bCs/>
          <w:sz w:val="22"/>
          <w:szCs w:val="22"/>
        </w:rPr>
      </w:pPr>
      <w:hyperlink w:anchor="_Toc57624585" w:history="1">
        <w:r w:rsidR="000D02AC" w:rsidRPr="000D02AC">
          <w:rPr>
            <w:rStyle w:val="Hyperlink"/>
            <w:rFonts w:cs="Arial"/>
            <w:bCs/>
            <w:iCs/>
          </w:rPr>
          <w:t>3.</w:t>
        </w:r>
        <w:r w:rsidR="000D02AC" w:rsidRPr="000D02AC">
          <w:rPr>
            <w:rFonts w:asciiTheme="minorHAnsi" w:eastAsiaTheme="minorEastAsia" w:hAnsiTheme="minorHAnsi" w:cstheme="minorBidi"/>
            <w:bCs/>
            <w:sz w:val="22"/>
            <w:szCs w:val="22"/>
          </w:rPr>
          <w:tab/>
        </w:r>
        <w:r w:rsidR="000D02AC" w:rsidRPr="000D02AC">
          <w:rPr>
            <w:rStyle w:val="Hyperlink"/>
            <w:rFonts w:cs="Arial"/>
            <w:bCs/>
            <w:iCs/>
          </w:rPr>
          <w:t>eRA COMMONS FORMATTING AND VALIDATION REQUIREMENTS</w:t>
        </w:r>
        <w:r w:rsidR="000D02AC" w:rsidRPr="000D02AC">
          <w:rPr>
            <w:bCs/>
            <w:webHidden/>
          </w:rPr>
          <w:tab/>
        </w:r>
        <w:r w:rsidR="000D02AC" w:rsidRPr="000D02AC">
          <w:rPr>
            <w:bCs/>
            <w:webHidden/>
          </w:rPr>
          <w:fldChar w:fldCharType="begin"/>
        </w:r>
        <w:r w:rsidR="000D02AC" w:rsidRPr="000D02AC">
          <w:rPr>
            <w:bCs/>
            <w:webHidden/>
          </w:rPr>
          <w:instrText xml:space="preserve"> PAGEREF _Toc57624585 \h </w:instrText>
        </w:r>
        <w:r w:rsidR="000D02AC" w:rsidRPr="000D02AC">
          <w:rPr>
            <w:bCs/>
            <w:webHidden/>
          </w:rPr>
        </w:r>
        <w:r w:rsidR="000D02AC" w:rsidRPr="000D02AC">
          <w:rPr>
            <w:bCs/>
            <w:webHidden/>
          </w:rPr>
          <w:fldChar w:fldCharType="separate"/>
        </w:r>
        <w:r w:rsidR="00E951A8">
          <w:rPr>
            <w:bCs/>
            <w:webHidden/>
          </w:rPr>
          <w:t>35</w:t>
        </w:r>
        <w:r w:rsidR="000D02AC" w:rsidRPr="000D02AC">
          <w:rPr>
            <w:bCs/>
            <w:webHidden/>
          </w:rPr>
          <w:fldChar w:fldCharType="end"/>
        </w:r>
      </w:hyperlink>
    </w:p>
    <w:p w14:paraId="5FF0C425" w14:textId="5182F412" w:rsidR="000D02AC" w:rsidRPr="000D02AC" w:rsidRDefault="004410B2">
      <w:pPr>
        <w:pStyle w:val="TOC1"/>
        <w:rPr>
          <w:rFonts w:asciiTheme="minorHAnsi" w:eastAsiaTheme="minorEastAsia" w:hAnsiTheme="minorHAnsi" w:cstheme="minorBidi"/>
          <w:kern w:val="0"/>
          <w:sz w:val="22"/>
          <w:szCs w:val="22"/>
        </w:rPr>
      </w:pPr>
      <w:hyperlink w:anchor="_Toc57624586" w:history="1">
        <w:r w:rsidR="000D02AC" w:rsidRPr="000D02AC">
          <w:rPr>
            <w:rStyle w:val="Hyperlink"/>
          </w:rPr>
          <w:t>Appendix C – Confidentiality and SAMHSA Participant Protection/Human Subjects Guidelines</w:t>
        </w:r>
        <w:r w:rsidR="000D02AC" w:rsidRPr="000D02AC">
          <w:rPr>
            <w:webHidden/>
          </w:rPr>
          <w:tab/>
        </w:r>
        <w:r w:rsidR="000D02AC" w:rsidRPr="000D02AC">
          <w:rPr>
            <w:webHidden/>
          </w:rPr>
          <w:fldChar w:fldCharType="begin"/>
        </w:r>
        <w:r w:rsidR="000D02AC" w:rsidRPr="000D02AC">
          <w:rPr>
            <w:webHidden/>
          </w:rPr>
          <w:instrText xml:space="preserve"> PAGEREF _Toc57624586 \h </w:instrText>
        </w:r>
        <w:r w:rsidR="000D02AC" w:rsidRPr="000D02AC">
          <w:rPr>
            <w:webHidden/>
          </w:rPr>
        </w:r>
        <w:r w:rsidR="000D02AC" w:rsidRPr="000D02AC">
          <w:rPr>
            <w:webHidden/>
          </w:rPr>
          <w:fldChar w:fldCharType="separate"/>
        </w:r>
        <w:r w:rsidR="00E951A8">
          <w:rPr>
            <w:webHidden/>
          </w:rPr>
          <w:t>39</w:t>
        </w:r>
        <w:r w:rsidR="000D02AC" w:rsidRPr="000D02AC">
          <w:rPr>
            <w:webHidden/>
          </w:rPr>
          <w:fldChar w:fldCharType="end"/>
        </w:r>
      </w:hyperlink>
    </w:p>
    <w:p w14:paraId="32A1B77A" w14:textId="790304F5" w:rsidR="000D02AC" w:rsidRPr="000D02AC" w:rsidRDefault="004410B2">
      <w:pPr>
        <w:pStyle w:val="TOC1"/>
        <w:rPr>
          <w:rFonts w:asciiTheme="minorHAnsi" w:eastAsiaTheme="minorEastAsia" w:hAnsiTheme="minorHAnsi" w:cstheme="minorBidi"/>
          <w:kern w:val="0"/>
          <w:sz w:val="22"/>
          <w:szCs w:val="22"/>
        </w:rPr>
      </w:pPr>
      <w:hyperlink w:anchor="_Toc57624587" w:history="1">
        <w:r w:rsidR="000D02AC" w:rsidRPr="000D02AC">
          <w:rPr>
            <w:rStyle w:val="Hyperlink"/>
          </w:rPr>
          <w:t>Appendix D – Developing Goals and Measurable Objectives</w:t>
        </w:r>
        <w:r w:rsidR="000D02AC" w:rsidRPr="000D02AC">
          <w:rPr>
            <w:webHidden/>
          </w:rPr>
          <w:tab/>
        </w:r>
        <w:r w:rsidR="000D02AC" w:rsidRPr="000D02AC">
          <w:rPr>
            <w:webHidden/>
          </w:rPr>
          <w:fldChar w:fldCharType="begin"/>
        </w:r>
        <w:r w:rsidR="000D02AC" w:rsidRPr="000D02AC">
          <w:rPr>
            <w:webHidden/>
          </w:rPr>
          <w:instrText xml:space="preserve"> PAGEREF _Toc57624587 \h </w:instrText>
        </w:r>
        <w:r w:rsidR="000D02AC" w:rsidRPr="000D02AC">
          <w:rPr>
            <w:webHidden/>
          </w:rPr>
        </w:r>
        <w:r w:rsidR="000D02AC" w:rsidRPr="000D02AC">
          <w:rPr>
            <w:webHidden/>
          </w:rPr>
          <w:fldChar w:fldCharType="separate"/>
        </w:r>
        <w:r w:rsidR="00E951A8">
          <w:rPr>
            <w:webHidden/>
          </w:rPr>
          <w:t>42</w:t>
        </w:r>
        <w:r w:rsidR="000D02AC" w:rsidRPr="000D02AC">
          <w:rPr>
            <w:webHidden/>
          </w:rPr>
          <w:fldChar w:fldCharType="end"/>
        </w:r>
      </w:hyperlink>
    </w:p>
    <w:p w14:paraId="01089CB7" w14:textId="16E55EE6" w:rsidR="000D02AC" w:rsidRPr="000D02AC" w:rsidRDefault="004410B2">
      <w:pPr>
        <w:pStyle w:val="TOC1"/>
        <w:rPr>
          <w:rFonts w:asciiTheme="minorHAnsi" w:eastAsiaTheme="minorEastAsia" w:hAnsiTheme="minorHAnsi" w:cstheme="minorBidi"/>
          <w:kern w:val="0"/>
          <w:sz w:val="22"/>
          <w:szCs w:val="22"/>
        </w:rPr>
      </w:pPr>
      <w:hyperlink w:anchor="_Toc57624588" w:history="1">
        <w:r w:rsidR="000D02AC" w:rsidRPr="000D02AC">
          <w:rPr>
            <w:rStyle w:val="Hyperlink"/>
          </w:rPr>
          <w:t>Appendix E – Developing the Plan for Data Collection, Performance Assessment, and Quality Improvement</w:t>
        </w:r>
        <w:r w:rsidR="000D02AC" w:rsidRPr="000D02AC">
          <w:rPr>
            <w:webHidden/>
          </w:rPr>
          <w:tab/>
        </w:r>
        <w:r w:rsidR="000D02AC" w:rsidRPr="000D02AC">
          <w:rPr>
            <w:webHidden/>
          </w:rPr>
          <w:fldChar w:fldCharType="begin"/>
        </w:r>
        <w:r w:rsidR="000D02AC" w:rsidRPr="000D02AC">
          <w:rPr>
            <w:webHidden/>
          </w:rPr>
          <w:instrText xml:space="preserve"> PAGEREF _Toc57624588 \h </w:instrText>
        </w:r>
        <w:r w:rsidR="000D02AC" w:rsidRPr="000D02AC">
          <w:rPr>
            <w:webHidden/>
          </w:rPr>
        </w:r>
        <w:r w:rsidR="000D02AC" w:rsidRPr="000D02AC">
          <w:rPr>
            <w:webHidden/>
          </w:rPr>
          <w:fldChar w:fldCharType="separate"/>
        </w:r>
        <w:r w:rsidR="00E951A8">
          <w:rPr>
            <w:webHidden/>
          </w:rPr>
          <w:t>45</w:t>
        </w:r>
        <w:r w:rsidR="000D02AC" w:rsidRPr="000D02AC">
          <w:rPr>
            <w:webHidden/>
          </w:rPr>
          <w:fldChar w:fldCharType="end"/>
        </w:r>
      </w:hyperlink>
    </w:p>
    <w:p w14:paraId="4270C058" w14:textId="71766A64" w:rsidR="000D02AC" w:rsidRPr="000D02AC" w:rsidRDefault="004410B2">
      <w:pPr>
        <w:pStyle w:val="TOC1"/>
        <w:rPr>
          <w:rFonts w:asciiTheme="minorHAnsi" w:eastAsiaTheme="minorEastAsia" w:hAnsiTheme="minorHAnsi" w:cstheme="minorBidi"/>
          <w:kern w:val="0"/>
          <w:sz w:val="22"/>
          <w:szCs w:val="22"/>
        </w:rPr>
      </w:pPr>
      <w:hyperlink w:anchor="_Toc57624589" w:history="1">
        <w:r w:rsidR="000D02AC" w:rsidRPr="000D02AC">
          <w:rPr>
            <w:rStyle w:val="Hyperlink"/>
          </w:rPr>
          <w:t>Appendix F – Biographical Sketches and Position Descriptions</w:t>
        </w:r>
        <w:r w:rsidR="000D02AC" w:rsidRPr="000D02AC">
          <w:rPr>
            <w:webHidden/>
          </w:rPr>
          <w:tab/>
        </w:r>
        <w:r w:rsidR="000D02AC" w:rsidRPr="000D02AC">
          <w:rPr>
            <w:webHidden/>
          </w:rPr>
          <w:fldChar w:fldCharType="begin"/>
        </w:r>
        <w:r w:rsidR="000D02AC" w:rsidRPr="000D02AC">
          <w:rPr>
            <w:webHidden/>
          </w:rPr>
          <w:instrText xml:space="preserve"> PAGEREF _Toc57624589 \h </w:instrText>
        </w:r>
        <w:r w:rsidR="000D02AC" w:rsidRPr="000D02AC">
          <w:rPr>
            <w:webHidden/>
          </w:rPr>
        </w:r>
        <w:r w:rsidR="000D02AC" w:rsidRPr="000D02AC">
          <w:rPr>
            <w:webHidden/>
          </w:rPr>
          <w:fldChar w:fldCharType="separate"/>
        </w:r>
        <w:r w:rsidR="00E951A8">
          <w:rPr>
            <w:webHidden/>
          </w:rPr>
          <w:t>48</w:t>
        </w:r>
        <w:r w:rsidR="000D02AC" w:rsidRPr="000D02AC">
          <w:rPr>
            <w:webHidden/>
          </w:rPr>
          <w:fldChar w:fldCharType="end"/>
        </w:r>
      </w:hyperlink>
    </w:p>
    <w:p w14:paraId="7A8FBBB8" w14:textId="30B8DE24" w:rsidR="000D02AC" w:rsidRPr="000D02AC" w:rsidRDefault="004410B2">
      <w:pPr>
        <w:pStyle w:val="TOC1"/>
        <w:rPr>
          <w:rFonts w:asciiTheme="minorHAnsi" w:eastAsiaTheme="minorEastAsia" w:hAnsiTheme="minorHAnsi" w:cstheme="minorBidi"/>
          <w:kern w:val="0"/>
          <w:sz w:val="22"/>
          <w:szCs w:val="22"/>
        </w:rPr>
      </w:pPr>
      <w:hyperlink w:anchor="_Toc57624590" w:history="1">
        <w:r w:rsidR="000D02AC" w:rsidRPr="000D02AC">
          <w:rPr>
            <w:rStyle w:val="Hyperlink"/>
          </w:rPr>
          <w:t>Appendix G – Addressing Behavioral Health Disparities</w:t>
        </w:r>
        <w:r w:rsidR="000D02AC" w:rsidRPr="000D02AC">
          <w:rPr>
            <w:webHidden/>
          </w:rPr>
          <w:tab/>
        </w:r>
        <w:r w:rsidR="000D02AC" w:rsidRPr="000D02AC">
          <w:rPr>
            <w:webHidden/>
          </w:rPr>
          <w:fldChar w:fldCharType="begin"/>
        </w:r>
        <w:r w:rsidR="000D02AC" w:rsidRPr="000D02AC">
          <w:rPr>
            <w:webHidden/>
          </w:rPr>
          <w:instrText xml:space="preserve"> PAGEREF _Toc57624590 \h </w:instrText>
        </w:r>
        <w:r w:rsidR="000D02AC" w:rsidRPr="000D02AC">
          <w:rPr>
            <w:webHidden/>
          </w:rPr>
        </w:r>
        <w:r w:rsidR="000D02AC" w:rsidRPr="000D02AC">
          <w:rPr>
            <w:webHidden/>
          </w:rPr>
          <w:fldChar w:fldCharType="separate"/>
        </w:r>
        <w:r w:rsidR="00E951A8">
          <w:rPr>
            <w:webHidden/>
          </w:rPr>
          <w:t>49</w:t>
        </w:r>
        <w:r w:rsidR="000D02AC" w:rsidRPr="000D02AC">
          <w:rPr>
            <w:webHidden/>
          </w:rPr>
          <w:fldChar w:fldCharType="end"/>
        </w:r>
      </w:hyperlink>
    </w:p>
    <w:p w14:paraId="77217FA5" w14:textId="0472C429" w:rsidR="000D02AC" w:rsidRPr="000D02AC" w:rsidRDefault="004410B2">
      <w:pPr>
        <w:pStyle w:val="TOC1"/>
        <w:rPr>
          <w:rFonts w:asciiTheme="minorHAnsi" w:eastAsiaTheme="minorEastAsia" w:hAnsiTheme="minorHAnsi" w:cstheme="minorBidi"/>
          <w:kern w:val="0"/>
          <w:sz w:val="22"/>
          <w:szCs w:val="22"/>
        </w:rPr>
      </w:pPr>
      <w:hyperlink w:anchor="_Toc57624591" w:history="1">
        <w:r w:rsidR="000D02AC" w:rsidRPr="000D02AC">
          <w:rPr>
            <w:rStyle w:val="Hyperlink"/>
          </w:rPr>
          <w:t>Appendix H – Standard Funding Restrictions</w:t>
        </w:r>
        <w:r w:rsidR="000D02AC" w:rsidRPr="000D02AC">
          <w:rPr>
            <w:webHidden/>
          </w:rPr>
          <w:tab/>
        </w:r>
        <w:r w:rsidR="000D02AC" w:rsidRPr="000D02AC">
          <w:rPr>
            <w:webHidden/>
          </w:rPr>
          <w:fldChar w:fldCharType="begin"/>
        </w:r>
        <w:r w:rsidR="000D02AC" w:rsidRPr="000D02AC">
          <w:rPr>
            <w:webHidden/>
          </w:rPr>
          <w:instrText xml:space="preserve"> PAGEREF _Toc57624591 \h </w:instrText>
        </w:r>
        <w:r w:rsidR="000D02AC" w:rsidRPr="000D02AC">
          <w:rPr>
            <w:webHidden/>
          </w:rPr>
        </w:r>
        <w:r w:rsidR="000D02AC" w:rsidRPr="000D02AC">
          <w:rPr>
            <w:webHidden/>
          </w:rPr>
          <w:fldChar w:fldCharType="separate"/>
        </w:r>
        <w:r w:rsidR="00E951A8">
          <w:rPr>
            <w:webHidden/>
          </w:rPr>
          <w:t>51</w:t>
        </w:r>
        <w:r w:rsidR="000D02AC" w:rsidRPr="000D02AC">
          <w:rPr>
            <w:webHidden/>
          </w:rPr>
          <w:fldChar w:fldCharType="end"/>
        </w:r>
      </w:hyperlink>
    </w:p>
    <w:p w14:paraId="5B2ADC3E" w14:textId="313B110A" w:rsidR="000D02AC" w:rsidRPr="000D02AC" w:rsidRDefault="004410B2">
      <w:pPr>
        <w:pStyle w:val="TOC1"/>
        <w:rPr>
          <w:rFonts w:asciiTheme="minorHAnsi" w:eastAsiaTheme="minorEastAsia" w:hAnsiTheme="minorHAnsi" w:cstheme="minorBidi"/>
          <w:kern w:val="0"/>
          <w:sz w:val="22"/>
          <w:szCs w:val="22"/>
        </w:rPr>
      </w:pPr>
      <w:hyperlink w:anchor="_Toc57624592" w:history="1">
        <w:r w:rsidR="000D02AC" w:rsidRPr="000D02AC">
          <w:rPr>
            <w:rStyle w:val="Hyperlink"/>
          </w:rPr>
          <w:t>Appendix I – Intergovernmental Review (E.O. 12372) Requirements</w:t>
        </w:r>
        <w:r w:rsidR="000D02AC" w:rsidRPr="000D02AC">
          <w:rPr>
            <w:webHidden/>
          </w:rPr>
          <w:tab/>
        </w:r>
        <w:r w:rsidR="000D02AC" w:rsidRPr="000D02AC">
          <w:rPr>
            <w:webHidden/>
          </w:rPr>
          <w:fldChar w:fldCharType="begin"/>
        </w:r>
        <w:r w:rsidR="000D02AC" w:rsidRPr="000D02AC">
          <w:rPr>
            <w:webHidden/>
          </w:rPr>
          <w:instrText xml:space="preserve"> PAGEREF _Toc57624592 \h </w:instrText>
        </w:r>
        <w:r w:rsidR="000D02AC" w:rsidRPr="000D02AC">
          <w:rPr>
            <w:webHidden/>
          </w:rPr>
        </w:r>
        <w:r w:rsidR="000D02AC" w:rsidRPr="000D02AC">
          <w:rPr>
            <w:webHidden/>
          </w:rPr>
          <w:fldChar w:fldCharType="separate"/>
        </w:r>
        <w:r w:rsidR="00E951A8">
          <w:rPr>
            <w:webHidden/>
          </w:rPr>
          <w:t>53</w:t>
        </w:r>
        <w:r w:rsidR="000D02AC" w:rsidRPr="000D02AC">
          <w:rPr>
            <w:webHidden/>
          </w:rPr>
          <w:fldChar w:fldCharType="end"/>
        </w:r>
      </w:hyperlink>
    </w:p>
    <w:p w14:paraId="165027BE" w14:textId="00A416B7" w:rsidR="000D02AC" w:rsidRPr="000D02AC" w:rsidRDefault="004410B2">
      <w:pPr>
        <w:pStyle w:val="TOC1"/>
        <w:rPr>
          <w:rFonts w:asciiTheme="minorHAnsi" w:eastAsiaTheme="minorEastAsia" w:hAnsiTheme="minorHAnsi" w:cstheme="minorBidi"/>
          <w:kern w:val="0"/>
          <w:sz w:val="22"/>
          <w:szCs w:val="22"/>
        </w:rPr>
      </w:pPr>
      <w:hyperlink w:anchor="_Toc57624593" w:history="1">
        <w:r w:rsidR="000D02AC" w:rsidRPr="000D02AC">
          <w:rPr>
            <w:rStyle w:val="Hyperlink"/>
          </w:rPr>
          <w:t>Appendix J – Administrative and National Policy Requirements</w:t>
        </w:r>
        <w:r w:rsidR="000D02AC" w:rsidRPr="000D02AC">
          <w:rPr>
            <w:webHidden/>
          </w:rPr>
          <w:tab/>
        </w:r>
        <w:r w:rsidR="000D02AC" w:rsidRPr="000D02AC">
          <w:rPr>
            <w:webHidden/>
          </w:rPr>
          <w:fldChar w:fldCharType="begin"/>
        </w:r>
        <w:r w:rsidR="000D02AC" w:rsidRPr="000D02AC">
          <w:rPr>
            <w:webHidden/>
          </w:rPr>
          <w:instrText xml:space="preserve"> PAGEREF _Toc57624593 \h </w:instrText>
        </w:r>
        <w:r w:rsidR="000D02AC" w:rsidRPr="000D02AC">
          <w:rPr>
            <w:webHidden/>
          </w:rPr>
        </w:r>
        <w:r w:rsidR="000D02AC" w:rsidRPr="000D02AC">
          <w:rPr>
            <w:webHidden/>
          </w:rPr>
          <w:fldChar w:fldCharType="separate"/>
        </w:r>
        <w:r w:rsidR="00E951A8">
          <w:rPr>
            <w:webHidden/>
          </w:rPr>
          <w:t>55</w:t>
        </w:r>
        <w:r w:rsidR="000D02AC" w:rsidRPr="000D02AC">
          <w:rPr>
            <w:webHidden/>
          </w:rPr>
          <w:fldChar w:fldCharType="end"/>
        </w:r>
      </w:hyperlink>
    </w:p>
    <w:p w14:paraId="1C11691C" w14:textId="798F52E9" w:rsidR="000D02AC" w:rsidRPr="000D02AC" w:rsidRDefault="004410B2">
      <w:pPr>
        <w:pStyle w:val="TOC1"/>
        <w:rPr>
          <w:rFonts w:asciiTheme="minorHAnsi" w:eastAsiaTheme="minorEastAsia" w:hAnsiTheme="minorHAnsi" w:cstheme="minorBidi"/>
          <w:kern w:val="0"/>
          <w:sz w:val="22"/>
          <w:szCs w:val="22"/>
        </w:rPr>
      </w:pPr>
      <w:hyperlink w:anchor="_Toc57624594" w:history="1">
        <w:r w:rsidR="000D02AC" w:rsidRPr="000D02AC">
          <w:rPr>
            <w:rStyle w:val="Hyperlink"/>
          </w:rPr>
          <w:t>Appendix K – Sample Budget and Justification (match required)</w:t>
        </w:r>
        <w:r w:rsidR="000D02AC" w:rsidRPr="000D02AC">
          <w:rPr>
            <w:webHidden/>
          </w:rPr>
          <w:tab/>
        </w:r>
        <w:r w:rsidR="000D02AC" w:rsidRPr="000D02AC">
          <w:rPr>
            <w:webHidden/>
          </w:rPr>
          <w:fldChar w:fldCharType="begin"/>
        </w:r>
        <w:r w:rsidR="000D02AC" w:rsidRPr="000D02AC">
          <w:rPr>
            <w:webHidden/>
          </w:rPr>
          <w:instrText xml:space="preserve"> PAGEREF _Toc57624594 \h </w:instrText>
        </w:r>
        <w:r w:rsidR="000D02AC" w:rsidRPr="000D02AC">
          <w:rPr>
            <w:webHidden/>
          </w:rPr>
        </w:r>
        <w:r w:rsidR="000D02AC" w:rsidRPr="000D02AC">
          <w:rPr>
            <w:webHidden/>
          </w:rPr>
          <w:fldChar w:fldCharType="separate"/>
        </w:r>
        <w:r w:rsidR="00E951A8">
          <w:rPr>
            <w:webHidden/>
          </w:rPr>
          <w:t>62</w:t>
        </w:r>
        <w:r w:rsidR="000D02AC" w:rsidRPr="000D02AC">
          <w:rPr>
            <w:webHidden/>
          </w:rPr>
          <w:fldChar w:fldCharType="end"/>
        </w:r>
      </w:hyperlink>
    </w:p>
    <w:p w14:paraId="0339A3BA" w14:textId="387C65C1" w:rsidR="004C653E" w:rsidRDefault="004C2A56" w:rsidP="004452ED">
      <w:pPr>
        <w:pStyle w:val="TOCTitle"/>
        <w:jc w:val="left"/>
        <w:rPr>
          <w:rStyle w:val="StyleBold"/>
        </w:rPr>
      </w:pPr>
      <w:r>
        <w:fldChar w:fldCharType="end"/>
      </w:r>
      <w:r w:rsidR="004C653E">
        <w:rPr>
          <w:rStyle w:val="StyleBold"/>
        </w:rPr>
        <w:br w:type="page"/>
      </w:r>
    </w:p>
    <w:p w14:paraId="01ED951F" w14:textId="45EAA95C" w:rsidR="00521ACC" w:rsidRPr="00B81826" w:rsidRDefault="00521ACC" w:rsidP="00521ACC">
      <w:pPr>
        <w:rPr>
          <w:rStyle w:val="Heading1Char"/>
        </w:rPr>
      </w:pPr>
      <w:bookmarkStart w:id="0" w:name="_Toc458170139"/>
      <w:bookmarkStart w:id="1" w:name="_Toc485305418"/>
      <w:bookmarkStart w:id="2" w:name="_Toc485307235"/>
      <w:bookmarkStart w:id="3" w:name="_Toc57624558"/>
      <w:r w:rsidRPr="00B81826">
        <w:rPr>
          <w:rStyle w:val="Heading1Char"/>
        </w:rPr>
        <w:lastRenderedPageBreak/>
        <w:t>E</w:t>
      </w:r>
      <w:r w:rsidR="00CF2D96" w:rsidRPr="00B81826">
        <w:rPr>
          <w:rStyle w:val="Heading1Char"/>
        </w:rPr>
        <w:t>XECUTIVE SUMMARY</w:t>
      </w:r>
      <w:bookmarkEnd w:id="0"/>
      <w:bookmarkEnd w:id="1"/>
      <w:bookmarkEnd w:id="2"/>
      <w:bookmarkEnd w:id="3"/>
    </w:p>
    <w:p w14:paraId="54B04290" w14:textId="4BEBB302" w:rsidR="00BF5C81" w:rsidRPr="004D21D5" w:rsidRDefault="00BF5C81" w:rsidP="00026809">
      <w:pPr>
        <w:spacing w:after="200"/>
        <w:rPr>
          <w:rFonts w:eastAsiaTheme="minorHAnsi" w:cs="Arial"/>
          <w:color w:val="000000"/>
          <w:szCs w:val="24"/>
          <w:lang w:val="en"/>
        </w:rPr>
      </w:pPr>
      <w:bookmarkStart w:id="4" w:name="OLE_LINK1"/>
      <w:bookmarkStart w:id="5" w:name="OLE_LINK2"/>
      <w:r>
        <w:rPr>
          <w:rFonts w:eastAsiaTheme="minorHAnsi" w:cs="Arial"/>
          <w:color w:val="000000"/>
          <w:szCs w:val="24"/>
          <w:lang w:val="en"/>
        </w:rPr>
        <w:t xml:space="preserve">The Substance Abuse and Mental Health Services Administration (SAMHSA), Center for Mental Health Services (CMHS), is accepting applications for fiscal year (FY) 2021 </w:t>
      </w:r>
      <w:r w:rsidRPr="00BD225F">
        <w:rPr>
          <w:rFonts w:eastAsiaTheme="minorHAnsi" w:cs="Arial"/>
          <w:color w:val="000000"/>
          <w:szCs w:val="24"/>
          <w:lang w:val="en"/>
        </w:rPr>
        <w:t>Garrett Lee Smith (GLS) Campus Suicide Prevention</w:t>
      </w:r>
      <w:r>
        <w:rPr>
          <w:rFonts w:eastAsiaTheme="minorHAnsi" w:cs="Arial"/>
          <w:color w:val="000000"/>
          <w:szCs w:val="24"/>
          <w:lang w:val="en"/>
        </w:rPr>
        <w:t xml:space="preserve"> grant program. </w:t>
      </w:r>
      <w:r w:rsidRPr="004D21D5">
        <w:rPr>
          <w:rFonts w:eastAsiaTheme="minorHAnsi" w:cs="Arial"/>
          <w:color w:val="000000"/>
          <w:szCs w:val="24"/>
          <w:lang w:val="en"/>
        </w:rPr>
        <w:t>The purpose of this program is to</w:t>
      </w:r>
      <w:r>
        <w:rPr>
          <w:rFonts w:eastAsiaTheme="minorHAnsi" w:cs="Arial"/>
          <w:color w:val="000000"/>
          <w:szCs w:val="24"/>
          <w:lang w:val="en"/>
        </w:rPr>
        <w:t xml:space="preserve"> develop a comprehensive, collaborative, well-coordinated, and evidence-based approach to: </w:t>
      </w:r>
      <w:r w:rsidRPr="004D21D5">
        <w:rPr>
          <w:rFonts w:eastAsiaTheme="minorHAnsi" w:cs="Arial"/>
          <w:color w:val="000000"/>
          <w:szCs w:val="24"/>
          <w:lang w:val="en"/>
        </w:rPr>
        <w:t xml:space="preserve">(1) </w:t>
      </w:r>
      <w:r w:rsidRPr="00BA667F">
        <w:rPr>
          <w:rFonts w:eastAsiaTheme="minorHAnsi" w:cs="Arial"/>
          <w:color w:val="000000"/>
          <w:szCs w:val="24"/>
          <w:lang w:val="en"/>
        </w:rPr>
        <w:t xml:space="preserve">enhance mental health services for all </w:t>
      </w:r>
      <w:r w:rsidRPr="00BD225F">
        <w:rPr>
          <w:rFonts w:eastAsiaTheme="minorHAnsi" w:cs="Arial"/>
          <w:color w:val="000000"/>
          <w:szCs w:val="24"/>
          <w:lang w:val="en"/>
        </w:rPr>
        <w:t>college students, including those at risk for suicide, depressi</w:t>
      </w:r>
      <w:r w:rsidRPr="00BA667F">
        <w:rPr>
          <w:rFonts w:eastAsiaTheme="minorHAnsi" w:cs="Arial"/>
          <w:color w:val="000000"/>
          <w:szCs w:val="24"/>
          <w:lang w:val="en"/>
        </w:rPr>
        <w:t>on, serious mental illness</w:t>
      </w:r>
      <w:r>
        <w:rPr>
          <w:rFonts w:eastAsiaTheme="minorHAnsi" w:cs="Arial"/>
          <w:color w:val="000000"/>
          <w:szCs w:val="24"/>
          <w:lang w:val="en"/>
        </w:rPr>
        <w:t>(SMI)/serious emotional disturbances (SED)</w:t>
      </w:r>
      <w:r w:rsidRPr="00BA667F">
        <w:rPr>
          <w:rFonts w:eastAsiaTheme="minorHAnsi" w:cs="Arial"/>
          <w:color w:val="000000"/>
          <w:szCs w:val="24"/>
          <w:lang w:val="en"/>
        </w:rPr>
        <w:t>, and/or substance use disorders that can lead to school failure; (2) prevent mental and substance use disorders; (3) promote help-seeking behavior and reduce negative public attitudes; and (4) improve the identification and treatment of at-</w:t>
      </w:r>
      <w:r w:rsidRPr="00BD225F">
        <w:rPr>
          <w:rFonts w:eastAsiaTheme="minorHAnsi" w:cs="Arial"/>
          <w:color w:val="000000"/>
          <w:szCs w:val="24"/>
          <w:lang w:val="en"/>
        </w:rPr>
        <w:t>risk college students so</w:t>
      </w:r>
      <w:r w:rsidRPr="00BA667F">
        <w:rPr>
          <w:rFonts w:eastAsiaTheme="minorHAnsi" w:cs="Arial"/>
          <w:color w:val="000000"/>
          <w:szCs w:val="24"/>
          <w:lang w:val="en"/>
        </w:rPr>
        <w:t xml:space="preserve"> they can successfully</w:t>
      </w:r>
      <w:r w:rsidRPr="004D21D5">
        <w:rPr>
          <w:rFonts w:eastAsiaTheme="minorHAnsi" w:cs="Arial"/>
          <w:color w:val="000000"/>
          <w:szCs w:val="24"/>
          <w:lang w:val="en"/>
        </w:rPr>
        <w:t xml:space="preserve"> complete their studies</w:t>
      </w:r>
      <w:r>
        <w:rPr>
          <w:rFonts w:eastAsiaTheme="minorHAnsi" w:cs="Arial"/>
          <w:color w:val="000000"/>
          <w:szCs w:val="24"/>
          <w:lang w:val="en"/>
        </w:rPr>
        <w:t xml:space="preserve">. </w:t>
      </w:r>
      <w:r w:rsidRPr="00BF2C0A">
        <w:rPr>
          <w:rFonts w:eastAsiaTheme="minorHAnsi" w:cs="Arial"/>
          <w:color w:val="000000"/>
          <w:szCs w:val="24"/>
          <w:lang w:val="en"/>
        </w:rPr>
        <w:t xml:space="preserve">It is expected that this program will </w:t>
      </w:r>
      <w:r w:rsidRPr="00BF2C0A">
        <w:rPr>
          <w:rStyle w:val="StyleBold"/>
          <w:b w:val="0"/>
        </w:rPr>
        <w:t xml:space="preserve">reduce the adverse consequences of </w:t>
      </w:r>
      <w:r>
        <w:rPr>
          <w:rStyle w:val="StyleBold"/>
          <w:b w:val="0"/>
        </w:rPr>
        <w:t>SMI/SED</w:t>
      </w:r>
      <w:r w:rsidRPr="00BF2C0A">
        <w:rPr>
          <w:rStyle w:val="StyleBold"/>
          <w:b w:val="0"/>
        </w:rPr>
        <w:t xml:space="preserve"> and substance use disorders, including suicidal behavior, substance-related injuries, and school failure.</w:t>
      </w:r>
      <w:r w:rsidRPr="00BF2C0A">
        <w:rPr>
          <w:rFonts w:eastAsiaTheme="minorHAnsi" w:cs="Arial"/>
          <w:color w:val="000000"/>
          <w:szCs w:val="24"/>
          <w:lang w:val="e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1"/>
        <w:gridCol w:w="4669"/>
      </w:tblGrid>
      <w:tr w:rsidR="00E36E88" w:rsidRPr="001A7EB4" w14:paraId="0F268A58" w14:textId="77777777" w:rsidTr="00D05EC5">
        <w:trPr>
          <w:cantSplit/>
        </w:trPr>
        <w:tc>
          <w:tcPr>
            <w:tcW w:w="4788" w:type="dxa"/>
          </w:tcPr>
          <w:bookmarkEnd w:id="4"/>
          <w:bookmarkEnd w:id="5"/>
          <w:p w14:paraId="180E64FA" w14:textId="77777777" w:rsidR="00E36E88" w:rsidRPr="001A7EB4" w:rsidRDefault="00E36E88" w:rsidP="00D05EC5">
            <w:pPr>
              <w:tabs>
                <w:tab w:val="left" w:pos="1008"/>
              </w:tabs>
              <w:rPr>
                <w:rFonts w:cs="Arial"/>
                <w:b/>
              </w:rPr>
            </w:pPr>
            <w:r w:rsidRPr="001A7EB4">
              <w:rPr>
                <w:rFonts w:cs="Arial"/>
                <w:b/>
              </w:rPr>
              <w:t>Funding Opportunity Title:</w:t>
            </w:r>
          </w:p>
        </w:tc>
        <w:tc>
          <w:tcPr>
            <w:tcW w:w="4788" w:type="dxa"/>
          </w:tcPr>
          <w:p w14:paraId="7B44881C" w14:textId="5E0FA7C0" w:rsidR="00E36E88" w:rsidRPr="00B50D49" w:rsidRDefault="00B50D49" w:rsidP="00646B63">
            <w:pPr>
              <w:tabs>
                <w:tab w:val="left" w:pos="1008"/>
              </w:tabs>
              <w:rPr>
                <w:rFonts w:cs="Arial"/>
                <w:b/>
              </w:rPr>
            </w:pPr>
            <w:r w:rsidRPr="00B50D49">
              <w:rPr>
                <w:rStyle w:val="StyleBold"/>
                <w:b w:val="0"/>
              </w:rPr>
              <w:t xml:space="preserve">GLS </w:t>
            </w:r>
            <w:r w:rsidR="00704036">
              <w:rPr>
                <w:rStyle w:val="StyleBold"/>
                <w:b w:val="0"/>
              </w:rPr>
              <w:t>C</w:t>
            </w:r>
            <w:r w:rsidR="00646B63">
              <w:rPr>
                <w:rStyle w:val="StyleBold"/>
                <w:b w:val="0"/>
              </w:rPr>
              <w:t>ampus Suicide Prevention</w:t>
            </w:r>
          </w:p>
        </w:tc>
      </w:tr>
      <w:tr w:rsidR="00E36E88" w:rsidRPr="001A7EB4" w14:paraId="34249DFA" w14:textId="77777777" w:rsidTr="00AB724E">
        <w:trPr>
          <w:cantSplit/>
          <w:trHeight w:val="557"/>
        </w:trPr>
        <w:tc>
          <w:tcPr>
            <w:tcW w:w="4788" w:type="dxa"/>
          </w:tcPr>
          <w:p w14:paraId="5496024C" w14:textId="77777777" w:rsidR="00E36E88" w:rsidRPr="001A7EB4" w:rsidRDefault="00E36E88" w:rsidP="00D05EC5">
            <w:pPr>
              <w:tabs>
                <w:tab w:val="left" w:pos="1008"/>
              </w:tabs>
              <w:rPr>
                <w:rFonts w:cs="Arial"/>
                <w:b/>
              </w:rPr>
            </w:pPr>
            <w:r w:rsidRPr="001A7EB4">
              <w:rPr>
                <w:rFonts w:cs="Arial"/>
                <w:b/>
              </w:rPr>
              <w:t>Funding Opportunity Number:</w:t>
            </w:r>
          </w:p>
        </w:tc>
        <w:tc>
          <w:tcPr>
            <w:tcW w:w="4788" w:type="dxa"/>
          </w:tcPr>
          <w:p w14:paraId="19E2FD85" w14:textId="7FF01AA8" w:rsidR="00E36E88" w:rsidRPr="00B50D49" w:rsidRDefault="00E904E5" w:rsidP="00E904E5">
            <w:pPr>
              <w:tabs>
                <w:tab w:val="left" w:pos="1008"/>
              </w:tabs>
              <w:rPr>
                <w:rFonts w:cs="Arial"/>
                <w:b/>
              </w:rPr>
            </w:pPr>
            <w:r>
              <w:rPr>
                <w:rStyle w:val="StyleBold"/>
                <w:b w:val="0"/>
              </w:rPr>
              <w:t>SM-21</w:t>
            </w:r>
            <w:r w:rsidR="00647039">
              <w:rPr>
                <w:rStyle w:val="StyleBold"/>
                <w:b w:val="0"/>
              </w:rPr>
              <w:t>-00</w:t>
            </w:r>
            <w:r w:rsidR="002E7310">
              <w:rPr>
                <w:rStyle w:val="StyleBold"/>
                <w:b w:val="0"/>
              </w:rPr>
              <w:t>3</w:t>
            </w:r>
          </w:p>
        </w:tc>
      </w:tr>
      <w:tr w:rsidR="00E36E88" w:rsidRPr="001A7EB4" w14:paraId="1CF3BD8D" w14:textId="77777777" w:rsidTr="00D05EC5">
        <w:trPr>
          <w:cantSplit/>
        </w:trPr>
        <w:tc>
          <w:tcPr>
            <w:tcW w:w="4788" w:type="dxa"/>
          </w:tcPr>
          <w:p w14:paraId="7BCD3E4F" w14:textId="77777777" w:rsidR="00E36E88" w:rsidRPr="001A7EB4" w:rsidRDefault="00E36E88" w:rsidP="00D05EC5">
            <w:pPr>
              <w:tabs>
                <w:tab w:val="left" w:pos="1008"/>
              </w:tabs>
              <w:rPr>
                <w:rFonts w:cs="Arial"/>
                <w:b/>
              </w:rPr>
            </w:pPr>
            <w:r w:rsidRPr="001A7EB4">
              <w:rPr>
                <w:rFonts w:cs="Arial"/>
                <w:b/>
              </w:rPr>
              <w:t>Due Date for Applications:</w:t>
            </w:r>
          </w:p>
        </w:tc>
        <w:tc>
          <w:tcPr>
            <w:tcW w:w="4788" w:type="dxa"/>
          </w:tcPr>
          <w:p w14:paraId="0BDC4946" w14:textId="4C8D3F9B" w:rsidR="00E36E88" w:rsidRPr="00CD0FF3" w:rsidRDefault="00C856CD" w:rsidP="00453678">
            <w:pPr>
              <w:tabs>
                <w:tab w:val="left" w:pos="1008"/>
              </w:tabs>
              <w:rPr>
                <w:rFonts w:cs="Arial"/>
                <w:bCs/>
              </w:rPr>
            </w:pPr>
            <w:r>
              <w:rPr>
                <w:rFonts w:cs="Arial"/>
                <w:bCs/>
              </w:rPr>
              <w:t>February</w:t>
            </w:r>
            <w:r w:rsidR="00CD0FF3">
              <w:rPr>
                <w:rFonts w:cs="Arial"/>
                <w:bCs/>
              </w:rPr>
              <w:t xml:space="preserve"> </w:t>
            </w:r>
            <w:r w:rsidR="00BF5C81">
              <w:rPr>
                <w:rFonts w:cs="Arial"/>
                <w:bCs/>
              </w:rPr>
              <w:t>5</w:t>
            </w:r>
            <w:r w:rsidR="00CD0FF3">
              <w:rPr>
                <w:rFonts w:cs="Arial"/>
                <w:bCs/>
              </w:rPr>
              <w:t>, 202</w:t>
            </w:r>
            <w:r w:rsidR="002E7310">
              <w:rPr>
                <w:rFonts w:cs="Arial"/>
                <w:bCs/>
              </w:rPr>
              <w:t>1</w:t>
            </w:r>
          </w:p>
        </w:tc>
      </w:tr>
      <w:tr w:rsidR="00E36E88" w:rsidRPr="001A7EB4" w14:paraId="6BACFDD0" w14:textId="77777777" w:rsidTr="00D05EC5">
        <w:trPr>
          <w:cantSplit/>
        </w:trPr>
        <w:tc>
          <w:tcPr>
            <w:tcW w:w="4788" w:type="dxa"/>
          </w:tcPr>
          <w:p w14:paraId="4DBB89C3" w14:textId="5FE1DB94" w:rsidR="00E36E88" w:rsidRPr="001A7EB4" w:rsidRDefault="00CD0FF3" w:rsidP="00D05EC5">
            <w:pPr>
              <w:tabs>
                <w:tab w:val="left" w:pos="1008"/>
              </w:tabs>
              <w:rPr>
                <w:rFonts w:cs="Arial"/>
                <w:b/>
              </w:rPr>
            </w:pPr>
            <w:r>
              <w:rPr>
                <w:rFonts w:cs="Arial"/>
                <w:b/>
              </w:rPr>
              <w:t>Estimated</w:t>
            </w:r>
            <w:r w:rsidR="00E36E88" w:rsidRPr="001A7EB4">
              <w:rPr>
                <w:rFonts w:cs="Arial"/>
                <w:b/>
              </w:rPr>
              <w:t xml:space="preserve"> Total Available Funding:</w:t>
            </w:r>
          </w:p>
        </w:tc>
        <w:tc>
          <w:tcPr>
            <w:tcW w:w="4788" w:type="dxa"/>
          </w:tcPr>
          <w:p w14:paraId="2EA0D8E1" w14:textId="4491DACF" w:rsidR="00E36E88" w:rsidRPr="00B50D49" w:rsidRDefault="001B4E67" w:rsidP="00E904E5">
            <w:pPr>
              <w:tabs>
                <w:tab w:val="left" w:pos="1008"/>
              </w:tabs>
              <w:rPr>
                <w:rFonts w:cs="Arial"/>
                <w:b/>
              </w:rPr>
            </w:pPr>
            <w:r>
              <w:rPr>
                <w:rStyle w:val="StyleBold"/>
                <w:b w:val="0"/>
              </w:rPr>
              <w:t>$</w:t>
            </w:r>
            <w:r w:rsidR="00CD0FF3">
              <w:rPr>
                <w:rStyle w:val="StyleBold"/>
                <w:b w:val="0"/>
              </w:rPr>
              <w:t>2,450,504</w:t>
            </w:r>
          </w:p>
        </w:tc>
      </w:tr>
      <w:tr w:rsidR="00E36E88" w:rsidRPr="001A7EB4" w14:paraId="6F3BBB86" w14:textId="77777777" w:rsidTr="00D05EC5">
        <w:trPr>
          <w:cantSplit/>
        </w:trPr>
        <w:tc>
          <w:tcPr>
            <w:tcW w:w="4788" w:type="dxa"/>
          </w:tcPr>
          <w:p w14:paraId="6691F8BD" w14:textId="77777777" w:rsidR="00E36E88" w:rsidRPr="001A7EB4" w:rsidRDefault="00E36E88" w:rsidP="00D05EC5">
            <w:pPr>
              <w:tabs>
                <w:tab w:val="left" w:pos="1008"/>
              </w:tabs>
              <w:rPr>
                <w:rFonts w:cs="Arial"/>
                <w:b/>
              </w:rPr>
            </w:pPr>
            <w:r w:rsidRPr="001A7EB4">
              <w:rPr>
                <w:rFonts w:cs="Arial"/>
                <w:b/>
              </w:rPr>
              <w:t>Estimated Number of Awards:</w:t>
            </w:r>
          </w:p>
        </w:tc>
        <w:tc>
          <w:tcPr>
            <w:tcW w:w="4788" w:type="dxa"/>
          </w:tcPr>
          <w:p w14:paraId="09006552" w14:textId="74C8F6C4" w:rsidR="00E36E88" w:rsidRPr="00CD0FF3" w:rsidRDefault="00CD0FF3" w:rsidP="0041234A">
            <w:pPr>
              <w:tabs>
                <w:tab w:val="left" w:pos="1008"/>
              </w:tabs>
              <w:rPr>
                <w:rFonts w:cs="Arial"/>
                <w:bCs/>
              </w:rPr>
            </w:pPr>
            <w:r>
              <w:rPr>
                <w:rFonts w:cs="Arial"/>
                <w:bCs/>
              </w:rPr>
              <w:t>24</w:t>
            </w:r>
          </w:p>
        </w:tc>
      </w:tr>
      <w:tr w:rsidR="00E36E88" w:rsidRPr="001A7EB4" w14:paraId="3C4F16B0" w14:textId="77777777" w:rsidTr="00D05EC5">
        <w:trPr>
          <w:cantSplit/>
        </w:trPr>
        <w:tc>
          <w:tcPr>
            <w:tcW w:w="4788" w:type="dxa"/>
          </w:tcPr>
          <w:p w14:paraId="6196017C" w14:textId="77777777" w:rsidR="00E36E88" w:rsidRPr="001A7EB4" w:rsidRDefault="00E36E88" w:rsidP="00D05EC5">
            <w:pPr>
              <w:tabs>
                <w:tab w:val="left" w:pos="1008"/>
              </w:tabs>
              <w:rPr>
                <w:rFonts w:cs="Arial"/>
                <w:b/>
              </w:rPr>
            </w:pPr>
            <w:r w:rsidRPr="001A7EB4">
              <w:rPr>
                <w:rFonts w:cs="Arial"/>
                <w:b/>
              </w:rPr>
              <w:t>Estimated Award Amount:</w:t>
            </w:r>
          </w:p>
        </w:tc>
        <w:tc>
          <w:tcPr>
            <w:tcW w:w="4788" w:type="dxa"/>
          </w:tcPr>
          <w:p w14:paraId="52C3CAFC" w14:textId="5D5B8C27" w:rsidR="00E36E88" w:rsidRPr="001A7EB4" w:rsidRDefault="00E36E88" w:rsidP="009F1307">
            <w:pPr>
              <w:tabs>
                <w:tab w:val="left" w:pos="1008"/>
              </w:tabs>
              <w:rPr>
                <w:rFonts w:cs="Arial"/>
                <w:b/>
              </w:rPr>
            </w:pPr>
            <w:r w:rsidRPr="001A7EB4">
              <w:t xml:space="preserve">Up </w:t>
            </w:r>
            <w:r w:rsidR="009F1307">
              <w:t>to $102,000</w:t>
            </w:r>
            <w:r w:rsidRPr="001A7EB4">
              <w:t xml:space="preserve"> per year</w:t>
            </w:r>
          </w:p>
        </w:tc>
      </w:tr>
      <w:tr w:rsidR="00E36E88" w:rsidRPr="001A7EB4" w14:paraId="18D9475B" w14:textId="77777777" w:rsidTr="00D05EC5">
        <w:trPr>
          <w:cantSplit/>
        </w:trPr>
        <w:tc>
          <w:tcPr>
            <w:tcW w:w="4788" w:type="dxa"/>
          </w:tcPr>
          <w:p w14:paraId="4126426B" w14:textId="77777777" w:rsidR="00E36E88" w:rsidRPr="001A7EB4" w:rsidRDefault="00E36E88" w:rsidP="00D05EC5">
            <w:pPr>
              <w:tabs>
                <w:tab w:val="left" w:pos="1008"/>
              </w:tabs>
              <w:rPr>
                <w:rFonts w:cs="Arial"/>
                <w:b/>
              </w:rPr>
            </w:pPr>
            <w:r w:rsidRPr="001A7EB4">
              <w:rPr>
                <w:rFonts w:cs="Arial"/>
                <w:b/>
              </w:rPr>
              <w:t>Cost Sharing/Match Required</w:t>
            </w:r>
          </w:p>
        </w:tc>
        <w:tc>
          <w:tcPr>
            <w:tcW w:w="4788" w:type="dxa"/>
          </w:tcPr>
          <w:p w14:paraId="5F8BFF98" w14:textId="1A2FB608" w:rsidR="00E36E88" w:rsidRPr="00B50D49" w:rsidRDefault="001B4E67" w:rsidP="00B50D49">
            <w:pPr>
              <w:tabs>
                <w:tab w:val="left" w:pos="1008"/>
              </w:tabs>
              <w:rPr>
                <w:rFonts w:cs="Arial"/>
              </w:rPr>
            </w:pPr>
            <w:r>
              <w:rPr>
                <w:rFonts w:cs="Arial"/>
              </w:rPr>
              <w:t>Yes</w:t>
            </w:r>
          </w:p>
        </w:tc>
      </w:tr>
      <w:tr w:rsidR="00A61B6D" w:rsidRPr="001A7EB4" w14:paraId="6D1210D0" w14:textId="77777777" w:rsidTr="00D05EC5">
        <w:trPr>
          <w:cantSplit/>
        </w:trPr>
        <w:tc>
          <w:tcPr>
            <w:tcW w:w="4788" w:type="dxa"/>
          </w:tcPr>
          <w:p w14:paraId="62933F6E" w14:textId="77777777" w:rsidR="00A61B6D" w:rsidRPr="001A7EB4" w:rsidRDefault="00A61B6D" w:rsidP="00D05EC5">
            <w:pPr>
              <w:tabs>
                <w:tab w:val="left" w:pos="1008"/>
              </w:tabs>
              <w:rPr>
                <w:rFonts w:cs="Arial"/>
                <w:b/>
              </w:rPr>
            </w:pPr>
            <w:r>
              <w:rPr>
                <w:rFonts w:cs="Arial"/>
                <w:b/>
              </w:rPr>
              <w:t>Anticipated Project Start Date:</w:t>
            </w:r>
          </w:p>
        </w:tc>
        <w:tc>
          <w:tcPr>
            <w:tcW w:w="4788" w:type="dxa"/>
          </w:tcPr>
          <w:p w14:paraId="45F542D7" w14:textId="0DD94A4E" w:rsidR="00A61B6D" w:rsidRPr="00AB724E" w:rsidRDefault="000E22DF" w:rsidP="00D05EC5">
            <w:pPr>
              <w:tabs>
                <w:tab w:val="left" w:pos="1008"/>
              </w:tabs>
              <w:rPr>
                <w:rFonts w:cs="Arial"/>
              </w:rPr>
            </w:pPr>
            <w:r>
              <w:rPr>
                <w:rFonts w:cs="Arial"/>
              </w:rPr>
              <w:t>9/30/2021</w:t>
            </w:r>
          </w:p>
        </w:tc>
      </w:tr>
      <w:tr w:rsidR="00E36E88" w:rsidRPr="001A7EB4" w14:paraId="17B5C461" w14:textId="77777777" w:rsidTr="00D05EC5">
        <w:trPr>
          <w:cantSplit/>
        </w:trPr>
        <w:tc>
          <w:tcPr>
            <w:tcW w:w="4788" w:type="dxa"/>
          </w:tcPr>
          <w:p w14:paraId="691BEC2D" w14:textId="77777777" w:rsidR="00E36E88" w:rsidRPr="001A7EB4" w:rsidRDefault="00E36E88" w:rsidP="00D05EC5">
            <w:pPr>
              <w:tabs>
                <w:tab w:val="left" w:pos="1008"/>
              </w:tabs>
              <w:rPr>
                <w:rFonts w:cs="Arial"/>
                <w:b/>
              </w:rPr>
            </w:pPr>
            <w:r w:rsidRPr="001A7EB4">
              <w:rPr>
                <w:rFonts w:cs="Arial"/>
                <w:b/>
              </w:rPr>
              <w:t>Length of Project Period:</w:t>
            </w:r>
          </w:p>
        </w:tc>
        <w:tc>
          <w:tcPr>
            <w:tcW w:w="4788" w:type="dxa"/>
          </w:tcPr>
          <w:p w14:paraId="6F407AD9" w14:textId="5495AABE" w:rsidR="00E36E88" w:rsidRPr="001A7EB4" w:rsidRDefault="00E36E88" w:rsidP="00B50D49">
            <w:pPr>
              <w:tabs>
                <w:tab w:val="left" w:pos="1008"/>
              </w:tabs>
              <w:rPr>
                <w:rFonts w:cs="Arial"/>
                <w:b/>
              </w:rPr>
            </w:pPr>
            <w:r w:rsidRPr="001A7EB4">
              <w:t xml:space="preserve">Up to </w:t>
            </w:r>
            <w:r w:rsidR="00B50D49">
              <w:t>3 years</w:t>
            </w:r>
            <w:r w:rsidR="00582FC2" w:rsidRPr="001A7EB4">
              <w:t xml:space="preserve"> </w:t>
            </w:r>
          </w:p>
        </w:tc>
      </w:tr>
      <w:tr w:rsidR="00E36E88" w:rsidRPr="001A7EB4" w14:paraId="7714A191" w14:textId="77777777" w:rsidTr="00D05EC5">
        <w:trPr>
          <w:cantSplit/>
        </w:trPr>
        <w:tc>
          <w:tcPr>
            <w:tcW w:w="4788" w:type="dxa"/>
          </w:tcPr>
          <w:p w14:paraId="333B864B" w14:textId="77777777" w:rsidR="00E36E88" w:rsidRPr="001A7EB4" w:rsidRDefault="00E36E88" w:rsidP="00D05EC5">
            <w:pPr>
              <w:tabs>
                <w:tab w:val="left" w:pos="1008"/>
              </w:tabs>
              <w:rPr>
                <w:rFonts w:cs="Arial"/>
                <w:b/>
              </w:rPr>
            </w:pPr>
            <w:r w:rsidRPr="001A7EB4">
              <w:rPr>
                <w:rFonts w:cs="Arial"/>
                <w:b/>
              </w:rPr>
              <w:t>Eligible Applicants:</w:t>
            </w:r>
          </w:p>
        </w:tc>
        <w:tc>
          <w:tcPr>
            <w:tcW w:w="4788" w:type="dxa"/>
          </w:tcPr>
          <w:p w14:paraId="2395C17F" w14:textId="57C19C1E" w:rsidR="00B50D49" w:rsidRPr="00B50D49" w:rsidRDefault="001B4E67" w:rsidP="00D05EC5">
            <w:pPr>
              <w:tabs>
                <w:tab w:val="left" w:pos="1008"/>
              </w:tabs>
              <w:rPr>
                <w:rStyle w:val="StyleBold"/>
                <w:b w:val="0"/>
              </w:rPr>
            </w:pPr>
            <w:r>
              <w:rPr>
                <w:rStyle w:val="StyleBold"/>
                <w:b w:val="0"/>
              </w:rPr>
              <w:t xml:space="preserve">Private and </w:t>
            </w:r>
            <w:r w:rsidR="006C4C6C">
              <w:rPr>
                <w:rStyle w:val="StyleBold"/>
                <w:b w:val="0"/>
              </w:rPr>
              <w:t>p</w:t>
            </w:r>
            <w:r>
              <w:rPr>
                <w:rStyle w:val="StyleBold"/>
                <w:b w:val="0"/>
              </w:rPr>
              <w:t xml:space="preserve">ublic non-profit </w:t>
            </w:r>
            <w:r w:rsidR="00FD5EBC">
              <w:rPr>
                <w:rStyle w:val="StyleBold"/>
                <w:b w:val="0"/>
              </w:rPr>
              <w:t>i</w:t>
            </w:r>
            <w:r w:rsidR="00B50D49">
              <w:rPr>
                <w:rStyle w:val="StyleBold"/>
                <w:b w:val="0"/>
              </w:rPr>
              <w:t xml:space="preserve">nstitutions of </w:t>
            </w:r>
            <w:r w:rsidR="00FD5EBC">
              <w:rPr>
                <w:rStyle w:val="StyleBold"/>
                <w:b w:val="0"/>
              </w:rPr>
              <w:t>h</w:t>
            </w:r>
            <w:r w:rsidR="00B50D49">
              <w:rPr>
                <w:rStyle w:val="StyleBold"/>
                <w:b w:val="0"/>
              </w:rPr>
              <w:t xml:space="preserve">igher </w:t>
            </w:r>
            <w:r w:rsidR="00FD5EBC">
              <w:rPr>
                <w:rStyle w:val="StyleBold"/>
                <w:b w:val="0"/>
              </w:rPr>
              <w:t>e</w:t>
            </w:r>
            <w:r w:rsidR="00B50D49">
              <w:rPr>
                <w:rStyle w:val="StyleBold"/>
                <w:b w:val="0"/>
              </w:rPr>
              <w:t xml:space="preserve">ducation, including Tribal </w:t>
            </w:r>
            <w:r w:rsidR="00FD5EBC">
              <w:rPr>
                <w:rStyle w:val="StyleBold"/>
                <w:b w:val="0"/>
              </w:rPr>
              <w:t>c</w:t>
            </w:r>
            <w:r w:rsidR="00B50D49">
              <w:rPr>
                <w:rStyle w:val="StyleBold"/>
                <w:b w:val="0"/>
              </w:rPr>
              <w:t xml:space="preserve">olleges and </w:t>
            </w:r>
            <w:r w:rsidR="00FD5EBC">
              <w:rPr>
                <w:rStyle w:val="StyleBold"/>
                <w:b w:val="0"/>
              </w:rPr>
              <w:t>u</w:t>
            </w:r>
            <w:r w:rsidR="00B50D49">
              <w:rPr>
                <w:rStyle w:val="StyleBold"/>
                <w:b w:val="0"/>
              </w:rPr>
              <w:t>niversities</w:t>
            </w:r>
            <w:r w:rsidR="006C4C6C">
              <w:rPr>
                <w:rStyle w:val="StyleBold"/>
                <w:b w:val="0"/>
              </w:rPr>
              <w:t>.</w:t>
            </w:r>
            <w:r w:rsidR="00582FC2">
              <w:rPr>
                <w:rStyle w:val="StyleBold"/>
                <w:b w:val="0"/>
              </w:rPr>
              <w:t xml:space="preserve"> </w:t>
            </w:r>
          </w:p>
          <w:p w14:paraId="2C774812" w14:textId="77777777" w:rsidR="00E36E88" w:rsidRPr="001A7EB4" w:rsidRDefault="00E36E88" w:rsidP="00342D43">
            <w:pPr>
              <w:tabs>
                <w:tab w:val="left" w:pos="1008"/>
              </w:tabs>
              <w:rPr>
                <w:rFonts w:cs="Arial"/>
                <w:b/>
              </w:rPr>
            </w:pPr>
            <w:r w:rsidRPr="001A7EB4">
              <w:t xml:space="preserve">[See </w:t>
            </w:r>
            <w:hyperlink w:anchor="_1._ELIGIBLE_APPLICANTS" w:history="1">
              <w:r w:rsidRPr="001A7EB4">
                <w:rPr>
                  <w:rStyle w:val="Hyperlink"/>
                </w:rPr>
                <w:t>Section III-1</w:t>
              </w:r>
            </w:hyperlink>
            <w:r w:rsidRPr="001A7EB4">
              <w:t xml:space="preserve"> for complete eligibility information.]</w:t>
            </w:r>
          </w:p>
        </w:tc>
      </w:tr>
    </w:tbl>
    <w:p w14:paraId="113015F4" w14:textId="453F38EC" w:rsidR="00AA64A7" w:rsidRDefault="00AA64A7" w:rsidP="00CD684A">
      <w:pPr>
        <w:rPr>
          <w:rStyle w:val="StyleBold"/>
        </w:rPr>
      </w:pPr>
      <w:bookmarkStart w:id="6" w:name="_Toc454207958"/>
      <w:bookmarkStart w:id="7" w:name="_Toc458170140"/>
      <w:r>
        <w:rPr>
          <w:rStyle w:val="StyleBold"/>
        </w:rPr>
        <w:br w:type="page"/>
      </w:r>
    </w:p>
    <w:p w14:paraId="6D873F5E" w14:textId="1732C158" w:rsidR="00F82C9D" w:rsidRDefault="00CD684A" w:rsidP="00CD684A">
      <w:pPr>
        <w:rPr>
          <w:rStyle w:val="StyleBold"/>
        </w:rPr>
      </w:pPr>
      <w:r w:rsidRPr="00855E3B">
        <w:rPr>
          <w:rStyle w:val="StyleBold"/>
        </w:rPr>
        <w:lastRenderedPageBreak/>
        <w:t>Be sure to check the SAMHSA website periodically for any updates on this program.</w:t>
      </w:r>
      <w:bookmarkEnd w:id="6"/>
    </w:p>
    <w:p w14:paraId="7896F78D" w14:textId="77777777" w:rsidR="00F82C9D" w:rsidRDefault="00F82C9D" w:rsidP="00CD684A">
      <w:pPr>
        <w:rPr>
          <w:rStyle w:val="StyleBold"/>
        </w:rPr>
      </w:pPr>
      <w:r>
        <w:rPr>
          <w:b/>
          <w:noProof/>
          <w:color w:val="FF0000"/>
          <w:sz w:val="28"/>
          <w:szCs w:val="28"/>
        </w:rPr>
        <mc:AlternateContent>
          <mc:Choice Requires="wps">
            <w:drawing>
              <wp:inline distT="0" distB="0" distL="0" distR="0" wp14:anchorId="4D969973" wp14:editId="120FE143">
                <wp:extent cx="6027089" cy="3352800"/>
                <wp:effectExtent l="0" t="0" r="12065" b="1905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7089" cy="3352800"/>
                        </a:xfrm>
                        <a:prstGeom prst="rect">
                          <a:avLst/>
                        </a:prstGeom>
                        <a:solidFill>
                          <a:srgbClr val="FFFFFF"/>
                        </a:solidFill>
                        <a:ln w="9525">
                          <a:solidFill>
                            <a:srgbClr val="000000"/>
                          </a:solidFill>
                          <a:miter lim="800000"/>
                          <a:headEnd/>
                          <a:tailEnd/>
                        </a:ln>
                      </wps:spPr>
                      <wps:txbx>
                        <w:txbxContent>
                          <w:p w14:paraId="27F5CF65" w14:textId="77777777" w:rsidR="00CC2AB7" w:rsidRDefault="00CC2AB7" w:rsidP="00E904E5">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1C2217DB" w14:textId="77777777" w:rsidR="00CC2AB7" w:rsidRPr="00E0663B" w:rsidRDefault="00CC2AB7" w:rsidP="00E904E5">
                            <w:pPr>
                              <w:rPr>
                                <w:b/>
                                <w:bCs/>
                              </w:rPr>
                            </w:pPr>
                            <w:r>
                              <w:rPr>
                                <w:b/>
                                <w:bCs/>
                              </w:rPr>
                              <w:t>WARNING: BY THE DEADLINE FOR THIS FOA YOU MUST HAVE SUCCESSFULLY COMPLETED THE FOLLOWING TO SUBMIT AN APPLICATION:</w:t>
                            </w:r>
                          </w:p>
                          <w:p w14:paraId="62F9EEF1" w14:textId="77777777" w:rsidR="00CC2AB7" w:rsidRPr="00E0663B" w:rsidRDefault="00CC2AB7" w:rsidP="000D02AC">
                            <w:pPr>
                              <w:numPr>
                                <w:ilvl w:val="0"/>
                                <w:numId w:val="70"/>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29509135" w14:textId="77777777" w:rsidR="00CC2AB7" w:rsidRPr="00E0663B" w:rsidRDefault="00CC2AB7" w:rsidP="000D02AC">
                            <w:pPr>
                              <w:numPr>
                                <w:ilvl w:val="0"/>
                                <w:numId w:val="70"/>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12DF692F" w14:textId="77777777" w:rsidR="00CC2AB7" w:rsidRPr="0031549F" w:rsidRDefault="00CC2AB7" w:rsidP="00E904E5">
                            <w:pPr>
                              <w:rPr>
                                <w:b/>
                                <w:bCs/>
                                <w:u w:val="single"/>
                              </w:rPr>
                            </w:pPr>
                            <w:r w:rsidRPr="0031549F">
                              <w:rPr>
                                <w:b/>
                                <w:bCs/>
                                <w:u w:val="single"/>
                              </w:rPr>
                              <w:t>No exceptions will be made. </w:t>
                            </w:r>
                          </w:p>
                          <w:p w14:paraId="1FD2FC21" w14:textId="7053C61F" w:rsidR="00CC2AB7" w:rsidRPr="00E753F1" w:rsidRDefault="00CC2AB7" w:rsidP="00E904E5">
                            <w:r w:rsidRPr="008F4952">
                              <w:t xml:space="preserve">Applicants must </w:t>
                            </w:r>
                            <w:r>
                              <w:t xml:space="preserve">also </w:t>
                            </w:r>
                            <w:r w:rsidRPr="008F4952">
                              <w:t xml:space="preserve">register with the System for Award Management (SAM) and Grants.gov (see </w:t>
                            </w:r>
                            <w:hyperlink w:anchor="_Appendix_A_–_2" w:history="1">
                              <w:r w:rsidRPr="00DA2AE0">
                                <w:rPr>
                                  <w:rStyle w:val="Hyperlink"/>
                                </w:rPr>
                                <w:t>Appendix A</w:t>
                              </w:r>
                            </w:hyperlink>
                            <w:r w:rsidRPr="008F4952">
                              <w:t xml:space="preserve"> for all registration requirements). </w:t>
                            </w:r>
                          </w:p>
                          <w:p w14:paraId="7C1F3F79" w14:textId="77777777" w:rsidR="00CC2AB7" w:rsidRPr="00E753F1" w:rsidRDefault="00CC2AB7" w:rsidP="00E904E5"/>
                          <w:p w14:paraId="59C21EB8" w14:textId="2F4CBE70" w:rsidR="00CC2AB7" w:rsidRDefault="00CC2AB7" w:rsidP="008964A1"/>
                          <w:p w14:paraId="2E328B15" w14:textId="77777777" w:rsidR="00CC2AB7" w:rsidRPr="008964A1" w:rsidRDefault="00CC2AB7" w:rsidP="008964A1"/>
                          <w:p w14:paraId="04645F52" w14:textId="77777777" w:rsidR="00CC2AB7" w:rsidRPr="008964A1" w:rsidRDefault="00CC2AB7" w:rsidP="008964A1"/>
                        </w:txbxContent>
                      </wps:txbx>
                      <wps:bodyPr rot="0" vert="horz" wrap="square" lIns="91440" tIns="45720" rIns="91440" bIns="45720" anchor="t" anchorCtr="0" upright="1">
                        <a:noAutofit/>
                      </wps:bodyPr>
                    </wps:wsp>
                  </a:graphicData>
                </a:graphic>
              </wp:inline>
            </w:drawing>
          </mc:Choice>
          <mc:Fallback>
            <w:pict>
              <v:shapetype w14:anchorId="4D969973" id="_x0000_t202" coordsize="21600,21600" o:spt="202" path="m,l,21600r21600,l21600,xe">
                <v:stroke joinstyle="miter"/>
                <v:path gradientshapeok="t" o:connecttype="rect"/>
              </v:shapetype>
              <v:shape id="Text Box 2" o:spid="_x0000_s1026" type="#_x0000_t202" style="width:474.55pt;height:2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">
                <v:textbox>
                  <w:txbxContent>
                    <w:p w14:paraId="27F5CF65" w14:textId="77777777" w:rsidR="00CC2AB7" w:rsidRDefault="00CC2AB7" w:rsidP="00E904E5">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1C2217DB" w14:textId="77777777" w:rsidR="00CC2AB7" w:rsidRPr="00E0663B" w:rsidRDefault="00CC2AB7" w:rsidP="00E904E5">
                      <w:pPr>
                        <w:rPr>
                          <w:b/>
                          <w:bCs/>
                        </w:rPr>
                      </w:pPr>
                      <w:r>
                        <w:rPr>
                          <w:b/>
                          <w:bCs/>
                        </w:rPr>
                        <w:t>WARNING: BY THE DEADLINE FOR THIS FOA YOU MUST HAVE SUCCESSFULLY COMPLETED THE FOLLOWING TO SUBMIT AN APPLICATION:</w:t>
                      </w:r>
                    </w:p>
                    <w:p w14:paraId="62F9EEF1" w14:textId="77777777" w:rsidR="00CC2AB7" w:rsidRPr="00E0663B" w:rsidRDefault="00CC2AB7" w:rsidP="000D02AC">
                      <w:pPr>
                        <w:numPr>
                          <w:ilvl w:val="0"/>
                          <w:numId w:val="70"/>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29509135" w14:textId="77777777" w:rsidR="00CC2AB7" w:rsidRPr="00E0663B" w:rsidRDefault="00CC2AB7" w:rsidP="000D02AC">
                      <w:pPr>
                        <w:numPr>
                          <w:ilvl w:val="0"/>
                          <w:numId w:val="70"/>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12DF692F" w14:textId="77777777" w:rsidR="00CC2AB7" w:rsidRPr="0031549F" w:rsidRDefault="00CC2AB7" w:rsidP="00E904E5">
                      <w:pPr>
                        <w:rPr>
                          <w:b/>
                          <w:bCs/>
                          <w:u w:val="single"/>
                        </w:rPr>
                      </w:pPr>
                      <w:r w:rsidRPr="0031549F">
                        <w:rPr>
                          <w:b/>
                          <w:bCs/>
                          <w:u w:val="single"/>
                        </w:rPr>
                        <w:t>No exceptions will be made. </w:t>
                      </w:r>
                    </w:p>
                    <w:p w14:paraId="1FD2FC21" w14:textId="7053C61F" w:rsidR="00CC2AB7" w:rsidRPr="00E753F1" w:rsidRDefault="00CC2AB7" w:rsidP="00E904E5">
                      <w:r w:rsidRPr="008F4952">
                        <w:t xml:space="preserve">Applicants must </w:t>
                      </w:r>
                      <w:r>
                        <w:t xml:space="preserve">also </w:t>
                      </w:r>
                      <w:r w:rsidRPr="008F4952">
                        <w:t xml:space="preserve">register with the System for Award Management (SAM) and Grants.gov (see </w:t>
                      </w:r>
                      <w:hyperlink w:anchor="_Appendix_A_–_2" w:history="1">
                        <w:r w:rsidRPr="00DA2AE0">
                          <w:rPr>
                            <w:rStyle w:val="Hyperlink"/>
                          </w:rPr>
                          <w:t>Appendix A</w:t>
                        </w:r>
                      </w:hyperlink>
                      <w:r w:rsidRPr="008F4952">
                        <w:t xml:space="preserve"> for all registration requirements). </w:t>
                      </w:r>
                    </w:p>
                    <w:p w14:paraId="7C1F3F79" w14:textId="77777777" w:rsidR="00CC2AB7" w:rsidRPr="00E753F1" w:rsidRDefault="00CC2AB7" w:rsidP="00E904E5"/>
                    <w:p w14:paraId="59C21EB8" w14:textId="2F4CBE70" w:rsidR="00CC2AB7" w:rsidRDefault="00CC2AB7" w:rsidP="008964A1"/>
                    <w:p w14:paraId="2E328B15" w14:textId="77777777" w:rsidR="00CC2AB7" w:rsidRPr="008964A1" w:rsidRDefault="00CC2AB7" w:rsidP="008964A1"/>
                    <w:p w14:paraId="04645F52" w14:textId="77777777" w:rsidR="00CC2AB7" w:rsidRPr="008964A1" w:rsidRDefault="00CC2AB7" w:rsidP="008964A1"/>
                  </w:txbxContent>
                </v:textbox>
                <w10:anchorlock/>
              </v:shape>
            </w:pict>
          </mc:Fallback>
        </mc:AlternateContent>
      </w:r>
    </w:p>
    <w:p w14:paraId="028E7AC6" w14:textId="77777777" w:rsidR="00AA3737" w:rsidRPr="00B81826" w:rsidRDefault="00AA3737" w:rsidP="00AA3737">
      <w:pPr>
        <w:pStyle w:val="Heading1"/>
      </w:pPr>
      <w:bookmarkStart w:id="8" w:name="_Toc485305420"/>
      <w:bookmarkStart w:id="9" w:name="_Toc485307237"/>
      <w:bookmarkStart w:id="10" w:name="_Toc57624559"/>
      <w:r w:rsidRPr="00B81826">
        <w:t>I.</w:t>
      </w:r>
      <w:r w:rsidRPr="00B81826">
        <w:tab/>
      </w:r>
      <w:r w:rsidR="005638B5">
        <w:t>PROJECT</w:t>
      </w:r>
      <w:r w:rsidRPr="00B81826">
        <w:t xml:space="preserve"> DESCRIPTION</w:t>
      </w:r>
      <w:bookmarkEnd w:id="7"/>
      <w:bookmarkEnd w:id="8"/>
      <w:bookmarkEnd w:id="9"/>
      <w:bookmarkEnd w:id="10"/>
    </w:p>
    <w:p w14:paraId="2F08BC59" w14:textId="77777777" w:rsidR="00AA3737" w:rsidRDefault="00AA3737" w:rsidP="00AA3737">
      <w:pPr>
        <w:pStyle w:val="Heading2"/>
      </w:pPr>
      <w:bookmarkStart w:id="11" w:name="_Toc458170141"/>
      <w:bookmarkStart w:id="12" w:name="_Toc485305421"/>
      <w:bookmarkStart w:id="13" w:name="_Toc485305778"/>
      <w:bookmarkStart w:id="14" w:name="_Toc57624560"/>
      <w:r w:rsidRPr="00B81826">
        <w:t>1.</w:t>
      </w:r>
      <w:r w:rsidRPr="00B81826">
        <w:tab/>
      </w:r>
      <w:r w:rsidR="00572133" w:rsidRPr="00B81826">
        <w:t>PURPOSE</w:t>
      </w:r>
      <w:bookmarkEnd w:id="11"/>
      <w:bookmarkEnd w:id="12"/>
      <w:bookmarkEnd w:id="13"/>
      <w:bookmarkEnd w:id="14"/>
    </w:p>
    <w:p w14:paraId="2FF7A04D" w14:textId="570F91F3" w:rsidR="00BF5C81" w:rsidRDefault="00BF5C81" w:rsidP="00FD2A35">
      <w:pPr>
        <w:spacing w:after="200"/>
        <w:rPr>
          <w:rStyle w:val="StyleBold"/>
          <w:b w:val="0"/>
        </w:rPr>
      </w:pPr>
      <w:r>
        <w:rPr>
          <w:rFonts w:eastAsiaTheme="minorHAnsi" w:cs="Arial"/>
          <w:color w:val="000000"/>
          <w:szCs w:val="24"/>
          <w:lang w:val="en"/>
        </w:rPr>
        <w:t xml:space="preserve">The Substance Abuse and Mental Health Services Administration (SAMHSA), Center for Mental Health Services (CMHS), is accepting applications for fiscal year (FY) 2021 </w:t>
      </w:r>
      <w:r w:rsidRPr="00BD225F">
        <w:rPr>
          <w:rFonts w:eastAsiaTheme="minorHAnsi" w:cs="Arial"/>
          <w:color w:val="000000"/>
          <w:szCs w:val="24"/>
          <w:lang w:val="en"/>
        </w:rPr>
        <w:t>Garrett Lee Smith (GLS) Campus Suicide Prevention</w:t>
      </w:r>
      <w:r>
        <w:rPr>
          <w:rFonts w:eastAsiaTheme="minorHAnsi" w:cs="Arial"/>
          <w:color w:val="000000"/>
          <w:szCs w:val="24"/>
          <w:lang w:val="en"/>
        </w:rPr>
        <w:t xml:space="preserve"> grant program. </w:t>
      </w:r>
      <w:r w:rsidRPr="004D21D5">
        <w:rPr>
          <w:rFonts w:eastAsiaTheme="minorHAnsi" w:cs="Arial"/>
          <w:color w:val="000000"/>
          <w:szCs w:val="24"/>
          <w:lang w:val="en"/>
        </w:rPr>
        <w:t>The purpose of this program is to</w:t>
      </w:r>
      <w:r>
        <w:rPr>
          <w:rFonts w:eastAsiaTheme="minorHAnsi" w:cs="Arial"/>
          <w:color w:val="000000"/>
          <w:szCs w:val="24"/>
          <w:lang w:val="en"/>
        </w:rPr>
        <w:t xml:space="preserve"> develop a comprehensive, collaborative, well-coordinated, and evidence-based approach to: </w:t>
      </w:r>
      <w:r w:rsidRPr="004D21D5">
        <w:rPr>
          <w:rFonts w:eastAsiaTheme="minorHAnsi" w:cs="Arial"/>
          <w:color w:val="000000"/>
          <w:szCs w:val="24"/>
          <w:lang w:val="en"/>
        </w:rPr>
        <w:t xml:space="preserve">(1) </w:t>
      </w:r>
      <w:r w:rsidRPr="00BA667F">
        <w:rPr>
          <w:rFonts w:eastAsiaTheme="minorHAnsi" w:cs="Arial"/>
          <w:color w:val="000000"/>
          <w:szCs w:val="24"/>
          <w:lang w:val="en"/>
        </w:rPr>
        <w:t xml:space="preserve">enhance mental health services for all </w:t>
      </w:r>
      <w:r w:rsidRPr="00BD225F">
        <w:rPr>
          <w:rFonts w:eastAsiaTheme="minorHAnsi" w:cs="Arial"/>
          <w:color w:val="000000"/>
          <w:szCs w:val="24"/>
          <w:lang w:val="en"/>
        </w:rPr>
        <w:t>college students, including those at risk for suicide, depressi</w:t>
      </w:r>
      <w:r w:rsidRPr="00BA667F">
        <w:rPr>
          <w:rFonts w:eastAsiaTheme="minorHAnsi" w:cs="Arial"/>
          <w:color w:val="000000"/>
          <w:szCs w:val="24"/>
          <w:lang w:val="en"/>
        </w:rPr>
        <w:t>on, serious mental illness</w:t>
      </w:r>
      <w:r>
        <w:rPr>
          <w:rFonts w:eastAsiaTheme="minorHAnsi" w:cs="Arial"/>
          <w:color w:val="000000"/>
          <w:szCs w:val="24"/>
          <w:lang w:val="en"/>
        </w:rPr>
        <w:t>(SMI)/serious emotional disturbances (SED)</w:t>
      </w:r>
      <w:r w:rsidRPr="00BA667F">
        <w:rPr>
          <w:rFonts w:eastAsiaTheme="minorHAnsi" w:cs="Arial"/>
          <w:color w:val="000000"/>
          <w:szCs w:val="24"/>
          <w:lang w:val="en"/>
        </w:rPr>
        <w:t>, and/or substance use disorders that can lead to school failure; (2) prevent mental and substance use disorders; (3) promote help-seeking behavior and reduce negative public attitudes; and (4) improve the identification and treatment of at-</w:t>
      </w:r>
      <w:r w:rsidRPr="00BD225F">
        <w:rPr>
          <w:rFonts w:eastAsiaTheme="minorHAnsi" w:cs="Arial"/>
          <w:color w:val="000000"/>
          <w:szCs w:val="24"/>
          <w:lang w:val="en"/>
        </w:rPr>
        <w:t>risk college students so</w:t>
      </w:r>
      <w:r w:rsidRPr="00BA667F">
        <w:rPr>
          <w:rFonts w:eastAsiaTheme="minorHAnsi" w:cs="Arial"/>
          <w:color w:val="000000"/>
          <w:szCs w:val="24"/>
          <w:lang w:val="en"/>
        </w:rPr>
        <w:t xml:space="preserve"> they can successfully</w:t>
      </w:r>
      <w:r w:rsidRPr="004D21D5">
        <w:rPr>
          <w:rFonts w:eastAsiaTheme="minorHAnsi" w:cs="Arial"/>
          <w:color w:val="000000"/>
          <w:szCs w:val="24"/>
          <w:lang w:val="en"/>
        </w:rPr>
        <w:t xml:space="preserve"> complete their studies</w:t>
      </w:r>
      <w:r>
        <w:rPr>
          <w:rFonts w:eastAsiaTheme="minorHAnsi" w:cs="Arial"/>
          <w:color w:val="000000"/>
          <w:szCs w:val="24"/>
          <w:lang w:val="en"/>
        </w:rPr>
        <w:t xml:space="preserve">. </w:t>
      </w:r>
      <w:r w:rsidRPr="00BF2C0A">
        <w:rPr>
          <w:rFonts w:eastAsiaTheme="minorHAnsi" w:cs="Arial"/>
          <w:color w:val="000000"/>
          <w:szCs w:val="24"/>
          <w:lang w:val="en"/>
        </w:rPr>
        <w:t xml:space="preserve">It is expected that this program will </w:t>
      </w:r>
      <w:r w:rsidRPr="00BF2C0A">
        <w:rPr>
          <w:rStyle w:val="StyleBold"/>
          <w:b w:val="0"/>
        </w:rPr>
        <w:t xml:space="preserve">reduce the adverse consequences of </w:t>
      </w:r>
      <w:r>
        <w:rPr>
          <w:rStyle w:val="StyleBold"/>
          <w:b w:val="0"/>
        </w:rPr>
        <w:t>SMI/SED</w:t>
      </w:r>
      <w:r w:rsidRPr="00BF2C0A">
        <w:rPr>
          <w:rStyle w:val="StyleBold"/>
          <w:b w:val="0"/>
        </w:rPr>
        <w:t xml:space="preserve"> and substance use disorders, including suicidal behavior, substance-related injuries, and school failure.</w:t>
      </w:r>
      <w:r w:rsidRPr="00BF2C0A">
        <w:rPr>
          <w:rFonts w:eastAsiaTheme="minorHAnsi" w:cs="Arial"/>
          <w:color w:val="000000"/>
          <w:szCs w:val="24"/>
          <w:lang w:val="en"/>
        </w:rPr>
        <w:t xml:space="preserve"> </w:t>
      </w:r>
    </w:p>
    <w:p w14:paraId="7F759AD6" w14:textId="77777777" w:rsidR="00714476" w:rsidRDefault="00F22DC7" w:rsidP="00FD2A35">
      <w:pPr>
        <w:spacing w:after="200"/>
        <w:rPr>
          <w:rStyle w:val="StyleBold"/>
          <w:b w:val="0"/>
        </w:rPr>
      </w:pPr>
      <w:r w:rsidRPr="00BA2616">
        <w:rPr>
          <w:rStyle w:val="StyleBold"/>
          <w:b w:val="0"/>
        </w:rPr>
        <w:t>The</w:t>
      </w:r>
      <w:r>
        <w:rPr>
          <w:rStyle w:val="StyleBold"/>
          <w:b w:val="0"/>
        </w:rPr>
        <w:t xml:space="preserve"> 201</w:t>
      </w:r>
      <w:r w:rsidR="00E904E5">
        <w:rPr>
          <w:rStyle w:val="StyleBold"/>
          <w:b w:val="0"/>
        </w:rPr>
        <w:t>8</w:t>
      </w:r>
      <w:r>
        <w:rPr>
          <w:rStyle w:val="StyleBold"/>
          <w:b w:val="0"/>
        </w:rPr>
        <w:t>-201</w:t>
      </w:r>
      <w:r w:rsidR="00E904E5">
        <w:rPr>
          <w:rStyle w:val="StyleBold"/>
          <w:b w:val="0"/>
        </w:rPr>
        <w:t>9</w:t>
      </w:r>
      <w:r>
        <w:rPr>
          <w:rStyle w:val="StyleBold"/>
          <w:b w:val="0"/>
        </w:rPr>
        <w:t xml:space="preserve"> A</w:t>
      </w:r>
      <w:r w:rsidR="00BB1ECD">
        <w:rPr>
          <w:rStyle w:val="StyleBold"/>
          <w:b w:val="0"/>
        </w:rPr>
        <w:t xml:space="preserve">ssociation of University and College Counseling Center </w:t>
      </w:r>
      <w:r w:rsidR="00281295">
        <w:rPr>
          <w:rStyle w:val="StyleBold"/>
          <w:b w:val="0"/>
        </w:rPr>
        <w:t>Directors</w:t>
      </w:r>
      <w:r w:rsidR="00BB1ECD">
        <w:rPr>
          <w:rStyle w:val="StyleBold"/>
          <w:b w:val="0"/>
        </w:rPr>
        <w:t xml:space="preserve"> (A</w:t>
      </w:r>
      <w:r>
        <w:rPr>
          <w:rStyle w:val="StyleBold"/>
          <w:b w:val="0"/>
        </w:rPr>
        <w:t>UCCCD</w:t>
      </w:r>
      <w:r w:rsidR="00BB1ECD">
        <w:rPr>
          <w:rStyle w:val="StyleBold"/>
          <w:b w:val="0"/>
        </w:rPr>
        <w:t>)</w:t>
      </w:r>
      <w:r>
        <w:rPr>
          <w:rStyle w:val="StyleBold"/>
          <w:b w:val="0"/>
        </w:rPr>
        <w:t xml:space="preserve"> Public Directors’ Survey reported that among college students who seek counseling, anxiety was the most predominant concern (</w:t>
      </w:r>
      <w:r w:rsidR="00E904E5">
        <w:rPr>
          <w:rStyle w:val="StyleBold"/>
          <w:b w:val="0"/>
        </w:rPr>
        <w:t>60.7</w:t>
      </w:r>
      <w:r>
        <w:rPr>
          <w:rStyle w:val="StyleBold"/>
          <w:b w:val="0"/>
        </w:rPr>
        <w:t xml:space="preserve">%); followed by depression </w:t>
      </w:r>
      <w:r w:rsidR="00714476">
        <w:rPr>
          <w:rStyle w:val="StyleBold"/>
          <w:b w:val="0"/>
        </w:rPr>
        <w:br w:type="page"/>
      </w:r>
    </w:p>
    <w:p w14:paraId="51BE6A21" w14:textId="583708FF" w:rsidR="008A2D9D" w:rsidRDefault="00F22DC7" w:rsidP="00FD2A35">
      <w:pPr>
        <w:spacing w:after="200"/>
        <w:rPr>
          <w:rStyle w:val="StyleBold"/>
          <w:b w:val="0"/>
        </w:rPr>
      </w:pPr>
      <w:r>
        <w:rPr>
          <w:rStyle w:val="StyleBold"/>
          <w:b w:val="0"/>
        </w:rPr>
        <w:lastRenderedPageBreak/>
        <w:t>(4</w:t>
      </w:r>
      <w:r w:rsidR="00E904E5">
        <w:rPr>
          <w:rStyle w:val="StyleBold"/>
          <w:b w:val="0"/>
        </w:rPr>
        <w:t>8</w:t>
      </w:r>
      <w:r>
        <w:rPr>
          <w:rStyle w:val="StyleBold"/>
          <w:b w:val="0"/>
        </w:rPr>
        <w:t>.</w:t>
      </w:r>
      <w:r w:rsidR="00E904E5">
        <w:rPr>
          <w:rStyle w:val="StyleBold"/>
          <w:b w:val="0"/>
        </w:rPr>
        <w:t>6</w:t>
      </w:r>
      <w:r>
        <w:rPr>
          <w:rStyle w:val="StyleBold"/>
          <w:b w:val="0"/>
        </w:rPr>
        <w:t>%); relationship concerns (</w:t>
      </w:r>
      <w:r w:rsidR="00E904E5">
        <w:rPr>
          <w:rStyle w:val="StyleBold"/>
          <w:b w:val="0"/>
        </w:rPr>
        <w:t>27.0</w:t>
      </w:r>
      <w:r>
        <w:rPr>
          <w:rStyle w:val="StyleBold"/>
          <w:b w:val="0"/>
        </w:rPr>
        <w:t>%); suicidal ideation (</w:t>
      </w:r>
      <w:r w:rsidR="00E904E5">
        <w:rPr>
          <w:rStyle w:val="StyleBold"/>
          <w:b w:val="0"/>
        </w:rPr>
        <w:t>14.4</w:t>
      </w:r>
      <w:r>
        <w:rPr>
          <w:rStyle w:val="StyleBold"/>
          <w:b w:val="0"/>
        </w:rPr>
        <w:t>%);</w:t>
      </w:r>
      <w:r w:rsidR="00CE44B6">
        <w:rPr>
          <w:rStyle w:val="StyleBold"/>
          <w:b w:val="0"/>
        </w:rPr>
        <w:t xml:space="preserve"> and</w:t>
      </w:r>
      <w:r>
        <w:rPr>
          <w:rStyle w:val="StyleBold"/>
          <w:b w:val="0"/>
        </w:rPr>
        <w:t xml:space="preserve"> self-injury (</w:t>
      </w:r>
      <w:r w:rsidR="00E904E5">
        <w:rPr>
          <w:rStyle w:val="StyleBold"/>
          <w:b w:val="0"/>
        </w:rPr>
        <w:t>7.3</w:t>
      </w:r>
      <w:r>
        <w:rPr>
          <w:rStyle w:val="StyleBold"/>
          <w:b w:val="0"/>
        </w:rPr>
        <w:t>%)</w:t>
      </w:r>
      <w:r w:rsidR="00D67327">
        <w:rPr>
          <w:rStyle w:val="FootnoteReference"/>
        </w:rPr>
        <w:footnoteReference w:id="2"/>
      </w:r>
      <w:r>
        <w:rPr>
          <w:rStyle w:val="StyleBold"/>
          <w:b w:val="0"/>
        </w:rPr>
        <w:t>. The 201</w:t>
      </w:r>
      <w:r w:rsidR="00CE44B6">
        <w:rPr>
          <w:rStyle w:val="StyleBold"/>
          <w:b w:val="0"/>
        </w:rPr>
        <w:t>8-2019</w:t>
      </w:r>
      <w:r>
        <w:rPr>
          <w:rStyle w:val="StyleBold"/>
          <w:b w:val="0"/>
        </w:rPr>
        <w:t xml:space="preserve"> Healthy Minds Study</w:t>
      </w:r>
      <w:r w:rsidR="006612C9">
        <w:rPr>
          <w:rStyle w:val="StyleBold"/>
          <w:b w:val="0"/>
        </w:rPr>
        <w:t xml:space="preserve"> </w:t>
      </w:r>
      <w:r w:rsidR="008250CF">
        <w:rPr>
          <w:rStyle w:val="StyleBold"/>
          <w:b w:val="0"/>
        </w:rPr>
        <w:t>(HMS)</w:t>
      </w:r>
      <w:r>
        <w:rPr>
          <w:rStyle w:val="StyleBold"/>
          <w:b w:val="0"/>
        </w:rPr>
        <w:t xml:space="preserve"> indicated </w:t>
      </w:r>
      <w:r w:rsidR="00FD2A35">
        <w:rPr>
          <w:rStyle w:val="StyleBold"/>
          <w:b w:val="0"/>
        </w:rPr>
        <w:t>that</w:t>
      </w:r>
      <w:r>
        <w:rPr>
          <w:rStyle w:val="StyleBold"/>
          <w:b w:val="0"/>
        </w:rPr>
        <w:t xml:space="preserve"> 3</w:t>
      </w:r>
      <w:r w:rsidR="00CE44B6">
        <w:rPr>
          <w:rStyle w:val="StyleBold"/>
          <w:b w:val="0"/>
        </w:rPr>
        <w:t>7</w:t>
      </w:r>
      <w:r>
        <w:rPr>
          <w:rStyle w:val="StyleBold"/>
          <w:b w:val="0"/>
        </w:rPr>
        <w:t xml:space="preserve">% of college students report </w:t>
      </w:r>
      <w:r w:rsidR="00FD2A35">
        <w:rPr>
          <w:rStyle w:val="StyleBold"/>
          <w:b w:val="0"/>
        </w:rPr>
        <w:t>having</w:t>
      </w:r>
      <w:r>
        <w:rPr>
          <w:rStyle w:val="StyleBold"/>
          <w:b w:val="0"/>
        </w:rPr>
        <w:t xml:space="preserve"> at least one </w:t>
      </w:r>
      <w:r w:rsidR="00CE44B6">
        <w:rPr>
          <w:rStyle w:val="StyleBold"/>
          <w:b w:val="0"/>
        </w:rPr>
        <w:t xml:space="preserve">lifetime </w:t>
      </w:r>
      <w:r>
        <w:rPr>
          <w:rStyle w:val="StyleBold"/>
          <w:b w:val="0"/>
        </w:rPr>
        <w:t>mental health diagnosis.</w:t>
      </w:r>
      <w:r w:rsidR="00FD2A35">
        <w:rPr>
          <w:rStyle w:val="FootnoteReference"/>
        </w:rPr>
        <w:footnoteReference w:id="3"/>
      </w:r>
      <w:r>
        <w:rPr>
          <w:rStyle w:val="StyleBold"/>
          <w:b w:val="0"/>
        </w:rPr>
        <w:t xml:space="preserve"> Data from the </w:t>
      </w:r>
      <w:r w:rsidR="00B82879">
        <w:rPr>
          <w:rStyle w:val="StyleBold"/>
          <w:b w:val="0"/>
        </w:rPr>
        <w:t xml:space="preserve">National Collegiate Health </w:t>
      </w:r>
      <w:r w:rsidR="006612C9">
        <w:rPr>
          <w:rStyle w:val="StyleBold"/>
          <w:b w:val="0"/>
        </w:rPr>
        <w:t>Assessment</w:t>
      </w:r>
      <w:r w:rsidR="00B82879">
        <w:rPr>
          <w:rStyle w:val="StyleBold"/>
          <w:b w:val="0"/>
        </w:rPr>
        <w:t xml:space="preserve"> (</w:t>
      </w:r>
      <w:r w:rsidR="006612C9">
        <w:rPr>
          <w:rStyle w:val="StyleBold"/>
          <w:b w:val="0"/>
        </w:rPr>
        <w:t>NCHA</w:t>
      </w:r>
      <w:r w:rsidR="00B82879">
        <w:rPr>
          <w:rStyle w:val="StyleBold"/>
          <w:b w:val="0"/>
        </w:rPr>
        <w:t>)</w:t>
      </w:r>
      <w:r>
        <w:rPr>
          <w:rStyle w:val="StyleBold"/>
          <w:b w:val="0"/>
        </w:rPr>
        <w:t xml:space="preserve"> 201</w:t>
      </w:r>
      <w:r w:rsidR="006F206F">
        <w:rPr>
          <w:rStyle w:val="StyleBold"/>
          <w:b w:val="0"/>
        </w:rPr>
        <w:t>8</w:t>
      </w:r>
      <w:r>
        <w:rPr>
          <w:rStyle w:val="StyleBold"/>
          <w:b w:val="0"/>
        </w:rPr>
        <w:t xml:space="preserve"> Executive Summary demonstrated that </w:t>
      </w:r>
      <w:r w:rsidR="006F206F">
        <w:rPr>
          <w:rStyle w:val="StyleBold"/>
          <w:b w:val="0"/>
        </w:rPr>
        <w:t>6.9</w:t>
      </w:r>
      <w:r>
        <w:rPr>
          <w:rStyle w:val="StyleBold"/>
          <w:b w:val="0"/>
        </w:rPr>
        <w:t xml:space="preserve">% of </w:t>
      </w:r>
      <w:r w:rsidR="00CC2AB7">
        <w:rPr>
          <w:rStyle w:val="StyleBold"/>
          <w:b w:val="0"/>
        </w:rPr>
        <w:t xml:space="preserve">college </w:t>
      </w:r>
      <w:r>
        <w:rPr>
          <w:rStyle w:val="StyleBold"/>
          <w:b w:val="0"/>
        </w:rPr>
        <w:t>students seriously considered suicide any time within the last twelve months and 1.</w:t>
      </w:r>
      <w:r w:rsidR="006F206F">
        <w:rPr>
          <w:rStyle w:val="StyleBold"/>
          <w:b w:val="0"/>
        </w:rPr>
        <w:t>3</w:t>
      </w:r>
      <w:r>
        <w:rPr>
          <w:rStyle w:val="StyleBold"/>
          <w:b w:val="0"/>
        </w:rPr>
        <w:t xml:space="preserve">% attempted suicide within the same </w:t>
      </w:r>
      <w:proofErr w:type="gramStart"/>
      <w:r>
        <w:rPr>
          <w:rStyle w:val="StyleBold"/>
          <w:b w:val="0"/>
        </w:rPr>
        <w:t>time</w:t>
      </w:r>
      <w:r w:rsidR="00647039">
        <w:rPr>
          <w:rStyle w:val="StyleBold"/>
          <w:b w:val="0"/>
        </w:rPr>
        <w:t xml:space="preserve"> period</w:t>
      </w:r>
      <w:proofErr w:type="gramEnd"/>
      <w:r w:rsidR="00BB1ECD">
        <w:rPr>
          <w:rStyle w:val="StyleBold"/>
          <w:b w:val="0"/>
        </w:rPr>
        <w:t xml:space="preserve"> </w:t>
      </w:r>
      <w:r w:rsidR="00647039">
        <w:rPr>
          <w:rStyle w:val="StyleBold"/>
          <w:b w:val="0"/>
        </w:rPr>
        <w:t xml:space="preserve">This grant </w:t>
      </w:r>
      <w:r w:rsidR="00BB1ECD">
        <w:rPr>
          <w:rStyle w:val="StyleBold"/>
          <w:b w:val="0"/>
        </w:rPr>
        <w:t xml:space="preserve">program </w:t>
      </w:r>
      <w:r w:rsidR="00647039">
        <w:rPr>
          <w:rStyle w:val="StyleBold"/>
          <w:b w:val="0"/>
        </w:rPr>
        <w:t xml:space="preserve">was developed with </w:t>
      </w:r>
      <w:r w:rsidR="00387D13">
        <w:rPr>
          <w:rStyle w:val="StyleBold"/>
          <w:b w:val="0"/>
        </w:rPr>
        <w:t>these concerning statistics in mind.</w:t>
      </w:r>
    </w:p>
    <w:p w14:paraId="56915D5F" w14:textId="0A5213AA" w:rsidR="005D7D57" w:rsidRDefault="006C4C6C" w:rsidP="005D7D57">
      <w:pPr>
        <w:rPr>
          <w:rStyle w:val="StyleBold"/>
          <w:b w:val="0"/>
        </w:rPr>
      </w:pPr>
      <w:bookmarkStart w:id="15" w:name="_2._EXPECTATIONS"/>
      <w:bookmarkEnd w:id="15"/>
      <w:r>
        <w:t>GLS C</w:t>
      </w:r>
      <w:r w:rsidR="00646B63">
        <w:t xml:space="preserve">ampus Suicide Prevention </w:t>
      </w:r>
      <w:r w:rsidR="00FD5EBC">
        <w:t xml:space="preserve">grants </w:t>
      </w:r>
      <w:r>
        <w:rPr>
          <w:bCs/>
        </w:rPr>
        <w:t>s</w:t>
      </w:r>
      <w:r>
        <w:t xml:space="preserve">upport </w:t>
      </w:r>
      <w:r w:rsidR="00BB1ECD">
        <w:t xml:space="preserve">the </w:t>
      </w:r>
      <w:r>
        <w:t xml:space="preserve">development of a comprehensive plan that demonstrates linkages between the needs of the </w:t>
      </w:r>
      <w:r w:rsidR="00222783">
        <w:t xml:space="preserve">college </w:t>
      </w:r>
      <w:r>
        <w:t>student population and the goals and measurable objectives</w:t>
      </w:r>
      <w:r w:rsidR="00EE09DB">
        <w:t xml:space="preserve"> of the project</w:t>
      </w:r>
      <w:r>
        <w:t>. The plan should include s</w:t>
      </w:r>
      <w:r w:rsidR="00C53A82">
        <w:t>tr</w:t>
      </w:r>
      <w:r>
        <w:t xml:space="preserve">ategies to develop </w:t>
      </w:r>
      <w:r w:rsidR="00C53A82">
        <w:t xml:space="preserve">the </w:t>
      </w:r>
      <w:r>
        <w:t xml:space="preserve">necessary infrastructure and increase </w:t>
      </w:r>
      <w:r w:rsidR="00C53A82">
        <w:t xml:space="preserve">and sustain </w:t>
      </w:r>
      <w:r>
        <w:t xml:space="preserve">capacity </w:t>
      </w:r>
      <w:r w:rsidR="00C53A82">
        <w:t xml:space="preserve">for </w:t>
      </w:r>
      <w:r>
        <w:t xml:space="preserve">effective identification, intervention, and suicide prevention programming. </w:t>
      </w:r>
      <w:r w:rsidR="00BB1ECD">
        <w:t xml:space="preserve">The </w:t>
      </w:r>
      <w:r>
        <w:t>GLS C</w:t>
      </w:r>
      <w:r w:rsidR="00646B63">
        <w:t xml:space="preserve">ampus Suicide Prevention </w:t>
      </w:r>
      <w:r w:rsidR="00F9678B">
        <w:t xml:space="preserve">grant program </w:t>
      </w:r>
      <w:r w:rsidR="005D7D57">
        <w:rPr>
          <w:rStyle w:val="StyleBold"/>
          <w:b w:val="0"/>
        </w:rPr>
        <w:t>supports a wide range of activities and evidence-based prevention strategies</w:t>
      </w:r>
      <w:r w:rsidR="00BA3C56">
        <w:rPr>
          <w:rStyle w:val="FootnoteReference"/>
        </w:rPr>
        <w:footnoteReference w:id="4"/>
      </w:r>
      <w:r w:rsidR="005D7D57">
        <w:rPr>
          <w:rStyle w:val="StyleBold"/>
          <w:b w:val="0"/>
        </w:rPr>
        <w:t xml:space="preserve"> to build and sustain a foundation for prevention, early identification</w:t>
      </w:r>
      <w:r w:rsidR="00C53A82">
        <w:rPr>
          <w:rStyle w:val="StyleBold"/>
          <w:b w:val="0"/>
        </w:rPr>
        <w:t>,</w:t>
      </w:r>
      <w:r w:rsidR="005D7D57">
        <w:rPr>
          <w:rStyle w:val="StyleBold"/>
          <w:b w:val="0"/>
        </w:rPr>
        <w:t xml:space="preserve"> and intervention for all </w:t>
      </w:r>
      <w:r w:rsidR="00222783">
        <w:rPr>
          <w:rStyle w:val="StyleBold"/>
          <w:b w:val="0"/>
        </w:rPr>
        <w:t xml:space="preserve">college </w:t>
      </w:r>
      <w:r w:rsidR="005D7D57">
        <w:rPr>
          <w:rStyle w:val="StyleBold"/>
          <w:b w:val="0"/>
        </w:rPr>
        <w:t>students</w:t>
      </w:r>
      <w:r w:rsidR="00FD5EBC">
        <w:rPr>
          <w:rStyle w:val="StyleBold"/>
          <w:b w:val="0"/>
        </w:rPr>
        <w:t>,</w:t>
      </w:r>
      <w:r w:rsidR="005D7D57">
        <w:rPr>
          <w:rStyle w:val="StyleBold"/>
          <w:b w:val="0"/>
        </w:rPr>
        <w:t xml:space="preserve"> including those at risk for </w:t>
      </w:r>
      <w:r w:rsidR="00C53A82">
        <w:rPr>
          <w:rStyle w:val="StyleBold"/>
          <w:b w:val="0"/>
        </w:rPr>
        <w:t xml:space="preserve">suicide, depression, </w:t>
      </w:r>
      <w:r w:rsidR="00BF5C81">
        <w:rPr>
          <w:rStyle w:val="StyleBold"/>
          <w:b w:val="0"/>
        </w:rPr>
        <w:t>serious mental illness/serious emotional disturbances</w:t>
      </w:r>
      <w:r w:rsidR="00C53A82">
        <w:rPr>
          <w:rStyle w:val="StyleBold"/>
          <w:b w:val="0"/>
        </w:rPr>
        <w:t xml:space="preserve">, and/or </w:t>
      </w:r>
      <w:r w:rsidR="005D7D57">
        <w:rPr>
          <w:rStyle w:val="StyleBold"/>
          <w:b w:val="0"/>
        </w:rPr>
        <w:t>substance use disorders</w:t>
      </w:r>
      <w:r w:rsidR="00C53A82">
        <w:rPr>
          <w:rStyle w:val="StyleBold"/>
          <w:b w:val="0"/>
        </w:rPr>
        <w:t>.</w:t>
      </w:r>
      <w:r w:rsidR="00582FC2">
        <w:rPr>
          <w:rStyle w:val="StyleBold"/>
          <w:b w:val="0"/>
        </w:rPr>
        <w:t xml:space="preserve"> </w:t>
      </w:r>
    </w:p>
    <w:p w14:paraId="613292DC" w14:textId="77777777" w:rsidR="00CA191F" w:rsidRDefault="006C4C6C" w:rsidP="00B80D2C">
      <w:pPr>
        <w:rPr>
          <w:bCs/>
        </w:rPr>
      </w:pPr>
      <w:r>
        <w:rPr>
          <w:bCs/>
        </w:rPr>
        <w:t>Before adding new efforts, t</w:t>
      </w:r>
      <w:r w:rsidR="00BA3C56" w:rsidRPr="009467D8">
        <w:rPr>
          <w:bCs/>
        </w:rPr>
        <w:t>here are essential capacities that campuses must have in place</w:t>
      </w:r>
      <w:r w:rsidR="00DD6342">
        <w:rPr>
          <w:bCs/>
        </w:rPr>
        <w:t>,</w:t>
      </w:r>
      <w:r>
        <w:rPr>
          <w:bCs/>
        </w:rPr>
        <w:t xml:space="preserve"> </w:t>
      </w:r>
      <w:r w:rsidR="00BA3C56" w:rsidRPr="009467D8">
        <w:rPr>
          <w:bCs/>
        </w:rPr>
        <w:t>such as crisis response protocols</w:t>
      </w:r>
      <w:r>
        <w:rPr>
          <w:bCs/>
        </w:rPr>
        <w:t xml:space="preserve"> (including postvention)</w:t>
      </w:r>
      <w:r w:rsidR="00DD6342">
        <w:rPr>
          <w:bCs/>
        </w:rPr>
        <w:t>,</w:t>
      </w:r>
      <w:r w:rsidR="000911D3">
        <w:rPr>
          <w:bCs/>
        </w:rPr>
        <w:t xml:space="preserve"> or plans to develop such protocols</w:t>
      </w:r>
      <w:r w:rsidR="00BA3C56" w:rsidRPr="009467D8">
        <w:rPr>
          <w:bCs/>
        </w:rPr>
        <w:t>,</w:t>
      </w:r>
      <w:r w:rsidR="00CD39C2">
        <w:rPr>
          <w:bCs/>
        </w:rPr>
        <w:t xml:space="preserve"> </w:t>
      </w:r>
      <w:r w:rsidR="00EE09DB">
        <w:rPr>
          <w:bCs/>
        </w:rPr>
        <w:t>the</w:t>
      </w:r>
      <w:r w:rsidR="00BA3C56" w:rsidRPr="009467D8">
        <w:rPr>
          <w:bCs/>
        </w:rPr>
        <w:t xml:space="preserve"> </w:t>
      </w:r>
      <w:r>
        <w:rPr>
          <w:bCs/>
        </w:rPr>
        <w:t>ability to provide information and referrals to on-</w:t>
      </w:r>
      <w:r w:rsidR="00BA3C56" w:rsidRPr="009467D8">
        <w:rPr>
          <w:bCs/>
        </w:rPr>
        <w:t xml:space="preserve"> and off-campus </w:t>
      </w:r>
      <w:r w:rsidR="00CA191F">
        <w:rPr>
          <w:bCs/>
        </w:rPr>
        <w:br w:type="page"/>
      </w:r>
    </w:p>
    <w:p w14:paraId="0965DC7A" w14:textId="5BA7AC89" w:rsidR="00DA3444" w:rsidRDefault="00BA3C56" w:rsidP="00B80D2C">
      <w:pPr>
        <w:rPr>
          <w:bCs/>
        </w:rPr>
      </w:pPr>
      <w:r w:rsidRPr="009467D8">
        <w:rPr>
          <w:bCs/>
        </w:rPr>
        <w:lastRenderedPageBreak/>
        <w:t>behavioral health services</w:t>
      </w:r>
      <w:r w:rsidR="006C4C6C">
        <w:rPr>
          <w:bCs/>
        </w:rPr>
        <w:t>,</w:t>
      </w:r>
      <w:r w:rsidRPr="009467D8">
        <w:rPr>
          <w:bCs/>
        </w:rPr>
        <w:t xml:space="preserve"> and </w:t>
      </w:r>
      <w:r w:rsidR="006C4C6C">
        <w:rPr>
          <w:bCs/>
        </w:rPr>
        <w:t xml:space="preserve">appropriately </w:t>
      </w:r>
      <w:r w:rsidRPr="009467D8">
        <w:rPr>
          <w:bCs/>
        </w:rPr>
        <w:t xml:space="preserve">trained staff. </w:t>
      </w:r>
      <w:r w:rsidR="004C653E">
        <w:rPr>
          <w:bCs/>
        </w:rPr>
        <w:t>[</w:t>
      </w:r>
      <w:r w:rsidR="004C653E" w:rsidRPr="00F9678B">
        <w:rPr>
          <w:b/>
          <w:bCs/>
        </w:rPr>
        <w:t>NOTE</w:t>
      </w:r>
      <w:r w:rsidR="004C653E">
        <w:rPr>
          <w:bCs/>
        </w:rPr>
        <w:t xml:space="preserve">: </w:t>
      </w:r>
      <w:r w:rsidR="00E46D57" w:rsidRPr="004C653E">
        <w:rPr>
          <w:bCs/>
        </w:rPr>
        <w:t xml:space="preserve">If you have </w:t>
      </w:r>
      <w:r w:rsidR="00E46D57" w:rsidRPr="002F24DD">
        <w:rPr>
          <w:bCs/>
        </w:rPr>
        <w:t xml:space="preserve">crisis response </w:t>
      </w:r>
      <w:r w:rsidR="00E46D57" w:rsidRPr="004C653E">
        <w:rPr>
          <w:bCs/>
        </w:rPr>
        <w:t>pro</w:t>
      </w:r>
      <w:r w:rsidR="004C653E">
        <w:rPr>
          <w:bCs/>
        </w:rPr>
        <w:t>t</w:t>
      </w:r>
      <w:r w:rsidR="00E46D57" w:rsidRPr="004C653E">
        <w:rPr>
          <w:bCs/>
        </w:rPr>
        <w:t>ocols and</w:t>
      </w:r>
      <w:r w:rsidR="00E46D57" w:rsidRPr="002F24DD">
        <w:rPr>
          <w:bCs/>
        </w:rPr>
        <w:t xml:space="preserve">/or </w:t>
      </w:r>
      <w:r w:rsidR="00CD39C2">
        <w:rPr>
          <w:bCs/>
        </w:rPr>
        <w:t xml:space="preserve">a </w:t>
      </w:r>
      <w:r w:rsidR="00E46D57" w:rsidRPr="002F24DD">
        <w:rPr>
          <w:bCs/>
        </w:rPr>
        <w:t xml:space="preserve">crisis response plan, include it </w:t>
      </w:r>
      <w:r w:rsidR="00BB1ECD">
        <w:rPr>
          <w:bCs/>
        </w:rPr>
        <w:t xml:space="preserve">in </w:t>
      </w:r>
      <w:r w:rsidR="00E46D57" w:rsidRPr="003E21DA">
        <w:rPr>
          <w:b/>
          <w:bCs/>
        </w:rPr>
        <w:t xml:space="preserve">Attachment </w:t>
      </w:r>
      <w:r w:rsidR="00403F2C">
        <w:rPr>
          <w:b/>
          <w:bCs/>
        </w:rPr>
        <w:t>5</w:t>
      </w:r>
      <w:r w:rsidR="003C4A79">
        <w:rPr>
          <w:b/>
          <w:bCs/>
        </w:rPr>
        <w:t>.</w:t>
      </w:r>
      <w:r w:rsidR="004C653E">
        <w:rPr>
          <w:bCs/>
        </w:rPr>
        <w:t>]</w:t>
      </w:r>
      <w:r w:rsidR="00582FC2">
        <w:rPr>
          <w:bCs/>
        </w:rPr>
        <w:t xml:space="preserve"> </w:t>
      </w:r>
    </w:p>
    <w:p w14:paraId="3DAC758D" w14:textId="787A5D9A" w:rsidR="00DA3444" w:rsidRDefault="00BA3C56" w:rsidP="00B80D2C">
      <w:r w:rsidRPr="009467D8">
        <w:rPr>
          <w:bCs/>
        </w:rPr>
        <w:t xml:space="preserve">Campuses should be able to respond to </w:t>
      </w:r>
      <w:r w:rsidR="00222783">
        <w:rPr>
          <w:bCs/>
        </w:rPr>
        <w:t xml:space="preserve">college </w:t>
      </w:r>
      <w:r w:rsidRPr="009467D8">
        <w:rPr>
          <w:bCs/>
        </w:rPr>
        <w:t>student demand for services so that demand does not outpace capacity</w:t>
      </w:r>
      <w:r w:rsidR="00993179">
        <w:rPr>
          <w:bCs/>
        </w:rPr>
        <w:t>.</w:t>
      </w:r>
      <w:r w:rsidR="00BF2C0A">
        <w:rPr>
          <w:bCs/>
        </w:rPr>
        <w:t xml:space="preserve"> </w:t>
      </w:r>
      <w:r w:rsidR="00137FC0">
        <w:t xml:space="preserve">Applicants should explore a variety </w:t>
      </w:r>
      <w:r w:rsidR="001F14F4">
        <w:t>of options to increase capacity</w:t>
      </w:r>
      <w:r w:rsidR="00FD5EBC">
        <w:t xml:space="preserve">, such </w:t>
      </w:r>
      <w:r w:rsidR="00FD2A35">
        <w:t>as adjusting</w:t>
      </w:r>
      <w:r w:rsidR="00137FC0">
        <w:t xml:space="preserve"> a triage model; enhanc</w:t>
      </w:r>
      <w:r w:rsidR="009A0DC8">
        <w:t>ing</w:t>
      </w:r>
      <w:r w:rsidR="00137FC0">
        <w:t xml:space="preserve"> screening efforts so that </w:t>
      </w:r>
      <w:r w:rsidR="00222783">
        <w:t xml:space="preserve">college </w:t>
      </w:r>
      <w:r w:rsidR="00137FC0">
        <w:t xml:space="preserve">students are reached </w:t>
      </w:r>
      <w:r w:rsidR="00FD5EBC">
        <w:t xml:space="preserve">before </w:t>
      </w:r>
      <w:r w:rsidR="00137FC0">
        <w:t>a crisis; develop</w:t>
      </w:r>
      <w:r w:rsidR="009A0DC8">
        <w:t>ing</w:t>
      </w:r>
      <w:r w:rsidR="00137FC0">
        <w:t xml:space="preserve"> resiliency training and psycho-educational groups; and engag</w:t>
      </w:r>
      <w:r w:rsidR="009A0DC8">
        <w:t>ing</w:t>
      </w:r>
      <w:r w:rsidR="00137FC0">
        <w:t xml:space="preserve"> resources in the community. </w:t>
      </w:r>
    </w:p>
    <w:p w14:paraId="65753003" w14:textId="2A2CBF4B" w:rsidR="00BF2C0A" w:rsidRDefault="00214991" w:rsidP="00B80D2C">
      <w:r>
        <w:t xml:space="preserve">The </w:t>
      </w:r>
      <w:r w:rsidR="006C4C6C">
        <w:t xml:space="preserve">comprehensive </w:t>
      </w:r>
      <w:r>
        <w:t xml:space="preserve">plan </w:t>
      </w:r>
      <w:r w:rsidR="006C4C6C">
        <w:t xml:space="preserve">should </w:t>
      </w:r>
      <w:r>
        <w:t xml:space="preserve">also address the needs </w:t>
      </w:r>
      <w:r w:rsidRPr="00BD225F">
        <w:t xml:space="preserve">of </w:t>
      </w:r>
      <w:r w:rsidR="00222783" w:rsidRPr="00BD225F">
        <w:t>college students</w:t>
      </w:r>
      <w:r>
        <w:t xml:space="preserve"> at </w:t>
      </w:r>
      <w:r w:rsidR="00ED7F38">
        <w:t>risk for mental and substance use disorders, as well veterans and other identified vulnerable campus populations such as lesbian, gay</w:t>
      </w:r>
      <w:r w:rsidR="001E3B4F">
        <w:t>,</w:t>
      </w:r>
      <w:r w:rsidR="00ED7F38">
        <w:t xml:space="preserve"> bisexual</w:t>
      </w:r>
      <w:r w:rsidR="001E3B4F">
        <w:t>,</w:t>
      </w:r>
      <w:r w:rsidR="00ED7F38">
        <w:t xml:space="preserve"> and transgender (LGBT) students, first generation, transfer, or international students</w:t>
      </w:r>
      <w:r w:rsidR="00CD39C2">
        <w:t>.</w:t>
      </w:r>
    </w:p>
    <w:p w14:paraId="306E73E3" w14:textId="1E24E079" w:rsidR="00695FF3" w:rsidRPr="00B81826" w:rsidRDefault="00695FF3" w:rsidP="00695FF3">
      <w:r>
        <w:rPr>
          <w:rStyle w:val="StyleBold"/>
          <w:b w:val="0"/>
        </w:rPr>
        <w:t xml:space="preserve">GLS Campus Suicide Prevention </w:t>
      </w:r>
      <w:r w:rsidRPr="00486940">
        <w:t>grants are authorized under Section 520E</w:t>
      </w:r>
      <w:r>
        <w:t xml:space="preserve">-2 </w:t>
      </w:r>
      <w:r w:rsidRPr="00486940">
        <w:t>of the Public Health Service Act</w:t>
      </w:r>
      <w:r>
        <w:t xml:space="preserve"> (42 U.S.C. 290bb-36b)</w:t>
      </w:r>
      <w:r w:rsidRPr="00486940">
        <w:t>, as amended</w:t>
      </w:r>
      <w:r>
        <w:t>; and Section 9031 of the 21</w:t>
      </w:r>
      <w:r w:rsidRPr="00026BDE">
        <w:rPr>
          <w:vertAlign w:val="superscript"/>
        </w:rPr>
        <w:t>st</w:t>
      </w:r>
      <w:r>
        <w:t xml:space="preserve"> Century Cures Act, 42 U.S.C. 201. </w:t>
      </w:r>
    </w:p>
    <w:p w14:paraId="7286ACED" w14:textId="68758F70" w:rsidR="00B80D2C" w:rsidRPr="00B80D2C" w:rsidRDefault="00B80D2C" w:rsidP="00B80D2C">
      <w:pPr>
        <w:rPr>
          <w:b/>
          <w:bCs/>
        </w:rPr>
      </w:pPr>
      <w:r w:rsidRPr="00B80D2C">
        <w:rPr>
          <w:b/>
          <w:bCs/>
        </w:rPr>
        <w:t>Key Personnel:</w:t>
      </w:r>
    </w:p>
    <w:p w14:paraId="33A4F1EA" w14:textId="073C103E" w:rsidR="00B80D2C" w:rsidRPr="00B80D2C" w:rsidRDefault="00B80D2C" w:rsidP="00B80D2C">
      <w:pPr>
        <w:rPr>
          <w:b/>
          <w:bCs/>
          <w:highlight w:val="yellow"/>
        </w:rPr>
      </w:pPr>
      <w:r w:rsidRPr="00B80D2C">
        <w:rPr>
          <w:bCs/>
        </w:rPr>
        <w:t xml:space="preserve">Key personnel are staff members who must be part of the project regardless of </w:t>
      </w:r>
      <w:proofErr w:type="gramStart"/>
      <w:r w:rsidRPr="00B80D2C">
        <w:rPr>
          <w:bCs/>
        </w:rPr>
        <w:t>whether or not</w:t>
      </w:r>
      <w:proofErr w:type="gramEnd"/>
      <w:r w:rsidRPr="00B80D2C">
        <w:rPr>
          <w:bCs/>
        </w:rPr>
        <w:t xml:space="preserve"> they receive a salary or compensation from the project. These staff members must make a substantial contribution to the execution of the project. </w:t>
      </w:r>
    </w:p>
    <w:p w14:paraId="59E1748C" w14:textId="2647C16A" w:rsidR="00B80D2C" w:rsidRPr="00222783" w:rsidRDefault="00B80D2C" w:rsidP="00B80D2C">
      <w:pPr>
        <w:rPr>
          <w:bCs/>
        </w:rPr>
      </w:pPr>
      <w:r w:rsidRPr="00AA5F71">
        <w:rPr>
          <w:b/>
          <w:bCs/>
        </w:rPr>
        <w:t xml:space="preserve">The </w:t>
      </w:r>
      <w:r w:rsidR="00CD0FF3">
        <w:rPr>
          <w:b/>
          <w:bCs/>
        </w:rPr>
        <w:t>K</w:t>
      </w:r>
      <w:r w:rsidRPr="00AA5F71">
        <w:rPr>
          <w:b/>
          <w:bCs/>
        </w:rPr>
        <w:t xml:space="preserve">ey </w:t>
      </w:r>
      <w:r w:rsidR="00CD0FF3">
        <w:rPr>
          <w:b/>
          <w:bCs/>
        </w:rPr>
        <w:t>P</w:t>
      </w:r>
      <w:r w:rsidRPr="00AA5F71">
        <w:rPr>
          <w:b/>
          <w:bCs/>
        </w:rPr>
        <w:t xml:space="preserve">ersonnel for this program </w:t>
      </w:r>
      <w:proofErr w:type="gramStart"/>
      <w:r w:rsidR="00CD39C2">
        <w:rPr>
          <w:b/>
          <w:bCs/>
        </w:rPr>
        <w:t>is</w:t>
      </w:r>
      <w:proofErr w:type="gramEnd"/>
      <w:r w:rsidR="00CD39C2">
        <w:rPr>
          <w:b/>
          <w:bCs/>
        </w:rPr>
        <w:t xml:space="preserve"> </w:t>
      </w:r>
      <w:r w:rsidRPr="00AA5F71">
        <w:rPr>
          <w:b/>
          <w:bCs/>
        </w:rPr>
        <w:t>the Project Director</w:t>
      </w:r>
      <w:r w:rsidR="00FB2EF8">
        <w:rPr>
          <w:b/>
          <w:bCs/>
        </w:rPr>
        <w:t>.</w:t>
      </w:r>
      <w:r w:rsidRPr="00AA5F71">
        <w:rPr>
          <w:b/>
          <w:bCs/>
        </w:rPr>
        <w:t xml:space="preserve"> </w:t>
      </w:r>
      <w:r w:rsidR="00222783" w:rsidRPr="00BD225F">
        <w:rPr>
          <w:bCs/>
        </w:rPr>
        <w:t xml:space="preserve">Overall personnel composition must include </w:t>
      </w:r>
      <w:r w:rsidR="00FB2EF8">
        <w:rPr>
          <w:bCs/>
        </w:rPr>
        <w:t>staff members</w:t>
      </w:r>
      <w:r w:rsidR="00222783" w:rsidRPr="00BD225F">
        <w:rPr>
          <w:bCs/>
        </w:rPr>
        <w:t xml:space="preserve"> with experience in clinical services delivery as well as </w:t>
      </w:r>
      <w:r w:rsidR="00FB2EF8">
        <w:rPr>
          <w:bCs/>
        </w:rPr>
        <w:t xml:space="preserve">in </w:t>
      </w:r>
      <w:r w:rsidR="00222783" w:rsidRPr="00BD225F">
        <w:rPr>
          <w:bCs/>
        </w:rPr>
        <w:t>prevention.</w:t>
      </w:r>
    </w:p>
    <w:p w14:paraId="51AA75A7" w14:textId="555A3899" w:rsidR="00874342" w:rsidRPr="00B81826" w:rsidRDefault="00EC67FD" w:rsidP="003E175B">
      <w:pPr>
        <w:pStyle w:val="Heading3"/>
        <w:rPr>
          <w:szCs w:val="24"/>
        </w:rPr>
      </w:pPr>
      <w:bookmarkStart w:id="16" w:name="_Toc198626943"/>
      <w:bookmarkStart w:id="17" w:name="_Toc485305423"/>
      <w:bookmarkStart w:id="18" w:name="_Toc485305780"/>
      <w:bookmarkStart w:id="19" w:name="_Toc198626944"/>
      <w:r>
        <w:t xml:space="preserve">Required </w:t>
      </w:r>
      <w:r w:rsidR="004577BA" w:rsidRPr="00B81826">
        <w:t>Activities</w:t>
      </w:r>
      <w:bookmarkEnd w:id="16"/>
      <w:bookmarkEnd w:id="17"/>
      <w:bookmarkEnd w:id="18"/>
      <w:r w:rsidR="00B80D2C">
        <w:t>:</w:t>
      </w:r>
    </w:p>
    <w:p w14:paraId="755143DF" w14:textId="29D3BD66" w:rsidR="007A2447" w:rsidRPr="00BA667F" w:rsidRDefault="007A2447" w:rsidP="006D3F22">
      <w:pPr>
        <w:rPr>
          <w:b/>
          <w:bCs/>
        </w:rPr>
      </w:pPr>
      <w:r w:rsidRPr="00BA667F">
        <w:rPr>
          <w:bCs/>
        </w:rPr>
        <w:t xml:space="preserve">Required activities are those that every grant project must implement. </w:t>
      </w:r>
      <w:r w:rsidRPr="00BA667F">
        <w:rPr>
          <w:b/>
          <w:bCs/>
        </w:rPr>
        <w:t>The required activities must be reflected in the Project Narrative in Section V.</w:t>
      </w:r>
    </w:p>
    <w:p w14:paraId="7ED255BF" w14:textId="6A672ADF" w:rsidR="006D3F22" w:rsidRPr="00BA667F" w:rsidRDefault="00A55BEE" w:rsidP="006D3F22">
      <w:r w:rsidRPr="00BA667F">
        <w:rPr>
          <w:bCs/>
        </w:rPr>
        <w:t>GLS C</w:t>
      </w:r>
      <w:r w:rsidR="00646B63">
        <w:rPr>
          <w:bCs/>
        </w:rPr>
        <w:t xml:space="preserve">ampus Suicide Prevention </w:t>
      </w:r>
      <w:r w:rsidRPr="00BA667F">
        <w:rPr>
          <w:bCs/>
        </w:rPr>
        <w:t xml:space="preserve">grant </w:t>
      </w:r>
      <w:r w:rsidRPr="00BA667F">
        <w:t>funds must primarily be used to support infrastructure development</w:t>
      </w:r>
      <w:r w:rsidR="007A2447" w:rsidRPr="00BA667F">
        <w:t xml:space="preserve"> </w:t>
      </w:r>
      <w:r w:rsidR="00163FAD">
        <w:t>through</w:t>
      </w:r>
      <w:r w:rsidR="007A2447" w:rsidRPr="00BA667F">
        <w:t xml:space="preserve"> </w:t>
      </w:r>
      <w:r w:rsidR="00063460">
        <w:t xml:space="preserve">the </w:t>
      </w:r>
      <w:r w:rsidR="007A2447" w:rsidRPr="00BA667F">
        <w:t>following required activities:</w:t>
      </w:r>
      <w:r w:rsidR="006D3F22" w:rsidRPr="00BA667F">
        <w:rPr>
          <w:b/>
        </w:rPr>
        <w:t xml:space="preserve"> </w:t>
      </w:r>
    </w:p>
    <w:p w14:paraId="237DCB1B" w14:textId="772A3042" w:rsidR="002253D1" w:rsidRDefault="00FC0AF5" w:rsidP="000D02AC">
      <w:pPr>
        <w:pStyle w:val="ListParagraph"/>
        <w:numPr>
          <w:ilvl w:val="0"/>
          <w:numId w:val="66"/>
        </w:numPr>
        <w:spacing w:after="120"/>
        <w:contextualSpacing w:val="0"/>
      </w:pPr>
      <w:r w:rsidRPr="00BD225F">
        <w:t>C</w:t>
      </w:r>
      <w:r w:rsidR="00D95D53" w:rsidRPr="00BD225F">
        <w:t>reat</w:t>
      </w:r>
      <w:r w:rsidR="00820CFF" w:rsidRPr="00BD225F">
        <w:t>e</w:t>
      </w:r>
      <w:r w:rsidR="00D95D53" w:rsidRPr="00BD225F">
        <w:t xml:space="preserve"> </w:t>
      </w:r>
      <w:r w:rsidR="005D7D57" w:rsidRPr="00BD225F">
        <w:t xml:space="preserve">a </w:t>
      </w:r>
      <w:r w:rsidR="00D95D53" w:rsidRPr="00BD225F">
        <w:t xml:space="preserve">network infrastructure to link </w:t>
      </w:r>
      <w:r w:rsidR="006C4C6C" w:rsidRPr="00BD225F">
        <w:t xml:space="preserve">the </w:t>
      </w:r>
      <w:r w:rsidR="00BC0A8C" w:rsidRPr="00BD225F">
        <w:t xml:space="preserve">institution of higher education </w:t>
      </w:r>
      <w:r w:rsidR="00D95D53" w:rsidRPr="00BD225F">
        <w:t xml:space="preserve">with </w:t>
      </w:r>
      <w:r w:rsidR="00D22486" w:rsidRPr="00BD225F">
        <w:t xml:space="preserve">appropriately trained </w:t>
      </w:r>
      <w:r w:rsidR="00820CFF" w:rsidRPr="00BD225F">
        <w:t xml:space="preserve">behavioral </w:t>
      </w:r>
      <w:r w:rsidR="00D95D53" w:rsidRPr="00BD225F">
        <w:t xml:space="preserve">healthcare providers who treat </w:t>
      </w:r>
      <w:proofErr w:type="gramStart"/>
      <w:r w:rsidR="00D95D53" w:rsidRPr="00BD225F">
        <w:t>mental</w:t>
      </w:r>
      <w:proofErr w:type="gramEnd"/>
      <w:r w:rsidR="00D95D53" w:rsidRPr="00BD225F">
        <w:t xml:space="preserve"> and substance use disorders</w:t>
      </w:r>
      <w:r w:rsidR="00820CFF" w:rsidRPr="00BD225F">
        <w:t>, includ</w:t>
      </w:r>
      <w:r w:rsidR="009171D9" w:rsidRPr="00BD225F">
        <w:t>i</w:t>
      </w:r>
      <w:r w:rsidR="00820CFF" w:rsidRPr="00BD225F">
        <w:t xml:space="preserve">ng a plan to seek input from relevant stakeholders in the community, </w:t>
      </w:r>
      <w:r w:rsidR="00BC0A8C" w:rsidRPr="00BD225F">
        <w:t xml:space="preserve">and other </w:t>
      </w:r>
      <w:r w:rsidR="00820CFF" w:rsidRPr="00BD225F">
        <w:t>appropriate public and private entities</w:t>
      </w:r>
      <w:r w:rsidR="00CD39C2" w:rsidRPr="00BD225F">
        <w:t xml:space="preserve"> </w:t>
      </w:r>
      <w:r w:rsidR="00820CFF" w:rsidRPr="00BD225F">
        <w:t>to carry out the program</w:t>
      </w:r>
      <w:r w:rsidR="00821599" w:rsidRPr="00BD225F">
        <w:t>.</w:t>
      </w:r>
      <w:r w:rsidR="00222783" w:rsidRPr="00BD225F">
        <w:t xml:space="preserve"> The network shall include knowledge of local behavioral health crisis response services (mobile outreach, crisis services, crisis lifeline call centers, and others) as well as traditional outpatient providers and emergency departments.</w:t>
      </w:r>
      <w:r w:rsidR="002253D1">
        <w:br w:type="page"/>
      </w:r>
    </w:p>
    <w:p w14:paraId="6F6B1430" w14:textId="48FB0727" w:rsidR="00EC6F6A" w:rsidRPr="00BA667F" w:rsidRDefault="00821599" w:rsidP="000D02AC">
      <w:pPr>
        <w:pStyle w:val="ListParagraph"/>
        <w:numPr>
          <w:ilvl w:val="0"/>
          <w:numId w:val="66"/>
        </w:numPr>
        <w:spacing w:after="120"/>
        <w:contextualSpacing w:val="0"/>
      </w:pPr>
      <w:r w:rsidRPr="00BA667F">
        <w:lastRenderedPageBreak/>
        <w:t>T</w:t>
      </w:r>
      <w:r w:rsidR="00EC6F6A" w:rsidRPr="00BA667F">
        <w:t xml:space="preserve">rain </w:t>
      </w:r>
      <w:r w:rsidR="00222783">
        <w:t xml:space="preserve">college </w:t>
      </w:r>
      <w:r w:rsidR="00EC6F6A" w:rsidRPr="00BA667F">
        <w:t xml:space="preserve">students, faculty, and staff to respond effectively to </w:t>
      </w:r>
      <w:r w:rsidR="00222783">
        <w:t xml:space="preserve">college </w:t>
      </w:r>
      <w:r w:rsidR="00EC6F6A" w:rsidRPr="00BA667F">
        <w:t xml:space="preserve">students with </w:t>
      </w:r>
      <w:r w:rsidR="00FD2A35" w:rsidRPr="00BA667F">
        <w:t>mental and</w:t>
      </w:r>
      <w:r w:rsidR="00EC6F6A" w:rsidRPr="00BA667F">
        <w:t xml:space="preserve"> substance use disorders.</w:t>
      </w:r>
    </w:p>
    <w:p w14:paraId="3C3FA871" w14:textId="2EE88D9C" w:rsidR="00233CF0" w:rsidRPr="00BA667F" w:rsidRDefault="00233CF0" w:rsidP="000D02AC">
      <w:pPr>
        <w:pStyle w:val="ListParagraph"/>
        <w:numPr>
          <w:ilvl w:val="0"/>
          <w:numId w:val="66"/>
        </w:numPr>
        <w:spacing w:after="120"/>
        <w:contextualSpacing w:val="0"/>
        <w:rPr>
          <w:b/>
          <w:bCs/>
        </w:rPr>
      </w:pPr>
      <w:r w:rsidRPr="00BA667F">
        <w:t>Administer voluntary mental and substance use disorder screenings and</w:t>
      </w:r>
      <w:r w:rsidR="00EC6F6A" w:rsidRPr="00BA667F">
        <w:t xml:space="preserve"> assessments.</w:t>
      </w:r>
    </w:p>
    <w:p w14:paraId="2A8D6055" w14:textId="4CE1B09D" w:rsidR="006C4C6C" w:rsidRPr="00BA667F" w:rsidRDefault="006C4C6C" w:rsidP="000D02AC">
      <w:pPr>
        <w:pStyle w:val="ListParagraph"/>
        <w:numPr>
          <w:ilvl w:val="0"/>
          <w:numId w:val="66"/>
        </w:numPr>
        <w:contextualSpacing w:val="0"/>
        <w:rPr>
          <w:bCs/>
        </w:rPr>
      </w:pPr>
      <w:r w:rsidRPr="00BA667F">
        <w:rPr>
          <w:bCs/>
        </w:rPr>
        <w:t xml:space="preserve">Provide outreach services to inform </w:t>
      </w:r>
      <w:r w:rsidR="00222783">
        <w:rPr>
          <w:bCs/>
        </w:rPr>
        <w:t xml:space="preserve">college </w:t>
      </w:r>
      <w:r w:rsidRPr="00BA667F">
        <w:rPr>
          <w:bCs/>
        </w:rPr>
        <w:t>students a</w:t>
      </w:r>
      <w:r w:rsidR="009171D9" w:rsidRPr="00BA667F">
        <w:rPr>
          <w:bCs/>
        </w:rPr>
        <w:t>bo</w:t>
      </w:r>
      <w:r w:rsidRPr="00BA667F">
        <w:rPr>
          <w:bCs/>
        </w:rPr>
        <w:t>ut available mental and substance use disorder services.</w:t>
      </w:r>
    </w:p>
    <w:bookmarkEnd w:id="19"/>
    <w:p w14:paraId="60270A5A" w14:textId="1B4CC054" w:rsidR="007A2447" w:rsidRPr="00BA667F" w:rsidRDefault="007A2447" w:rsidP="007A2447">
      <w:r w:rsidRPr="00BA667F">
        <w:t>In addition, applicants can select one or more of the following activities:</w:t>
      </w:r>
    </w:p>
    <w:p w14:paraId="606AE4FF" w14:textId="396ED33D" w:rsidR="00A6720F" w:rsidRPr="00BA667F" w:rsidRDefault="00A6720F" w:rsidP="000D02AC">
      <w:pPr>
        <w:pStyle w:val="ListParagraph"/>
        <w:numPr>
          <w:ilvl w:val="0"/>
          <w:numId w:val="66"/>
        </w:numPr>
        <w:spacing w:after="120"/>
        <w:contextualSpacing w:val="0"/>
        <w:rPr>
          <w:b/>
        </w:rPr>
      </w:pPr>
      <w:r w:rsidRPr="00BA667F">
        <w:t>Educat</w:t>
      </w:r>
      <w:r w:rsidR="00820CFF" w:rsidRPr="00BA667F">
        <w:t>e</w:t>
      </w:r>
      <w:r w:rsidRPr="00BA667F">
        <w:t xml:space="preserve"> </w:t>
      </w:r>
      <w:r w:rsidR="00D22486" w:rsidRPr="00BA667F">
        <w:t xml:space="preserve">and disseminate informational materials to </w:t>
      </w:r>
      <w:r w:rsidR="00222783">
        <w:t xml:space="preserve">college </w:t>
      </w:r>
      <w:r w:rsidRPr="00BA667F">
        <w:t xml:space="preserve">students, </w:t>
      </w:r>
      <w:r w:rsidR="002F0270" w:rsidRPr="00BA667F">
        <w:t xml:space="preserve">families, </w:t>
      </w:r>
      <w:r w:rsidRPr="00BA667F">
        <w:t>faculty, and staff to increase awareness of mental and substance use disorders</w:t>
      </w:r>
      <w:r w:rsidR="00A55BEE" w:rsidRPr="00BA667F">
        <w:t>.</w:t>
      </w:r>
    </w:p>
    <w:p w14:paraId="094CFFA3" w14:textId="6078A77D" w:rsidR="00E21F97" w:rsidRPr="00BA667F" w:rsidRDefault="00405B8B" w:rsidP="000D02AC">
      <w:pPr>
        <w:pStyle w:val="ListParagraph"/>
        <w:numPr>
          <w:ilvl w:val="0"/>
          <w:numId w:val="66"/>
        </w:numPr>
        <w:spacing w:after="120"/>
        <w:contextualSpacing w:val="0"/>
        <w:rPr>
          <w:b/>
          <w:bCs/>
        </w:rPr>
      </w:pPr>
      <w:r w:rsidRPr="00BA667F">
        <w:t>Operat</w:t>
      </w:r>
      <w:r w:rsidR="00EC6F6A" w:rsidRPr="00BA667F">
        <w:t>e</w:t>
      </w:r>
      <w:r w:rsidR="00E21F97" w:rsidRPr="00BA667F">
        <w:t xml:space="preserve"> hotlines</w:t>
      </w:r>
      <w:r w:rsidR="00223B49" w:rsidRPr="00BA667F">
        <w:t xml:space="preserve"> and/</w:t>
      </w:r>
      <w:r w:rsidRPr="00BA667F">
        <w:t xml:space="preserve">or </w:t>
      </w:r>
      <w:r w:rsidR="00223B49" w:rsidRPr="00BA667F">
        <w:t>promot</w:t>
      </w:r>
      <w:r w:rsidR="00CD39C2" w:rsidRPr="00BA667F">
        <w:t>e</w:t>
      </w:r>
      <w:r w:rsidR="00223B49" w:rsidRPr="00BA667F">
        <w:t xml:space="preserve"> linkage </w:t>
      </w:r>
      <w:r w:rsidRPr="00BA667F">
        <w:t>to the National Suicide Prevention Lifeline</w:t>
      </w:r>
      <w:r w:rsidR="00223B49" w:rsidRPr="00BA667F">
        <w:t xml:space="preserve"> 1-800-273-8255 (TALK)</w:t>
      </w:r>
      <w:r w:rsidR="00A55BEE" w:rsidRPr="00BA667F">
        <w:t>.</w:t>
      </w:r>
    </w:p>
    <w:p w14:paraId="214F5EF4" w14:textId="61093E8C" w:rsidR="00FC5F25" w:rsidRPr="00BA667F" w:rsidRDefault="00A6720F" w:rsidP="000D02AC">
      <w:pPr>
        <w:pStyle w:val="ListParagraph"/>
        <w:numPr>
          <w:ilvl w:val="0"/>
          <w:numId w:val="66"/>
        </w:numPr>
        <w:spacing w:after="120"/>
        <w:contextualSpacing w:val="0"/>
      </w:pPr>
      <w:r w:rsidRPr="00BA667F">
        <w:t>Provid</w:t>
      </w:r>
      <w:r w:rsidR="00FE7A98" w:rsidRPr="00BA667F">
        <w:t>e</w:t>
      </w:r>
      <w:r w:rsidRPr="00BA667F">
        <w:t xml:space="preserve"> mental and substance use disorders prevention and treatment services</w:t>
      </w:r>
      <w:r w:rsidR="007A2447" w:rsidRPr="00BA667F">
        <w:t xml:space="preserve"> to </w:t>
      </w:r>
      <w:r w:rsidR="00222783">
        <w:t xml:space="preserve">college </w:t>
      </w:r>
      <w:r w:rsidR="007A2447" w:rsidRPr="00BA667F">
        <w:t xml:space="preserve">students </w:t>
      </w:r>
      <w:r w:rsidR="00D22486" w:rsidRPr="00BA667F">
        <w:t xml:space="preserve">by </w:t>
      </w:r>
      <w:r w:rsidR="007A2447" w:rsidRPr="00BA667F">
        <w:t xml:space="preserve">employing </w:t>
      </w:r>
      <w:r w:rsidR="00D22486" w:rsidRPr="00BA667F">
        <w:t>appropriately trained staff</w:t>
      </w:r>
      <w:r w:rsidR="007A2447" w:rsidRPr="00BA667F">
        <w:t xml:space="preserve">. Services </w:t>
      </w:r>
      <w:r w:rsidRPr="00BA667F">
        <w:t xml:space="preserve">may include </w:t>
      </w:r>
      <w:r w:rsidR="00821599" w:rsidRPr="00BA667F">
        <w:t>recovery support and early intervention</w:t>
      </w:r>
      <w:r w:rsidR="007A2447" w:rsidRPr="00BA667F">
        <w:t xml:space="preserve"> programs, </w:t>
      </w:r>
      <w:r w:rsidR="00821599" w:rsidRPr="00BA667F">
        <w:t>treatment, and management</w:t>
      </w:r>
      <w:r w:rsidR="007A2447" w:rsidRPr="00BA667F">
        <w:t xml:space="preserve"> (</w:t>
      </w:r>
      <w:r w:rsidR="00821599" w:rsidRPr="00BA667F">
        <w:t>in</w:t>
      </w:r>
      <w:r w:rsidRPr="00BA667F">
        <w:t xml:space="preserve">cluding </w:t>
      </w:r>
      <w:proofErr w:type="gramStart"/>
      <w:r w:rsidRPr="00BA667F">
        <w:t>through the use of</w:t>
      </w:r>
      <w:proofErr w:type="gramEnd"/>
      <w:r w:rsidRPr="00BA667F">
        <w:t xml:space="preserve"> telehealth services</w:t>
      </w:r>
      <w:r w:rsidR="007A2447" w:rsidRPr="00BA667F">
        <w:t>)</w:t>
      </w:r>
      <w:r w:rsidR="00063460">
        <w:t>.</w:t>
      </w:r>
    </w:p>
    <w:p w14:paraId="399B141E" w14:textId="708CBED1" w:rsidR="00A6720F" w:rsidRPr="00BA667F" w:rsidRDefault="00A6720F" w:rsidP="000D02AC">
      <w:pPr>
        <w:pStyle w:val="ListParagraph"/>
        <w:numPr>
          <w:ilvl w:val="0"/>
          <w:numId w:val="66"/>
        </w:numPr>
        <w:spacing w:after="120"/>
        <w:contextualSpacing w:val="0"/>
        <w:rPr>
          <w:b/>
          <w:bCs/>
        </w:rPr>
      </w:pPr>
      <w:r w:rsidRPr="00BA667F">
        <w:t xml:space="preserve">Conduct research through a counseling or health center at the institution of higher education </w:t>
      </w:r>
      <w:r w:rsidR="00821599" w:rsidRPr="00BA667F">
        <w:t xml:space="preserve">to </w:t>
      </w:r>
      <w:r w:rsidRPr="00BA667F">
        <w:t>improv</w:t>
      </w:r>
      <w:r w:rsidR="00821599" w:rsidRPr="00BA667F">
        <w:t>e</w:t>
      </w:r>
      <w:r w:rsidRPr="00BA667F">
        <w:t xml:space="preserve"> the behavioral health of </w:t>
      </w:r>
      <w:r w:rsidR="00222783">
        <w:t xml:space="preserve">college </w:t>
      </w:r>
      <w:r w:rsidRPr="00BA667F">
        <w:t>students through clinical services, outreach, prevention</w:t>
      </w:r>
      <w:r w:rsidR="00FE7A98" w:rsidRPr="00BA667F">
        <w:t xml:space="preserve">, </w:t>
      </w:r>
      <w:r w:rsidRPr="00BA667F">
        <w:t xml:space="preserve">or academic success, in a manner that </w:t>
      </w:r>
      <w:proofErr w:type="gramStart"/>
      <w:r w:rsidRPr="00BA667F">
        <w:t>is in compliance with</w:t>
      </w:r>
      <w:proofErr w:type="gramEnd"/>
      <w:r w:rsidRPr="00BA667F">
        <w:t xml:space="preserve"> all applicable personal privacy laws</w:t>
      </w:r>
      <w:r w:rsidR="00A55BEE" w:rsidRPr="00BA667F">
        <w:t>.</w:t>
      </w:r>
    </w:p>
    <w:p w14:paraId="64979E78" w14:textId="1398A5C4" w:rsidR="00B03F39" w:rsidRPr="00BA667F" w:rsidRDefault="00B03F39" w:rsidP="000D02AC">
      <w:pPr>
        <w:pStyle w:val="ListParagraph"/>
        <w:numPr>
          <w:ilvl w:val="0"/>
          <w:numId w:val="66"/>
        </w:numPr>
        <w:spacing w:after="120"/>
        <w:contextualSpacing w:val="0"/>
      </w:pPr>
      <w:r w:rsidRPr="00BA667F">
        <w:t xml:space="preserve">Support </w:t>
      </w:r>
      <w:r w:rsidR="00222783">
        <w:t xml:space="preserve">college </w:t>
      </w:r>
      <w:r w:rsidRPr="00BA667F">
        <w:t xml:space="preserve">student groups on campus, including athletic teams, that engage in activities to educate </w:t>
      </w:r>
      <w:r w:rsidR="00222783">
        <w:t xml:space="preserve">college </w:t>
      </w:r>
      <w:r w:rsidRPr="00BA667F">
        <w:t xml:space="preserve">students, including activities to reduce </w:t>
      </w:r>
      <w:r w:rsidR="00C53A82">
        <w:t xml:space="preserve">negative attitudes about </w:t>
      </w:r>
      <w:r w:rsidRPr="00BA667F">
        <w:t>mental and behavioral health disorders</w:t>
      </w:r>
      <w:r w:rsidR="003C7239" w:rsidRPr="00BA667F">
        <w:t xml:space="preserve"> and to </w:t>
      </w:r>
      <w:r w:rsidRPr="00BA667F">
        <w:t>promote mental health</w:t>
      </w:r>
      <w:r w:rsidR="00A55BEE" w:rsidRPr="00BA667F">
        <w:t>.</w:t>
      </w:r>
    </w:p>
    <w:p w14:paraId="59A64ABD" w14:textId="277C8094" w:rsidR="00B03F39" w:rsidRPr="00BA667F" w:rsidRDefault="00B03F39" w:rsidP="000D02AC">
      <w:pPr>
        <w:pStyle w:val="ListParagraph"/>
        <w:numPr>
          <w:ilvl w:val="0"/>
          <w:numId w:val="66"/>
        </w:numPr>
        <w:contextualSpacing w:val="0"/>
        <w:rPr>
          <w:b/>
          <w:bCs/>
        </w:rPr>
      </w:pPr>
      <w:r w:rsidRPr="00BA667F">
        <w:rPr>
          <w:bCs/>
        </w:rPr>
        <w:t>Develop and support</w:t>
      </w:r>
      <w:r w:rsidR="00EC6F6A" w:rsidRPr="00BA667F">
        <w:rPr>
          <w:bCs/>
        </w:rPr>
        <w:t xml:space="preserve"> </w:t>
      </w:r>
      <w:r w:rsidRPr="00BA667F">
        <w:rPr>
          <w:bCs/>
        </w:rPr>
        <w:t>evidence-based and emerging best practices, including a focus on culturally and linguistically appropriate best practices.</w:t>
      </w:r>
    </w:p>
    <w:p w14:paraId="3B571958" w14:textId="75CFD34C" w:rsidR="00E04E23" w:rsidRPr="00DB0692" w:rsidRDefault="00E04E23" w:rsidP="00E04E23">
      <w:pPr>
        <w:tabs>
          <w:tab w:val="left" w:pos="1008"/>
        </w:tabs>
        <w:rPr>
          <w:b/>
          <w:bCs/>
        </w:rPr>
      </w:pPr>
      <w:r w:rsidRPr="00BA667F">
        <w:rPr>
          <w:b/>
          <w:bCs/>
        </w:rPr>
        <w:t>Other Expectations:</w:t>
      </w:r>
    </w:p>
    <w:p w14:paraId="55681EA4" w14:textId="3D65D1D0" w:rsidR="003064A6" w:rsidRPr="003064A6" w:rsidRDefault="003064A6" w:rsidP="003064A6">
      <w:pPr>
        <w:rPr>
          <w:rFonts w:cs="Arial"/>
          <w:bCs/>
        </w:rPr>
      </w:pPr>
      <w:r w:rsidRPr="003064A6">
        <w:rPr>
          <w:rFonts w:cs="Arial"/>
          <w:bCs/>
        </w:rPr>
        <w:t>If your application is funded, you will be expected to develop a behavioral health disparities impact statement no later than 60 days after your award. (</w:t>
      </w:r>
      <w:r w:rsidRPr="003064A6">
        <w:rPr>
          <w:rFonts w:cs="Arial"/>
        </w:rPr>
        <w:t>See</w:t>
      </w:r>
      <w:r w:rsidRPr="003064A6">
        <w:rPr>
          <w:rFonts w:cs="Arial"/>
          <w:bCs/>
        </w:rPr>
        <w:t xml:space="preserve"> </w:t>
      </w:r>
      <w:hyperlink w:anchor="_Appendix_H_–" w:history="1">
        <w:r w:rsidRPr="00BE1250">
          <w:rPr>
            <w:rStyle w:val="Hyperlink"/>
            <w:rFonts w:cs="Arial"/>
          </w:rPr>
          <w:t>Appendix G</w:t>
        </w:r>
      </w:hyperlink>
      <w:r w:rsidRPr="003064A6">
        <w:rPr>
          <w:rFonts w:cs="Arial"/>
        </w:rPr>
        <w:t xml:space="preserve"> –</w:t>
      </w:r>
      <w:r w:rsidRPr="003064A6">
        <w:rPr>
          <w:rFonts w:cs="Arial"/>
          <w:b/>
          <w:bCs/>
        </w:rPr>
        <w:t xml:space="preserve"> </w:t>
      </w:r>
      <w:r w:rsidRPr="003064A6">
        <w:rPr>
          <w:rFonts w:cs="Arial"/>
          <w:bCs/>
        </w:rPr>
        <w:t>Addressing Behavioral Health Disparities).</w:t>
      </w:r>
    </w:p>
    <w:p w14:paraId="4B08A39F" w14:textId="4C7C131C" w:rsidR="00AE0E3F" w:rsidRDefault="0055396A" w:rsidP="00270325">
      <w:pPr>
        <w:rPr>
          <w:szCs w:val="24"/>
        </w:rPr>
      </w:pPr>
      <w:r w:rsidRPr="0055396A">
        <w:rPr>
          <w:szCs w:val="24"/>
        </w:rPr>
        <w:t>SAMHSA, working with tribes, the Indian Health Service, and National Indian Health Board developed the first collaborative National Tribal Behavioral Health Agenda (TBHA). Tribal applicants are encouraged to briefly cite the applicable TBHA foundational element(s), priority(</w:t>
      </w:r>
      <w:proofErr w:type="spellStart"/>
      <w:r w:rsidRPr="0055396A">
        <w:rPr>
          <w:szCs w:val="24"/>
        </w:rPr>
        <w:t>ies</w:t>
      </w:r>
      <w:proofErr w:type="spellEnd"/>
      <w:r w:rsidRPr="0055396A">
        <w:rPr>
          <w:szCs w:val="24"/>
        </w:rPr>
        <w:t xml:space="preserve">), and strategies that are addressed by their grant application. The TBHA can be accessed at </w:t>
      </w:r>
      <w:hyperlink r:id="rId12" w:history="1">
        <w:r w:rsidR="00063488">
          <w:rPr>
            <w:rStyle w:val="Hyperlink"/>
            <w:szCs w:val="24"/>
          </w:rPr>
          <w:t>http://nihb.org/docs/12052016/FINAL%20TBHA%2012-4-16.pdf</w:t>
        </w:r>
      </w:hyperlink>
      <w:r w:rsidR="00063488">
        <w:rPr>
          <w:rStyle w:val="Hyperlink"/>
          <w:color w:val="auto"/>
          <w:szCs w:val="24"/>
          <w:u w:val="none"/>
        </w:rPr>
        <w:t>.</w:t>
      </w:r>
      <w:r w:rsidRPr="0055396A">
        <w:rPr>
          <w:szCs w:val="24"/>
        </w:rPr>
        <w:t xml:space="preserve"> </w:t>
      </w:r>
      <w:r w:rsidR="00AE0E3F">
        <w:rPr>
          <w:szCs w:val="24"/>
        </w:rPr>
        <w:br w:type="page"/>
      </w:r>
    </w:p>
    <w:p w14:paraId="682EBB7D" w14:textId="41CF4A83" w:rsidR="00270325" w:rsidRPr="001C68CA" w:rsidRDefault="00270325" w:rsidP="00270325">
      <w:pPr>
        <w:rPr>
          <w:b/>
          <w:szCs w:val="24"/>
        </w:rPr>
      </w:pPr>
      <w:r w:rsidRPr="001C68CA">
        <w:rPr>
          <w:szCs w:val="24"/>
        </w:rPr>
        <w:lastRenderedPageBreak/>
        <w:t xml:space="preserve">SAMHSA strongly encourages all recipients to adopt a tobacco/nicotine inhalation (vaping) product-free facility/grounds policy and to promote abstinence from all tobacco products (except </w:t>
      </w:r>
      <w:proofErr w:type="gramStart"/>
      <w:r w:rsidRPr="001C68CA">
        <w:rPr>
          <w:szCs w:val="24"/>
        </w:rPr>
        <w:t>in regard to</w:t>
      </w:r>
      <w:proofErr w:type="gramEnd"/>
      <w:r w:rsidRPr="001C68CA">
        <w:rPr>
          <w:szCs w:val="24"/>
        </w:rPr>
        <w:t xml:space="preserve"> accepted tribal traditions and practices). </w:t>
      </w:r>
    </w:p>
    <w:p w14:paraId="77D4D843" w14:textId="6F14504A" w:rsidR="00270325" w:rsidRDefault="00270325" w:rsidP="00270325">
      <w:pPr>
        <w:tabs>
          <w:tab w:val="left" w:pos="1008"/>
        </w:tabs>
        <w:rPr>
          <w:szCs w:val="24"/>
        </w:rPr>
      </w:pPr>
      <w:r w:rsidRPr="00C170D8">
        <w:t xml:space="preserve">SAMHSA encourages all recipients to address the behavioral health needs of </w:t>
      </w:r>
      <w:proofErr w:type="gramStart"/>
      <w:r>
        <w:t>active duty</w:t>
      </w:r>
      <w:proofErr w:type="gramEnd"/>
      <w:r>
        <w:t xml:space="preserve"> military service members, </w:t>
      </w:r>
      <w:r w:rsidRPr="00C170D8">
        <w:t>returning veterans</w:t>
      </w:r>
      <w:r>
        <w:t>,</w:t>
      </w:r>
      <w:r w:rsidRPr="00C170D8">
        <w:t xml:space="preserve"> and </w:t>
      </w:r>
      <w:r>
        <w:t xml:space="preserve">military </w:t>
      </w:r>
      <w:r w:rsidRPr="00C170D8">
        <w:t>families in designing and developing their programs and to consider prioritizing this population for services, where appropriate.</w:t>
      </w:r>
    </w:p>
    <w:p w14:paraId="2775F34B" w14:textId="4F709834" w:rsidR="00AA3737" w:rsidRPr="00B81826" w:rsidRDefault="00270325" w:rsidP="00AA3737">
      <w:pPr>
        <w:pStyle w:val="Heading3"/>
      </w:pPr>
      <w:bookmarkStart w:id="20" w:name="_2.3_Data_Collection"/>
      <w:bookmarkStart w:id="21" w:name="_Toc198626945"/>
      <w:bookmarkStart w:id="22" w:name="_Toc485305425"/>
      <w:bookmarkStart w:id="23" w:name="_Toc485305782"/>
      <w:bookmarkEnd w:id="20"/>
      <w:r>
        <w:rPr>
          <w:szCs w:val="24"/>
        </w:rPr>
        <w:t>1</w:t>
      </w:r>
      <w:r w:rsidR="00AA3737" w:rsidRPr="00B81826">
        <w:rPr>
          <w:szCs w:val="24"/>
        </w:rPr>
        <w:t>.</w:t>
      </w:r>
      <w:r w:rsidR="00342D43">
        <w:rPr>
          <w:szCs w:val="24"/>
        </w:rPr>
        <w:t>1</w:t>
      </w:r>
      <w:r w:rsidR="00AA3737" w:rsidRPr="00B81826">
        <w:tab/>
      </w:r>
      <w:r w:rsidR="00AA3737" w:rsidRPr="00B81826">
        <w:rPr>
          <w:szCs w:val="24"/>
        </w:rPr>
        <w:t>Data Collection and Performance Measurement</w:t>
      </w:r>
      <w:bookmarkEnd w:id="21"/>
      <w:bookmarkEnd w:id="22"/>
      <w:bookmarkEnd w:id="23"/>
    </w:p>
    <w:p w14:paraId="73035611" w14:textId="6158022A" w:rsidR="00515EBD" w:rsidRDefault="00E5156E" w:rsidP="00C4203C">
      <w:r>
        <w:t xml:space="preserve">All SAMHSA </w:t>
      </w:r>
      <w:r w:rsidR="00515EBD">
        <w:t>recipients</w:t>
      </w:r>
      <w:r>
        <w:t xml:space="preserve"> are </w:t>
      </w:r>
      <w:r w:rsidR="00AA3737" w:rsidRPr="00B81826">
        <w:t xml:space="preserve">required to collect and report certain data so that SAMHSA can meet its obligations under the </w:t>
      </w:r>
      <w:r w:rsidR="003437E6">
        <w:rPr>
          <w:rFonts w:cs="Arial"/>
          <w:szCs w:val="24"/>
        </w:rPr>
        <w:t>Government Performance and Results</w:t>
      </w:r>
      <w:r w:rsidR="00905327" w:rsidRPr="00B81826">
        <w:rPr>
          <w:rFonts w:cs="Arial"/>
          <w:szCs w:val="24"/>
        </w:rPr>
        <w:t xml:space="preserve"> </w:t>
      </w:r>
      <w:r w:rsidR="003513E1" w:rsidRPr="001A7EB4">
        <w:rPr>
          <w:rFonts w:cs="Arial"/>
          <w:szCs w:val="24"/>
        </w:rPr>
        <w:t>(GPRA)</w:t>
      </w:r>
      <w:r w:rsidR="003513E1">
        <w:rPr>
          <w:rFonts w:cs="Arial"/>
          <w:szCs w:val="24"/>
        </w:rPr>
        <w:t xml:space="preserve"> </w:t>
      </w:r>
      <w:r w:rsidR="00905327" w:rsidRPr="00B81826">
        <w:rPr>
          <w:rFonts w:cs="Arial"/>
          <w:szCs w:val="24"/>
        </w:rPr>
        <w:t>Modernization Act of 2010</w:t>
      </w:r>
      <w:r w:rsidR="00AA3737" w:rsidRPr="00B81826">
        <w:t xml:space="preserve">. You must document your </w:t>
      </w:r>
      <w:r>
        <w:t>plan for data collection</w:t>
      </w:r>
      <w:r w:rsidR="00AA3737" w:rsidRPr="00B81826">
        <w:t xml:space="preserve"> </w:t>
      </w:r>
      <w:r w:rsidR="008D4828">
        <w:t xml:space="preserve">and reporting </w:t>
      </w:r>
      <w:r w:rsidR="00AA3737" w:rsidRPr="00B81826">
        <w:t xml:space="preserve">in </w:t>
      </w:r>
      <w:r w:rsidR="00C561ED" w:rsidRPr="001855D5">
        <w:t xml:space="preserve">Section D: Data Collection and </w:t>
      </w:r>
      <w:r w:rsidR="002322A1" w:rsidRPr="001855D5">
        <w:t>Performance Measurement</w:t>
      </w:r>
      <w:r w:rsidRPr="001855D5">
        <w:t>.</w:t>
      </w:r>
      <w:r w:rsidR="00813ACB">
        <w:t xml:space="preserve"> </w:t>
      </w:r>
    </w:p>
    <w:p w14:paraId="5CE2F25E" w14:textId="6AE202CA" w:rsidR="006D3F22" w:rsidRDefault="00515EBD" w:rsidP="00515EBD">
      <w:pPr>
        <w:tabs>
          <w:tab w:val="left" w:pos="1008"/>
        </w:tabs>
      </w:pPr>
      <w:r>
        <w:t>Recipients</w:t>
      </w:r>
      <w:r w:rsidR="00AA3737" w:rsidRPr="00B81826">
        <w:t xml:space="preserve"> </w:t>
      </w:r>
      <w:r w:rsidR="009865DF">
        <w:t xml:space="preserve">are </w:t>
      </w:r>
      <w:r w:rsidR="00AA3737" w:rsidRPr="00B81826">
        <w:t>requi</w:t>
      </w:r>
      <w:r w:rsidR="009F41A7">
        <w:t xml:space="preserve">red to report performance on </w:t>
      </w:r>
      <w:r w:rsidR="00AA3737" w:rsidRPr="00B81826">
        <w:t>measures</w:t>
      </w:r>
      <w:r w:rsidR="009F41A7">
        <w:t xml:space="preserve"> such as the following</w:t>
      </w:r>
      <w:r w:rsidR="006D3F22">
        <w:t>:</w:t>
      </w:r>
    </w:p>
    <w:p w14:paraId="1A41E726" w14:textId="3B0E1524" w:rsidR="00ED67E4" w:rsidRPr="00A55BEE" w:rsidRDefault="006D3F22" w:rsidP="000D02AC">
      <w:pPr>
        <w:pStyle w:val="ListParagraph"/>
        <w:numPr>
          <w:ilvl w:val="0"/>
          <w:numId w:val="35"/>
        </w:numPr>
        <w:tabs>
          <w:tab w:val="left" w:pos="1008"/>
        </w:tabs>
        <w:contextualSpacing w:val="0"/>
      </w:pPr>
      <w:r w:rsidRPr="00A55BEE">
        <w:t>Number</w:t>
      </w:r>
      <w:r w:rsidR="00ED67E4" w:rsidRPr="00A55BEE">
        <w:t xml:space="preserve"> of </w:t>
      </w:r>
      <w:r w:rsidR="00BB5A4D" w:rsidRPr="00A55BEE">
        <w:t xml:space="preserve">new </w:t>
      </w:r>
      <w:r w:rsidR="00ED67E4" w:rsidRPr="00A55BEE">
        <w:t xml:space="preserve">organizations collaborating, coordinating, and/or sharing resources with </w:t>
      </w:r>
      <w:r w:rsidR="00BB5A4D" w:rsidRPr="00A55BEE">
        <w:t>the campus</w:t>
      </w:r>
      <w:r w:rsidR="00ED67E4" w:rsidRPr="00A55BEE">
        <w:t xml:space="preserve"> </w:t>
      </w:r>
      <w:proofErr w:type="gramStart"/>
      <w:r w:rsidR="00ED67E4" w:rsidRPr="00A55BEE">
        <w:t>as a result of</w:t>
      </w:r>
      <w:proofErr w:type="gramEnd"/>
      <w:r w:rsidR="00ED67E4" w:rsidRPr="00A55BEE">
        <w:t xml:space="preserve"> the grant.</w:t>
      </w:r>
    </w:p>
    <w:p w14:paraId="4DC800E4" w14:textId="77777777" w:rsidR="00ED67E4" w:rsidRPr="00A55BEE" w:rsidRDefault="00ED67E4" w:rsidP="000D02AC">
      <w:pPr>
        <w:pStyle w:val="ListParagraph"/>
        <w:numPr>
          <w:ilvl w:val="0"/>
          <w:numId w:val="35"/>
        </w:numPr>
        <w:tabs>
          <w:tab w:val="left" w:pos="1008"/>
        </w:tabs>
        <w:contextualSpacing w:val="0"/>
      </w:pPr>
      <w:r w:rsidRPr="00A55BEE">
        <w:t>Number of individuals exposed to mental health awareness messages.</w:t>
      </w:r>
    </w:p>
    <w:p w14:paraId="28163CFF" w14:textId="77777777" w:rsidR="00ED67E4" w:rsidRPr="00A55BEE" w:rsidRDefault="00ED67E4" w:rsidP="000D02AC">
      <w:pPr>
        <w:pStyle w:val="ListParagraph"/>
        <w:numPr>
          <w:ilvl w:val="0"/>
          <w:numId w:val="35"/>
        </w:numPr>
        <w:tabs>
          <w:tab w:val="left" w:pos="1008"/>
        </w:tabs>
        <w:contextualSpacing w:val="0"/>
      </w:pPr>
      <w:r w:rsidRPr="00A55BEE">
        <w:t xml:space="preserve">Number of people in the mental health and related workforce trained in mental health-related practices/activities </w:t>
      </w:r>
      <w:proofErr w:type="gramStart"/>
      <w:r w:rsidRPr="00A55BEE">
        <w:t>as a result of</w:t>
      </w:r>
      <w:proofErr w:type="gramEnd"/>
      <w:r w:rsidRPr="00A55BEE">
        <w:t xml:space="preserve"> the grant.</w:t>
      </w:r>
    </w:p>
    <w:p w14:paraId="7F6F7360" w14:textId="33E4DE82" w:rsidR="006D3F22" w:rsidRPr="00A55BEE" w:rsidRDefault="00ED67E4" w:rsidP="000D02AC">
      <w:pPr>
        <w:pStyle w:val="ListParagraph"/>
        <w:numPr>
          <w:ilvl w:val="0"/>
          <w:numId w:val="35"/>
        </w:numPr>
        <w:tabs>
          <w:tab w:val="left" w:pos="1008"/>
        </w:tabs>
        <w:contextualSpacing w:val="0"/>
      </w:pPr>
      <w:r w:rsidRPr="00A55BEE">
        <w:t>Number of individuals who have received training in prevention or mental health promotion.</w:t>
      </w:r>
      <w:r w:rsidR="006D3F22" w:rsidRPr="00A55BEE">
        <w:t xml:space="preserve"> </w:t>
      </w:r>
    </w:p>
    <w:p w14:paraId="6209B180" w14:textId="4BF3E99D" w:rsidR="00515EBD" w:rsidRPr="00515EBD" w:rsidRDefault="00F60EB3" w:rsidP="00515EBD">
      <w:pPr>
        <w:tabs>
          <w:tab w:val="left" w:pos="1008"/>
        </w:tabs>
      </w:pPr>
      <w:r w:rsidRPr="00F60EB3">
        <w:t>This information will be reported using SAMHSA’s Performance Accountability and Reporting System (SPARS). Additional information about SPARS can be found at https://spars.samhsa.gov/.</w:t>
      </w:r>
      <w:r>
        <w:t xml:space="preserve"> </w:t>
      </w:r>
      <w:r w:rsidRPr="00F60EB3">
        <w:t>Additional data elements may be added by SAMHSA throughout the project period. Data will be collected quart</w:t>
      </w:r>
      <w:r>
        <w:t>erly after entry of annual goal</w:t>
      </w:r>
      <w:r w:rsidRPr="00F60EB3">
        <w:t>.</w:t>
      </w:r>
      <w:r>
        <w:t xml:space="preserve"> </w:t>
      </w:r>
      <w:r w:rsidRPr="00F60EB3">
        <w:t xml:space="preserve">SPARS access, guidance, and technical assistance on data collection and reporting will be available upon award. </w:t>
      </w:r>
    </w:p>
    <w:p w14:paraId="3AAF427C" w14:textId="13257700" w:rsidR="00695FF3" w:rsidRPr="00695FF3" w:rsidRDefault="00695FF3" w:rsidP="00695FF3">
      <w:pPr>
        <w:rPr>
          <w:rFonts w:cs="Arial"/>
        </w:rPr>
      </w:pPr>
      <w:bookmarkStart w:id="24" w:name="_2.4_Local_Performance"/>
      <w:bookmarkStart w:id="25" w:name="_Toc198626946"/>
      <w:bookmarkEnd w:id="24"/>
      <w:r w:rsidRPr="00695FF3">
        <w:rPr>
          <w:rFonts w:cs="Arial"/>
        </w:rPr>
        <w:t xml:space="preserve">The collection of these data enables SAMHSA to report on key outcome measures relating to the grant program. In addition to these outcomes, data collected by recipients will be used to demonstrate how SAMHSA’s grant programs are reducing disparities in access, service use, and outcomes nationwide. </w:t>
      </w:r>
    </w:p>
    <w:p w14:paraId="2131C6A4" w14:textId="45CCB01E" w:rsidR="00137E85" w:rsidRDefault="00695FF3" w:rsidP="002F4C41">
      <w:pPr>
        <w:rPr>
          <w:rFonts w:cs="Arial"/>
          <w:szCs w:val="24"/>
        </w:rPr>
      </w:pPr>
      <w:bookmarkStart w:id="26" w:name="_2.5_Performance_Assessment"/>
      <w:bookmarkStart w:id="27" w:name="_2.3_Performance_Assessment"/>
      <w:bookmarkEnd w:id="26"/>
      <w:bookmarkEnd w:id="27"/>
      <w:r w:rsidRPr="00695FF3">
        <w:rPr>
          <w:rFonts w:cs="Arial"/>
          <w:szCs w:val="24"/>
        </w:rPr>
        <w:t xml:space="preserve">Performance data will be reported to the public as part of SAMHSA’s Congressional Justification. </w:t>
      </w:r>
      <w:r w:rsidR="00137E85">
        <w:rPr>
          <w:rFonts w:cs="Arial"/>
          <w:szCs w:val="24"/>
        </w:rPr>
        <w:br w:type="page"/>
      </w:r>
    </w:p>
    <w:p w14:paraId="602F3D6E" w14:textId="07407F1E" w:rsidR="00146B57" w:rsidRPr="0025303F" w:rsidRDefault="00DA6BB0" w:rsidP="002F4C41">
      <w:pPr>
        <w:rPr>
          <w:rFonts w:cs="Arial"/>
          <w:szCs w:val="24"/>
        </w:rPr>
      </w:pPr>
      <w:r>
        <w:rPr>
          <w:rFonts w:cs="Arial"/>
          <w:szCs w:val="24"/>
        </w:rPr>
        <w:lastRenderedPageBreak/>
        <w:t xml:space="preserve">A </w:t>
      </w:r>
      <w:r w:rsidR="004C74BC">
        <w:rPr>
          <w:rFonts w:cs="Arial"/>
          <w:szCs w:val="24"/>
        </w:rPr>
        <w:t xml:space="preserve">National Outcomes </w:t>
      </w:r>
      <w:r>
        <w:rPr>
          <w:rFonts w:cs="Arial"/>
          <w:szCs w:val="24"/>
        </w:rPr>
        <w:t xml:space="preserve">evaluation </w:t>
      </w:r>
      <w:r w:rsidRPr="0025303F">
        <w:rPr>
          <w:rFonts w:cs="Arial"/>
          <w:szCs w:val="24"/>
        </w:rPr>
        <w:t xml:space="preserve">is required </w:t>
      </w:r>
      <w:proofErr w:type="gramStart"/>
      <w:r w:rsidRPr="0025303F">
        <w:rPr>
          <w:rFonts w:cs="Arial"/>
          <w:szCs w:val="24"/>
        </w:rPr>
        <w:t>in order to</w:t>
      </w:r>
      <w:proofErr w:type="gramEnd"/>
      <w:r w:rsidRPr="0025303F">
        <w:rPr>
          <w:rFonts w:cs="Arial"/>
          <w:szCs w:val="24"/>
        </w:rPr>
        <w:t xml:space="preserve"> build the evidence</w:t>
      </w:r>
      <w:r w:rsidR="00695FF3">
        <w:rPr>
          <w:rFonts w:cs="Arial"/>
          <w:szCs w:val="24"/>
        </w:rPr>
        <w:t>-</w:t>
      </w:r>
      <w:r w:rsidRPr="0025303F">
        <w:rPr>
          <w:rFonts w:cs="Arial"/>
          <w:szCs w:val="24"/>
        </w:rPr>
        <w:t>base for this program.</w:t>
      </w:r>
      <w:r w:rsidR="00146B57" w:rsidRPr="0025303F">
        <w:rPr>
          <w:rFonts w:cs="Arial"/>
          <w:szCs w:val="24"/>
        </w:rPr>
        <w:t xml:space="preserve"> Th</w:t>
      </w:r>
      <w:r w:rsidR="004C74BC">
        <w:rPr>
          <w:rFonts w:cs="Arial"/>
          <w:szCs w:val="24"/>
        </w:rPr>
        <w:t xml:space="preserve">is </w:t>
      </w:r>
      <w:r w:rsidR="00146B57" w:rsidRPr="0025303F">
        <w:rPr>
          <w:rFonts w:cs="Arial"/>
          <w:szCs w:val="24"/>
        </w:rPr>
        <w:t xml:space="preserve">evaluation will conduct a study on the results of </w:t>
      </w:r>
      <w:r w:rsidR="004C74BC">
        <w:rPr>
          <w:rFonts w:cs="Arial"/>
          <w:szCs w:val="24"/>
        </w:rPr>
        <w:t>this program</w:t>
      </w:r>
      <w:r w:rsidR="00E072E8">
        <w:rPr>
          <w:rFonts w:cs="Arial"/>
          <w:szCs w:val="24"/>
        </w:rPr>
        <w:t xml:space="preserve">, including </w:t>
      </w:r>
      <w:r w:rsidR="00146B57" w:rsidRPr="0025303F">
        <w:rPr>
          <w:rFonts w:cs="Arial"/>
          <w:szCs w:val="24"/>
        </w:rPr>
        <w:t>the following:</w:t>
      </w:r>
    </w:p>
    <w:p w14:paraId="5AC38B66" w14:textId="3A7ED922" w:rsidR="00146B57" w:rsidRPr="00C173BD" w:rsidRDefault="00A55BEE" w:rsidP="000D02AC">
      <w:pPr>
        <w:pStyle w:val="ListParagraph"/>
        <w:numPr>
          <w:ilvl w:val="0"/>
          <w:numId w:val="35"/>
        </w:numPr>
        <w:contextualSpacing w:val="0"/>
        <w:rPr>
          <w:rFonts w:cs="Arial"/>
          <w:szCs w:val="24"/>
          <w:u w:val="single"/>
        </w:rPr>
      </w:pPr>
      <w:r>
        <w:rPr>
          <w:rFonts w:cs="Arial"/>
          <w:szCs w:val="24"/>
        </w:rPr>
        <w:t>G</w:t>
      </w:r>
      <w:r w:rsidR="00146B57" w:rsidRPr="0025303F">
        <w:rPr>
          <w:rFonts w:cs="Arial"/>
          <w:szCs w:val="24"/>
        </w:rPr>
        <w:t>rant program outcomes, including a summary of the activities and the results achieved through those activities.</w:t>
      </w:r>
    </w:p>
    <w:p w14:paraId="4E64EB0E" w14:textId="39F1B894" w:rsidR="00813ACB" w:rsidRPr="00813ACB" w:rsidRDefault="00146B57" w:rsidP="000D02AC">
      <w:pPr>
        <w:pStyle w:val="ListParagraph"/>
        <w:numPr>
          <w:ilvl w:val="0"/>
          <w:numId w:val="35"/>
        </w:numPr>
        <w:contextualSpacing w:val="0"/>
      </w:pPr>
      <w:r w:rsidRPr="00D57B25">
        <w:rPr>
          <w:rFonts w:cs="Arial"/>
          <w:szCs w:val="24"/>
        </w:rPr>
        <w:t>Recommendations on how to improve access to mental and behavioral health services at institutions of higher education, including efforts to reduce the incidence of suicide and substance use disorders.</w:t>
      </w:r>
    </w:p>
    <w:p w14:paraId="0FFF8757" w14:textId="2CA942B6" w:rsidR="00ED67E4" w:rsidRPr="00146B57" w:rsidRDefault="00ED67E4" w:rsidP="00146B57">
      <w:pPr>
        <w:rPr>
          <w:rStyle w:val="Hyperlink"/>
          <w:rFonts w:cs="Arial"/>
          <w:szCs w:val="24"/>
        </w:rPr>
      </w:pPr>
      <w:r w:rsidRPr="0025303F">
        <w:rPr>
          <w:rFonts w:cs="Arial"/>
          <w:szCs w:val="24"/>
        </w:rPr>
        <w:t xml:space="preserve">Recipients are required to </w:t>
      </w:r>
      <w:r w:rsidR="00CD39C2">
        <w:rPr>
          <w:rFonts w:cs="Arial"/>
          <w:szCs w:val="24"/>
        </w:rPr>
        <w:t xml:space="preserve">fully </w:t>
      </w:r>
      <w:r w:rsidRPr="0025303F">
        <w:rPr>
          <w:rFonts w:cs="Arial"/>
          <w:szCs w:val="24"/>
        </w:rPr>
        <w:t>participate</w:t>
      </w:r>
      <w:r w:rsidR="00CD39C2">
        <w:rPr>
          <w:rFonts w:cs="Arial"/>
          <w:szCs w:val="24"/>
        </w:rPr>
        <w:t xml:space="preserve"> </w:t>
      </w:r>
      <w:r w:rsidRPr="00146B57">
        <w:rPr>
          <w:rFonts w:cs="Arial"/>
          <w:szCs w:val="24"/>
        </w:rPr>
        <w:t xml:space="preserve">in all aspects of the </w:t>
      </w:r>
      <w:r w:rsidR="00EE09DB">
        <w:rPr>
          <w:rFonts w:cs="Arial"/>
          <w:szCs w:val="24"/>
        </w:rPr>
        <w:t>National Outcomes</w:t>
      </w:r>
      <w:r w:rsidRPr="00146B57">
        <w:rPr>
          <w:rFonts w:cs="Arial"/>
          <w:szCs w:val="24"/>
        </w:rPr>
        <w:t xml:space="preserve"> evaluation. This may include </w:t>
      </w:r>
      <w:r w:rsidR="00A55BEE">
        <w:rPr>
          <w:rFonts w:cs="Arial"/>
          <w:szCs w:val="24"/>
        </w:rPr>
        <w:t xml:space="preserve">the </w:t>
      </w:r>
      <w:r w:rsidRPr="00146B57">
        <w:rPr>
          <w:rFonts w:cs="Arial"/>
          <w:szCs w:val="24"/>
        </w:rPr>
        <w:t xml:space="preserve">collection of additional client-level data and participation of sub-recipients. </w:t>
      </w:r>
      <w:r w:rsidR="00454C8C" w:rsidRPr="00146B57">
        <w:rPr>
          <w:rFonts w:cs="Arial"/>
          <w:szCs w:val="24"/>
        </w:rPr>
        <w:t xml:space="preserve">Among the data to be collected are training efforts, prevention strategies, and student demographics. </w:t>
      </w:r>
    </w:p>
    <w:p w14:paraId="3B00FDE4" w14:textId="7C2153F4" w:rsidR="00454C8C" w:rsidRDefault="00EC6F6A" w:rsidP="00454C8C">
      <w:pPr>
        <w:rPr>
          <w:szCs w:val="24"/>
        </w:rPr>
      </w:pPr>
      <w:r>
        <w:rPr>
          <w:szCs w:val="24"/>
        </w:rPr>
        <w:t>Performance data will be reported to the public as part of SAMHSA’s Congressional Justifica</w:t>
      </w:r>
      <w:r w:rsidR="007F19A5">
        <w:rPr>
          <w:szCs w:val="24"/>
        </w:rPr>
        <w:t>tion</w:t>
      </w:r>
      <w:r>
        <w:rPr>
          <w:szCs w:val="24"/>
        </w:rPr>
        <w:t>.</w:t>
      </w:r>
    </w:p>
    <w:p w14:paraId="1A149097" w14:textId="26D92D68" w:rsidR="00AA3737" w:rsidRPr="00B81826" w:rsidRDefault="00B01F61" w:rsidP="00AA3737">
      <w:pPr>
        <w:pStyle w:val="Heading3"/>
        <w:rPr>
          <w:szCs w:val="24"/>
        </w:rPr>
      </w:pPr>
      <w:bookmarkStart w:id="28" w:name="_Toc485305426"/>
      <w:bookmarkStart w:id="29" w:name="_Toc485305783"/>
      <w:r>
        <w:rPr>
          <w:szCs w:val="24"/>
        </w:rPr>
        <w:t>1</w:t>
      </w:r>
      <w:r w:rsidR="00AA3737" w:rsidRPr="00B81826">
        <w:rPr>
          <w:szCs w:val="24"/>
        </w:rPr>
        <w:t>.</w:t>
      </w:r>
      <w:r w:rsidR="00342D43">
        <w:rPr>
          <w:szCs w:val="24"/>
        </w:rPr>
        <w:t>2</w:t>
      </w:r>
      <w:r w:rsidR="00AA3737" w:rsidRPr="00B81826">
        <w:rPr>
          <w:szCs w:val="24"/>
        </w:rPr>
        <w:tab/>
      </w:r>
      <w:r w:rsidR="009865DF">
        <w:rPr>
          <w:szCs w:val="24"/>
        </w:rPr>
        <w:t xml:space="preserve">Project </w:t>
      </w:r>
      <w:r w:rsidR="00AA3737" w:rsidRPr="00B81826">
        <w:rPr>
          <w:szCs w:val="24"/>
        </w:rPr>
        <w:t>Performance Assessment</w:t>
      </w:r>
      <w:bookmarkEnd w:id="25"/>
      <w:bookmarkEnd w:id="28"/>
      <w:bookmarkEnd w:id="29"/>
    </w:p>
    <w:p w14:paraId="366059E0" w14:textId="50D7CBC9" w:rsidR="00695FF3" w:rsidRDefault="00515EBD" w:rsidP="00CD39C2">
      <w:pPr>
        <w:autoSpaceDE w:val="0"/>
        <w:autoSpaceDN w:val="0"/>
        <w:adjustRightInd w:val="0"/>
      </w:pPr>
      <w:r>
        <w:t>Recipients</w:t>
      </w:r>
      <w:r w:rsidR="00AA3737" w:rsidRPr="00B81826">
        <w:t xml:space="preserve"> must </w:t>
      </w:r>
      <w:r w:rsidR="00D65793" w:rsidRPr="00B81826">
        <w:t>periodically review the performance data they report to SAMHSA (as required above)</w:t>
      </w:r>
      <w:r w:rsidR="006B4C2D">
        <w:t>,</w:t>
      </w:r>
      <w:r w:rsidR="00D65793" w:rsidRPr="00B81826">
        <w:t xml:space="preserve"> assess their progress</w:t>
      </w:r>
      <w:r w:rsidR="006B4C2D">
        <w:t>,</w:t>
      </w:r>
      <w:r w:rsidR="00D65793" w:rsidRPr="00B81826">
        <w:t xml:space="preserve"> and use this information to improve management of their grant project. </w:t>
      </w:r>
      <w:r>
        <w:t>Recipients</w:t>
      </w:r>
      <w:r w:rsidR="00916A63">
        <w:t xml:space="preserve"> are also required to report on their progress addressing the goals and objectives identified in </w:t>
      </w:r>
      <w:r w:rsidR="003064A6">
        <w:t xml:space="preserve">Section </w:t>
      </w:r>
      <w:r>
        <w:t>B.1</w:t>
      </w:r>
      <w:r w:rsidR="003064A6">
        <w:t xml:space="preserve"> of the Project Narrative</w:t>
      </w:r>
      <w:r w:rsidR="00CD520B">
        <w:t xml:space="preserve">. </w:t>
      </w:r>
    </w:p>
    <w:p w14:paraId="349751CD" w14:textId="3EECDA6D" w:rsidR="00CD39C2" w:rsidRDefault="00AA3737" w:rsidP="00CD39C2">
      <w:pPr>
        <w:autoSpaceDE w:val="0"/>
        <w:autoSpaceDN w:val="0"/>
        <w:adjustRightInd w:val="0"/>
      </w:pPr>
      <w:r w:rsidRPr="00B81826">
        <w:t xml:space="preserve">The </w:t>
      </w:r>
      <w:r w:rsidR="00695FF3">
        <w:t xml:space="preserve">project performance </w:t>
      </w:r>
      <w:r w:rsidRPr="00B81826">
        <w:t>assessment should be designed to help you determine whether you are achieving the goals</w:t>
      </w:r>
      <w:r w:rsidR="00F35AB7">
        <w:t>,</w:t>
      </w:r>
      <w:r w:rsidRPr="00B81826">
        <w:t xml:space="preserve"> objectives</w:t>
      </w:r>
      <w:r w:rsidR="006B4C2D">
        <w:t>,</w:t>
      </w:r>
      <w:r w:rsidRPr="00B81826">
        <w:t xml:space="preserve"> and outcomes you intend to achieve and whether adjustments need to be made to your project. </w:t>
      </w:r>
      <w:r w:rsidR="00142D9B" w:rsidRPr="00B81826">
        <w:t xml:space="preserve">Performance assessments should </w:t>
      </w:r>
      <w:r w:rsidR="00F35AB7">
        <w:t xml:space="preserve">also </w:t>
      </w:r>
      <w:r w:rsidR="00142D9B" w:rsidRPr="00B81826">
        <w:t>be used to determine whether your project is having/will have the intended impact on behavioral health disparities</w:t>
      </w:r>
      <w:r w:rsidR="00CD520B" w:rsidRPr="00B81826">
        <w:t>.</w:t>
      </w:r>
    </w:p>
    <w:p w14:paraId="0C4FA485" w14:textId="63BFE2DD" w:rsidR="003064A6" w:rsidRDefault="003064A6" w:rsidP="003064A6">
      <w:pPr>
        <w:autoSpaceDE w:val="0"/>
        <w:autoSpaceDN w:val="0"/>
        <w:adjustRightInd w:val="0"/>
        <w:spacing w:after="120"/>
        <w:rPr>
          <w:rFonts w:cs="Arial"/>
          <w:color w:val="231F20"/>
          <w:szCs w:val="24"/>
        </w:rPr>
      </w:pPr>
      <w:r w:rsidRPr="00AC34BE">
        <w:rPr>
          <w:rFonts w:cs="Arial"/>
        </w:rPr>
        <w:t xml:space="preserve">You will be required to submit </w:t>
      </w:r>
      <w:r>
        <w:rPr>
          <w:rFonts w:cs="Arial"/>
        </w:rPr>
        <w:t xml:space="preserve">a report on project progress at the midpoint of Year 1 (i.e., at 6 months post award) and an </w:t>
      </w:r>
      <w:r w:rsidRPr="00C170D8">
        <w:rPr>
          <w:rFonts w:cs="Arial"/>
        </w:rPr>
        <w:t>annual</w:t>
      </w:r>
      <w:r>
        <w:rPr>
          <w:rFonts w:cs="Arial"/>
        </w:rPr>
        <w:t xml:space="preserve"> report</w:t>
      </w:r>
      <w:r w:rsidRPr="00AC34BE">
        <w:rPr>
          <w:rFonts w:cs="Arial"/>
        </w:rPr>
        <w:t xml:space="preserve"> </w:t>
      </w:r>
      <w:r>
        <w:rPr>
          <w:rFonts w:cs="Arial"/>
        </w:rPr>
        <w:t>at the end of each grant year. (Two reports will be required in Year 1 and one report will be required at the completion of each year thereafter). This progress report must discuss project progress,</w:t>
      </w:r>
      <w:r w:rsidRPr="00AC34BE">
        <w:rPr>
          <w:rFonts w:cs="Arial"/>
        </w:rPr>
        <w:t xml:space="preserve"> barriers encountered, and efforts to overcome these barriers. Refer to </w:t>
      </w:r>
      <w:r w:rsidRPr="009B2F38">
        <w:rPr>
          <w:rStyle w:val="Hyperlink"/>
          <w:rFonts w:cs="Arial"/>
        </w:rPr>
        <w:t>Section VI.1</w:t>
      </w:r>
      <w:r w:rsidRPr="009B2F38">
        <w:rPr>
          <w:rFonts w:cs="Arial"/>
        </w:rPr>
        <w:t xml:space="preserve"> </w:t>
      </w:r>
      <w:r w:rsidRPr="00AC34BE">
        <w:rPr>
          <w:rFonts w:cs="Arial"/>
        </w:rPr>
        <w:t>for any program specific information on the frequency of reporting and any additional requirements.</w:t>
      </w:r>
    </w:p>
    <w:p w14:paraId="4672340C" w14:textId="720C2B50" w:rsidR="00EC1375" w:rsidRDefault="00AA3737" w:rsidP="00AA3737">
      <w:pPr>
        <w:rPr>
          <w:b/>
          <w:bCs/>
        </w:rPr>
      </w:pPr>
      <w:r w:rsidRPr="0025303F">
        <w:rPr>
          <w:b/>
          <w:bCs/>
        </w:rPr>
        <w:t xml:space="preserve">No more than </w:t>
      </w:r>
      <w:r w:rsidR="009307F3" w:rsidRPr="00C173BD">
        <w:rPr>
          <w:b/>
          <w:bCs/>
        </w:rPr>
        <w:t>20</w:t>
      </w:r>
      <w:r w:rsidR="009307F3" w:rsidRPr="0025303F">
        <w:rPr>
          <w:b/>
          <w:bCs/>
        </w:rPr>
        <w:t xml:space="preserve"> percent</w:t>
      </w:r>
      <w:r w:rsidRPr="0025303F">
        <w:rPr>
          <w:b/>
          <w:bCs/>
        </w:rPr>
        <w:t xml:space="preserve"> of the total grant award </w:t>
      </w:r>
      <w:r w:rsidR="00AE631C" w:rsidRPr="0025303F">
        <w:rPr>
          <w:b/>
          <w:bCs/>
        </w:rPr>
        <w:t xml:space="preserve">for the </w:t>
      </w:r>
      <w:r w:rsidR="003064A6">
        <w:rPr>
          <w:b/>
          <w:bCs/>
        </w:rPr>
        <w:t>budget</w:t>
      </w:r>
      <w:r w:rsidR="00AE631C" w:rsidRPr="0025303F">
        <w:rPr>
          <w:b/>
          <w:bCs/>
        </w:rPr>
        <w:t xml:space="preserve"> period </w:t>
      </w:r>
      <w:r w:rsidRPr="0025303F">
        <w:rPr>
          <w:b/>
          <w:bCs/>
        </w:rPr>
        <w:t xml:space="preserve">may be used for data collection, performance measurement, and performance assessment, e.g., </w:t>
      </w:r>
      <w:r w:rsidR="00695FF3" w:rsidRPr="00695FF3">
        <w:rPr>
          <w:rFonts w:cs="Arial"/>
          <w:b/>
          <w:bCs/>
        </w:rPr>
        <w:t>activities required in Sections I-</w:t>
      </w:r>
      <w:hyperlink w:anchor="_2.2_Data_Collection" w:history="1">
        <w:r w:rsidR="00695FF3" w:rsidRPr="00695FF3">
          <w:rPr>
            <w:rFonts w:cs="Arial"/>
            <w:b/>
            <w:bCs/>
            <w:u w:val="single"/>
          </w:rPr>
          <w:t>1.</w:t>
        </w:r>
      </w:hyperlink>
      <w:r w:rsidR="00695FF3">
        <w:rPr>
          <w:rFonts w:cs="Arial"/>
          <w:b/>
          <w:bCs/>
          <w:u w:val="single"/>
        </w:rPr>
        <w:t>1</w:t>
      </w:r>
      <w:r w:rsidR="00695FF3" w:rsidRPr="00695FF3">
        <w:rPr>
          <w:rFonts w:cs="Arial"/>
          <w:b/>
          <w:bCs/>
        </w:rPr>
        <w:t xml:space="preserve"> and </w:t>
      </w:r>
      <w:r w:rsidR="00695FF3" w:rsidRPr="00695FF3">
        <w:rPr>
          <w:rFonts w:cs="Arial"/>
          <w:b/>
          <w:bCs/>
          <w:u w:val="single"/>
        </w:rPr>
        <w:t>1.</w:t>
      </w:r>
      <w:r w:rsidR="00695FF3">
        <w:rPr>
          <w:rFonts w:cs="Arial"/>
          <w:b/>
          <w:bCs/>
          <w:u w:val="single"/>
        </w:rPr>
        <w:t>2</w:t>
      </w:r>
      <w:r w:rsidR="00695FF3" w:rsidRPr="00695FF3">
        <w:rPr>
          <w:rFonts w:cs="Arial"/>
          <w:b/>
          <w:bCs/>
        </w:rPr>
        <w:t xml:space="preserve"> above</w:t>
      </w:r>
      <w:r w:rsidR="00695FF3">
        <w:rPr>
          <w:rFonts w:cs="Arial"/>
          <w:b/>
          <w:bCs/>
        </w:rPr>
        <w:t>.</w:t>
      </w:r>
      <w:r w:rsidR="00CD520B" w:rsidRPr="0025303F">
        <w:rPr>
          <w:b/>
          <w:bCs/>
        </w:rPr>
        <w:t xml:space="preserve"> </w:t>
      </w:r>
      <w:r w:rsidR="00EC1375">
        <w:rPr>
          <w:b/>
          <w:bCs/>
        </w:rPr>
        <w:br w:type="page"/>
      </w:r>
    </w:p>
    <w:p w14:paraId="26438B79" w14:textId="0AE73968" w:rsidR="00F313E7" w:rsidRPr="00B81826" w:rsidRDefault="00F313E7" w:rsidP="00F313E7">
      <w:pPr>
        <w:tabs>
          <w:tab w:val="left" w:pos="1008"/>
        </w:tabs>
        <w:rPr>
          <w:b/>
          <w:bCs/>
        </w:rPr>
      </w:pPr>
      <w:r w:rsidRPr="00F313E7">
        <w:rPr>
          <w:b/>
          <w:bCs/>
        </w:rPr>
        <w:lastRenderedPageBreak/>
        <w:t>Note:</w:t>
      </w:r>
      <w:r w:rsidR="0029576D">
        <w:rPr>
          <w:b/>
          <w:bCs/>
        </w:rPr>
        <w:t xml:space="preserve"> </w:t>
      </w:r>
      <w:r w:rsidRPr="002F24DD">
        <w:rPr>
          <w:b/>
          <w:bCs/>
        </w:rPr>
        <w:t xml:space="preserve">See </w:t>
      </w:r>
      <w:hyperlink w:anchor="_Appendix_F:_" w:history="1">
        <w:r w:rsidRPr="00C52FF6">
          <w:rPr>
            <w:rStyle w:val="Hyperlink"/>
            <w:b/>
          </w:rPr>
          <w:t xml:space="preserve">Appendix </w:t>
        </w:r>
        <w:r w:rsidR="00695FF3" w:rsidRPr="00C52FF6">
          <w:rPr>
            <w:rStyle w:val="Hyperlink"/>
            <w:b/>
          </w:rPr>
          <w:t>D</w:t>
        </w:r>
      </w:hyperlink>
      <w:r w:rsidR="00695FF3" w:rsidRPr="00FB2EF8">
        <w:rPr>
          <w:b/>
        </w:rPr>
        <w:t xml:space="preserve"> and </w:t>
      </w:r>
      <w:hyperlink w:anchor="_Appendix_G:_Developing" w:history="1">
        <w:r w:rsidR="00695FF3" w:rsidRPr="00C52FF6">
          <w:rPr>
            <w:rStyle w:val="Hyperlink"/>
            <w:b/>
          </w:rPr>
          <w:t xml:space="preserve">Appendix </w:t>
        </w:r>
        <w:r w:rsidR="00DE76C5" w:rsidRPr="00C52FF6">
          <w:rPr>
            <w:rStyle w:val="Hyperlink"/>
            <w:b/>
          </w:rPr>
          <w:t>E</w:t>
        </w:r>
      </w:hyperlink>
      <w:r w:rsidRPr="002F24DD">
        <w:rPr>
          <w:b/>
          <w:bCs/>
        </w:rPr>
        <w:t xml:space="preserve"> for more</w:t>
      </w:r>
      <w:r w:rsidRPr="00F313E7">
        <w:rPr>
          <w:b/>
          <w:bCs/>
        </w:rPr>
        <w:t xml:space="preserve"> information on responding to Sections I-</w:t>
      </w:r>
      <w:r w:rsidR="00695FF3">
        <w:rPr>
          <w:b/>
          <w:bCs/>
        </w:rPr>
        <w:t>1</w:t>
      </w:r>
      <w:r w:rsidRPr="00F313E7">
        <w:rPr>
          <w:b/>
          <w:bCs/>
        </w:rPr>
        <w:t>.</w:t>
      </w:r>
      <w:r>
        <w:rPr>
          <w:b/>
          <w:bCs/>
        </w:rPr>
        <w:t>1</w:t>
      </w:r>
      <w:r w:rsidRPr="00F313E7">
        <w:rPr>
          <w:b/>
          <w:bCs/>
        </w:rPr>
        <w:t xml:space="preserve"> and </w:t>
      </w:r>
      <w:r w:rsidR="00695FF3">
        <w:rPr>
          <w:b/>
          <w:bCs/>
        </w:rPr>
        <w:t>1</w:t>
      </w:r>
      <w:r w:rsidRPr="00F313E7">
        <w:rPr>
          <w:b/>
          <w:bCs/>
        </w:rPr>
        <w:t>.</w:t>
      </w:r>
      <w:r>
        <w:rPr>
          <w:b/>
          <w:bCs/>
        </w:rPr>
        <w:t>2</w:t>
      </w:r>
      <w:r w:rsidRPr="00F313E7">
        <w:rPr>
          <w:b/>
          <w:bCs/>
        </w:rPr>
        <w:t>.</w:t>
      </w:r>
    </w:p>
    <w:p w14:paraId="084A7601" w14:textId="7578B902" w:rsidR="00AA3737" w:rsidRPr="00B81826" w:rsidRDefault="00695FF3" w:rsidP="000A7DB2">
      <w:pPr>
        <w:pStyle w:val="Heading3"/>
        <w:rPr>
          <w:szCs w:val="24"/>
        </w:rPr>
      </w:pPr>
      <w:bookmarkStart w:id="30" w:name="_Toc198626947"/>
      <w:bookmarkStart w:id="31" w:name="_Toc485305427"/>
      <w:bookmarkStart w:id="32" w:name="_Toc485305784"/>
      <w:r>
        <w:rPr>
          <w:szCs w:val="24"/>
        </w:rPr>
        <w:t>1</w:t>
      </w:r>
      <w:r w:rsidR="00F313E7">
        <w:rPr>
          <w:szCs w:val="24"/>
        </w:rPr>
        <w:t>.</w:t>
      </w:r>
      <w:r w:rsidR="006B3455">
        <w:rPr>
          <w:szCs w:val="24"/>
        </w:rPr>
        <w:t>3</w:t>
      </w:r>
      <w:r w:rsidR="00F313E7">
        <w:rPr>
          <w:szCs w:val="24"/>
        </w:rPr>
        <w:tab/>
      </w:r>
      <w:r w:rsidR="003350EC">
        <w:rPr>
          <w:szCs w:val="24"/>
        </w:rPr>
        <w:t>Grantee</w:t>
      </w:r>
      <w:r w:rsidR="00AA3737" w:rsidRPr="00B81826">
        <w:rPr>
          <w:szCs w:val="24"/>
        </w:rPr>
        <w:t xml:space="preserve"> Meetings</w:t>
      </w:r>
      <w:bookmarkEnd w:id="30"/>
      <w:bookmarkEnd w:id="31"/>
      <w:bookmarkEnd w:id="32"/>
    </w:p>
    <w:p w14:paraId="17D77398" w14:textId="72D6DB84" w:rsidR="00CD0FF3" w:rsidRDefault="00CD0FF3" w:rsidP="000A7DB2">
      <w:pPr>
        <w:rPr>
          <w:rFonts w:eastAsiaTheme="minorHAnsi" w:cs="Arial"/>
          <w:szCs w:val="22"/>
        </w:rPr>
      </w:pPr>
      <w:bookmarkStart w:id="33" w:name="_II._AWARD_INFORMATION"/>
      <w:bookmarkStart w:id="34" w:name="_Hlk53559470"/>
      <w:bookmarkStart w:id="35" w:name="_Toc197933190"/>
      <w:bookmarkStart w:id="36" w:name="_Toc458170143"/>
      <w:bookmarkStart w:id="37" w:name="_Toc485305428"/>
      <w:bookmarkStart w:id="38" w:name="_Toc485307238"/>
      <w:bookmarkEnd w:id="33"/>
      <w:r>
        <w:rPr>
          <w:rFonts w:eastAsiaTheme="minorHAnsi" w:cs="Arial"/>
          <w:szCs w:val="22"/>
        </w:rPr>
        <w:t>All g</w:t>
      </w:r>
      <w:r w:rsidRPr="00002BEF">
        <w:rPr>
          <w:rFonts w:eastAsiaTheme="minorHAnsi" w:cs="Arial"/>
          <w:szCs w:val="22"/>
        </w:rPr>
        <w:t xml:space="preserve">rantee meetings will be </w:t>
      </w:r>
      <w:r>
        <w:rPr>
          <w:rFonts w:eastAsiaTheme="minorHAnsi" w:cs="Arial"/>
          <w:szCs w:val="22"/>
        </w:rPr>
        <w:t>held virtually and g</w:t>
      </w:r>
      <w:r w:rsidRPr="00002BEF">
        <w:rPr>
          <w:rFonts w:eastAsiaTheme="minorHAnsi" w:cs="Arial"/>
          <w:szCs w:val="22"/>
        </w:rPr>
        <w:t xml:space="preserve">rantees are expected to fully participate in these </w:t>
      </w:r>
      <w:proofErr w:type="spellStart"/>
      <w:proofErr w:type="gramStart"/>
      <w:r w:rsidRPr="00002BEF">
        <w:rPr>
          <w:rFonts w:eastAsiaTheme="minorHAnsi" w:cs="Arial"/>
          <w:szCs w:val="22"/>
        </w:rPr>
        <w:t>meetings</w:t>
      </w:r>
      <w:r>
        <w:rPr>
          <w:rFonts w:eastAsiaTheme="minorHAnsi" w:cs="Arial"/>
          <w:szCs w:val="22"/>
        </w:rPr>
        <w:t>.</w:t>
      </w:r>
      <w:r w:rsidRPr="00002BEF">
        <w:rPr>
          <w:rFonts w:eastAsiaTheme="minorHAnsi" w:cs="Arial"/>
          <w:szCs w:val="22"/>
        </w:rPr>
        <w:t>If</w:t>
      </w:r>
      <w:proofErr w:type="spellEnd"/>
      <w:proofErr w:type="gramEnd"/>
      <w:r w:rsidRPr="00002BEF">
        <w:rPr>
          <w:rFonts w:eastAsiaTheme="minorHAnsi" w:cs="Arial"/>
          <w:szCs w:val="22"/>
        </w:rPr>
        <w:t xml:space="preserve"> SAMHSA elects to hold an in-person meeting, budget revisions will be permitted. </w:t>
      </w:r>
    </w:p>
    <w:p w14:paraId="5D911A0B" w14:textId="5FBD11C1" w:rsidR="00AA3737" w:rsidRDefault="00AA3737" w:rsidP="000A7DB2">
      <w:pPr>
        <w:pStyle w:val="Heading1"/>
      </w:pPr>
      <w:bookmarkStart w:id="39" w:name="_Toc57624561"/>
      <w:bookmarkEnd w:id="34"/>
      <w:r w:rsidRPr="00B81826">
        <w:t>II.</w:t>
      </w:r>
      <w:r w:rsidRPr="00B81826">
        <w:tab/>
      </w:r>
      <w:r w:rsidR="005638B5">
        <w:t xml:space="preserve">FEDERAL </w:t>
      </w:r>
      <w:r w:rsidRPr="00B81826">
        <w:t>AWARD INFORMATION</w:t>
      </w:r>
      <w:bookmarkEnd w:id="35"/>
      <w:bookmarkEnd w:id="36"/>
      <w:bookmarkEnd w:id="37"/>
      <w:bookmarkEnd w:id="38"/>
      <w:bookmarkEnd w:id="39"/>
    </w:p>
    <w:p w14:paraId="22A0F49C" w14:textId="3BFFCBA5" w:rsidR="0088574C" w:rsidRDefault="0088574C" w:rsidP="000A7DB2">
      <w:pPr>
        <w:ind w:left="4320" w:hanging="4320"/>
      </w:pPr>
      <w:r>
        <w:rPr>
          <w:b/>
        </w:rPr>
        <w:t>Funding Mechanism:</w:t>
      </w:r>
      <w:r>
        <w:rPr>
          <w:b/>
        </w:rPr>
        <w:tab/>
      </w:r>
      <w:r w:rsidRPr="00ED67E4">
        <w:t>Grant</w:t>
      </w:r>
    </w:p>
    <w:p w14:paraId="58A31C15" w14:textId="140BD9E2" w:rsidR="0041234A" w:rsidRDefault="00CD0FF3" w:rsidP="000A7DB2">
      <w:pPr>
        <w:ind w:left="360" w:hanging="360"/>
      </w:pPr>
      <w:r>
        <w:rPr>
          <w:b/>
        </w:rPr>
        <w:t>Estimated</w:t>
      </w:r>
      <w:r w:rsidR="0088574C">
        <w:rPr>
          <w:b/>
        </w:rPr>
        <w:t xml:space="preserve"> Total Available Funding:</w:t>
      </w:r>
      <w:r w:rsidR="0088574C">
        <w:rPr>
          <w:b/>
        </w:rPr>
        <w:tab/>
      </w:r>
      <w:r w:rsidR="0041234A">
        <w:t>$</w:t>
      </w:r>
      <w:r>
        <w:t>2,450,504</w:t>
      </w:r>
    </w:p>
    <w:p w14:paraId="15AABC49" w14:textId="5458C9A4" w:rsidR="0088574C" w:rsidRDefault="0088574C" w:rsidP="000A7DB2">
      <w:pPr>
        <w:ind w:left="4320" w:hanging="4320"/>
      </w:pPr>
      <w:bookmarkStart w:id="40" w:name="_Toc139161430"/>
      <w:bookmarkStart w:id="41" w:name="_Toc143489866"/>
      <w:r>
        <w:rPr>
          <w:b/>
        </w:rPr>
        <w:t>Estimat</w:t>
      </w:r>
      <w:r w:rsidRPr="00773A41">
        <w:rPr>
          <w:b/>
        </w:rPr>
        <w:t>ed Number of Awards:</w:t>
      </w:r>
      <w:r>
        <w:tab/>
      </w:r>
      <w:r w:rsidR="00CD0FF3">
        <w:t>24</w:t>
      </w:r>
      <w:r w:rsidR="00067BC1">
        <w:t xml:space="preserve"> </w:t>
      </w:r>
      <w:bookmarkEnd w:id="40"/>
      <w:bookmarkEnd w:id="41"/>
    </w:p>
    <w:p w14:paraId="5205F910" w14:textId="75689411" w:rsidR="0088574C" w:rsidRDefault="0088574C" w:rsidP="000A7DB2">
      <w:pPr>
        <w:ind w:left="4320" w:hanging="4320"/>
      </w:pPr>
      <w:bookmarkStart w:id="42" w:name="_Toc139161431"/>
      <w:bookmarkStart w:id="43" w:name="_Toc143489867"/>
      <w:r>
        <w:rPr>
          <w:b/>
        </w:rPr>
        <w:t>Estima</w:t>
      </w:r>
      <w:r w:rsidRPr="00773A41">
        <w:rPr>
          <w:b/>
        </w:rPr>
        <w:t>ted Award Amount:</w:t>
      </w:r>
      <w:r w:rsidRPr="00773A41">
        <w:rPr>
          <w:b/>
        </w:rPr>
        <w:tab/>
      </w:r>
      <w:r>
        <w:t>Up to</w:t>
      </w:r>
      <w:r w:rsidR="00067BC1">
        <w:t xml:space="preserve"> $102,000 per year</w:t>
      </w:r>
      <w:bookmarkEnd w:id="42"/>
      <w:bookmarkEnd w:id="43"/>
    </w:p>
    <w:p w14:paraId="4A30ABA9" w14:textId="66A5B382" w:rsidR="0088574C" w:rsidRDefault="0088574C" w:rsidP="000A7DB2">
      <w:pPr>
        <w:ind w:left="4320" w:hanging="4320"/>
        <w:rPr>
          <w:b/>
        </w:rPr>
      </w:pPr>
      <w:bookmarkStart w:id="44" w:name="_Toc139161432"/>
      <w:bookmarkStart w:id="45" w:name="_Toc143489868"/>
      <w:r w:rsidRPr="00773A41">
        <w:rPr>
          <w:b/>
        </w:rPr>
        <w:t>Length of Project Period:</w:t>
      </w:r>
      <w:r w:rsidRPr="00773A41">
        <w:rPr>
          <w:b/>
        </w:rPr>
        <w:tab/>
      </w:r>
      <w:r>
        <w:t xml:space="preserve">Up </w:t>
      </w:r>
      <w:r w:rsidR="00FD2A35">
        <w:t>to 3</w:t>
      </w:r>
      <w:r w:rsidR="00454C8C">
        <w:t xml:space="preserve"> years</w:t>
      </w:r>
      <w:bookmarkEnd w:id="44"/>
      <w:bookmarkEnd w:id="45"/>
    </w:p>
    <w:p w14:paraId="66090C1D" w14:textId="704C5AFD" w:rsidR="00AA3737" w:rsidRDefault="00AA3737" w:rsidP="000A7DB2">
      <w:r w:rsidRPr="00B81826">
        <w:rPr>
          <w:b/>
          <w:bCs/>
        </w:rPr>
        <w:t xml:space="preserve">Proposed budgets cannot exceed </w:t>
      </w:r>
      <w:r w:rsidR="009606EB">
        <w:rPr>
          <w:b/>
          <w:bCs/>
        </w:rPr>
        <w:t>$102,000</w:t>
      </w:r>
      <w:r w:rsidRPr="00B81826">
        <w:rPr>
          <w:b/>
          <w:bCs/>
        </w:rPr>
        <w:t xml:space="preserve"> in total costs (direct and indirect) in any year of the proposed project.</w:t>
      </w:r>
      <w:r w:rsidRPr="00B81826">
        <w:t xml:space="preserve"> Annual continuation awards will depend on the availability of funds, </w:t>
      </w:r>
      <w:r w:rsidR="00215B41">
        <w:t>recipient</w:t>
      </w:r>
      <w:r w:rsidRPr="00B81826">
        <w:t xml:space="preserve"> progress in meeting project goals and objectives, timely submission of required data and reports, and compliance with all terms and conditions of award.</w:t>
      </w:r>
    </w:p>
    <w:p w14:paraId="6AD2EBC0" w14:textId="64BEB644" w:rsidR="00695FF3" w:rsidRDefault="00695FF3" w:rsidP="00695FF3">
      <w:pPr>
        <w:rPr>
          <w:rFonts w:cs="Arial"/>
          <w:b/>
          <w:bCs/>
          <w:szCs w:val="24"/>
        </w:rPr>
      </w:pPr>
      <w:bookmarkStart w:id="46" w:name="_Toc197933192"/>
      <w:bookmarkStart w:id="47" w:name="_Toc458170144"/>
      <w:bookmarkStart w:id="48" w:name="_Toc485305430"/>
      <w:bookmarkStart w:id="49" w:name="_Toc485307239"/>
      <w:r>
        <w:rPr>
          <w:rFonts w:cs="Arial"/>
          <w:b/>
          <w:bCs/>
          <w:szCs w:val="24"/>
        </w:rPr>
        <w:t>Funding estimates for this announcement are based on an annualized Continuing Resolution and do not reflect the final FY 2021 appropriation. Applicants should be aware that funding amounts are subject to the availability of funds.</w:t>
      </w:r>
      <w:r w:rsidR="00582FC2">
        <w:rPr>
          <w:rFonts w:cs="Arial"/>
          <w:b/>
          <w:bCs/>
          <w:szCs w:val="24"/>
        </w:rPr>
        <w:t xml:space="preserve"> </w:t>
      </w:r>
    </w:p>
    <w:p w14:paraId="4FAC8750" w14:textId="3C099FA1" w:rsidR="00AA3737" w:rsidRPr="00B81826" w:rsidRDefault="00AA3737" w:rsidP="00AA3737">
      <w:pPr>
        <w:pStyle w:val="Heading1"/>
      </w:pPr>
      <w:bookmarkStart w:id="50" w:name="_Toc57624562"/>
      <w:r w:rsidRPr="00B81826">
        <w:t>III.</w:t>
      </w:r>
      <w:r w:rsidRPr="00B81826">
        <w:tab/>
        <w:t>ELIGIBILITY INFORMATION</w:t>
      </w:r>
      <w:bookmarkEnd w:id="46"/>
      <w:bookmarkEnd w:id="47"/>
      <w:bookmarkEnd w:id="48"/>
      <w:bookmarkEnd w:id="49"/>
      <w:bookmarkEnd w:id="50"/>
    </w:p>
    <w:p w14:paraId="28CFD983" w14:textId="77777777" w:rsidR="00AA3737" w:rsidRPr="00B81826" w:rsidRDefault="00AA3737" w:rsidP="00AA3737">
      <w:pPr>
        <w:pStyle w:val="Heading2"/>
      </w:pPr>
      <w:bookmarkStart w:id="51" w:name="_1._ELIGIBLE_APPLICANTS"/>
      <w:bookmarkStart w:id="52" w:name="_Toc197933193"/>
      <w:bookmarkStart w:id="53" w:name="_Toc458170145"/>
      <w:bookmarkStart w:id="54" w:name="_Toc485305431"/>
      <w:bookmarkStart w:id="55" w:name="_Toc485305788"/>
      <w:bookmarkStart w:id="56" w:name="_Toc57624563"/>
      <w:bookmarkEnd w:id="51"/>
      <w:r w:rsidRPr="00B81826">
        <w:t>1.</w:t>
      </w:r>
      <w:r w:rsidRPr="00B81826">
        <w:tab/>
        <w:t>ELIGIBLE APPLICANTS</w:t>
      </w:r>
      <w:bookmarkEnd w:id="52"/>
      <w:bookmarkEnd w:id="53"/>
      <w:bookmarkEnd w:id="54"/>
      <w:bookmarkEnd w:id="55"/>
      <w:bookmarkEnd w:id="56"/>
    </w:p>
    <w:p w14:paraId="74747F41" w14:textId="13488BE9" w:rsidR="00613EEF" w:rsidRDefault="00454C8C" w:rsidP="0087588F">
      <w:r>
        <w:t xml:space="preserve">Eligibility for </w:t>
      </w:r>
      <w:r w:rsidR="00A55BEE">
        <w:t xml:space="preserve">the </w:t>
      </w:r>
      <w:r w:rsidR="009606EB">
        <w:t>GLS C</w:t>
      </w:r>
      <w:r w:rsidR="00646B63">
        <w:t xml:space="preserve">ampus Suicide Prevention </w:t>
      </w:r>
      <w:r w:rsidR="00A55BEE">
        <w:t xml:space="preserve">grant program </w:t>
      </w:r>
      <w:r w:rsidR="009606EB">
        <w:t xml:space="preserve">is </w:t>
      </w:r>
      <w:r>
        <w:t xml:space="preserve">statutorily limited to </w:t>
      </w:r>
      <w:r w:rsidR="00412299">
        <w:t>i</w:t>
      </w:r>
      <w:r>
        <w:t xml:space="preserve">nstitutions of </w:t>
      </w:r>
      <w:r w:rsidR="00412299">
        <w:t>h</w:t>
      </w:r>
      <w:r>
        <w:t xml:space="preserve">igher </w:t>
      </w:r>
      <w:r w:rsidR="00412299">
        <w:t>e</w:t>
      </w:r>
      <w:r>
        <w:t xml:space="preserve">ducation. </w:t>
      </w:r>
      <w:r w:rsidR="00A55BEE">
        <w:t>P</w:t>
      </w:r>
      <w:r>
        <w:t xml:space="preserve">ublic and private colleges and universities may apply, including state universities; private four-year colleges and universities (including those with religious affiliations); community colleges; and minority-serving institutions of </w:t>
      </w:r>
      <w:r w:rsidR="00FD2A35">
        <w:t>higher</w:t>
      </w:r>
      <w:r>
        <w:t xml:space="preserve"> learning (i.e</w:t>
      </w:r>
      <w:r w:rsidR="00FD2A35">
        <w:t>.</w:t>
      </w:r>
      <w:r>
        <w:t>, Tribal colleges and universities</w:t>
      </w:r>
      <w:r w:rsidR="001E3B4F">
        <w:t>;</w:t>
      </w:r>
      <w:r>
        <w:t xml:space="preserve"> </w:t>
      </w:r>
      <w:r w:rsidR="00067BC1">
        <w:t>H</w:t>
      </w:r>
      <w:r>
        <w:t xml:space="preserve">istorically Black </w:t>
      </w:r>
      <w:r w:rsidR="00067BC1">
        <w:t>C</w:t>
      </w:r>
      <w:r>
        <w:t xml:space="preserve">olleges and </w:t>
      </w:r>
      <w:r w:rsidR="00067BC1">
        <w:t>U</w:t>
      </w:r>
      <w:r>
        <w:t>niversities</w:t>
      </w:r>
      <w:r w:rsidR="001E3B4F">
        <w:t xml:space="preserve">; and </w:t>
      </w:r>
      <w:r>
        <w:t>Hispanic</w:t>
      </w:r>
      <w:r w:rsidR="001E3B4F">
        <w:t xml:space="preserve">, </w:t>
      </w:r>
      <w:r>
        <w:t xml:space="preserve">Asian </w:t>
      </w:r>
      <w:r w:rsidR="00FD2A35">
        <w:t>American</w:t>
      </w:r>
      <w:r w:rsidR="001E3B4F">
        <w:t xml:space="preserve">, </w:t>
      </w:r>
      <w:r>
        <w:t>Native American</w:t>
      </w:r>
      <w:r w:rsidR="001E3B4F">
        <w:t xml:space="preserve">, and Pacific </w:t>
      </w:r>
      <w:r>
        <w:t>Islander institutions).</w:t>
      </w:r>
      <w:r w:rsidR="00613EEF">
        <w:br w:type="page"/>
      </w:r>
    </w:p>
    <w:p w14:paraId="002AC8E6" w14:textId="5D95D1F7" w:rsidR="00454C8C" w:rsidRDefault="00BA597A" w:rsidP="0087588F">
      <w:r>
        <w:lastRenderedPageBreak/>
        <w:t xml:space="preserve">An </w:t>
      </w:r>
      <w:r w:rsidR="00412299">
        <w:t>i</w:t>
      </w:r>
      <w:r>
        <w:t xml:space="preserve">nstitution of </w:t>
      </w:r>
      <w:r w:rsidR="00412299">
        <w:t>h</w:t>
      </w:r>
      <w:r>
        <w:t xml:space="preserve">igher </w:t>
      </w:r>
      <w:r w:rsidR="00412299">
        <w:t>e</w:t>
      </w:r>
      <w:r>
        <w:t xml:space="preserve">ducation receiving </w:t>
      </w:r>
      <w:r w:rsidR="001E3B4F">
        <w:t>funding u</w:t>
      </w:r>
      <w:r>
        <w:t xml:space="preserve">nder this </w:t>
      </w:r>
      <w:r w:rsidR="001E3B4F">
        <w:t xml:space="preserve">announcement may </w:t>
      </w:r>
      <w:r>
        <w:t>carry out activities through:</w:t>
      </w:r>
    </w:p>
    <w:p w14:paraId="6F01D313" w14:textId="01A2EEE1" w:rsidR="00BA597A" w:rsidRDefault="00BA597A" w:rsidP="000D02AC">
      <w:pPr>
        <w:pStyle w:val="ListParagraph"/>
        <w:numPr>
          <w:ilvl w:val="0"/>
          <w:numId w:val="35"/>
        </w:numPr>
        <w:contextualSpacing w:val="0"/>
      </w:pPr>
      <w:r>
        <w:t>Colle</w:t>
      </w:r>
      <w:r w:rsidR="007F19A5">
        <w:t>g</w:t>
      </w:r>
      <w:r>
        <w:t xml:space="preserve">e counseling </w:t>
      </w:r>
      <w:proofErr w:type="gramStart"/>
      <w:r>
        <w:t>centers;</w:t>
      </w:r>
      <w:proofErr w:type="gramEnd"/>
    </w:p>
    <w:p w14:paraId="06736C7E" w14:textId="3001678E" w:rsidR="00BA597A" w:rsidRDefault="00BA597A" w:rsidP="000D02AC">
      <w:pPr>
        <w:pStyle w:val="ListParagraph"/>
        <w:numPr>
          <w:ilvl w:val="0"/>
          <w:numId w:val="35"/>
        </w:numPr>
        <w:contextualSpacing w:val="0"/>
      </w:pPr>
      <w:r>
        <w:t xml:space="preserve">College and university psychological services </w:t>
      </w:r>
      <w:proofErr w:type="gramStart"/>
      <w:r>
        <w:t>centers;</w:t>
      </w:r>
      <w:proofErr w:type="gramEnd"/>
    </w:p>
    <w:p w14:paraId="11B0BD61" w14:textId="77777777" w:rsidR="00BA597A" w:rsidRDefault="00BA597A" w:rsidP="000D02AC">
      <w:pPr>
        <w:pStyle w:val="ListParagraph"/>
        <w:numPr>
          <w:ilvl w:val="0"/>
          <w:numId w:val="35"/>
        </w:numPr>
        <w:contextualSpacing w:val="0"/>
      </w:pPr>
      <w:r>
        <w:t xml:space="preserve">Mental health </w:t>
      </w:r>
      <w:proofErr w:type="gramStart"/>
      <w:r>
        <w:t>centers;</w:t>
      </w:r>
      <w:proofErr w:type="gramEnd"/>
    </w:p>
    <w:p w14:paraId="6AABC0E0" w14:textId="72BD2091" w:rsidR="00BA597A" w:rsidRDefault="00BA597A" w:rsidP="000D02AC">
      <w:pPr>
        <w:pStyle w:val="ListParagraph"/>
        <w:numPr>
          <w:ilvl w:val="0"/>
          <w:numId w:val="35"/>
        </w:numPr>
        <w:contextualSpacing w:val="0"/>
      </w:pPr>
      <w:r>
        <w:t>Psychology training clinics; or</w:t>
      </w:r>
    </w:p>
    <w:p w14:paraId="5C97479F" w14:textId="72C6783E" w:rsidR="00BA597A" w:rsidRDefault="00BA597A" w:rsidP="000D02AC">
      <w:pPr>
        <w:pStyle w:val="ListParagraph"/>
        <w:numPr>
          <w:ilvl w:val="0"/>
          <w:numId w:val="35"/>
        </w:numPr>
        <w:contextualSpacing w:val="0"/>
      </w:pPr>
      <w:r>
        <w:t xml:space="preserve">Institution of </w:t>
      </w:r>
      <w:r w:rsidR="00412299">
        <w:t>h</w:t>
      </w:r>
      <w:r>
        <w:t xml:space="preserve">igher </w:t>
      </w:r>
      <w:r w:rsidR="00412299">
        <w:t>e</w:t>
      </w:r>
      <w:r>
        <w:t>ducation-supported</w:t>
      </w:r>
      <w:r w:rsidR="00412299">
        <w:t xml:space="preserve"> and </w:t>
      </w:r>
      <w:r>
        <w:t>evidence-based</w:t>
      </w:r>
      <w:r w:rsidR="00412299">
        <w:t xml:space="preserve"> </w:t>
      </w:r>
      <w:r>
        <w:t>mental health and substance us</w:t>
      </w:r>
      <w:r w:rsidR="007F19A5">
        <w:t>e</w:t>
      </w:r>
      <w:r>
        <w:t xml:space="preserve"> programs.</w:t>
      </w:r>
    </w:p>
    <w:p w14:paraId="7D0805BF" w14:textId="7144E578" w:rsidR="003C3CFA" w:rsidRPr="00BA667F" w:rsidRDefault="003C3CFA" w:rsidP="0087588F">
      <w:r>
        <w:t>If a consortium is formed to carry</w:t>
      </w:r>
      <w:r w:rsidR="00BA597A">
        <w:t xml:space="preserve"> o</w:t>
      </w:r>
      <w:r>
        <w:t xml:space="preserve">ut the activities of the grant, a single </w:t>
      </w:r>
      <w:r w:rsidR="00412299">
        <w:t>i</w:t>
      </w:r>
      <w:r>
        <w:t>nstitution</w:t>
      </w:r>
      <w:r w:rsidR="00BA597A">
        <w:t xml:space="preserve"> of</w:t>
      </w:r>
      <w:r w:rsidR="00826A9A">
        <w:t xml:space="preserve"> </w:t>
      </w:r>
      <w:r w:rsidR="00412299">
        <w:t>h</w:t>
      </w:r>
      <w:r w:rsidR="00BA597A">
        <w:t xml:space="preserve">igher </w:t>
      </w:r>
      <w:r w:rsidR="00412299">
        <w:t>e</w:t>
      </w:r>
      <w:r w:rsidR="006A4E43">
        <w:t>ducation</w:t>
      </w:r>
      <w:r w:rsidR="00BA597A">
        <w:t xml:space="preserve"> </w:t>
      </w:r>
      <w:r>
        <w:t>in the consortium must be the legal applicant</w:t>
      </w:r>
      <w:r w:rsidR="00412299">
        <w:t xml:space="preserve">, </w:t>
      </w:r>
      <w:r>
        <w:t>recipient of the award</w:t>
      </w:r>
      <w:r w:rsidR="00412299">
        <w:t xml:space="preserve"> </w:t>
      </w:r>
      <w:r w:rsidR="00412299" w:rsidRPr="00BA667F">
        <w:t xml:space="preserve">funds, and </w:t>
      </w:r>
      <w:r w:rsidRPr="00BA667F">
        <w:t>legally responsible for carrying out and satisfying all grant requirements.</w:t>
      </w:r>
    </w:p>
    <w:p w14:paraId="7B2417E3" w14:textId="1E7CAE1E" w:rsidR="00175C80" w:rsidRPr="00CD0FF3" w:rsidRDefault="00175C80" w:rsidP="0087588F">
      <w:pPr>
        <w:rPr>
          <w:b/>
          <w:bCs/>
        </w:rPr>
      </w:pPr>
      <w:r w:rsidRPr="00CD0FF3">
        <w:rPr>
          <w:b/>
          <w:bCs/>
        </w:rPr>
        <w:t xml:space="preserve">GLS Campus Suicide Prevention Grant recipients </w:t>
      </w:r>
      <w:r w:rsidR="00D22486" w:rsidRPr="00CD0FF3">
        <w:rPr>
          <w:b/>
          <w:bCs/>
        </w:rPr>
        <w:t xml:space="preserve">who </w:t>
      </w:r>
      <w:r w:rsidR="00646B63" w:rsidRPr="00CD0FF3">
        <w:rPr>
          <w:b/>
          <w:bCs/>
        </w:rPr>
        <w:t xml:space="preserve">received </w:t>
      </w:r>
      <w:r w:rsidR="00D22486" w:rsidRPr="00CD0FF3">
        <w:rPr>
          <w:b/>
          <w:bCs/>
        </w:rPr>
        <w:t xml:space="preserve">funding </w:t>
      </w:r>
      <w:r w:rsidR="00975FCD">
        <w:rPr>
          <w:b/>
          <w:bCs/>
        </w:rPr>
        <w:t>in FY 20</w:t>
      </w:r>
      <w:r w:rsidR="00761762">
        <w:rPr>
          <w:b/>
          <w:bCs/>
        </w:rPr>
        <w:t>19</w:t>
      </w:r>
      <w:r w:rsidR="00C43998">
        <w:rPr>
          <w:b/>
          <w:bCs/>
        </w:rPr>
        <w:t xml:space="preserve"> and 20</w:t>
      </w:r>
      <w:r w:rsidR="00761762">
        <w:rPr>
          <w:b/>
          <w:bCs/>
        </w:rPr>
        <w:t>20</w:t>
      </w:r>
      <w:r w:rsidR="00975FCD">
        <w:rPr>
          <w:b/>
          <w:bCs/>
        </w:rPr>
        <w:t xml:space="preserve"> u</w:t>
      </w:r>
      <w:r w:rsidR="00D22486" w:rsidRPr="00CD0FF3">
        <w:rPr>
          <w:b/>
          <w:bCs/>
        </w:rPr>
        <w:t>nder SM-1</w:t>
      </w:r>
      <w:r w:rsidR="00695FF3" w:rsidRPr="00CD0FF3">
        <w:rPr>
          <w:b/>
          <w:bCs/>
        </w:rPr>
        <w:t>8</w:t>
      </w:r>
      <w:r w:rsidR="00D22486" w:rsidRPr="00CD0FF3">
        <w:rPr>
          <w:b/>
          <w:bCs/>
        </w:rPr>
        <w:t>-</w:t>
      </w:r>
      <w:r w:rsidR="00EC67FD" w:rsidRPr="00CD0FF3">
        <w:rPr>
          <w:b/>
          <w:bCs/>
        </w:rPr>
        <w:t>00</w:t>
      </w:r>
      <w:r w:rsidR="00C10EC0" w:rsidRPr="00CD0FF3">
        <w:rPr>
          <w:b/>
          <w:bCs/>
        </w:rPr>
        <w:t>3</w:t>
      </w:r>
      <w:r w:rsidR="00EC67FD" w:rsidRPr="00CD0FF3">
        <w:rPr>
          <w:b/>
          <w:bCs/>
        </w:rPr>
        <w:t xml:space="preserve"> </w:t>
      </w:r>
      <w:r w:rsidRPr="00CD0FF3">
        <w:rPr>
          <w:b/>
          <w:bCs/>
        </w:rPr>
        <w:t>are not eligible to apply.</w:t>
      </w:r>
    </w:p>
    <w:p w14:paraId="5E0E8F66" w14:textId="4B23505F" w:rsidR="00377685" w:rsidRPr="00377685" w:rsidRDefault="00AA3737" w:rsidP="00957F45">
      <w:pPr>
        <w:pStyle w:val="Heading2"/>
      </w:pPr>
      <w:bookmarkStart w:id="57" w:name="_2._COST_SHARING"/>
      <w:bookmarkStart w:id="58" w:name="_Toc197933194"/>
      <w:bookmarkStart w:id="59" w:name="_Toc458170146"/>
      <w:bookmarkStart w:id="60" w:name="_Toc485305432"/>
      <w:bookmarkStart w:id="61" w:name="_Toc485305789"/>
      <w:bookmarkStart w:id="62" w:name="_Toc57624564"/>
      <w:bookmarkEnd w:id="57"/>
      <w:r w:rsidRPr="00B81826">
        <w:t>2.</w:t>
      </w:r>
      <w:r w:rsidRPr="00B81826">
        <w:tab/>
        <w:t>COST SHARING and MATCH REQUIREMENTS</w:t>
      </w:r>
      <w:bookmarkEnd w:id="58"/>
      <w:bookmarkEnd w:id="59"/>
      <w:bookmarkEnd w:id="60"/>
      <w:bookmarkEnd w:id="61"/>
      <w:bookmarkEnd w:id="62"/>
    </w:p>
    <w:p w14:paraId="291F9E8C" w14:textId="255FB58A" w:rsidR="009A0D1B" w:rsidRDefault="00A72395" w:rsidP="009A0D1B">
      <w:r>
        <w:t xml:space="preserve">Cost sharing is required </w:t>
      </w:r>
      <w:r w:rsidR="009A0D1B">
        <w:t xml:space="preserve">for </w:t>
      </w:r>
      <w:r>
        <w:t xml:space="preserve">this program under Section </w:t>
      </w:r>
      <w:r w:rsidR="00C53A82">
        <w:t>520E-2 of the Public Health Service Act, as amended</w:t>
      </w:r>
      <w:r w:rsidR="00040196">
        <w:t>,</w:t>
      </w:r>
      <w:r w:rsidR="00C53A82">
        <w:t xml:space="preserve"> and Section 9031 of the </w:t>
      </w:r>
      <w:r w:rsidR="009A0D1B">
        <w:t>21</w:t>
      </w:r>
      <w:r w:rsidR="009A0D1B" w:rsidRPr="009A0D1B">
        <w:rPr>
          <w:vertAlign w:val="superscript"/>
        </w:rPr>
        <w:t>st</w:t>
      </w:r>
      <w:r w:rsidR="009A0D1B">
        <w:t xml:space="preserve"> Century Cures Act, 42 U.S.C. 201</w:t>
      </w:r>
      <w:r w:rsidR="00C53A82">
        <w:t>.</w:t>
      </w:r>
    </w:p>
    <w:p w14:paraId="51D72CB5" w14:textId="3EABECC2" w:rsidR="00067BC1" w:rsidRPr="009A0D1B" w:rsidRDefault="00A72395" w:rsidP="009A0D1B">
      <w:r w:rsidRPr="009A0D1B">
        <w:t xml:space="preserve">Recipients </w:t>
      </w:r>
      <w:r w:rsidR="003C3CFA" w:rsidRPr="009A0D1B">
        <w:t xml:space="preserve">must provide </w:t>
      </w:r>
      <w:r w:rsidRPr="009A0D1B">
        <w:t>matching funds (directly or through donations from public or private entities)</w:t>
      </w:r>
      <w:r w:rsidR="00B27B2A" w:rsidRPr="009A0D1B">
        <w:t xml:space="preserve"> </w:t>
      </w:r>
      <w:r w:rsidR="00040196">
        <w:t xml:space="preserve">in </w:t>
      </w:r>
      <w:r w:rsidR="00B27B2A" w:rsidRPr="009A0D1B">
        <w:t xml:space="preserve">non-federal contributions in an amount not less than $1 for each $1 of </w:t>
      </w:r>
      <w:r w:rsidR="00701308">
        <w:t>f</w:t>
      </w:r>
      <w:r w:rsidR="00B27B2A" w:rsidRPr="009A0D1B">
        <w:t>ederal funds provided in the grant</w:t>
      </w:r>
      <w:r w:rsidR="00845DDE" w:rsidRPr="009A0D1B">
        <w:t>, toward the costs of activities carried out with the grant and other activities by the institution to reduce student mental health and substance use disorders.</w:t>
      </w:r>
    </w:p>
    <w:p w14:paraId="267A6097" w14:textId="4C465ADD" w:rsidR="00B27B2A" w:rsidRDefault="00B27B2A" w:rsidP="00DA3A0F">
      <w:pPr>
        <w:tabs>
          <w:tab w:val="left" w:pos="1008"/>
        </w:tabs>
      </w:pPr>
      <w:r>
        <w:t>Non-federal contributions may be in cash or in-kind. Amounts provided by the Federal Government, or services assisted or subsidized to any significant extent by the Federal Government, may not be included in determining the amount of the non-</w:t>
      </w:r>
      <w:r w:rsidR="00701308">
        <w:t>f</w:t>
      </w:r>
      <w:r>
        <w:t>ederal contributions. Applicants must itemize the match separately in the budget worksheet and explain the match separately in the budget justification.</w:t>
      </w:r>
    </w:p>
    <w:p w14:paraId="0CA57361" w14:textId="0A536B1D" w:rsidR="00593904" w:rsidRDefault="00593904" w:rsidP="00593904">
      <w:pPr>
        <w:pStyle w:val="Heading1"/>
      </w:pPr>
      <w:bookmarkStart w:id="63" w:name="_IV._APPLICATION_AND"/>
      <w:bookmarkStart w:id="64" w:name="_Toc197933198"/>
      <w:bookmarkStart w:id="65" w:name="_Toc458170147"/>
      <w:bookmarkStart w:id="66" w:name="_Toc485305433"/>
      <w:bookmarkStart w:id="67" w:name="_Toc485307240"/>
      <w:bookmarkStart w:id="68" w:name="_Toc57624565"/>
      <w:bookmarkEnd w:id="63"/>
      <w:r w:rsidRPr="00B81826">
        <w:t>IV.</w:t>
      </w:r>
      <w:r w:rsidRPr="00B81826">
        <w:tab/>
        <w:t>APPLICATION AND SUBMISSION INFORMATION</w:t>
      </w:r>
      <w:bookmarkEnd w:id="64"/>
      <w:bookmarkEnd w:id="65"/>
      <w:bookmarkEnd w:id="66"/>
      <w:bookmarkEnd w:id="67"/>
      <w:bookmarkEnd w:id="68"/>
    </w:p>
    <w:p w14:paraId="4247F840" w14:textId="2C779B6A" w:rsidR="001F2557" w:rsidRPr="00AC34BE" w:rsidRDefault="001F2557" w:rsidP="000D02AC">
      <w:pPr>
        <w:pStyle w:val="Heading2"/>
        <w:numPr>
          <w:ilvl w:val="0"/>
          <w:numId w:val="31"/>
        </w:numPr>
      </w:pPr>
      <w:bookmarkStart w:id="69" w:name="_Toc485307386"/>
      <w:bookmarkStart w:id="70" w:name="_Toc493253829"/>
      <w:bookmarkStart w:id="71" w:name="_Toc57624566"/>
      <w:bookmarkStart w:id="72" w:name="_Toc443054215"/>
      <w:bookmarkStart w:id="73" w:name="_Toc457552075"/>
      <w:bookmarkStart w:id="74" w:name="_Toc457916368"/>
      <w:bookmarkStart w:id="75" w:name="_Toc485305434"/>
      <w:bookmarkStart w:id="76" w:name="_Toc485305791"/>
      <w:r w:rsidRPr="00AC34BE">
        <w:t>REQUIRED APPLICATION COMPONENTS:</w:t>
      </w:r>
      <w:bookmarkEnd w:id="69"/>
      <w:bookmarkEnd w:id="70"/>
      <w:bookmarkEnd w:id="71"/>
    </w:p>
    <w:p w14:paraId="0FCB065F" w14:textId="77777777" w:rsidR="00DC3F50" w:rsidRDefault="001F2557" w:rsidP="000D02AC">
      <w:pPr>
        <w:pStyle w:val="ListParagraph"/>
        <w:numPr>
          <w:ilvl w:val="0"/>
          <w:numId w:val="32"/>
        </w:numPr>
        <w:rPr>
          <w:rFonts w:cs="Arial"/>
        </w:rPr>
      </w:pPr>
      <w:r w:rsidRPr="00C118CA">
        <w:rPr>
          <w:rFonts w:cs="Arial"/>
          <w:b/>
        </w:rPr>
        <w:t>SF-424</w:t>
      </w:r>
      <w:r w:rsidRPr="00C118CA">
        <w:rPr>
          <w:rFonts w:cs="Arial"/>
        </w:rPr>
        <w:t xml:space="preserve"> – Fill out all Sections of the SF-424. In </w:t>
      </w:r>
      <w:r w:rsidRPr="00C118CA">
        <w:rPr>
          <w:rFonts w:cs="Arial"/>
          <w:b/>
        </w:rPr>
        <w:t>Line #4</w:t>
      </w:r>
      <w:r w:rsidRPr="00C118CA">
        <w:rPr>
          <w:rFonts w:cs="Arial"/>
        </w:rPr>
        <w:t xml:space="preserve"> (i.e., Applicant Identified), input the Commons Username of the PD/PI. In </w:t>
      </w:r>
      <w:r w:rsidRPr="00C118CA">
        <w:rPr>
          <w:rFonts w:cs="Arial"/>
          <w:b/>
        </w:rPr>
        <w:t>Line #17</w:t>
      </w:r>
      <w:r w:rsidRPr="00C118CA">
        <w:rPr>
          <w:rFonts w:cs="Arial"/>
        </w:rPr>
        <w:t xml:space="preserve"> input the</w:t>
      </w:r>
      <w:r w:rsidR="00DC3F50">
        <w:rPr>
          <w:rFonts w:cs="Arial"/>
        </w:rPr>
        <w:br w:type="page"/>
      </w:r>
    </w:p>
    <w:p w14:paraId="5E0B88F0" w14:textId="4EC1C206" w:rsidR="001F2557" w:rsidRPr="00067BC1" w:rsidRDefault="001F2557" w:rsidP="00E96458">
      <w:pPr>
        <w:pStyle w:val="ListParagraph"/>
        <w:ind w:left="1080"/>
        <w:rPr>
          <w:rFonts w:cs="Arial"/>
        </w:rPr>
      </w:pPr>
      <w:r w:rsidRPr="00C118CA">
        <w:rPr>
          <w:rFonts w:cs="Arial"/>
        </w:rPr>
        <w:lastRenderedPageBreak/>
        <w:t>following information: (Proposed Project Date: a. Start Date</w:t>
      </w:r>
      <w:r w:rsidRPr="00067BC1">
        <w:rPr>
          <w:rFonts w:cs="Arial"/>
        </w:rPr>
        <w:t xml:space="preserve">: </w:t>
      </w:r>
      <w:r w:rsidR="000E22DF">
        <w:rPr>
          <w:rFonts w:cs="Arial"/>
        </w:rPr>
        <w:t>09</w:t>
      </w:r>
      <w:r w:rsidRPr="00C173BD">
        <w:rPr>
          <w:rFonts w:cs="Arial"/>
        </w:rPr>
        <w:t>/</w:t>
      </w:r>
      <w:r w:rsidR="000E22DF">
        <w:rPr>
          <w:rFonts w:cs="Arial"/>
        </w:rPr>
        <w:t>30</w:t>
      </w:r>
      <w:r w:rsidRPr="00C173BD">
        <w:rPr>
          <w:rFonts w:cs="Arial"/>
        </w:rPr>
        <w:t>/20</w:t>
      </w:r>
      <w:r w:rsidR="00C10EC0">
        <w:rPr>
          <w:rFonts w:cs="Arial"/>
        </w:rPr>
        <w:t>21</w:t>
      </w:r>
      <w:r w:rsidRPr="00067BC1">
        <w:rPr>
          <w:rFonts w:cs="Arial"/>
        </w:rPr>
        <w:t>;</w:t>
      </w:r>
      <w:r w:rsidR="00B80D2C" w:rsidRPr="00067BC1">
        <w:rPr>
          <w:rFonts w:cs="Arial"/>
        </w:rPr>
        <w:t xml:space="preserve"> b. End Date: </w:t>
      </w:r>
      <w:r w:rsidR="000E22DF">
        <w:rPr>
          <w:rFonts w:cs="Arial"/>
        </w:rPr>
        <w:t>09</w:t>
      </w:r>
      <w:r w:rsidR="00C10EC0">
        <w:rPr>
          <w:rFonts w:cs="Arial"/>
        </w:rPr>
        <w:t>/</w:t>
      </w:r>
      <w:r w:rsidR="000E22DF">
        <w:rPr>
          <w:rFonts w:cs="Arial"/>
        </w:rPr>
        <w:t>29</w:t>
      </w:r>
      <w:r w:rsidR="00C10EC0">
        <w:rPr>
          <w:rFonts w:cs="Arial"/>
        </w:rPr>
        <w:t>/2024</w:t>
      </w:r>
      <w:r w:rsidRPr="00067BC1">
        <w:rPr>
          <w:rFonts w:cs="Arial"/>
        </w:rPr>
        <w:t>).</w:t>
      </w:r>
    </w:p>
    <w:p w14:paraId="0FB55728" w14:textId="24CDCD05" w:rsidR="001F2557" w:rsidRPr="00BB2CC8" w:rsidRDefault="001F2557" w:rsidP="004F18D1">
      <w:pPr>
        <w:pStyle w:val="ListParagraph"/>
        <w:ind w:left="1080"/>
        <w:contextualSpacing w:val="0"/>
        <w:rPr>
          <w:rFonts w:cs="Arial"/>
        </w:rPr>
      </w:pPr>
      <w:r w:rsidRPr="00C118CA">
        <w:rPr>
          <w:rFonts w:cs="Arial"/>
          <w:b/>
          <w:szCs w:val="24"/>
        </w:rPr>
        <w:t>Budget Information Form</w:t>
      </w:r>
      <w:r w:rsidRPr="00C118CA">
        <w:rPr>
          <w:rFonts w:cs="Arial"/>
          <w:b/>
          <w:bCs/>
          <w:szCs w:val="24"/>
        </w:rPr>
        <w:t xml:space="preserve"> </w:t>
      </w:r>
      <w:r w:rsidRPr="00C118CA">
        <w:rPr>
          <w:rFonts w:cs="Arial"/>
          <w:bCs/>
          <w:szCs w:val="24"/>
        </w:rPr>
        <w:t>–</w:t>
      </w:r>
      <w:r w:rsidRPr="00C118CA">
        <w:rPr>
          <w:rFonts w:cs="Arial"/>
          <w:b/>
          <w:bCs/>
          <w:szCs w:val="24"/>
        </w:rPr>
        <w:t xml:space="preserve"> </w:t>
      </w:r>
      <w:r w:rsidRPr="00C118CA">
        <w:rPr>
          <w:rFonts w:cs="Arial"/>
          <w:bCs/>
          <w:szCs w:val="24"/>
        </w:rPr>
        <w:t xml:space="preserve">Use </w:t>
      </w:r>
      <w:r w:rsidRPr="00C118CA">
        <w:rPr>
          <w:rFonts w:cs="Arial"/>
          <w:b/>
          <w:bCs/>
          <w:szCs w:val="24"/>
        </w:rPr>
        <w:t>SF-424A</w:t>
      </w:r>
      <w:r w:rsidRPr="00C118CA">
        <w:rPr>
          <w:rFonts w:cs="Arial"/>
          <w:bCs/>
          <w:szCs w:val="24"/>
        </w:rPr>
        <w:t>. Fill o</w:t>
      </w:r>
      <w:r w:rsidR="00862AE5">
        <w:rPr>
          <w:rFonts w:cs="Arial"/>
          <w:bCs/>
          <w:szCs w:val="24"/>
        </w:rPr>
        <w:t>ut all Sections of the SF-424A.</w:t>
      </w:r>
    </w:p>
    <w:p w14:paraId="41CB00F8" w14:textId="4739BE1A" w:rsidR="00C10EC0" w:rsidRDefault="001F2557" w:rsidP="004F18D1">
      <w:pPr>
        <w:pStyle w:val="ListParagraph"/>
        <w:numPr>
          <w:ilvl w:val="0"/>
          <w:numId w:val="33"/>
        </w:numPr>
        <w:tabs>
          <w:tab w:val="num" w:pos="1620"/>
          <w:tab w:val="num" w:pos="1800"/>
        </w:tabs>
        <w:contextualSpacing w:val="0"/>
        <w:rPr>
          <w:rFonts w:cs="Arial"/>
          <w:szCs w:val="24"/>
        </w:rPr>
      </w:pPr>
      <w:r w:rsidRPr="00C10EC0">
        <w:rPr>
          <w:rFonts w:cs="Arial"/>
          <w:b/>
          <w:szCs w:val="24"/>
        </w:rPr>
        <w:t xml:space="preserve">Section A – </w:t>
      </w:r>
      <w:r w:rsidRPr="00C10EC0">
        <w:rPr>
          <w:rFonts w:cs="Arial"/>
          <w:szCs w:val="24"/>
        </w:rPr>
        <w:t xml:space="preserve">Budget Summary: Use the first row only (Line 1) to report the total federal funds (e) and non-federal funds (f) for the </w:t>
      </w:r>
      <w:r w:rsidRPr="00C10EC0">
        <w:rPr>
          <w:rFonts w:cs="Arial"/>
          <w:b/>
          <w:szCs w:val="24"/>
          <w:u w:val="single"/>
        </w:rPr>
        <w:t>first year</w:t>
      </w:r>
      <w:r w:rsidRPr="00C10EC0">
        <w:rPr>
          <w:rFonts w:cs="Arial"/>
          <w:szCs w:val="24"/>
        </w:rPr>
        <w:t xml:space="preserve"> of your project only.</w:t>
      </w:r>
    </w:p>
    <w:p w14:paraId="556E80B4" w14:textId="570798E1" w:rsidR="00975FCD" w:rsidRDefault="00975FCD" w:rsidP="00BE0F2F">
      <w:pPr>
        <w:pStyle w:val="ListParagraph"/>
        <w:numPr>
          <w:ilvl w:val="0"/>
          <w:numId w:val="33"/>
        </w:numPr>
        <w:contextualSpacing w:val="0"/>
        <w:rPr>
          <w:rFonts w:cs="Arial"/>
          <w:szCs w:val="24"/>
        </w:rPr>
      </w:pPr>
      <w:r w:rsidRPr="00975FCD">
        <w:rPr>
          <w:rFonts w:cs="Arial"/>
          <w:b/>
          <w:bCs/>
          <w:szCs w:val="24"/>
        </w:rPr>
        <w:t>Section B</w:t>
      </w:r>
      <w:r>
        <w:rPr>
          <w:rFonts w:cs="Arial"/>
          <w:szCs w:val="24"/>
        </w:rPr>
        <w:t xml:space="preserve"> - </w:t>
      </w:r>
      <w:r w:rsidRPr="00C118CA">
        <w:rPr>
          <w:rFonts w:cs="Arial"/>
          <w:szCs w:val="24"/>
        </w:rPr>
        <w:t xml:space="preserve">Budget Categories: </w:t>
      </w:r>
      <w:r>
        <w:rPr>
          <w:rFonts w:cs="Arial"/>
          <w:szCs w:val="24"/>
        </w:rPr>
        <w:t>U</w:t>
      </w:r>
      <w:r w:rsidRPr="00C118CA">
        <w:rPr>
          <w:rFonts w:cs="Arial"/>
          <w:szCs w:val="24"/>
        </w:rPr>
        <w:t xml:space="preserve">se the first column (Column 1) to report the budget category breakouts (Lines 6a through 6h) and indirect charges (Line 6j) for the total funding requested for the </w:t>
      </w:r>
      <w:r w:rsidRPr="00C118CA">
        <w:rPr>
          <w:rFonts w:cs="Arial"/>
          <w:b/>
          <w:szCs w:val="24"/>
          <w:u w:val="single"/>
        </w:rPr>
        <w:t>first year</w:t>
      </w:r>
      <w:r w:rsidRPr="00C118CA">
        <w:rPr>
          <w:rFonts w:cs="Arial"/>
          <w:szCs w:val="24"/>
        </w:rPr>
        <w:t xml:space="preserve"> of your project only.</w:t>
      </w:r>
      <w:r>
        <w:rPr>
          <w:rFonts w:cs="Arial"/>
          <w:szCs w:val="24"/>
        </w:rPr>
        <w:t xml:space="preserve"> As cost sharing/match is required, you must use the second column (Column 2) to report the budget category breakouts for the </w:t>
      </w:r>
      <w:r w:rsidRPr="00C54BE4">
        <w:rPr>
          <w:rFonts w:cs="Arial"/>
          <w:b/>
          <w:szCs w:val="24"/>
          <w:u w:val="single"/>
        </w:rPr>
        <w:t>first year</w:t>
      </w:r>
      <w:r>
        <w:rPr>
          <w:rFonts w:cs="Arial"/>
          <w:szCs w:val="24"/>
        </w:rPr>
        <w:t xml:space="preserve"> of your project only.</w:t>
      </w:r>
    </w:p>
    <w:p w14:paraId="0B4C5016" w14:textId="551E65AF" w:rsidR="00975FCD" w:rsidRDefault="00975FCD" w:rsidP="00BE0F2F">
      <w:pPr>
        <w:pStyle w:val="ListParagraph"/>
        <w:numPr>
          <w:ilvl w:val="0"/>
          <w:numId w:val="33"/>
        </w:numPr>
        <w:contextualSpacing w:val="0"/>
        <w:rPr>
          <w:rFonts w:cs="Arial"/>
          <w:szCs w:val="24"/>
        </w:rPr>
      </w:pPr>
      <w:r w:rsidRPr="00C118CA">
        <w:rPr>
          <w:rFonts w:cs="Arial"/>
          <w:b/>
          <w:szCs w:val="24"/>
        </w:rPr>
        <w:t>Section C –</w:t>
      </w:r>
      <w:r>
        <w:rPr>
          <w:rFonts w:cs="Arial"/>
          <w:b/>
          <w:szCs w:val="24"/>
        </w:rPr>
        <w:t xml:space="preserve"> </w:t>
      </w:r>
      <w:r w:rsidRPr="00975FCD">
        <w:rPr>
          <w:rFonts w:cs="Arial"/>
          <w:bCs/>
          <w:szCs w:val="24"/>
        </w:rPr>
        <w:t>U</w:t>
      </w:r>
      <w:r>
        <w:rPr>
          <w:rFonts w:cs="Arial"/>
          <w:szCs w:val="24"/>
        </w:rPr>
        <w:t xml:space="preserve">se the second row (line 9) to report non-federal match for the </w:t>
      </w:r>
      <w:r w:rsidRPr="00C54BE4">
        <w:rPr>
          <w:rFonts w:cs="Arial"/>
          <w:b/>
          <w:szCs w:val="24"/>
          <w:u w:val="single"/>
        </w:rPr>
        <w:t>first year</w:t>
      </w:r>
      <w:r>
        <w:rPr>
          <w:rFonts w:cs="Arial"/>
          <w:szCs w:val="24"/>
        </w:rPr>
        <w:t xml:space="preserve"> only</w:t>
      </w:r>
      <w:r w:rsidRPr="00C118CA">
        <w:rPr>
          <w:rFonts w:cs="Arial"/>
          <w:szCs w:val="24"/>
        </w:rPr>
        <w:t xml:space="preserve">. </w:t>
      </w:r>
    </w:p>
    <w:p w14:paraId="09A9158A" w14:textId="0A2FD5F3" w:rsidR="00975FCD" w:rsidRDefault="00975FCD" w:rsidP="00BE0F2F">
      <w:pPr>
        <w:pStyle w:val="ListParagraph"/>
        <w:numPr>
          <w:ilvl w:val="0"/>
          <w:numId w:val="33"/>
        </w:numPr>
        <w:contextualSpacing w:val="0"/>
        <w:rPr>
          <w:rFonts w:cs="Arial"/>
          <w:szCs w:val="24"/>
        </w:rPr>
      </w:pPr>
      <w:r w:rsidRPr="00C118CA">
        <w:rPr>
          <w:rFonts w:cs="Arial"/>
          <w:b/>
          <w:szCs w:val="24"/>
        </w:rPr>
        <w:t>Section D</w:t>
      </w:r>
      <w:r w:rsidRPr="00C118CA">
        <w:rPr>
          <w:rFonts w:cs="Arial"/>
          <w:szCs w:val="24"/>
        </w:rPr>
        <w:t xml:space="preserve"> – Forecasted Cash Needs: Input the total funds requested, broken down by quarter, only for</w:t>
      </w:r>
      <w:r>
        <w:rPr>
          <w:rFonts w:cs="Arial"/>
          <w:szCs w:val="24"/>
        </w:rPr>
        <w:t xml:space="preserve"> </w:t>
      </w:r>
      <w:r w:rsidRPr="00C54BE4">
        <w:rPr>
          <w:rFonts w:cs="Arial"/>
          <w:b/>
          <w:szCs w:val="24"/>
        </w:rPr>
        <w:t>Year 1</w:t>
      </w:r>
      <w:r>
        <w:rPr>
          <w:rFonts w:cs="Arial"/>
          <w:szCs w:val="24"/>
        </w:rPr>
        <w:t xml:space="preserve"> of the project period. </w:t>
      </w:r>
      <w:r w:rsidRPr="00C118CA">
        <w:rPr>
          <w:rFonts w:cs="Arial"/>
          <w:szCs w:val="24"/>
        </w:rPr>
        <w:t>Use the first row for federal funds and the second row</w:t>
      </w:r>
      <w:r>
        <w:rPr>
          <w:rFonts w:cs="Arial"/>
          <w:szCs w:val="24"/>
        </w:rPr>
        <w:t xml:space="preserve"> (Line 14)</w:t>
      </w:r>
      <w:r w:rsidRPr="00C118CA">
        <w:rPr>
          <w:rFonts w:cs="Arial"/>
          <w:szCs w:val="24"/>
        </w:rPr>
        <w:t xml:space="preserve"> for </w:t>
      </w:r>
      <w:r w:rsidRPr="00C54BE4">
        <w:rPr>
          <w:rFonts w:cs="Arial"/>
          <w:b/>
          <w:szCs w:val="24"/>
        </w:rPr>
        <w:t>non-federal</w:t>
      </w:r>
      <w:r w:rsidRPr="00C118CA">
        <w:rPr>
          <w:rFonts w:cs="Arial"/>
          <w:szCs w:val="24"/>
        </w:rPr>
        <w:t xml:space="preserve"> funds.</w:t>
      </w:r>
    </w:p>
    <w:p w14:paraId="3E1341D4" w14:textId="79E80356" w:rsidR="00975FCD" w:rsidRDefault="00975FCD" w:rsidP="00BE0F2F">
      <w:pPr>
        <w:pStyle w:val="ListParagraph"/>
        <w:numPr>
          <w:ilvl w:val="0"/>
          <w:numId w:val="33"/>
        </w:numPr>
        <w:contextualSpacing w:val="0"/>
        <w:rPr>
          <w:rFonts w:cs="Arial"/>
          <w:szCs w:val="24"/>
        </w:rPr>
      </w:pPr>
      <w:r w:rsidRPr="007F7801">
        <w:rPr>
          <w:rFonts w:cs="Arial"/>
          <w:b/>
          <w:szCs w:val="24"/>
        </w:rPr>
        <w:t>Section E</w:t>
      </w:r>
      <w:r w:rsidRPr="007F7801">
        <w:rPr>
          <w:rFonts w:cs="Arial"/>
          <w:szCs w:val="24"/>
        </w:rPr>
        <w:t xml:space="preserve"> –</w:t>
      </w:r>
      <w:r w:rsidRPr="007F7801">
        <w:rPr>
          <w:rFonts w:cs="Arial"/>
          <w:i/>
          <w:iCs/>
          <w:szCs w:val="24"/>
        </w:rPr>
        <w:t xml:space="preserve"> </w:t>
      </w:r>
      <w:r w:rsidRPr="007F7801">
        <w:rPr>
          <w:rFonts w:cs="Arial"/>
          <w:szCs w:val="24"/>
        </w:rPr>
        <w:t xml:space="preserve">Budget Estimates of Federal Funds Needed for </w:t>
      </w:r>
      <w:r>
        <w:rPr>
          <w:rFonts w:cs="Arial"/>
          <w:szCs w:val="24"/>
        </w:rPr>
        <w:t xml:space="preserve">the </w:t>
      </w:r>
      <w:r w:rsidRPr="007F7801">
        <w:rPr>
          <w:rFonts w:cs="Arial"/>
          <w:szCs w:val="24"/>
        </w:rPr>
        <w:t xml:space="preserve">Balance of the Project: </w:t>
      </w:r>
      <w:r>
        <w:rPr>
          <w:rFonts w:cs="Arial"/>
          <w:szCs w:val="24"/>
        </w:rPr>
        <w:t>Enter</w:t>
      </w:r>
      <w:r w:rsidRPr="007F7801">
        <w:rPr>
          <w:rFonts w:cs="Arial"/>
          <w:szCs w:val="24"/>
        </w:rPr>
        <w:t xml:space="preserve"> the total funds requested for the out years (</w:t>
      </w:r>
      <w:r w:rsidRPr="00975FCD">
        <w:rPr>
          <w:rFonts w:cs="Arial"/>
          <w:szCs w:val="24"/>
        </w:rPr>
        <w:t>e.g., Year 2</w:t>
      </w:r>
      <w:r>
        <w:rPr>
          <w:rFonts w:cs="Arial"/>
          <w:szCs w:val="24"/>
        </w:rPr>
        <w:t xml:space="preserve"> and</w:t>
      </w:r>
      <w:r w:rsidRPr="00975FCD">
        <w:rPr>
          <w:rFonts w:cs="Arial"/>
          <w:szCs w:val="24"/>
        </w:rPr>
        <w:t xml:space="preserve"> Year 3). For example, if you are requesting funds for </w:t>
      </w:r>
      <w:r w:rsidR="001B225B">
        <w:rPr>
          <w:rFonts w:cs="Arial"/>
          <w:szCs w:val="24"/>
        </w:rPr>
        <w:t>three</w:t>
      </w:r>
      <w:r w:rsidRPr="00975FCD">
        <w:rPr>
          <w:rFonts w:cs="Arial"/>
          <w:szCs w:val="24"/>
        </w:rPr>
        <w:t xml:space="preserve"> years in total, enter the requested budget amount for each budget period in </w:t>
      </w:r>
      <w:r w:rsidR="000F0DC9">
        <w:rPr>
          <w:rFonts w:cs="Arial"/>
          <w:szCs w:val="24"/>
        </w:rPr>
        <w:t>c</w:t>
      </w:r>
      <w:r w:rsidRPr="00975FCD">
        <w:rPr>
          <w:rFonts w:cs="Arial"/>
          <w:szCs w:val="24"/>
        </w:rPr>
        <w:t>olumns b</w:t>
      </w:r>
      <w:r>
        <w:rPr>
          <w:rFonts w:cs="Arial"/>
          <w:szCs w:val="24"/>
        </w:rPr>
        <w:t xml:space="preserve"> and</w:t>
      </w:r>
      <w:r w:rsidRPr="00975FCD">
        <w:rPr>
          <w:rFonts w:cs="Arial"/>
          <w:szCs w:val="24"/>
        </w:rPr>
        <w:t xml:space="preserve"> c (i.e., </w:t>
      </w:r>
      <w:r>
        <w:rPr>
          <w:rFonts w:cs="Arial"/>
          <w:szCs w:val="24"/>
        </w:rPr>
        <w:t>2</w:t>
      </w:r>
      <w:r w:rsidRPr="00975FCD">
        <w:rPr>
          <w:rFonts w:cs="Arial"/>
          <w:szCs w:val="24"/>
        </w:rPr>
        <w:t xml:space="preserve"> out years).</w:t>
      </w:r>
      <w:r w:rsidRPr="00975FCD">
        <w:t xml:space="preserve"> </w:t>
      </w:r>
      <w:r>
        <w:t>[</w:t>
      </w:r>
      <w:r w:rsidRPr="00975FCD">
        <w:rPr>
          <w:rFonts w:cs="Arial"/>
          <w:szCs w:val="24"/>
        </w:rPr>
        <w:t>(b</w:t>
      </w:r>
      <w:r w:rsidRPr="007F7801">
        <w:rPr>
          <w:rFonts w:cs="Arial"/>
          <w:szCs w:val="24"/>
        </w:rPr>
        <w:t xml:space="preserve">) First column is </w:t>
      </w:r>
      <w:r>
        <w:rPr>
          <w:rFonts w:cs="Arial"/>
          <w:szCs w:val="24"/>
        </w:rPr>
        <w:t xml:space="preserve">the </w:t>
      </w:r>
      <w:r w:rsidRPr="007F7801">
        <w:rPr>
          <w:rFonts w:cs="Arial"/>
          <w:szCs w:val="24"/>
        </w:rPr>
        <w:t xml:space="preserve">budget for the second budget period; (c) Second column is </w:t>
      </w:r>
      <w:r>
        <w:rPr>
          <w:rFonts w:cs="Arial"/>
          <w:szCs w:val="24"/>
        </w:rPr>
        <w:t xml:space="preserve">the </w:t>
      </w:r>
      <w:r w:rsidRPr="007F7801">
        <w:rPr>
          <w:rFonts w:cs="Arial"/>
          <w:szCs w:val="24"/>
        </w:rPr>
        <w:t>budget for the third budget period</w:t>
      </w:r>
      <w:r>
        <w:rPr>
          <w:rFonts w:cs="Arial"/>
          <w:szCs w:val="24"/>
        </w:rPr>
        <w:t xml:space="preserve">.] </w:t>
      </w:r>
      <w:r w:rsidRPr="007F7801">
        <w:rPr>
          <w:rFonts w:cs="Arial"/>
          <w:szCs w:val="24"/>
        </w:rPr>
        <w:t xml:space="preserve">Use Line 16 for </w:t>
      </w:r>
      <w:r>
        <w:rPr>
          <w:rFonts w:cs="Arial"/>
          <w:szCs w:val="24"/>
        </w:rPr>
        <w:t>f</w:t>
      </w:r>
      <w:r w:rsidRPr="007F7801">
        <w:rPr>
          <w:rFonts w:cs="Arial"/>
          <w:szCs w:val="24"/>
        </w:rPr>
        <w:t xml:space="preserve">ederal funds and Line 17 for </w:t>
      </w:r>
      <w:r>
        <w:rPr>
          <w:rFonts w:cs="Arial"/>
          <w:szCs w:val="24"/>
        </w:rPr>
        <w:t>n</w:t>
      </w:r>
      <w:r w:rsidRPr="007F7801">
        <w:rPr>
          <w:rFonts w:cs="Arial"/>
          <w:szCs w:val="24"/>
        </w:rPr>
        <w:t>on-</w:t>
      </w:r>
      <w:r>
        <w:rPr>
          <w:rFonts w:cs="Arial"/>
          <w:szCs w:val="24"/>
        </w:rPr>
        <w:t>f</w:t>
      </w:r>
      <w:r w:rsidRPr="007F7801">
        <w:rPr>
          <w:rFonts w:cs="Arial"/>
          <w:szCs w:val="24"/>
        </w:rPr>
        <w:t>ederal funds.</w:t>
      </w:r>
    </w:p>
    <w:p w14:paraId="0E8D1FBD" w14:textId="77777777" w:rsidR="00975FCD" w:rsidRPr="00E938A3" w:rsidRDefault="00975FCD" w:rsidP="00975FCD">
      <w:pPr>
        <w:pStyle w:val="ListParagraph"/>
        <w:ind w:left="1440"/>
        <w:rPr>
          <w:rFonts w:cs="Arial"/>
          <w:b/>
          <w:szCs w:val="24"/>
        </w:rPr>
      </w:pPr>
      <w:r>
        <w:rPr>
          <w:rFonts w:cs="Arial"/>
          <w:b/>
          <w:szCs w:val="24"/>
        </w:rPr>
        <w:t>Note: T</w:t>
      </w:r>
      <w:r w:rsidRPr="00E938A3">
        <w:rPr>
          <w:rFonts w:cs="Arial"/>
          <w:b/>
          <w:szCs w:val="24"/>
        </w:rPr>
        <w:t>he total</w:t>
      </w:r>
      <w:r>
        <w:rPr>
          <w:rFonts w:cs="Arial"/>
          <w:b/>
          <w:szCs w:val="24"/>
        </w:rPr>
        <w:t>s</w:t>
      </w:r>
      <w:r w:rsidRPr="00E938A3">
        <w:rPr>
          <w:rFonts w:cs="Arial"/>
          <w:b/>
          <w:szCs w:val="24"/>
        </w:rPr>
        <w:t xml:space="preserve"> in Section</w:t>
      </w:r>
      <w:r>
        <w:rPr>
          <w:rFonts w:cs="Arial"/>
          <w:b/>
          <w:szCs w:val="24"/>
        </w:rPr>
        <w:t>s</w:t>
      </w:r>
      <w:r w:rsidRPr="00E938A3">
        <w:rPr>
          <w:rFonts w:cs="Arial"/>
          <w:b/>
          <w:szCs w:val="24"/>
        </w:rPr>
        <w:t xml:space="preserve"> A, B</w:t>
      </w:r>
      <w:r>
        <w:rPr>
          <w:rFonts w:cs="Arial"/>
          <w:b/>
          <w:szCs w:val="24"/>
        </w:rPr>
        <w:t>,</w:t>
      </w:r>
      <w:r w:rsidRPr="00E938A3">
        <w:rPr>
          <w:rFonts w:cs="Arial"/>
          <w:b/>
          <w:szCs w:val="24"/>
        </w:rPr>
        <w:t xml:space="preserve"> and D </w:t>
      </w:r>
      <w:r>
        <w:rPr>
          <w:rFonts w:cs="Arial"/>
          <w:b/>
          <w:szCs w:val="24"/>
        </w:rPr>
        <w:t xml:space="preserve">must </w:t>
      </w:r>
      <w:r w:rsidRPr="00E938A3">
        <w:rPr>
          <w:rFonts w:cs="Arial"/>
          <w:b/>
          <w:szCs w:val="24"/>
        </w:rPr>
        <w:t>match</w:t>
      </w:r>
      <w:r>
        <w:rPr>
          <w:rFonts w:cs="Arial"/>
          <w:b/>
          <w:szCs w:val="24"/>
        </w:rPr>
        <w:t>.</w:t>
      </w:r>
    </w:p>
    <w:p w14:paraId="51284BDF" w14:textId="5980E680" w:rsidR="00975FCD" w:rsidRPr="00975FCD" w:rsidRDefault="00975FCD" w:rsidP="00D73EDD">
      <w:pPr>
        <w:pStyle w:val="ListParagraph"/>
        <w:ind w:left="1440"/>
        <w:contextualSpacing w:val="0"/>
        <w:rPr>
          <w:rFonts w:cs="Arial"/>
          <w:b/>
          <w:bCs/>
          <w:szCs w:val="24"/>
        </w:rPr>
      </w:pPr>
      <w:r w:rsidRPr="00975FCD">
        <w:rPr>
          <w:rFonts w:cs="Arial"/>
          <w:b/>
          <w:bCs/>
          <w:szCs w:val="24"/>
        </w:rPr>
        <w:t xml:space="preserve">See </w:t>
      </w:r>
      <w:hyperlink w:anchor="_Appendix_B_-" w:history="1">
        <w:r w:rsidRPr="00C52FF6">
          <w:rPr>
            <w:rStyle w:val="Hyperlink"/>
            <w:rFonts w:cs="Arial"/>
            <w:b/>
            <w:bCs/>
            <w:szCs w:val="24"/>
          </w:rPr>
          <w:t>Appendix B</w:t>
        </w:r>
      </w:hyperlink>
      <w:r w:rsidRPr="00975FCD">
        <w:rPr>
          <w:rFonts w:cs="Arial"/>
          <w:b/>
          <w:bCs/>
          <w:szCs w:val="24"/>
        </w:rPr>
        <w:t xml:space="preserve"> #3, to review common errors in completing the SF-424 and the SF-424A. These errors will prevent your application from being successfully submitted.</w:t>
      </w:r>
    </w:p>
    <w:p w14:paraId="35D0552F" w14:textId="3477538D" w:rsidR="001F2557" w:rsidRPr="00C118CA" w:rsidRDefault="001F2557" w:rsidP="001F2557">
      <w:pPr>
        <w:pStyle w:val="ListParagraph"/>
        <w:tabs>
          <w:tab w:val="num" w:pos="1620"/>
          <w:tab w:val="num" w:pos="1800"/>
        </w:tabs>
        <w:ind w:left="1080"/>
        <w:rPr>
          <w:rFonts w:cs="Arial"/>
          <w:szCs w:val="24"/>
        </w:rPr>
      </w:pPr>
      <w:r w:rsidRPr="00067BC1">
        <w:rPr>
          <w:rFonts w:cs="Arial"/>
          <w:szCs w:val="24"/>
        </w:rPr>
        <w:t xml:space="preserve">A sample </w:t>
      </w:r>
      <w:r w:rsidR="00067BC1">
        <w:rPr>
          <w:rFonts w:cs="Arial"/>
          <w:szCs w:val="24"/>
        </w:rPr>
        <w:t xml:space="preserve">match </w:t>
      </w:r>
      <w:r w:rsidRPr="00067BC1">
        <w:rPr>
          <w:rFonts w:cs="Arial"/>
          <w:szCs w:val="24"/>
        </w:rPr>
        <w:t xml:space="preserve">budget and justification </w:t>
      </w:r>
      <w:r w:rsidR="000F0DC9">
        <w:rPr>
          <w:rFonts w:cs="Arial"/>
          <w:szCs w:val="24"/>
        </w:rPr>
        <w:t>are</w:t>
      </w:r>
      <w:r w:rsidRPr="00067BC1">
        <w:rPr>
          <w:rFonts w:cs="Arial"/>
          <w:szCs w:val="24"/>
        </w:rPr>
        <w:t xml:space="preserve"> included in </w:t>
      </w:r>
      <w:hyperlink w:anchor="_Appendix_K_–_3" w:history="1">
        <w:r w:rsidRPr="00C52FF6">
          <w:rPr>
            <w:rStyle w:val="Hyperlink"/>
            <w:rFonts w:cs="Arial"/>
            <w:szCs w:val="24"/>
          </w:rPr>
          <w:t xml:space="preserve">Appendix </w:t>
        </w:r>
        <w:r w:rsidR="00DE76C5" w:rsidRPr="00C52FF6">
          <w:rPr>
            <w:rStyle w:val="Hyperlink"/>
            <w:rFonts w:cs="Arial"/>
            <w:szCs w:val="24"/>
          </w:rPr>
          <w:t>K</w:t>
        </w:r>
      </w:hyperlink>
      <w:r w:rsidRPr="00C10EC0">
        <w:rPr>
          <w:rFonts w:cs="Arial"/>
          <w:szCs w:val="24"/>
        </w:rPr>
        <w:t xml:space="preserve"> </w:t>
      </w:r>
      <w:r w:rsidR="00862AE5" w:rsidRPr="00067BC1">
        <w:rPr>
          <w:rFonts w:cs="Arial"/>
          <w:szCs w:val="24"/>
        </w:rPr>
        <w:t xml:space="preserve">of this document. </w:t>
      </w:r>
      <w:r w:rsidRPr="00067BC1">
        <w:rPr>
          <w:rFonts w:cs="Arial"/>
          <w:b/>
          <w:szCs w:val="24"/>
        </w:rPr>
        <w:t xml:space="preserve">It is highly recommended that you </w:t>
      </w:r>
      <w:r w:rsidR="00862AE5" w:rsidRPr="00067BC1">
        <w:rPr>
          <w:rFonts w:cs="Arial"/>
          <w:b/>
          <w:szCs w:val="24"/>
        </w:rPr>
        <w:t>use this sample budget</w:t>
      </w:r>
      <w:r w:rsidR="00862AE5">
        <w:rPr>
          <w:rFonts w:cs="Arial"/>
          <w:b/>
          <w:szCs w:val="24"/>
        </w:rPr>
        <w:t xml:space="preserve"> format. T</w:t>
      </w:r>
      <w:r w:rsidRPr="00C118CA">
        <w:rPr>
          <w:rFonts w:cs="Arial"/>
          <w:b/>
          <w:szCs w:val="24"/>
        </w:rPr>
        <w:t>his will expedite review of your application</w:t>
      </w:r>
    </w:p>
    <w:p w14:paraId="1B3E8829" w14:textId="77777777" w:rsidR="00981FC5" w:rsidRDefault="00ED6D44" w:rsidP="00893120">
      <w:pPr>
        <w:pStyle w:val="ListBullet"/>
        <w:tabs>
          <w:tab w:val="clear" w:pos="900"/>
          <w:tab w:val="num" w:pos="1080"/>
        </w:tabs>
        <w:ind w:left="1080"/>
      </w:pPr>
      <w:bookmarkStart w:id="77" w:name="_1._REGISTRATION_AND"/>
      <w:bookmarkStart w:id="78" w:name="_2.2_Required_Application"/>
      <w:bookmarkStart w:id="79" w:name="_Toc453859600"/>
      <w:bookmarkStart w:id="80" w:name="_Toc453937163"/>
      <w:bookmarkStart w:id="81" w:name="_Toc458170149"/>
      <w:bookmarkStart w:id="82" w:name="_Toc197933210"/>
      <w:bookmarkEnd w:id="72"/>
      <w:bookmarkEnd w:id="73"/>
      <w:bookmarkEnd w:id="74"/>
      <w:bookmarkEnd w:id="75"/>
      <w:bookmarkEnd w:id="76"/>
      <w:bookmarkEnd w:id="77"/>
      <w:bookmarkEnd w:id="78"/>
      <w:r w:rsidRPr="00067BC1">
        <w:rPr>
          <w:b/>
          <w:bCs/>
        </w:rPr>
        <w:t>Project Narrative and Supporting Documentation</w:t>
      </w:r>
      <w:r w:rsidRPr="00067BC1">
        <w:t xml:space="preserve"> – The Project Narrative describes your project. It consists of Sections </w:t>
      </w:r>
      <w:r w:rsidR="00FD2A35" w:rsidRPr="00067BC1">
        <w:t>a</w:t>
      </w:r>
      <w:r w:rsidRPr="00067BC1">
        <w:t xml:space="preserve"> through D. </w:t>
      </w:r>
      <w:r w:rsidRPr="00FD2A35">
        <w:rPr>
          <w:b/>
        </w:rPr>
        <w:t xml:space="preserve">Sections A-D together may not be longer than </w:t>
      </w:r>
      <w:r w:rsidR="003D7D73" w:rsidRPr="00FD2A35">
        <w:rPr>
          <w:b/>
        </w:rPr>
        <w:t>10</w:t>
      </w:r>
      <w:r w:rsidRPr="00FD2A35">
        <w:rPr>
          <w:b/>
        </w:rPr>
        <w:t xml:space="preserve"> pages.</w:t>
      </w:r>
      <w:r w:rsidR="008152F5">
        <w:rPr>
          <w:b/>
        </w:rPr>
        <w:t xml:space="preserve"> </w:t>
      </w:r>
      <w:r w:rsidRPr="00067BC1">
        <w:t>(Remember that if your Project Narrative starts</w:t>
      </w:r>
      <w:r w:rsidRPr="00B81826">
        <w:t xml:space="preserve"> on page 5 and ends on page </w:t>
      </w:r>
      <w:r w:rsidR="003D7D73">
        <w:t>15, it is 11</w:t>
      </w:r>
      <w:r w:rsidRPr="00B81826">
        <w:t xml:space="preserve"> pages long, not </w:t>
      </w:r>
      <w:r w:rsidR="003D7D73">
        <w:t>10</w:t>
      </w:r>
      <w:r w:rsidRPr="00B81826">
        <w:t xml:space="preserve"> </w:t>
      </w:r>
      <w:r w:rsidR="00981FC5">
        <w:br w:type="page"/>
      </w:r>
    </w:p>
    <w:p w14:paraId="1460ABD7" w14:textId="7076DE64" w:rsidR="005130B3" w:rsidRDefault="00ED6D44" w:rsidP="00981FC5">
      <w:pPr>
        <w:pStyle w:val="ListBullet"/>
        <w:numPr>
          <w:ilvl w:val="0"/>
          <w:numId w:val="0"/>
        </w:numPr>
        <w:ind w:left="1080"/>
      </w:pPr>
      <w:r w:rsidRPr="00B81826">
        <w:lastRenderedPageBreak/>
        <w:t>pages.</w:t>
      </w:r>
      <w:r w:rsidR="00CD520B" w:rsidRPr="00B81826">
        <w:t xml:space="preserve">) </w:t>
      </w:r>
      <w:r w:rsidRPr="00B81826">
        <w:t xml:space="preserve">More detailed instructions for completing each section of the Project Narrative are provided in </w:t>
      </w:r>
      <w:hyperlink w:anchor="_V._APPLICATION_REVIEW_1" w:history="1">
        <w:r w:rsidRPr="00D94D4D">
          <w:rPr>
            <w:rStyle w:val="Hyperlink"/>
          </w:rPr>
          <w:t>Section V</w:t>
        </w:r>
      </w:hyperlink>
      <w:r w:rsidRPr="00B81826">
        <w:t xml:space="preserve"> –</w:t>
      </w:r>
      <w:r>
        <w:t xml:space="preserve"> Application Review Information</w:t>
      </w:r>
      <w:r w:rsidR="00D55EDC">
        <w:t>.</w:t>
      </w:r>
    </w:p>
    <w:p w14:paraId="5BAD20AF" w14:textId="037296DC" w:rsidR="007F79C2" w:rsidRDefault="00ED6D44" w:rsidP="00893120">
      <w:pPr>
        <w:pStyle w:val="ListParagraph"/>
        <w:ind w:left="1080"/>
        <w:contextualSpacing w:val="0"/>
      </w:pPr>
      <w:r w:rsidRPr="00B81826">
        <w:t>The Supporting Documentation provides additional information necessary for the review of your application</w:t>
      </w:r>
      <w:r w:rsidR="000E4803" w:rsidRPr="00B81826">
        <w:t>.</w:t>
      </w:r>
      <w:r w:rsidR="000E4803">
        <w:t xml:space="preserve"> </w:t>
      </w:r>
      <w:r w:rsidR="006C5A2B" w:rsidRPr="001A7EB4">
        <w:t xml:space="preserve">This supporting documentation </w:t>
      </w:r>
      <w:r w:rsidR="006C5A2B">
        <w:t>must</w:t>
      </w:r>
      <w:r w:rsidR="006C5A2B" w:rsidRPr="001A7EB4">
        <w:t xml:space="preserve"> be </w:t>
      </w:r>
      <w:r w:rsidR="006C5A2B">
        <w:t>attached to your application using the Other Attachments Form from the Grants.gov application package</w:t>
      </w:r>
      <w:r w:rsidR="00CD520B">
        <w:t xml:space="preserve">. </w:t>
      </w:r>
      <w:r w:rsidR="007F79C2" w:rsidRPr="001A7EB4">
        <w:t xml:space="preserve">Additional instructions for completing these sections </w:t>
      </w:r>
      <w:r w:rsidR="007F79C2">
        <w:t xml:space="preserve">and page limitations for Biographical Sketches/Position Descriptions </w:t>
      </w:r>
      <w:r w:rsidR="007F79C2" w:rsidRPr="001A7EB4">
        <w:t xml:space="preserve">are included </w:t>
      </w:r>
      <w:r w:rsidR="007F79C2" w:rsidRPr="002F24DD">
        <w:t>in</w:t>
      </w:r>
      <w:r w:rsidR="00F94458" w:rsidRPr="002F24DD">
        <w:t xml:space="preserve"> </w:t>
      </w:r>
      <w:hyperlink w:anchor="_3.1_Required_Application" w:history="1">
        <w:r w:rsidR="009114FC" w:rsidRPr="002F24DD">
          <w:rPr>
            <w:rStyle w:val="Hyperlink"/>
          </w:rPr>
          <w:t xml:space="preserve">Appendix </w:t>
        </w:r>
        <w:r w:rsidR="009114FC" w:rsidRPr="00FD2A35">
          <w:rPr>
            <w:rStyle w:val="Hyperlink"/>
          </w:rPr>
          <w:t>A: 3.1</w:t>
        </w:r>
      </w:hyperlink>
      <w:r w:rsidR="009114FC" w:rsidRPr="002F24DD">
        <w:t xml:space="preserve"> </w:t>
      </w:r>
      <w:r w:rsidR="007F79C2" w:rsidRPr="002F24DD">
        <w:t xml:space="preserve">Required Application Components, and </w:t>
      </w:r>
      <w:hyperlink w:anchor="_Appendix_G_–" w:history="1">
        <w:r w:rsidR="007F79C2" w:rsidRPr="00BE1250">
          <w:rPr>
            <w:rStyle w:val="Hyperlink"/>
          </w:rPr>
          <w:t>Appendix</w:t>
        </w:r>
        <w:r w:rsidR="00FC62C7" w:rsidRPr="00BE1250">
          <w:rPr>
            <w:rStyle w:val="Hyperlink"/>
          </w:rPr>
          <w:t xml:space="preserve"> </w:t>
        </w:r>
        <w:r w:rsidR="00DE76C5" w:rsidRPr="00BE1250">
          <w:rPr>
            <w:rStyle w:val="Hyperlink"/>
          </w:rPr>
          <w:t>F</w:t>
        </w:r>
      </w:hyperlink>
      <w:r w:rsidR="00701308">
        <w:t xml:space="preserve"> </w:t>
      </w:r>
      <w:r w:rsidR="00701308" w:rsidRPr="00B81826">
        <w:t>–</w:t>
      </w:r>
      <w:r w:rsidR="007F79C2" w:rsidRPr="002F24DD">
        <w:t xml:space="preserve"> Biographical Sketches</w:t>
      </w:r>
      <w:r w:rsidR="007F79C2">
        <w:t xml:space="preserve"> and Position Descriptions</w:t>
      </w:r>
      <w:r w:rsidR="00CD520B">
        <w:t xml:space="preserve">. </w:t>
      </w:r>
      <w:r w:rsidR="007F79C2" w:rsidRPr="001A7EB4">
        <w:t>Supporting documentation should be submitted</w:t>
      </w:r>
      <w:r w:rsidR="00862AE5">
        <w:t xml:space="preserve"> in black and white (no color).</w:t>
      </w:r>
    </w:p>
    <w:p w14:paraId="1BCBC1A7" w14:textId="090BDF94" w:rsidR="007F79C2" w:rsidRDefault="007F79C2" w:rsidP="000D02AC">
      <w:pPr>
        <w:numPr>
          <w:ilvl w:val="0"/>
          <w:numId w:val="7"/>
        </w:numPr>
        <w:tabs>
          <w:tab w:val="num" w:pos="1080"/>
        </w:tabs>
        <w:rPr>
          <w:u w:val="single"/>
        </w:rPr>
      </w:pPr>
      <w:r w:rsidRPr="004F20AB">
        <w:rPr>
          <w:rStyle w:val="StyleListBulletBoldChar"/>
          <w:bCs w:val="0"/>
        </w:rPr>
        <w:t>Budget Justification and Narrative</w:t>
      </w:r>
      <w:r w:rsidRPr="004F20AB">
        <w:rPr>
          <w:rStyle w:val="StyleListBulletBoldChar"/>
          <w:b w:val="0"/>
          <w:bCs w:val="0"/>
        </w:rPr>
        <w:t xml:space="preserve"> – </w:t>
      </w:r>
      <w:r w:rsidRPr="005471A6">
        <w:t xml:space="preserve">The budget justification and narrative must be submitted as </w:t>
      </w:r>
      <w:r w:rsidR="00C10EC0">
        <w:t xml:space="preserve">a </w:t>
      </w:r>
      <w:r w:rsidRPr="005471A6">
        <w:t xml:space="preserve">file </w:t>
      </w:r>
      <w:r w:rsidR="00C10EC0">
        <w:t xml:space="preserve">entitled </w:t>
      </w:r>
      <w:r w:rsidRPr="005471A6">
        <w:t xml:space="preserve">BNF </w:t>
      </w:r>
      <w:r w:rsidR="00C10EC0">
        <w:t xml:space="preserve">(Budget Narrative File) </w:t>
      </w:r>
      <w:r w:rsidRPr="005471A6">
        <w:t xml:space="preserve">when you </w:t>
      </w:r>
      <w:r w:rsidRPr="004551D9">
        <w:t xml:space="preserve">submit your application into Grants.gov. </w:t>
      </w:r>
      <w:r w:rsidRPr="007F79C2">
        <w:rPr>
          <w:u w:val="single"/>
        </w:rPr>
        <w:t>(</w:t>
      </w:r>
      <w:r w:rsidRPr="001B225B">
        <w:t xml:space="preserve">See </w:t>
      </w:r>
      <w:r w:rsidR="00FD2BFA" w:rsidRPr="001B225B">
        <w:rPr>
          <w:u w:val="single"/>
        </w:rPr>
        <w:t xml:space="preserve">Appendix </w:t>
      </w:r>
      <w:r w:rsidR="00FC62C7" w:rsidRPr="001B225B">
        <w:rPr>
          <w:u w:val="single"/>
        </w:rPr>
        <w:t>A: 3.1</w:t>
      </w:r>
      <w:r w:rsidR="00FC62C7" w:rsidRPr="001B225B">
        <w:rPr>
          <w:rStyle w:val="Hyperlink"/>
          <w:color w:val="auto"/>
        </w:rPr>
        <w:t xml:space="preserve"> Requir</w:t>
      </w:r>
      <w:r w:rsidR="009114FC" w:rsidRPr="001B225B">
        <w:rPr>
          <w:rStyle w:val="Hyperlink"/>
          <w:color w:val="auto"/>
        </w:rPr>
        <w:t>e</w:t>
      </w:r>
      <w:r w:rsidR="00FC62C7" w:rsidRPr="001B225B">
        <w:rPr>
          <w:rStyle w:val="Hyperlink"/>
          <w:color w:val="auto"/>
        </w:rPr>
        <w:t>d</w:t>
      </w:r>
      <w:r w:rsidR="00FC62C7" w:rsidRPr="002F24DD">
        <w:rPr>
          <w:rStyle w:val="Hyperlink"/>
          <w:color w:val="auto"/>
        </w:rPr>
        <w:t xml:space="preserve"> App</w:t>
      </w:r>
      <w:r w:rsidR="00FC62C7">
        <w:rPr>
          <w:rStyle w:val="Hyperlink"/>
          <w:color w:val="auto"/>
        </w:rPr>
        <w:t>lication Components</w:t>
      </w:r>
      <w:r w:rsidR="00862AE5">
        <w:rPr>
          <w:u w:val="single"/>
        </w:rPr>
        <w:t>)</w:t>
      </w:r>
    </w:p>
    <w:p w14:paraId="2DBCFCAE" w14:textId="0FD9E559" w:rsidR="00615502" w:rsidRPr="00B81826" w:rsidRDefault="00ED6D44" w:rsidP="00175C80">
      <w:pPr>
        <w:pStyle w:val="ListBullet"/>
        <w:tabs>
          <w:tab w:val="clear" w:pos="900"/>
          <w:tab w:val="num" w:pos="1080"/>
        </w:tabs>
        <w:ind w:left="1080"/>
      </w:pPr>
      <w:r w:rsidRPr="002F24DD">
        <w:rPr>
          <w:b/>
          <w:bCs/>
        </w:rPr>
        <w:t>Attachments</w:t>
      </w:r>
      <w:r w:rsidR="005E4BC3" w:rsidRPr="002F24DD">
        <w:rPr>
          <w:b/>
          <w:bCs/>
        </w:rPr>
        <w:t xml:space="preserve"> </w:t>
      </w:r>
      <w:r w:rsidRPr="00FD2A35">
        <w:rPr>
          <w:b/>
          <w:bCs/>
        </w:rPr>
        <w:t>1</w:t>
      </w:r>
      <w:r w:rsidR="00E46D57" w:rsidRPr="002F24DD">
        <w:rPr>
          <w:b/>
          <w:bCs/>
        </w:rPr>
        <w:t xml:space="preserve"> - </w:t>
      </w:r>
      <w:r w:rsidR="00403F2C">
        <w:rPr>
          <w:b/>
          <w:bCs/>
        </w:rPr>
        <w:t>6</w:t>
      </w:r>
      <w:r w:rsidRPr="002F24DD">
        <w:t xml:space="preserve"> –</w:t>
      </w:r>
      <w:r w:rsidRPr="00B81826">
        <w:t xml:space="preserve"> Use only the attachments listed below.</w:t>
      </w:r>
      <w:r w:rsidR="00CD520B">
        <w:t xml:space="preserve"> </w:t>
      </w:r>
      <w:r w:rsidRPr="00B81826">
        <w:t xml:space="preserve">If your application includes any attachments not required in this document, they will be disregarded. Do not use more than a total of </w:t>
      </w:r>
      <w:r w:rsidR="00615502">
        <w:t>10</w:t>
      </w:r>
      <w:r w:rsidRPr="00B81826">
        <w:t xml:space="preserve"> pages for </w:t>
      </w:r>
      <w:r w:rsidRPr="002F24DD">
        <w:t xml:space="preserve">Attachments </w:t>
      </w:r>
      <w:r w:rsidR="00BC0A8C" w:rsidRPr="00FD2A35">
        <w:t>1</w:t>
      </w:r>
      <w:r w:rsidR="00B01F61">
        <w:t>, 3, 4, and 5</w:t>
      </w:r>
      <w:r w:rsidRPr="002F24DD">
        <w:t xml:space="preserve">. </w:t>
      </w:r>
      <w:r w:rsidR="00B01F61" w:rsidRPr="00AC34BE">
        <w:rPr>
          <w:rFonts w:cs="Arial"/>
        </w:rPr>
        <w:t xml:space="preserve">There are no page limitations for Attachments </w:t>
      </w:r>
      <w:r w:rsidR="00B01F61" w:rsidRPr="00B01F61">
        <w:rPr>
          <w:rFonts w:cs="Arial"/>
        </w:rPr>
        <w:t>2</w:t>
      </w:r>
      <w:r w:rsidR="00B01F61">
        <w:rPr>
          <w:rFonts w:cs="Arial"/>
        </w:rPr>
        <w:t xml:space="preserve"> </w:t>
      </w:r>
      <w:r w:rsidR="00B01F61" w:rsidRPr="00B01F61">
        <w:rPr>
          <w:rFonts w:cs="Arial"/>
        </w:rPr>
        <w:t>and 6</w:t>
      </w:r>
      <w:r w:rsidR="00B01F61">
        <w:rPr>
          <w:rFonts w:cs="Arial"/>
        </w:rPr>
        <w:t xml:space="preserve">. </w:t>
      </w:r>
      <w:r w:rsidRPr="002F24DD">
        <w:t xml:space="preserve">Do not use attachments to extend or replace any of the sections of the Project Narrative. Reviewers will not consider them if you do. </w:t>
      </w:r>
      <w:r w:rsidR="000204B9" w:rsidRPr="002F24DD">
        <w:t>L</w:t>
      </w:r>
      <w:r w:rsidRPr="002F24DD">
        <w:t>abel the attachments as: Attachment 1, Attachment 2</w:t>
      </w:r>
      <w:r w:rsidR="00E46D57" w:rsidRPr="002F24DD">
        <w:t xml:space="preserve">, </w:t>
      </w:r>
      <w:r w:rsidR="00FD2A35" w:rsidRPr="002F24DD">
        <w:t>and Attachment</w:t>
      </w:r>
      <w:r w:rsidR="00E46D57" w:rsidRPr="002F24DD">
        <w:t xml:space="preserve"> 3</w:t>
      </w:r>
      <w:r w:rsidR="00BC0A8C" w:rsidRPr="002F24DD">
        <w:t>.</w:t>
      </w:r>
      <w:r w:rsidR="008152F5" w:rsidRPr="002F24DD">
        <w:t xml:space="preserve"> </w:t>
      </w:r>
      <w:r w:rsidR="006C5A2B" w:rsidRPr="002F24DD">
        <w:t>Use the Other</w:t>
      </w:r>
      <w:r w:rsidR="006C5A2B">
        <w:t xml:space="preserve"> Attachments Form from Grants.gov to upload the attachments.</w:t>
      </w:r>
    </w:p>
    <w:p w14:paraId="72A55571" w14:textId="304A5066" w:rsidR="00403F2C" w:rsidRPr="00403F2C" w:rsidRDefault="00DA5F90" w:rsidP="000D02AC">
      <w:pPr>
        <w:pStyle w:val="ListParagraph"/>
        <w:numPr>
          <w:ilvl w:val="0"/>
          <w:numId w:val="34"/>
        </w:numPr>
        <w:tabs>
          <w:tab w:val="left" w:pos="1260"/>
        </w:tabs>
        <w:ind w:left="1440"/>
      </w:pPr>
      <w:r>
        <w:rPr>
          <w:rFonts w:cs="Arial"/>
          <w:b/>
          <w:bCs/>
        </w:rPr>
        <w:tab/>
      </w:r>
      <w:r w:rsidR="00403F2C" w:rsidRPr="00403F2C">
        <w:rPr>
          <w:rFonts w:cs="Arial"/>
          <w:b/>
          <w:bCs/>
        </w:rPr>
        <w:t>Attachment 1</w:t>
      </w:r>
      <w:r w:rsidR="00403F2C" w:rsidRPr="00403F2C">
        <w:rPr>
          <w:rFonts w:cs="Arial"/>
        </w:rPr>
        <w:t>: Letters of Commitment from organizations that will par</w:t>
      </w:r>
      <w:r w:rsidR="00860727">
        <w:rPr>
          <w:rFonts w:cs="Arial"/>
        </w:rPr>
        <w:t>t</w:t>
      </w:r>
      <w:r w:rsidR="00403F2C" w:rsidRPr="00403F2C">
        <w:rPr>
          <w:rFonts w:cs="Arial"/>
        </w:rPr>
        <w:t xml:space="preserve">ner in the project; </w:t>
      </w:r>
      <w:r w:rsidR="00403F2C" w:rsidRPr="00403F2C">
        <w:rPr>
          <w:rFonts w:cs="Arial"/>
          <w:b/>
        </w:rPr>
        <w:t>(Do not include any letters of support. Reviewers will not consider them if you do.)</w:t>
      </w:r>
      <w:r w:rsidR="00403F2C" w:rsidRPr="00403F2C">
        <w:rPr>
          <w:rFonts w:cs="Arial"/>
        </w:rPr>
        <w:t xml:space="preserve"> </w:t>
      </w:r>
    </w:p>
    <w:p w14:paraId="6E2B380A" w14:textId="052ED562" w:rsidR="00403F2C" w:rsidRDefault="00403F2C" w:rsidP="000D02AC">
      <w:pPr>
        <w:pStyle w:val="ListBullet"/>
        <w:numPr>
          <w:ilvl w:val="0"/>
          <w:numId w:val="71"/>
        </w:numPr>
        <w:rPr>
          <w:rFonts w:cs="Arial"/>
        </w:rPr>
      </w:pPr>
      <w:r>
        <w:rPr>
          <w:rFonts w:cs="Arial"/>
          <w:b/>
          <w:bCs/>
        </w:rPr>
        <w:t>A</w:t>
      </w:r>
      <w:r w:rsidRPr="00403F2C">
        <w:rPr>
          <w:rFonts w:cs="Arial"/>
          <w:b/>
          <w:bCs/>
        </w:rPr>
        <w:t>ttachment 2</w:t>
      </w:r>
      <w:r w:rsidRPr="00403F2C">
        <w:rPr>
          <w:rFonts w:cs="Arial"/>
        </w:rPr>
        <w:t xml:space="preserve">: Data Collection Instruments/Interview Protocols – If you are using standardized data collection instruments/interview protocols, you do </w:t>
      </w:r>
      <w:r w:rsidRPr="00403F2C">
        <w:rPr>
          <w:rFonts w:cs="Arial"/>
          <w:u w:val="single"/>
        </w:rPr>
        <w:t>not</w:t>
      </w:r>
      <w:r w:rsidRPr="00403F2C">
        <w:rPr>
          <w:rFonts w:cs="Arial"/>
        </w:rPr>
        <w:t xml:space="preserve"> need to include these in your application. Instead, provide a web link to the appropriate instrument/protocol. If the data collection instrument(s) or interview protocol(s) is/are not standardized, you must include a copy in Attachment 2.</w:t>
      </w:r>
    </w:p>
    <w:p w14:paraId="70BCB923" w14:textId="22E30C52" w:rsidR="00403F2C" w:rsidRPr="00403F2C" w:rsidRDefault="00403F2C" w:rsidP="000D02AC">
      <w:pPr>
        <w:pStyle w:val="ListBullet"/>
        <w:numPr>
          <w:ilvl w:val="0"/>
          <w:numId w:val="71"/>
        </w:numPr>
        <w:rPr>
          <w:rFonts w:cs="Arial"/>
        </w:rPr>
      </w:pPr>
      <w:r>
        <w:rPr>
          <w:rFonts w:cs="Arial"/>
          <w:b/>
          <w:bCs/>
        </w:rPr>
        <w:t>Attachment 3</w:t>
      </w:r>
      <w:r w:rsidRPr="00403F2C">
        <w:rPr>
          <w:rFonts w:cs="Arial"/>
        </w:rPr>
        <w:t>:</w:t>
      </w:r>
      <w:r>
        <w:rPr>
          <w:rFonts w:cs="Arial"/>
        </w:rPr>
        <w:t xml:space="preserve"> Sample Consent Forms</w:t>
      </w:r>
    </w:p>
    <w:p w14:paraId="1C87C891" w14:textId="59EA7F4C" w:rsidR="006A4E43" w:rsidRPr="002F24DD" w:rsidRDefault="00DA5F90" w:rsidP="00DA5F90">
      <w:pPr>
        <w:pStyle w:val="ListParagraph"/>
        <w:numPr>
          <w:ilvl w:val="0"/>
          <w:numId w:val="34"/>
        </w:numPr>
        <w:tabs>
          <w:tab w:val="left" w:pos="1260"/>
        </w:tabs>
        <w:ind w:left="1440"/>
        <w:contextualSpacing w:val="0"/>
      </w:pPr>
      <w:r>
        <w:rPr>
          <w:b/>
        </w:rPr>
        <w:tab/>
      </w:r>
      <w:r w:rsidR="00ED6D44" w:rsidRPr="00BC0A09">
        <w:rPr>
          <w:b/>
        </w:rPr>
        <w:t xml:space="preserve">Attachment </w:t>
      </w:r>
      <w:r w:rsidR="00403F2C">
        <w:rPr>
          <w:b/>
        </w:rPr>
        <w:t>4:</w:t>
      </w:r>
      <w:r w:rsidR="00ED6D44">
        <w:t xml:space="preserve"> Letter to the SSA </w:t>
      </w:r>
      <w:r w:rsidR="00ED6D44" w:rsidRPr="001A7EB4">
        <w:t>(if applicable</w:t>
      </w:r>
      <w:r w:rsidR="00ED6D44" w:rsidRPr="002F24DD">
        <w:t xml:space="preserve">; </w:t>
      </w:r>
      <w:r w:rsidR="00483CAD" w:rsidRPr="002F24DD">
        <w:t xml:space="preserve">see </w:t>
      </w:r>
      <w:hyperlink w:anchor="_Appendix_J_–" w:history="1">
        <w:r w:rsidR="00483CAD" w:rsidRPr="00C52FF6">
          <w:rPr>
            <w:rStyle w:val="Hyperlink"/>
          </w:rPr>
          <w:t xml:space="preserve">Appendix </w:t>
        </w:r>
        <w:r w:rsidR="00DE76C5" w:rsidRPr="00C52FF6">
          <w:rPr>
            <w:rStyle w:val="Hyperlink"/>
          </w:rPr>
          <w:t>I</w:t>
        </w:r>
      </w:hyperlink>
      <w:r w:rsidR="00701308">
        <w:t xml:space="preserve"> </w:t>
      </w:r>
      <w:r w:rsidR="00701308" w:rsidRPr="00B81826">
        <w:t>–</w:t>
      </w:r>
      <w:r w:rsidR="00483CAD" w:rsidRPr="002F24DD">
        <w:t xml:space="preserve">Intergovernmental Review (E.O. 12372) Requirements). </w:t>
      </w:r>
    </w:p>
    <w:p w14:paraId="110BA3C2" w14:textId="5F5E6EB5" w:rsidR="003D2B0A" w:rsidRDefault="00DA5F90" w:rsidP="000D02AC">
      <w:pPr>
        <w:pStyle w:val="ListParagraph"/>
        <w:numPr>
          <w:ilvl w:val="0"/>
          <w:numId w:val="34"/>
        </w:numPr>
        <w:tabs>
          <w:tab w:val="left" w:pos="1260"/>
        </w:tabs>
        <w:ind w:left="1440"/>
      </w:pPr>
      <w:r>
        <w:rPr>
          <w:b/>
        </w:rPr>
        <w:tab/>
      </w:r>
      <w:r w:rsidR="00FD2A35" w:rsidRPr="00FD2A35">
        <w:rPr>
          <w:b/>
        </w:rPr>
        <w:t>Attachment</w:t>
      </w:r>
      <w:r w:rsidR="00E46D57" w:rsidRPr="00FD2A35">
        <w:rPr>
          <w:b/>
        </w:rPr>
        <w:t xml:space="preserve"> </w:t>
      </w:r>
      <w:r w:rsidR="00403F2C">
        <w:rPr>
          <w:b/>
        </w:rPr>
        <w:t>5:</w:t>
      </w:r>
      <w:r w:rsidR="00E46D57" w:rsidRPr="00FD2A35">
        <w:rPr>
          <w:b/>
        </w:rPr>
        <w:t xml:space="preserve"> (if applicable</w:t>
      </w:r>
      <w:r w:rsidR="00E46D57">
        <w:t>): Crisis response protocols and/or crisis response plan.</w:t>
      </w:r>
      <w:r w:rsidR="003D2B0A">
        <w:br w:type="page"/>
      </w:r>
    </w:p>
    <w:p w14:paraId="1CD1EFC8" w14:textId="4E968CFE" w:rsidR="002E22C7" w:rsidRDefault="00DA5F90" w:rsidP="000D02AC">
      <w:pPr>
        <w:pStyle w:val="ListBullet"/>
        <w:numPr>
          <w:ilvl w:val="0"/>
          <w:numId w:val="34"/>
        </w:numPr>
        <w:tabs>
          <w:tab w:val="left" w:pos="1260"/>
        </w:tabs>
        <w:ind w:left="1440"/>
        <w:rPr>
          <w:rFonts w:cs="Arial"/>
          <w:b/>
          <w:bCs/>
        </w:rPr>
      </w:pPr>
      <w:r>
        <w:rPr>
          <w:b/>
        </w:rPr>
        <w:lastRenderedPageBreak/>
        <w:tab/>
      </w:r>
      <w:r w:rsidR="00403F2C" w:rsidRPr="00403F2C">
        <w:rPr>
          <w:b/>
        </w:rPr>
        <w:t>Attachment 6</w:t>
      </w:r>
      <w:r w:rsidR="00403F2C" w:rsidRPr="00403F2C">
        <w:t xml:space="preserve">: Response to </w:t>
      </w:r>
      <w:hyperlink w:anchor="_Appendix_C_–" w:history="1">
        <w:r w:rsidR="00403F2C" w:rsidRPr="00C52FF6">
          <w:rPr>
            <w:rStyle w:val="Hyperlink"/>
            <w:rFonts w:cs="Arial"/>
          </w:rPr>
          <w:t>Appendix</w:t>
        </w:r>
        <w:r w:rsidR="00403F2C" w:rsidRPr="00C52FF6">
          <w:rPr>
            <w:rStyle w:val="Hyperlink"/>
          </w:rPr>
          <w:t xml:space="preserve"> </w:t>
        </w:r>
        <w:r w:rsidR="00C52FF6" w:rsidRPr="00C52FF6">
          <w:rPr>
            <w:rStyle w:val="Hyperlink"/>
          </w:rPr>
          <w:t>C</w:t>
        </w:r>
      </w:hyperlink>
      <w:r w:rsidR="00403F2C" w:rsidRPr="00403F2C">
        <w:t xml:space="preserve"> </w:t>
      </w:r>
      <w:r w:rsidR="00701308" w:rsidRPr="00B81826">
        <w:t>–</w:t>
      </w:r>
      <w:r w:rsidR="00403F2C" w:rsidRPr="00403F2C">
        <w:rPr>
          <w:rFonts w:cs="Arial"/>
        </w:rPr>
        <w:t xml:space="preserve"> </w:t>
      </w:r>
      <w:r w:rsidR="00403F2C" w:rsidRPr="00403F2C">
        <w:t xml:space="preserve">Confidentiality and SAMHSA Participant Protection/Human Subjects Guidelines. </w:t>
      </w:r>
      <w:r w:rsidR="00403F2C" w:rsidRPr="00403F2C">
        <w:rPr>
          <w:b/>
        </w:rPr>
        <w:t>This is a required attachment.</w:t>
      </w:r>
      <w:r w:rsidR="00403F2C" w:rsidRPr="00403F2C">
        <w:rPr>
          <w:rFonts w:cs="Arial"/>
          <w:b/>
          <w:bCs/>
        </w:rPr>
        <w:t xml:space="preserve"> </w:t>
      </w:r>
    </w:p>
    <w:p w14:paraId="6946C9DC" w14:textId="0F8A479C" w:rsidR="00ED6D44" w:rsidRPr="00FD2A35" w:rsidRDefault="00ED6D44" w:rsidP="00FD2A35">
      <w:pPr>
        <w:rPr>
          <w:rStyle w:val="Heading2Char"/>
        </w:rPr>
      </w:pPr>
      <w:bookmarkStart w:id="83" w:name="_3._APPLICATION_SUBMISSION"/>
      <w:bookmarkStart w:id="84" w:name="_2._APPLICATION_SUBMISSION"/>
      <w:bookmarkStart w:id="85" w:name="_Toc266262534"/>
      <w:bookmarkStart w:id="86" w:name="_Toc400030723"/>
      <w:bookmarkStart w:id="87" w:name="_Toc485305435"/>
      <w:bookmarkStart w:id="88" w:name="_Toc485305792"/>
      <w:bookmarkEnd w:id="83"/>
      <w:bookmarkEnd w:id="84"/>
      <w:r>
        <w:t>2</w:t>
      </w:r>
      <w:r w:rsidRPr="00B81826">
        <w:t>.</w:t>
      </w:r>
      <w:r w:rsidRPr="00B81826">
        <w:tab/>
      </w:r>
      <w:r w:rsidRPr="00FD2A35">
        <w:rPr>
          <w:rStyle w:val="Heading2Char"/>
        </w:rPr>
        <w:t>APPLICATION SUBMISSION REQUIREMENTS</w:t>
      </w:r>
      <w:bookmarkEnd w:id="85"/>
      <w:bookmarkEnd w:id="86"/>
      <w:bookmarkEnd w:id="87"/>
      <w:bookmarkEnd w:id="88"/>
    </w:p>
    <w:p w14:paraId="5BBADAA8" w14:textId="4807397D" w:rsidR="00603A2D" w:rsidRDefault="00ED6D44" w:rsidP="00255030">
      <w:r w:rsidRPr="00B81826">
        <w:t xml:space="preserve">Applications are due by </w:t>
      </w:r>
      <w:r w:rsidRPr="00A70FD6">
        <w:rPr>
          <w:b/>
        </w:rPr>
        <w:t>11:59 PM</w:t>
      </w:r>
      <w:r>
        <w:t xml:space="preserve"> (Eastern Time) on</w:t>
      </w:r>
      <w:r w:rsidR="009606EB">
        <w:t xml:space="preserve"> </w:t>
      </w:r>
      <w:r w:rsidR="00C856CD" w:rsidRPr="00BF5C81">
        <w:rPr>
          <w:b/>
          <w:bCs/>
        </w:rPr>
        <w:t>February</w:t>
      </w:r>
      <w:r w:rsidR="00975FCD" w:rsidRPr="00BF5C81">
        <w:rPr>
          <w:b/>
          <w:bCs/>
        </w:rPr>
        <w:t xml:space="preserve"> </w:t>
      </w:r>
      <w:r w:rsidR="00BF5C81" w:rsidRPr="00BF5C81">
        <w:rPr>
          <w:b/>
          <w:bCs/>
        </w:rPr>
        <w:t>5</w:t>
      </w:r>
      <w:r w:rsidR="00975FCD" w:rsidRPr="00BF5C81">
        <w:rPr>
          <w:b/>
          <w:bCs/>
        </w:rPr>
        <w:t>, 202</w:t>
      </w:r>
      <w:r w:rsidR="00040196" w:rsidRPr="00BF5C81">
        <w:rPr>
          <w:b/>
          <w:bCs/>
        </w:rPr>
        <w:t>1</w:t>
      </w:r>
      <w:r w:rsidR="00975FCD" w:rsidRPr="00BF5C81">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55030" w:rsidRPr="001F5921" w14:paraId="6AD50FF3" w14:textId="77777777" w:rsidTr="001F5921">
        <w:tc>
          <w:tcPr>
            <w:tcW w:w="9576" w:type="dxa"/>
            <w:shd w:val="clear" w:color="auto" w:fill="auto"/>
          </w:tcPr>
          <w:p w14:paraId="2D32EF5C" w14:textId="77777777" w:rsidR="00860727" w:rsidRDefault="00860727" w:rsidP="00860727">
            <w:pPr>
              <w:rPr>
                <w:b/>
                <w:bCs/>
              </w:rPr>
            </w:pPr>
            <w:r w:rsidRPr="00E0663B">
              <w:rPr>
                <w:b/>
                <w:bCs/>
              </w:rPr>
              <w:t xml:space="preserve">All applicants </w:t>
            </w:r>
            <w:r>
              <w:rPr>
                <w:b/>
                <w:bCs/>
              </w:rPr>
              <w:t xml:space="preserve">MUST </w:t>
            </w:r>
            <w:r w:rsidRPr="00E0663B">
              <w:rPr>
                <w:b/>
                <w:bCs/>
              </w:rPr>
              <w:t xml:space="preserve">register with NIH’s </w:t>
            </w:r>
            <w:proofErr w:type="spellStart"/>
            <w:r w:rsidRPr="00E0663B">
              <w:rPr>
                <w:b/>
                <w:bCs/>
              </w:rPr>
              <w:t>eRA</w:t>
            </w:r>
            <w:proofErr w:type="spellEnd"/>
            <w:r w:rsidRPr="00E0663B">
              <w:rPr>
                <w:b/>
                <w:bCs/>
              </w:rPr>
              <w:t xml:space="preserve"> Commons </w:t>
            </w:r>
            <w:proofErr w:type="gramStart"/>
            <w:r w:rsidRPr="00E0663B">
              <w:rPr>
                <w:b/>
                <w:bCs/>
              </w:rPr>
              <w:t>in order to</w:t>
            </w:r>
            <w:proofErr w:type="gramEnd"/>
            <w:r w:rsidRPr="00E0663B">
              <w:rPr>
                <w:b/>
                <w:bCs/>
              </w:rPr>
              <w:t xml:space="preserve">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16156BB3" w14:textId="77777777" w:rsidR="00860727" w:rsidRPr="00E0663B" w:rsidRDefault="00860727" w:rsidP="00860727">
            <w:pPr>
              <w:rPr>
                <w:b/>
                <w:bCs/>
              </w:rPr>
            </w:pPr>
            <w:r>
              <w:rPr>
                <w:b/>
                <w:bCs/>
              </w:rPr>
              <w:t>WARNING: BY THE DEADLINE FOR THIS FOA YOU MUST HAVE SUCCESSFULLY COMPLETED THE FOLLOWING TO SUBMIT AN APPLICATION:</w:t>
            </w:r>
          </w:p>
          <w:p w14:paraId="4ED16C3F" w14:textId="77777777" w:rsidR="00860727" w:rsidRPr="00E0663B" w:rsidRDefault="00860727" w:rsidP="000D02AC">
            <w:pPr>
              <w:numPr>
                <w:ilvl w:val="0"/>
                <w:numId w:val="70"/>
              </w:numPr>
              <w:rPr>
                <w:b/>
                <w:bCs/>
              </w:rPr>
            </w:pPr>
            <w:r>
              <w:rPr>
                <w:b/>
                <w:bCs/>
              </w:rPr>
              <w:t>The applicant</w:t>
            </w:r>
            <w:r w:rsidRPr="00E0663B">
              <w:rPr>
                <w:b/>
                <w:bCs/>
              </w:rPr>
              <w:t xml:space="preserve"> organization </w:t>
            </w:r>
            <w:r>
              <w:rPr>
                <w:b/>
                <w:bCs/>
              </w:rPr>
              <w:t>MUST be</w:t>
            </w:r>
            <w:r w:rsidRPr="00E0663B">
              <w:rPr>
                <w:b/>
                <w:bCs/>
              </w:rPr>
              <w:t xml:space="preserve"> registered in NIH’s </w:t>
            </w:r>
            <w:proofErr w:type="spellStart"/>
            <w:r w:rsidRPr="00E0663B">
              <w:rPr>
                <w:b/>
                <w:bCs/>
              </w:rPr>
              <w:t>eRA</w:t>
            </w:r>
            <w:proofErr w:type="spellEnd"/>
            <w:r w:rsidRPr="00E0663B">
              <w:rPr>
                <w:b/>
                <w:bCs/>
              </w:rPr>
              <w:t xml:space="preserve"> Commons</w:t>
            </w:r>
            <w:r>
              <w:rPr>
                <w:b/>
                <w:bCs/>
              </w:rPr>
              <w:t>; AND</w:t>
            </w:r>
          </w:p>
          <w:p w14:paraId="53328BE5" w14:textId="77777777" w:rsidR="00860727" w:rsidRPr="00E0663B" w:rsidRDefault="00860727" w:rsidP="000D02AC">
            <w:pPr>
              <w:numPr>
                <w:ilvl w:val="0"/>
                <w:numId w:val="70"/>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w:t>
            </w:r>
            <w:proofErr w:type="spellStart"/>
            <w:r w:rsidRPr="00E0663B">
              <w:rPr>
                <w:b/>
                <w:bCs/>
              </w:rPr>
              <w:t>eRA</w:t>
            </w:r>
            <w:proofErr w:type="spellEnd"/>
            <w:r w:rsidRPr="00E0663B">
              <w:rPr>
                <w:b/>
                <w:bCs/>
              </w:rPr>
              <w:t xml:space="preserve"> Commons account</w:t>
            </w:r>
            <w:r>
              <w:rPr>
                <w:b/>
                <w:bCs/>
              </w:rPr>
              <w:t xml:space="preserve"> (</w:t>
            </w:r>
            <w:r w:rsidRPr="00E0663B">
              <w:rPr>
                <w:b/>
                <w:bCs/>
              </w:rPr>
              <w:t>with the PI role</w:t>
            </w:r>
            <w:r>
              <w:rPr>
                <w:b/>
                <w:bCs/>
              </w:rPr>
              <w:t>)</w:t>
            </w:r>
            <w:r w:rsidRPr="00E0663B">
              <w:rPr>
                <w:b/>
                <w:bCs/>
              </w:rPr>
              <w:t xml:space="preserve"> affiliated with </w:t>
            </w:r>
            <w:r>
              <w:rPr>
                <w:b/>
                <w:bCs/>
              </w:rPr>
              <w:t xml:space="preserve">the organization in </w:t>
            </w:r>
            <w:proofErr w:type="spellStart"/>
            <w:r>
              <w:rPr>
                <w:b/>
                <w:bCs/>
              </w:rPr>
              <w:t>eRA</w:t>
            </w:r>
            <w:proofErr w:type="spellEnd"/>
            <w:r>
              <w:rPr>
                <w:b/>
                <w:bCs/>
              </w:rPr>
              <w:t xml:space="preserve"> Commons</w:t>
            </w:r>
            <w:r w:rsidRPr="00E0663B">
              <w:rPr>
                <w:b/>
                <w:bCs/>
              </w:rPr>
              <w:t>.</w:t>
            </w:r>
          </w:p>
          <w:p w14:paraId="552DB651" w14:textId="77777777" w:rsidR="00860727" w:rsidRPr="0031549F" w:rsidRDefault="00860727" w:rsidP="00860727">
            <w:pPr>
              <w:rPr>
                <w:b/>
                <w:bCs/>
                <w:u w:val="single"/>
              </w:rPr>
            </w:pPr>
            <w:r w:rsidRPr="0031549F">
              <w:rPr>
                <w:b/>
                <w:bCs/>
                <w:u w:val="single"/>
              </w:rPr>
              <w:t>No exceptions will be made. </w:t>
            </w:r>
          </w:p>
          <w:p w14:paraId="3CDFA54B" w14:textId="7D8A9A9F" w:rsidR="00255030" w:rsidRPr="001F5921" w:rsidRDefault="00860727" w:rsidP="00860727">
            <w:pPr>
              <w:rPr>
                <w:rStyle w:val="StyleBold"/>
                <w:b w:val="0"/>
              </w:rPr>
            </w:pPr>
            <w:r w:rsidRPr="008F4952">
              <w:t xml:space="preserve">Applicants must </w:t>
            </w:r>
            <w:r w:rsidR="00975FCD">
              <w:t xml:space="preserve">also </w:t>
            </w:r>
            <w:r w:rsidRPr="008F4952">
              <w:t xml:space="preserve">register with the System for Award Management (SAM) and Grants.gov (see </w:t>
            </w:r>
            <w:hyperlink w:anchor="_Appendix_A_–_2" w:history="1">
              <w:r w:rsidRPr="00C52FF6">
                <w:rPr>
                  <w:rStyle w:val="Hyperlink"/>
                </w:rPr>
                <w:t>Appendix A</w:t>
              </w:r>
            </w:hyperlink>
            <w:r w:rsidRPr="008F4952">
              <w:t xml:space="preserve"> for all registration requirements). </w:t>
            </w:r>
          </w:p>
        </w:tc>
      </w:tr>
    </w:tbl>
    <w:p w14:paraId="2F5B92BE" w14:textId="77777777" w:rsidR="00053412" w:rsidRDefault="00CE4745" w:rsidP="002B67BB">
      <w:pPr>
        <w:pStyle w:val="Heading2"/>
        <w:tabs>
          <w:tab w:val="left" w:pos="1008"/>
        </w:tabs>
        <w:spacing w:before="240"/>
      </w:pPr>
      <w:bookmarkStart w:id="89" w:name="_3._REQUIRED_APPLICATION"/>
      <w:bookmarkStart w:id="90" w:name="_5._FUNDING_LIMITATIONS/RESTRICTIONS"/>
      <w:bookmarkStart w:id="91" w:name="_3._FUNDING_LIMITATIONS/RESTRICTIONS"/>
      <w:bookmarkStart w:id="92" w:name="_Toc453937166"/>
      <w:bookmarkStart w:id="93" w:name="_Toc458170152"/>
      <w:bookmarkStart w:id="94" w:name="_Toc485305436"/>
      <w:bookmarkStart w:id="95" w:name="_Toc485305793"/>
      <w:bookmarkStart w:id="96" w:name="_Toc57624567"/>
      <w:bookmarkEnd w:id="79"/>
      <w:bookmarkEnd w:id="80"/>
      <w:bookmarkEnd w:id="81"/>
      <w:bookmarkEnd w:id="89"/>
      <w:bookmarkEnd w:id="90"/>
      <w:bookmarkEnd w:id="91"/>
      <w:r>
        <w:t>3</w:t>
      </w:r>
      <w:r w:rsidR="00053412" w:rsidRPr="001A7EB4">
        <w:t>.</w:t>
      </w:r>
      <w:r w:rsidR="00053412" w:rsidRPr="001A7EB4">
        <w:tab/>
        <w:t>FUNDING LIMITATIONS/RESTRICTIONS</w:t>
      </w:r>
      <w:bookmarkEnd w:id="92"/>
      <w:bookmarkEnd w:id="93"/>
      <w:bookmarkEnd w:id="94"/>
      <w:bookmarkEnd w:id="95"/>
      <w:bookmarkEnd w:id="96"/>
    </w:p>
    <w:p w14:paraId="527F824B" w14:textId="77777777" w:rsidR="0020292F" w:rsidRPr="00DA3A0F" w:rsidRDefault="0020292F" w:rsidP="0020292F">
      <w:r w:rsidRPr="00DA3A0F">
        <w:rPr>
          <w:szCs w:val="24"/>
        </w:rPr>
        <w:t>The funding restrictions for this project are as follows:</w:t>
      </w:r>
    </w:p>
    <w:p w14:paraId="1EC15851" w14:textId="1A71DB91" w:rsidR="00B01F61" w:rsidRDefault="00053412" w:rsidP="000D02AC">
      <w:pPr>
        <w:pStyle w:val="ListBullet"/>
        <w:numPr>
          <w:ilvl w:val="0"/>
          <w:numId w:val="8"/>
        </w:numPr>
        <w:tabs>
          <w:tab w:val="left" w:pos="1080"/>
        </w:tabs>
      </w:pPr>
      <w:r w:rsidRPr="00DA3A0F">
        <w:t>No more than 20 percent of the total grant award</w:t>
      </w:r>
      <w:r w:rsidR="0020292F" w:rsidRPr="00DA3A0F">
        <w:t xml:space="preserve"> f</w:t>
      </w:r>
      <w:r w:rsidR="0020292F">
        <w:t>or the budget period</w:t>
      </w:r>
      <w:r w:rsidRPr="001A7EB4">
        <w:t xml:space="preserve"> may be used for data collection, performance measurement</w:t>
      </w:r>
      <w:r>
        <w:t>,</w:t>
      </w:r>
      <w:r w:rsidRPr="001A7EB4">
        <w:t xml:space="preserve"> and performance assessment</w:t>
      </w:r>
      <w:r w:rsidR="00B01F61">
        <w:t>.</w:t>
      </w:r>
      <w:r w:rsidR="006A4E43">
        <w:t xml:space="preserve"> </w:t>
      </w:r>
    </w:p>
    <w:p w14:paraId="6E8B7855" w14:textId="3767A8BE" w:rsidR="00053412" w:rsidRPr="00E0057F" w:rsidRDefault="00053412" w:rsidP="00B01F61">
      <w:pPr>
        <w:pStyle w:val="ListBullet"/>
        <w:numPr>
          <w:ilvl w:val="0"/>
          <w:numId w:val="0"/>
        </w:numPr>
        <w:tabs>
          <w:tab w:val="left" w:pos="1080"/>
        </w:tabs>
      </w:pPr>
      <w:r w:rsidRPr="00E0057F">
        <w:t>Be sure to identify these expenses in your proposed budget.</w:t>
      </w:r>
    </w:p>
    <w:p w14:paraId="7794506F" w14:textId="360B773A" w:rsidR="00CE4745" w:rsidRPr="00CA7BF7" w:rsidRDefault="00CE4745" w:rsidP="00CE4745">
      <w:pPr>
        <w:tabs>
          <w:tab w:val="left" w:pos="1008"/>
        </w:tabs>
        <w:rPr>
          <w:rStyle w:val="StyleBold"/>
        </w:rPr>
      </w:pPr>
      <w:bookmarkStart w:id="97" w:name="_V._APPLICATION_REVIEW"/>
      <w:bookmarkStart w:id="98" w:name="_Toc458170151"/>
      <w:bookmarkStart w:id="99" w:name="_Toc458170153"/>
      <w:bookmarkEnd w:id="97"/>
      <w:r w:rsidRPr="001A7EB4">
        <w:rPr>
          <w:rStyle w:val="StyleBold"/>
        </w:rPr>
        <w:t xml:space="preserve">SAMHSA </w:t>
      </w:r>
      <w:r w:rsidR="00215B41">
        <w:rPr>
          <w:rStyle w:val="StyleBold"/>
        </w:rPr>
        <w:t>recipients</w:t>
      </w:r>
      <w:r w:rsidRPr="001A7EB4">
        <w:rPr>
          <w:rStyle w:val="StyleBold"/>
        </w:rPr>
        <w:t xml:space="preserve"> must</w:t>
      </w:r>
      <w:r w:rsidR="00215B41">
        <w:rPr>
          <w:rStyle w:val="StyleBold"/>
        </w:rPr>
        <w:t xml:space="preserve"> also</w:t>
      </w:r>
      <w:r w:rsidRPr="001A7EB4">
        <w:rPr>
          <w:rStyle w:val="StyleBold"/>
        </w:rPr>
        <w:t xml:space="preserve"> comply with SAMHSA’s standard funding restrictions, which are included in </w:t>
      </w:r>
      <w:hyperlink w:anchor="_Appendix_I_–_1" w:history="1">
        <w:r w:rsidRPr="00C52FF6">
          <w:rPr>
            <w:rStyle w:val="Hyperlink"/>
            <w:b/>
            <w:bCs/>
          </w:rPr>
          <w:t xml:space="preserve">Appendix </w:t>
        </w:r>
        <w:r w:rsidR="00DE76C5" w:rsidRPr="00C52FF6">
          <w:rPr>
            <w:rStyle w:val="Hyperlink"/>
            <w:b/>
            <w:bCs/>
          </w:rPr>
          <w:t>H</w:t>
        </w:r>
      </w:hyperlink>
      <w:r w:rsidR="00CD099D">
        <w:rPr>
          <w:rStyle w:val="Hyperlink"/>
          <w:b/>
          <w:bCs/>
          <w:color w:val="auto"/>
          <w:u w:val="none"/>
        </w:rPr>
        <w:t xml:space="preserve"> </w:t>
      </w:r>
      <w:r w:rsidR="00CD099D" w:rsidRPr="00B81826">
        <w:t>–</w:t>
      </w:r>
      <w:r w:rsidRPr="002F24DD">
        <w:rPr>
          <w:rStyle w:val="Hyperlink"/>
          <w:b/>
          <w:bCs/>
          <w:color w:val="auto"/>
          <w:u w:val="none"/>
        </w:rPr>
        <w:t xml:space="preserve"> Stan</w:t>
      </w:r>
      <w:r>
        <w:rPr>
          <w:rStyle w:val="Hyperlink"/>
          <w:b/>
          <w:bCs/>
          <w:color w:val="auto"/>
          <w:u w:val="none"/>
        </w:rPr>
        <w:t xml:space="preserve">dard </w:t>
      </w:r>
      <w:r w:rsidRPr="00F91C6B">
        <w:rPr>
          <w:rStyle w:val="Hyperlink"/>
          <w:b/>
          <w:bCs/>
          <w:color w:val="auto"/>
          <w:u w:val="none"/>
        </w:rPr>
        <w:t>Funding Restrictions.</w:t>
      </w:r>
    </w:p>
    <w:p w14:paraId="0FDEA066" w14:textId="77777777" w:rsidR="00ED6D44" w:rsidRDefault="00ED6D44" w:rsidP="00ED6D44">
      <w:pPr>
        <w:pStyle w:val="Heading2"/>
        <w:tabs>
          <w:tab w:val="left" w:pos="1008"/>
        </w:tabs>
      </w:pPr>
      <w:bookmarkStart w:id="100" w:name="_Toc485305437"/>
      <w:bookmarkStart w:id="101" w:name="_Toc485305794"/>
      <w:bookmarkStart w:id="102" w:name="_Toc57624568"/>
      <w:r>
        <w:t>4.</w:t>
      </w:r>
      <w:r w:rsidRPr="001A7EB4">
        <w:tab/>
      </w:r>
      <w:r>
        <w:t>INTERGOVERNMENTAL REVIEW (E.O. 12372) REQUIREMENTS</w:t>
      </w:r>
      <w:bookmarkEnd w:id="98"/>
      <w:bookmarkEnd w:id="100"/>
      <w:bookmarkEnd w:id="101"/>
      <w:bookmarkEnd w:id="102"/>
    </w:p>
    <w:p w14:paraId="77A4F469" w14:textId="77777777" w:rsidR="009429B7" w:rsidRDefault="00B01F61" w:rsidP="00603A2D">
      <w:pPr>
        <w:tabs>
          <w:tab w:val="left" w:pos="1008"/>
        </w:tabs>
      </w:pPr>
      <w:r w:rsidRPr="00B01F61">
        <w:t xml:space="preserve">All SAMHSA grant programs are covered under Executive Order (EO) 12372, as implemented through Department of Health and Human Services (DHHS) regulation at </w:t>
      </w:r>
      <w:r w:rsidR="009429B7">
        <w:br w:type="page"/>
      </w:r>
    </w:p>
    <w:p w14:paraId="65692BDB" w14:textId="5D0CBEC2" w:rsidR="0019237D" w:rsidRDefault="00B01F61" w:rsidP="00603A2D">
      <w:pPr>
        <w:tabs>
          <w:tab w:val="left" w:pos="1008"/>
        </w:tabs>
      </w:pPr>
      <w:r w:rsidRPr="00B01F61">
        <w:lastRenderedPageBreak/>
        <w:t>45 CFR Part 100. Under this Order, states may design their own processes for reviewing and commenting on proposed federal assistance under covered programs.</w:t>
      </w:r>
      <w:r w:rsidR="00582FC2">
        <w:t xml:space="preserve"> </w:t>
      </w:r>
      <w:r w:rsidR="00BA014B">
        <w:t xml:space="preserve">See </w:t>
      </w:r>
      <w:hyperlink w:anchor="_Appendix_J_–" w:history="1">
        <w:r w:rsidR="00BA014B" w:rsidRPr="00C52FF6">
          <w:rPr>
            <w:rStyle w:val="Hyperlink"/>
          </w:rPr>
          <w:t>Appendix I</w:t>
        </w:r>
      </w:hyperlink>
      <w:r w:rsidRPr="00B01F61">
        <w:t xml:space="preserve"> for additional information on these requirements as well as requirements for the Public Health System Impact Statement (PHSIS).</w:t>
      </w:r>
    </w:p>
    <w:p w14:paraId="4CA82A33" w14:textId="77777777" w:rsidR="00A41EB5" w:rsidRPr="00B81826" w:rsidRDefault="00A41EB5" w:rsidP="00F80050">
      <w:pPr>
        <w:pStyle w:val="Heading1"/>
      </w:pPr>
      <w:bookmarkStart w:id="103" w:name="_V._APPLICATION_REVIEW_1"/>
      <w:bookmarkStart w:id="104" w:name="_Toc485305438"/>
      <w:bookmarkStart w:id="105" w:name="_Toc485307241"/>
      <w:bookmarkStart w:id="106" w:name="_Toc57624569"/>
      <w:bookmarkEnd w:id="103"/>
      <w:r w:rsidRPr="00B81826">
        <w:t>V.</w:t>
      </w:r>
      <w:r w:rsidRPr="00B81826">
        <w:tab/>
        <w:t>APPLICATION REVIEW INFORMATION</w:t>
      </w:r>
      <w:bookmarkEnd w:id="82"/>
      <w:bookmarkEnd w:id="99"/>
      <w:bookmarkEnd w:id="104"/>
      <w:bookmarkEnd w:id="105"/>
      <w:bookmarkEnd w:id="106"/>
    </w:p>
    <w:p w14:paraId="6A67C90E" w14:textId="77777777" w:rsidR="00A41EB5" w:rsidRPr="00B81826" w:rsidRDefault="00A41EB5" w:rsidP="00A41EB5">
      <w:pPr>
        <w:pStyle w:val="Heading2"/>
      </w:pPr>
      <w:bookmarkStart w:id="107" w:name="_1._EVALUATION_CRITERIA"/>
      <w:bookmarkStart w:id="108" w:name="_Toc197933211"/>
      <w:bookmarkStart w:id="109" w:name="_Toc458170154"/>
      <w:bookmarkStart w:id="110" w:name="_Toc485305439"/>
      <w:bookmarkStart w:id="111" w:name="_Toc485305796"/>
      <w:bookmarkStart w:id="112" w:name="_Toc57624570"/>
      <w:bookmarkEnd w:id="107"/>
      <w:r w:rsidRPr="00B81826">
        <w:t>1.</w:t>
      </w:r>
      <w:r w:rsidRPr="00B81826">
        <w:tab/>
        <w:t>EVALUATION CRITERIA</w:t>
      </w:r>
      <w:bookmarkEnd w:id="108"/>
      <w:bookmarkEnd w:id="109"/>
      <w:bookmarkEnd w:id="110"/>
      <w:bookmarkEnd w:id="111"/>
      <w:bookmarkEnd w:id="112"/>
    </w:p>
    <w:p w14:paraId="4E59F7FF" w14:textId="255B04A8" w:rsidR="00A41EB5" w:rsidRPr="00026BDE" w:rsidRDefault="00A41EB5" w:rsidP="00A41EB5">
      <w:r w:rsidRPr="00026BDE">
        <w:t xml:space="preserve">The Project Narrative describes what you intend to do with your project and includes the Evaluation Criteria in Sections </w:t>
      </w:r>
      <w:r w:rsidRPr="00722DAD">
        <w:t>A-D</w:t>
      </w:r>
      <w:r w:rsidRPr="00026BDE">
        <w:t xml:space="preserve"> below. </w:t>
      </w:r>
      <w:r w:rsidR="00862AE5" w:rsidRPr="00026BDE">
        <w:t>Y</w:t>
      </w:r>
      <w:r w:rsidRPr="00026BDE">
        <w:t xml:space="preserve">our application will be reviewed and scored according to the </w:t>
      </w:r>
      <w:r w:rsidRPr="00026BDE">
        <w:rPr>
          <w:u w:val="single"/>
        </w:rPr>
        <w:t>quality</w:t>
      </w:r>
      <w:r w:rsidRPr="00026BDE">
        <w:t xml:space="preserve"> of your response to the requirements in Sections </w:t>
      </w:r>
      <w:r w:rsidRPr="00722DAD">
        <w:t>A-D</w:t>
      </w:r>
      <w:r w:rsidR="00862AE5" w:rsidRPr="00026BDE">
        <w:t>.</w:t>
      </w:r>
    </w:p>
    <w:p w14:paraId="6C8BC4F4" w14:textId="26CA9D8F" w:rsidR="00A41EB5" w:rsidRPr="00026BDE" w:rsidRDefault="00A41EB5" w:rsidP="00BA014B">
      <w:pPr>
        <w:pStyle w:val="ListBullet"/>
        <w:numPr>
          <w:ilvl w:val="0"/>
          <w:numId w:val="0"/>
        </w:numPr>
      </w:pPr>
      <w:r w:rsidRPr="00026BDE">
        <w:t xml:space="preserve">In developing the Project Narrative section of your application, use these instructions, which have </w:t>
      </w:r>
      <w:r w:rsidR="00862AE5" w:rsidRPr="00026BDE">
        <w:t>been tailored to this program.</w:t>
      </w:r>
    </w:p>
    <w:p w14:paraId="490FC43E" w14:textId="1AD7DFF0" w:rsidR="00A41EB5" w:rsidRPr="00026BDE" w:rsidRDefault="00A41EB5" w:rsidP="004224F9">
      <w:pPr>
        <w:pStyle w:val="ListBullet"/>
        <w:tabs>
          <w:tab w:val="clear" w:pos="900"/>
          <w:tab w:val="num" w:pos="720"/>
        </w:tabs>
        <w:ind w:left="720"/>
      </w:pPr>
      <w:r w:rsidRPr="00722DAD">
        <w:t>The Project Narrative (Sections A-D</w:t>
      </w:r>
      <w:r w:rsidRPr="00026BDE">
        <w:t xml:space="preserve">) together may be no longer than </w:t>
      </w:r>
      <w:r w:rsidR="003D7D73" w:rsidRPr="00026BDE">
        <w:t>10</w:t>
      </w:r>
      <w:r w:rsidRPr="00026BDE">
        <w:t xml:space="preserve"> pages.</w:t>
      </w:r>
    </w:p>
    <w:p w14:paraId="7CE8653F" w14:textId="4BF896E9" w:rsidR="00A41EB5" w:rsidRPr="00BA597A" w:rsidRDefault="00A41EB5" w:rsidP="002E7310">
      <w:pPr>
        <w:pStyle w:val="ListBullet"/>
        <w:numPr>
          <w:ilvl w:val="0"/>
          <w:numId w:val="0"/>
        </w:numPr>
        <w:tabs>
          <w:tab w:val="num" w:pos="720"/>
        </w:tabs>
        <w:ind w:left="720"/>
      </w:pPr>
      <w:r w:rsidRPr="00026BDE">
        <w:t xml:space="preserve">You must use the </w:t>
      </w:r>
      <w:r w:rsidRPr="00722DAD">
        <w:t>four</w:t>
      </w:r>
      <w:r w:rsidRPr="00026BDE">
        <w:t xml:space="preserve"> sections/headings listed below in developing your Project Narrative. </w:t>
      </w:r>
      <w:r w:rsidR="00100C8B" w:rsidRPr="00A95BB1">
        <w:rPr>
          <w:b/>
        </w:rPr>
        <w:t xml:space="preserve">You </w:t>
      </w:r>
      <w:r w:rsidR="00100C8B" w:rsidRPr="00A95BB1">
        <w:rPr>
          <w:b/>
          <w:u w:val="single"/>
        </w:rPr>
        <w:t>must</w:t>
      </w:r>
      <w:r w:rsidR="00100C8B" w:rsidRPr="00A95BB1">
        <w:rPr>
          <w:b/>
        </w:rPr>
        <w:t xml:space="preserve"> indicate the Section letter and number in your response</w:t>
      </w:r>
      <w:r w:rsidR="00F02E54" w:rsidRPr="00A95BB1">
        <w:rPr>
          <w:b/>
        </w:rPr>
        <w:t>,</w:t>
      </w:r>
      <w:r w:rsidR="001A57F4" w:rsidRPr="00722DAD">
        <w:t xml:space="preserve"> </w:t>
      </w:r>
      <w:r w:rsidR="00100C8B" w:rsidRPr="00A95BB1">
        <w:rPr>
          <w:rStyle w:val="StyleListBulletBoldChar"/>
          <w:bCs w:val="0"/>
        </w:rPr>
        <w:t>i.e., type “A-1”, “A-2”, etc., before your response to each question.</w:t>
      </w:r>
      <w:r w:rsidR="00100C8B" w:rsidRPr="00722DAD">
        <w:t xml:space="preserve"> </w:t>
      </w:r>
      <w:bookmarkStart w:id="113" w:name="_Hlk53141927"/>
      <w:r w:rsidR="00A95BB1" w:rsidRPr="00A95BB1">
        <w:rPr>
          <w:rFonts w:cs="Arial"/>
        </w:rPr>
        <w:t>You do not need to type the full criterion in each section. You only need to include the letter and number of the criterion.</w:t>
      </w:r>
      <w:bookmarkEnd w:id="113"/>
      <w:r w:rsidR="00A95BB1">
        <w:rPr>
          <w:rFonts w:cs="Arial"/>
        </w:rPr>
        <w:t xml:space="preserve"> </w:t>
      </w:r>
      <w:r w:rsidR="001A57F4" w:rsidRPr="00722DAD">
        <w:t xml:space="preserve">You may not </w:t>
      </w:r>
      <w:r w:rsidR="0070647A" w:rsidRPr="00722DAD">
        <w:t xml:space="preserve">combine two or more questions or </w:t>
      </w:r>
      <w:r w:rsidR="001A57F4" w:rsidRPr="00722DAD">
        <w:t>refer to another section of the Project Narrative in your response</w:t>
      </w:r>
      <w:r w:rsidR="0070647A" w:rsidRPr="00BA597A">
        <w:t>, such as indicating that the response for B.2 is in C.</w:t>
      </w:r>
      <w:r w:rsidR="003D7D73" w:rsidRPr="00BA597A">
        <w:t>1</w:t>
      </w:r>
      <w:r w:rsidR="0070647A" w:rsidRPr="00BA597A">
        <w:t xml:space="preserve">. </w:t>
      </w:r>
      <w:r w:rsidR="0070647A" w:rsidRPr="00A95BB1">
        <w:rPr>
          <w:b/>
        </w:rPr>
        <w:t>Only information included in the appropriate numbered question will be considered by reviewers.</w:t>
      </w:r>
      <w:r w:rsidR="0070647A" w:rsidRPr="00BA597A">
        <w:t xml:space="preserve"> </w:t>
      </w:r>
      <w:r w:rsidRPr="00BA597A">
        <w:t>Your application will be scored according to how well you address the requirements for each section</w:t>
      </w:r>
      <w:r w:rsidR="00FC2C17" w:rsidRPr="00BA597A">
        <w:t xml:space="preserve"> of the Project Narrative.</w:t>
      </w:r>
    </w:p>
    <w:p w14:paraId="7A812336" w14:textId="27DCF55B" w:rsidR="00FC692D" w:rsidRPr="00BA597A" w:rsidRDefault="00A41EB5" w:rsidP="004224F9">
      <w:pPr>
        <w:pStyle w:val="ListBullet"/>
        <w:tabs>
          <w:tab w:val="clear" w:pos="900"/>
          <w:tab w:val="num" w:pos="720"/>
        </w:tabs>
        <w:ind w:left="720"/>
      </w:pPr>
      <w:r w:rsidRPr="00BA597A">
        <w:t xml:space="preserve">The number of points after each heading is the maximum number of points a review committee may assign to that section of your Project Narrative. </w:t>
      </w:r>
      <w:r w:rsidR="00FC692D" w:rsidRPr="00BA597A">
        <w:t xml:space="preserve">Although scoring weights are not assigned to individual </w:t>
      </w:r>
      <w:r w:rsidR="00BA014B">
        <w:t>question</w:t>
      </w:r>
      <w:r w:rsidR="00FC692D" w:rsidRPr="00BA597A">
        <w:t xml:space="preserve">, each </w:t>
      </w:r>
      <w:r w:rsidR="00BA014B">
        <w:t>question</w:t>
      </w:r>
      <w:r w:rsidR="00FC692D" w:rsidRPr="00BA597A">
        <w:t xml:space="preserve"> is assessed in deriving the overall Section score.</w:t>
      </w:r>
    </w:p>
    <w:p w14:paraId="33B2401C" w14:textId="50D6BE71" w:rsidR="00405D06" w:rsidRPr="00182B68" w:rsidRDefault="00214503" w:rsidP="004B04EC">
      <w:pPr>
        <w:pStyle w:val="ListBullet"/>
        <w:numPr>
          <w:ilvl w:val="0"/>
          <w:numId w:val="0"/>
        </w:numPr>
        <w:ind w:left="720" w:hanging="720"/>
        <w:rPr>
          <w:b/>
        </w:rPr>
      </w:pPr>
      <w:r w:rsidRPr="00182B68">
        <w:rPr>
          <w:b/>
        </w:rPr>
        <w:t>Section A:</w:t>
      </w:r>
      <w:r w:rsidRPr="00182B68">
        <w:rPr>
          <w:b/>
        </w:rPr>
        <w:tab/>
      </w:r>
      <w:r w:rsidR="00860727">
        <w:rPr>
          <w:b/>
        </w:rPr>
        <w:t xml:space="preserve">Population of Focus and </w:t>
      </w:r>
      <w:r w:rsidRPr="00182B68">
        <w:rPr>
          <w:b/>
        </w:rPr>
        <w:t>Statement of Need (</w:t>
      </w:r>
      <w:r w:rsidR="00487572">
        <w:rPr>
          <w:b/>
        </w:rPr>
        <w:t>30</w:t>
      </w:r>
      <w:r w:rsidR="00405D06" w:rsidRPr="00182B68">
        <w:rPr>
          <w:b/>
        </w:rPr>
        <w:t xml:space="preserve"> points</w:t>
      </w:r>
      <w:r w:rsidR="006770F8">
        <w:rPr>
          <w:b/>
        </w:rPr>
        <w:t xml:space="preserve"> – </w:t>
      </w:r>
      <w:r w:rsidR="003C217C">
        <w:rPr>
          <w:b/>
        </w:rPr>
        <w:t xml:space="preserve">approximately </w:t>
      </w:r>
      <w:r w:rsidR="00230D6A">
        <w:rPr>
          <w:b/>
        </w:rPr>
        <w:t>3</w:t>
      </w:r>
      <w:r w:rsidR="006770F8">
        <w:rPr>
          <w:b/>
        </w:rPr>
        <w:t xml:space="preserve"> page</w:t>
      </w:r>
      <w:r w:rsidR="00462277">
        <w:rPr>
          <w:b/>
        </w:rPr>
        <w:t>s</w:t>
      </w:r>
      <w:r w:rsidR="00405D06" w:rsidRPr="00182B68">
        <w:rPr>
          <w:b/>
        </w:rPr>
        <w:t>)</w:t>
      </w:r>
    </w:p>
    <w:p w14:paraId="2E5E9403" w14:textId="77777777" w:rsidR="00B21FE5" w:rsidRDefault="00860727" w:rsidP="004B04EC">
      <w:pPr>
        <w:pStyle w:val="ListBullet"/>
        <w:numPr>
          <w:ilvl w:val="0"/>
          <w:numId w:val="68"/>
        </w:numPr>
        <w:ind w:left="360"/>
      </w:pPr>
      <w:r>
        <w:t>Describe</w:t>
      </w:r>
      <w:r w:rsidR="008436D1">
        <w:t xml:space="preserve"> the population </w:t>
      </w:r>
      <w:r w:rsidR="00F54EF5">
        <w:t>of focus</w:t>
      </w:r>
      <w:r w:rsidR="00FA0B53">
        <w:t xml:space="preserve"> (</w:t>
      </w:r>
      <w:r w:rsidR="008436D1">
        <w:t>including veterans whenever possible and appropriate</w:t>
      </w:r>
      <w:r w:rsidR="00FA0B53">
        <w:t>)</w:t>
      </w:r>
      <w:r w:rsidR="00F54EF5">
        <w:t xml:space="preserve"> and discuss</w:t>
      </w:r>
      <w:r w:rsidR="00E072E8">
        <w:t xml:space="preserve"> the </w:t>
      </w:r>
      <w:r w:rsidR="008436D1">
        <w:t>mental and substance use</w:t>
      </w:r>
      <w:r w:rsidR="00FA0B53">
        <w:t xml:space="preserve"> </w:t>
      </w:r>
      <w:r w:rsidR="006A4E43">
        <w:t xml:space="preserve">disorder </w:t>
      </w:r>
      <w:r w:rsidR="00F54EF5">
        <w:t>issues in this population</w:t>
      </w:r>
      <w:r w:rsidR="006A4E43">
        <w:t xml:space="preserve">. </w:t>
      </w:r>
      <w:r w:rsidR="00F54EF5">
        <w:t xml:space="preserve">Provide data from your institution </w:t>
      </w:r>
      <w:r w:rsidR="00F51CF9">
        <w:t>f</w:t>
      </w:r>
      <w:r w:rsidR="00F54EF5">
        <w:t>or</w:t>
      </w:r>
      <w:r w:rsidR="00F51CF9">
        <w:t xml:space="preserve"> the past 5 years on the number of </w:t>
      </w:r>
      <w:r w:rsidR="00222783">
        <w:t xml:space="preserve">college </w:t>
      </w:r>
      <w:r w:rsidR="00F51CF9">
        <w:t xml:space="preserve">student deaths by suicide or related to substance use; suicide attempts; substance overdose; </w:t>
      </w:r>
      <w:r w:rsidR="00E072E8">
        <w:t xml:space="preserve">and/or </w:t>
      </w:r>
      <w:r w:rsidR="00F51CF9">
        <w:t>e</w:t>
      </w:r>
      <w:r w:rsidR="00E46D57">
        <w:t>mergency room visits and</w:t>
      </w:r>
      <w:r w:rsidR="00E072E8">
        <w:t xml:space="preserve"> </w:t>
      </w:r>
      <w:r w:rsidR="00FD2A35">
        <w:t>hospitalizations</w:t>
      </w:r>
      <w:r w:rsidR="00E46D57">
        <w:t xml:space="preserve"> related to </w:t>
      </w:r>
      <w:r w:rsidR="00FD2A35">
        <w:t>suicidal</w:t>
      </w:r>
      <w:r w:rsidR="00E46D57">
        <w:t xml:space="preserve"> ideation, </w:t>
      </w:r>
      <w:r w:rsidR="00E072E8">
        <w:t xml:space="preserve">suicidal </w:t>
      </w:r>
      <w:r w:rsidR="00E46D57">
        <w:t>attempts, or substanc</w:t>
      </w:r>
      <w:r w:rsidR="002F24DD">
        <w:t>e</w:t>
      </w:r>
      <w:r w:rsidR="00E46D57">
        <w:t xml:space="preserve"> use cris</w:t>
      </w:r>
      <w:r w:rsidR="00E072E8">
        <w:t>es</w:t>
      </w:r>
      <w:r w:rsidR="00E46D57">
        <w:t>.</w:t>
      </w:r>
      <w:r w:rsidR="002F24DD">
        <w:t xml:space="preserve"> </w:t>
      </w:r>
      <w:r w:rsidR="008436D1">
        <w:t xml:space="preserve">Include a description of </w:t>
      </w:r>
      <w:r w:rsidR="002B56BB">
        <w:t>f</w:t>
      </w:r>
      <w:r w:rsidR="008436D1">
        <w:t xml:space="preserve">ederal, state, local, private, and institutional resources available to address the needs of </w:t>
      </w:r>
      <w:r w:rsidR="00222783">
        <w:t xml:space="preserve">college </w:t>
      </w:r>
      <w:r w:rsidR="008436D1">
        <w:t xml:space="preserve">students, which may include a plan to seek input from relevant </w:t>
      </w:r>
      <w:r w:rsidR="00B21FE5">
        <w:br w:type="page"/>
      </w:r>
    </w:p>
    <w:p w14:paraId="777C7134" w14:textId="2CE17995" w:rsidR="00FA0B53" w:rsidRDefault="008436D1" w:rsidP="00B21FE5">
      <w:pPr>
        <w:pStyle w:val="ListBullet"/>
        <w:numPr>
          <w:ilvl w:val="0"/>
          <w:numId w:val="0"/>
        </w:numPr>
        <w:ind w:left="360"/>
      </w:pPr>
      <w:r>
        <w:lastRenderedPageBreak/>
        <w:t>stakeholders in the community, includ</w:t>
      </w:r>
      <w:r w:rsidR="00EC6F6A">
        <w:t xml:space="preserve">ing </w:t>
      </w:r>
      <w:r>
        <w:t xml:space="preserve">appropriate public and private </w:t>
      </w:r>
      <w:r w:rsidR="00FD2A35">
        <w:t>entities</w:t>
      </w:r>
      <w:r>
        <w:t xml:space="preserve">, </w:t>
      </w:r>
      <w:proofErr w:type="gramStart"/>
      <w:r>
        <w:t>in order to</w:t>
      </w:r>
      <w:proofErr w:type="gramEnd"/>
      <w:r>
        <w:t xml:space="preserve"> carry out the activities of the grant.</w:t>
      </w:r>
      <w:r w:rsidR="00582FC2">
        <w:t xml:space="preserve"> </w:t>
      </w:r>
    </w:p>
    <w:p w14:paraId="61B45CF8" w14:textId="4D6BAF09" w:rsidR="000518B8" w:rsidRDefault="00487572" w:rsidP="004B04EC">
      <w:pPr>
        <w:pStyle w:val="ListBullet"/>
        <w:numPr>
          <w:ilvl w:val="0"/>
          <w:numId w:val="68"/>
        </w:numPr>
        <w:ind w:left="360"/>
      </w:pPr>
      <w:r>
        <w:t xml:space="preserve">Document </w:t>
      </w:r>
      <w:r w:rsidR="00F54EF5">
        <w:t xml:space="preserve">existing service gaps and other problems related to </w:t>
      </w:r>
      <w:r>
        <w:t xml:space="preserve">the need to build or enhance </w:t>
      </w:r>
      <w:r w:rsidR="008436D1">
        <w:t xml:space="preserve">the current </w:t>
      </w:r>
      <w:r w:rsidRPr="00B81826">
        <w:t>infrastructure to increase the capacity</w:t>
      </w:r>
      <w:r>
        <w:t xml:space="preserve"> to implement, </w:t>
      </w:r>
      <w:r w:rsidRPr="00B81826">
        <w:t xml:space="preserve">sustain, </w:t>
      </w:r>
    </w:p>
    <w:p w14:paraId="4E2409FA" w14:textId="203711DD" w:rsidR="00487572" w:rsidRDefault="00487572" w:rsidP="000C0C89">
      <w:pPr>
        <w:pStyle w:val="ListBullet"/>
        <w:numPr>
          <w:ilvl w:val="0"/>
          <w:numId w:val="68"/>
        </w:numPr>
        <w:ind w:left="360"/>
      </w:pPr>
      <w:r w:rsidRPr="00B81826">
        <w:t xml:space="preserve">and improve effective </w:t>
      </w:r>
      <w:r>
        <w:t xml:space="preserve">identification, intervention and prevention services for all </w:t>
      </w:r>
      <w:r w:rsidR="00222783">
        <w:t xml:space="preserve">college </w:t>
      </w:r>
      <w:r>
        <w:t xml:space="preserve">students, including those at risk for the development of </w:t>
      </w:r>
      <w:r w:rsidR="008436D1">
        <w:t xml:space="preserve">suicidal behavior, </w:t>
      </w:r>
      <w:r>
        <w:t>se</w:t>
      </w:r>
      <w:r w:rsidR="003C14EB">
        <w:t>r</w:t>
      </w:r>
      <w:r>
        <w:t xml:space="preserve">ious mental illness, </w:t>
      </w:r>
      <w:r w:rsidR="008436D1">
        <w:t xml:space="preserve">and/or </w:t>
      </w:r>
      <w:r>
        <w:t>substance related overuse or injury</w:t>
      </w:r>
      <w:r w:rsidR="00E072E8">
        <w:t xml:space="preserve">. Describe how you will use a comprehensive, collaborative, well-coordinated, and evidence-based approach to building or enhancing the infrastructure that is </w:t>
      </w:r>
      <w:r w:rsidR="003F61EC">
        <w:t>consistent</w:t>
      </w:r>
      <w:r w:rsidR="00E072E8">
        <w:t xml:space="preserve"> with the purpose of the FOA.</w:t>
      </w:r>
      <w:r w:rsidR="008436D1">
        <w:t xml:space="preserve"> </w:t>
      </w:r>
    </w:p>
    <w:p w14:paraId="1F07F76F" w14:textId="05D3BE58" w:rsidR="00405D06" w:rsidRDefault="00260FA9" w:rsidP="000C0C89">
      <w:pPr>
        <w:pStyle w:val="ListBullet"/>
        <w:numPr>
          <w:ilvl w:val="0"/>
          <w:numId w:val="0"/>
        </w:numPr>
        <w:rPr>
          <w:b/>
        </w:rPr>
      </w:pPr>
      <w:r w:rsidRPr="00B71298">
        <w:rPr>
          <w:b/>
        </w:rPr>
        <w:t>Section B:</w:t>
      </w:r>
      <w:r w:rsidRPr="00B71298">
        <w:rPr>
          <w:b/>
        </w:rPr>
        <w:tab/>
        <w:t>Proposed Approach (35</w:t>
      </w:r>
      <w:r w:rsidR="00405D06" w:rsidRPr="00B71298">
        <w:rPr>
          <w:b/>
        </w:rPr>
        <w:t xml:space="preserve"> points</w:t>
      </w:r>
      <w:r w:rsidR="006770F8">
        <w:rPr>
          <w:b/>
        </w:rPr>
        <w:t xml:space="preserve"> – a</w:t>
      </w:r>
      <w:r w:rsidR="003C217C">
        <w:rPr>
          <w:b/>
        </w:rPr>
        <w:t>pproximatel</w:t>
      </w:r>
      <w:r w:rsidR="004C74BC">
        <w:rPr>
          <w:b/>
        </w:rPr>
        <w:t xml:space="preserve">y </w:t>
      </w:r>
      <w:r w:rsidR="006770F8">
        <w:rPr>
          <w:b/>
        </w:rPr>
        <w:t>5 pages</w:t>
      </w:r>
      <w:r w:rsidR="00405D06" w:rsidRPr="00B71298">
        <w:rPr>
          <w:b/>
        </w:rPr>
        <w:t>)</w:t>
      </w:r>
    </w:p>
    <w:p w14:paraId="56977F72" w14:textId="0881BD25" w:rsidR="007258D6" w:rsidRPr="00BA667F" w:rsidRDefault="009B24D9" w:rsidP="000C0C89">
      <w:pPr>
        <w:pStyle w:val="ListBullet"/>
        <w:numPr>
          <w:ilvl w:val="0"/>
          <w:numId w:val="64"/>
        </w:numPr>
        <w:ind w:left="360"/>
      </w:pPr>
      <w:r w:rsidRPr="00BA667F">
        <w:t xml:space="preserve">Describe </w:t>
      </w:r>
      <w:r w:rsidR="00405D06" w:rsidRPr="00BA667F">
        <w:t xml:space="preserve">the goals and </w:t>
      </w:r>
      <w:r w:rsidR="00A55BEE" w:rsidRPr="00BA667F">
        <w:t xml:space="preserve">measurable </w:t>
      </w:r>
      <w:r w:rsidR="00405D06" w:rsidRPr="00BA667F">
        <w:t>objectives</w:t>
      </w:r>
      <w:r w:rsidR="00D81610" w:rsidRPr="00BA667F">
        <w:t xml:space="preserve"> (see </w:t>
      </w:r>
      <w:hyperlink w:anchor="_Appendix_F:_" w:history="1">
        <w:r w:rsidR="00D81610" w:rsidRPr="00C52FF6">
          <w:rPr>
            <w:rStyle w:val="Hyperlink"/>
          </w:rPr>
          <w:t xml:space="preserve">Appendix </w:t>
        </w:r>
        <w:r w:rsidR="00DE76C5" w:rsidRPr="00C52FF6">
          <w:rPr>
            <w:rStyle w:val="Hyperlink"/>
          </w:rPr>
          <w:t>D</w:t>
        </w:r>
      </w:hyperlink>
      <w:r w:rsidR="00D81610" w:rsidRPr="00BA667F">
        <w:t>)</w:t>
      </w:r>
      <w:r w:rsidR="0069541D" w:rsidRPr="00BA667F">
        <w:t xml:space="preserve"> of your proposed project</w:t>
      </w:r>
      <w:r w:rsidR="00D81610" w:rsidRPr="00BA667F">
        <w:t xml:space="preserve"> </w:t>
      </w:r>
      <w:r w:rsidR="0069541D" w:rsidRPr="00BA667F">
        <w:t xml:space="preserve">and align </w:t>
      </w:r>
      <w:r w:rsidR="00D81610" w:rsidRPr="00BA667F">
        <w:t xml:space="preserve">them </w:t>
      </w:r>
      <w:r w:rsidR="007810C9" w:rsidRPr="00BA667F">
        <w:t>with the Statement</w:t>
      </w:r>
      <w:r w:rsidR="0069541D" w:rsidRPr="00BA667F">
        <w:t xml:space="preserve"> of Need outlined in A</w:t>
      </w:r>
      <w:r w:rsidR="00545CB3" w:rsidRPr="00BA667F">
        <w:t>.2</w:t>
      </w:r>
      <w:r w:rsidR="00FC2C17" w:rsidRPr="00BA667F">
        <w:t>.</w:t>
      </w:r>
    </w:p>
    <w:p w14:paraId="0D012151" w14:textId="4A0AFA92" w:rsidR="00405D06" w:rsidRPr="00BA667F" w:rsidRDefault="0046342A" w:rsidP="000D02AC">
      <w:pPr>
        <w:pStyle w:val="ListBullet"/>
        <w:numPr>
          <w:ilvl w:val="0"/>
          <w:numId w:val="64"/>
        </w:numPr>
        <w:ind w:left="360"/>
      </w:pPr>
      <w:r w:rsidRPr="00BA667F">
        <w:t xml:space="preserve">Describe how </w:t>
      </w:r>
      <w:r w:rsidR="00545CB3" w:rsidRPr="00BA667F">
        <w:t xml:space="preserve">you will implement the </w:t>
      </w:r>
      <w:r w:rsidR="00E072E8" w:rsidRPr="00BA667F">
        <w:t>required activities in Section I</w:t>
      </w:r>
      <w:r w:rsidR="00A95BB1">
        <w:t>.1</w:t>
      </w:r>
      <w:r w:rsidR="00E072E8" w:rsidRPr="00BA667F">
        <w:t xml:space="preserve"> as well as how you will implement any allowable activities you selected.</w:t>
      </w:r>
      <w:r w:rsidR="00582FC2" w:rsidRPr="00BA667F">
        <w:t xml:space="preserve"> </w:t>
      </w:r>
    </w:p>
    <w:p w14:paraId="7F67DF49" w14:textId="4D714073" w:rsidR="00585469" w:rsidRPr="00BA667F" w:rsidRDefault="00585469" w:rsidP="00126038">
      <w:pPr>
        <w:pStyle w:val="ListBullet"/>
        <w:numPr>
          <w:ilvl w:val="0"/>
          <w:numId w:val="64"/>
        </w:numPr>
        <w:ind w:left="360"/>
      </w:pPr>
      <w:r w:rsidRPr="00BA667F">
        <w:t>Provide a chart or graph depicting a realistic time</w:t>
      </w:r>
      <w:r w:rsidR="00D81610" w:rsidRPr="00BA667F">
        <w:t>l</w:t>
      </w:r>
      <w:r w:rsidRPr="00BA667F">
        <w:t xml:space="preserve">ine for the </w:t>
      </w:r>
      <w:r w:rsidRPr="00BA667F">
        <w:rPr>
          <w:rFonts w:cs="Arial"/>
          <w:color w:val="000000"/>
        </w:rPr>
        <w:t xml:space="preserve">entire </w:t>
      </w:r>
      <w:r w:rsidR="00487572" w:rsidRPr="00BA667F">
        <w:rPr>
          <w:rFonts w:cs="Arial"/>
          <w:color w:val="000000"/>
        </w:rPr>
        <w:t>three</w:t>
      </w:r>
      <w:r w:rsidR="003C14EB" w:rsidRPr="00BA667F">
        <w:rPr>
          <w:rFonts w:cs="Arial"/>
          <w:color w:val="000000"/>
        </w:rPr>
        <w:t xml:space="preserve"> </w:t>
      </w:r>
      <w:r w:rsidRPr="00BA667F">
        <w:rPr>
          <w:rFonts w:cs="Arial"/>
          <w:color w:val="000000"/>
        </w:rPr>
        <w:t>years of the project period, showing</w:t>
      </w:r>
      <w:r w:rsidRPr="00BA667F">
        <w:t xml:space="preserve"> dates, key activities, and responsible staff</w:t>
      </w:r>
      <w:r w:rsidR="00CD520B" w:rsidRPr="00BA667F">
        <w:t xml:space="preserve">. </w:t>
      </w:r>
      <w:r w:rsidRPr="00BA667F">
        <w:t xml:space="preserve">These key activities should include the requirements outlined in </w:t>
      </w:r>
      <w:r w:rsidRPr="00BA014B">
        <w:t>Section I</w:t>
      </w:r>
      <w:r w:rsidR="00A95BB1">
        <w:t>.1</w:t>
      </w:r>
      <w:r w:rsidR="00BA014B">
        <w:t>.</w:t>
      </w:r>
      <w:r w:rsidRPr="00BA667F">
        <w:t xml:space="preserve"> [</w:t>
      </w:r>
      <w:r w:rsidRPr="00BA667F">
        <w:rPr>
          <w:b/>
        </w:rPr>
        <w:t>Note</w:t>
      </w:r>
      <w:r w:rsidRPr="00BA667F">
        <w:t>: The timeline should be part of the Project Narrative. It should not be placed in an attachment.]</w:t>
      </w:r>
    </w:p>
    <w:p w14:paraId="45B93005" w14:textId="72149AD8" w:rsidR="00405D06" w:rsidRPr="00BA667F" w:rsidRDefault="00405D06" w:rsidP="00126038">
      <w:pPr>
        <w:rPr>
          <w:b/>
        </w:rPr>
      </w:pPr>
      <w:r w:rsidRPr="00BA667F">
        <w:rPr>
          <w:b/>
        </w:rPr>
        <w:t>Section C:</w:t>
      </w:r>
      <w:r w:rsidRPr="00BA667F">
        <w:rPr>
          <w:b/>
        </w:rPr>
        <w:tab/>
        <w:t>Staff, Management, and Relevant Experience (2</w:t>
      </w:r>
      <w:r w:rsidR="00260FA9" w:rsidRPr="00BA667F">
        <w:rPr>
          <w:b/>
        </w:rPr>
        <w:t xml:space="preserve">0 </w:t>
      </w:r>
      <w:r w:rsidRPr="00BA667F">
        <w:rPr>
          <w:b/>
        </w:rPr>
        <w:t>points</w:t>
      </w:r>
      <w:r w:rsidR="00462277" w:rsidRPr="00BA667F">
        <w:rPr>
          <w:b/>
        </w:rPr>
        <w:t xml:space="preserve"> – </w:t>
      </w:r>
      <w:r w:rsidR="00FD2A35" w:rsidRPr="00BA667F">
        <w:rPr>
          <w:b/>
        </w:rPr>
        <w:t>a</w:t>
      </w:r>
      <w:r w:rsidR="003C217C" w:rsidRPr="00BA667F">
        <w:rPr>
          <w:b/>
        </w:rPr>
        <w:t xml:space="preserve">pproximately </w:t>
      </w:r>
      <w:r w:rsidR="00FD2A35" w:rsidRPr="00BA667F">
        <w:rPr>
          <w:b/>
        </w:rPr>
        <w:t>1</w:t>
      </w:r>
      <w:r w:rsidR="00462277" w:rsidRPr="00BA667F">
        <w:rPr>
          <w:b/>
        </w:rPr>
        <w:t xml:space="preserve"> page</w:t>
      </w:r>
      <w:r w:rsidRPr="00BA667F">
        <w:rPr>
          <w:b/>
        </w:rPr>
        <w:t>)</w:t>
      </w:r>
    </w:p>
    <w:p w14:paraId="7D7CA87C" w14:textId="4F9DCCF9" w:rsidR="00BA014B" w:rsidRPr="00BA014B" w:rsidRDefault="00D81610" w:rsidP="001E33DB">
      <w:pPr>
        <w:pStyle w:val="ListParagraph"/>
        <w:numPr>
          <w:ilvl w:val="0"/>
          <w:numId w:val="65"/>
        </w:numPr>
        <w:ind w:left="360"/>
        <w:contextualSpacing w:val="0"/>
      </w:pPr>
      <w:r w:rsidRPr="00BA667F">
        <w:t xml:space="preserve">Describe the experience of your organization with similar projects and providing services to </w:t>
      </w:r>
      <w:r w:rsidR="00222783">
        <w:t xml:space="preserve">college </w:t>
      </w:r>
      <w:r w:rsidR="00E072E8" w:rsidRPr="00BA667F">
        <w:t>students at risk for suicide, depression, serious mental illness, and substance use disorders.</w:t>
      </w:r>
      <w:r w:rsidRPr="00BA667F">
        <w:t xml:space="preserve"> </w:t>
      </w:r>
      <w:r w:rsidR="00E46D57" w:rsidRPr="00BA667F">
        <w:t xml:space="preserve">Include the current ratio of clinicians to </w:t>
      </w:r>
      <w:r w:rsidR="00222783">
        <w:t xml:space="preserve">college </w:t>
      </w:r>
      <w:r w:rsidR="00E46D57" w:rsidRPr="00BA667F">
        <w:t>students. I</w:t>
      </w:r>
      <w:r w:rsidR="00F2200D" w:rsidRPr="00BA667F">
        <w:t>dentify any other organization(s) that will partner in the proposed project.</w:t>
      </w:r>
      <w:r w:rsidR="00582FC2" w:rsidRPr="00BA667F">
        <w:t xml:space="preserve"> </w:t>
      </w:r>
      <w:r w:rsidR="00BA014B" w:rsidRPr="00BA014B">
        <w:t>If applicable, Letters of Commitment from each partner must be included Attachment 1 of your application. If you are not partnering with any other organization(s), indicate so in your response.</w:t>
      </w:r>
    </w:p>
    <w:p w14:paraId="3FCD92B8" w14:textId="2826393B" w:rsidR="00B51012" w:rsidRDefault="00405D06" w:rsidP="00126038">
      <w:pPr>
        <w:pStyle w:val="ListParagraph"/>
        <w:numPr>
          <w:ilvl w:val="0"/>
          <w:numId w:val="65"/>
        </w:numPr>
        <w:ind w:left="360"/>
      </w:pPr>
      <w:r w:rsidRPr="00BA667F">
        <w:t xml:space="preserve">Provide a complete list of staff positions for the project, </w:t>
      </w:r>
      <w:r w:rsidR="00B2082F" w:rsidRPr="00BA667F">
        <w:t xml:space="preserve">including the </w:t>
      </w:r>
      <w:r w:rsidR="00D545D2" w:rsidRPr="00BA667F">
        <w:t xml:space="preserve">Key </w:t>
      </w:r>
      <w:r w:rsidR="00D81610" w:rsidRPr="00BA667F">
        <w:t>Personnel</w:t>
      </w:r>
      <w:r w:rsidR="00D545D2" w:rsidRPr="00BA667F">
        <w:t xml:space="preserve"> (</w:t>
      </w:r>
      <w:r w:rsidR="00B2082F" w:rsidRPr="00BA667F">
        <w:t>Project Director</w:t>
      </w:r>
      <w:r w:rsidR="002F24DD" w:rsidRPr="00BA667F">
        <w:t>)</w:t>
      </w:r>
      <w:r w:rsidR="00B2082F" w:rsidRPr="00BA667F">
        <w:t xml:space="preserve"> and other </w:t>
      </w:r>
      <w:r w:rsidR="00D545D2" w:rsidRPr="00BA667F">
        <w:t>significant</w:t>
      </w:r>
      <w:r w:rsidR="00B2082F" w:rsidRPr="007810C9">
        <w:t xml:space="preserve"> </w:t>
      </w:r>
      <w:r w:rsidR="00897E4A" w:rsidRPr="007810C9">
        <w:t xml:space="preserve">staff </w:t>
      </w:r>
      <w:r w:rsidR="00897E4A" w:rsidRPr="00BD225F">
        <w:t>members</w:t>
      </w:r>
      <w:r w:rsidR="00D81610" w:rsidRPr="00BD225F">
        <w:t>.</w:t>
      </w:r>
      <w:r w:rsidR="00222783" w:rsidRPr="00BD225F">
        <w:t xml:space="preserve"> At least one staff member must have experience in clinical services as well as </w:t>
      </w:r>
      <w:r w:rsidR="00FB2EF8">
        <w:t xml:space="preserve">in </w:t>
      </w:r>
      <w:r w:rsidR="00222783" w:rsidRPr="00BD225F">
        <w:t>prevention.</w:t>
      </w:r>
      <w:r w:rsidR="00222783">
        <w:t xml:space="preserve"> </w:t>
      </w:r>
      <w:r w:rsidR="00D81610" w:rsidRPr="007810C9">
        <w:t>Describe the role of each, their level</w:t>
      </w:r>
      <w:r w:rsidR="00545CB3">
        <w:t xml:space="preserve"> of effort, and qualifications, including their experience providing services to the population(s) of focus and familiarity with their culture(s) and language(s).</w:t>
      </w:r>
      <w:r w:rsidR="00B51012">
        <w:br w:type="page"/>
      </w:r>
    </w:p>
    <w:p w14:paraId="6E3C41DB" w14:textId="163C5E88" w:rsidR="00405D06" w:rsidRPr="00B81826" w:rsidRDefault="00405D06" w:rsidP="00126038">
      <w:pPr>
        <w:rPr>
          <w:b/>
        </w:rPr>
      </w:pPr>
      <w:r w:rsidRPr="00B81826">
        <w:rPr>
          <w:b/>
        </w:rPr>
        <w:lastRenderedPageBreak/>
        <w:t>Section D:</w:t>
      </w:r>
      <w:r w:rsidRPr="00B81826">
        <w:rPr>
          <w:b/>
        </w:rPr>
        <w:tab/>
        <w:t xml:space="preserve">Data </w:t>
      </w:r>
      <w:r w:rsidR="00C561ED">
        <w:rPr>
          <w:b/>
        </w:rPr>
        <w:t xml:space="preserve">Collection and Performance </w:t>
      </w:r>
      <w:r w:rsidR="00D545D2">
        <w:rPr>
          <w:b/>
        </w:rPr>
        <w:t>Assessment</w:t>
      </w:r>
      <w:r w:rsidR="00C561ED">
        <w:rPr>
          <w:b/>
        </w:rPr>
        <w:t xml:space="preserve"> </w:t>
      </w:r>
      <w:r w:rsidR="00260FA9">
        <w:rPr>
          <w:b/>
        </w:rPr>
        <w:t>(</w:t>
      </w:r>
      <w:r w:rsidR="00C159BF">
        <w:rPr>
          <w:b/>
        </w:rPr>
        <w:t>15</w:t>
      </w:r>
      <w:r w:rsidR="00C159BF" w:rsidRPr="00B81826">
        <w:rPr>
          <w:b/>
        </w:rPr>
        <w:t xml:space="preserve"> </w:t>
      </w:r>
      <w:r w:rsidRPr="00B81826">
        <w:rPr>
          <w:b/>
        </w:rPr>
        <w:t>points</w:t>
      </w:r>
      <w:r w:rsidR="00462277">
        <w:rPr>
          <w:b/>
        </w:rPr>
        <w:t xml:space="preserve"> – a</w:t>
      </w:r>
      <w:r w:rsidR="003C217C">
        <w:rPr>
          <w:b/>
        </w:rPr>
        <w:t>pproximately</w:t>
      </w:r>
      <w:r w:rsidR="004C74BC">
        <w:rPr>
          <w:b/>
        </w:rPr>
        <w:t xml:space="preserve"> </w:t>
      </w:r>
      <w:r w:rsidR="00230D6A">
        <w:rPr>
          <w:b/>
        </w:rPr>
        <w:t>1</w:t>
      </w:r>
      <w:r w:rsidR="00462277">
        <w:rPr>
          <w:b/>
        </w:rPr>
        <w:t xml:space="preserve"> page</w:t>
      </w:r>
      <w:r w:rsidRPr="00B81826">
        <w:rPr>
          <w:b/>
        </w:rPr>
        <w:t>)</w:t>
      </w:r>
    </w:p>
    <w:p w14:paraId="29A595BB" w14:textId="3B916E32" w:rsidR="00580BE0" w:rsidRDefault="00897E4A" w:rsidP="00126038">
      <w:pPr>
        <w:pStyle w:val="ListParagraph"/>
        <w:numPr>
          <w:ilvl w:val="0"/>
          <w:numId w:val="69"/>
        </w:numPr>
        <w:ind w:left="360"/>
      </w:pPr>
      <w:bookmarkStart w:id="114" w:name="_Toc197933217"/>
      <w:bookmarkStart w:id="115" w:name="_Toc198626968"/>
      <w:bookmarkStart w:id="116" w:name="_Toc266802824"/>
      <w:bookmarkStart w:id="117" w:name="_Toc266803113"/>
      <w:r w:rsidRPr="007810C9">
        <w:t xml:space="preserve">Provide specific information about how you will </w:t>
      </w:r>
      <w:r w:rsidR="00545CB3">
        <w:t>collect the required data for this program and how such data will be utilized to manage, monitor, and enhance the program.</w:t>
      </w:r>
      <w:r w:rsidR="00C159BF">
        <w:t xml:space="preserve"> </w:t>
      </w:r>
    </w:p>
    <w:p w14:paraId="506DE5DF" w14:textId="77777777" w:rsidR="0091049D" w:rsidRDefault="0091049D" w:rsidP="0091049D">
      <w:r w:rsidRPr="0044010B">
        <w:rPr>
          <w:b/>
        </w:rPr>
        <w:t>Budget Justification, Existing Resources, Other Support (other federal and non-federal sources)</w:t>
      </w:r>
    </w:p>
    <w:p w14:paraId="4A30DDB9" w14:textId="427C3858" w:rsidR="00BA014B" w:rsidRPr="00BA014B" w:rsidRDefault="00BA014B" w:rsidP="00BC0A0A">
      <w:pPr>
        <w:tabs>
          <w:tab w:val="left" w:pos="1008"/>
        </w:tabs>
        <w:rPr>
          <w:rFonts w:cs="Arial"/>
        </w:rPr>
      </w:pPr>
      <w:r w:rsidRPr="00BA014B">
        <w:rPr>
          <w:rFonts w:cs="Arial"/>
        </w:rPr>
        <w:t xml:space="preserve">You must provide a narrative justification of the items included in your proposed budget, as well as a description of existing resources and other support you expect to receive for the proposed project. </w:t>
      </w:r>
      <w:r w:rsidRPr="00BA014B">
        <w:rPr>
          <w:rFonts w:cs="Arial"/>
          <w:szCs w:val="24"/>
        </w:rPr>
        <w:t xml:space="preserve">Other support is defined as funds or resources, whether federal, non-federal or institutional, in direct support of activities through fellowships, gifts, prizes, in-kind contributions, or non-federal means. </w:t>
      </w:r>
      <w:r w:rsidRPr="00BA014B">
        <w:rPr>
          <w:rFonts w:cs="Arial"/>
        </w:rPr>
        <w:t>(This should correspond to Item #18 on your SF-424, Estimated Funding.) Other sources of funds may be used for unallowable costs, e.g., meals, sporting events, entertainment.</w:t>
      </w:r>
    </w:p>
    <w:p w14:paraId="344CF3BB" w14:textId="48D20B95" w:rsidR="00BA014B" w:rsidRPr="00BA014B" w:rsidRDefault="00BA014B" w:rsidP="00BA014B">
      <w:pPr>
        <w:tabs>
          <w:tab w:val="left" w:pos="1008"/>
        </w:tabs>
        <w:contextualSpacing/>
        <w:rPr>
          <w:rFonts w:cs="Arial"/>
        </w:rPr>
      </w:pPr>
      <w:r w:rsidRPr="00BA014B">
        <w:rPr>
          <w:rFonts w:cs="Arial"/>
        </w:rPr>
        <w:t xml:space="preserve">An illustration of a budget and narrative justification is included in </w:t>
      </w:r>
      <w:hyperlink w:anchor="_Appendix_K_–_3" w:history="1">
        <w:r w:rsidRPr="00C52FF6">
          <w:rPr>
            <w:rStyle w:val="Hyperlink"/>
            <w:rFonts w:cs="Arial"/>
          </w:rPr>
          <w:t>Appendix K</w:t>
        </w:r>
      </w:hyperlink>
      <w:r w:rsidR="00CD099D">
        <w:rPr>
          <w:rFonts w:cs="Arial"/>
        </w:rPr>
        <w:t xml:space="preserve"> </w:t>
      </w:r>
      <w:r w:rsidR="00CD099D" w:rsidRPr="00B81826">
        <w:t>–</w:t>
      </w:r>
      <w:r w:rsidRPr="00BA014B">
        <w:rPr>
          <w:rFonts w:cs="Arial"/>
        </w:rPr>
        <w:t xml:space="preserve"> Sample Budget and Justification. </w:t>
      </w:r>
      <w:r w:rsidRPr="00BA014B">
        <w:rPr>
          <w:rFonts w:cs="Arial"/>
          <w:b/>
        </w:rPr>
        <w:t xml:space="preserve">It is highly recommended that you use this sample budget format. </w:t>
      </w:r>
      <w:r w:rsidRPr="00BA014B">
        <w:rPr>
          <w:rFonts w:cs="Arial"/>
        </w:rPr>
        <w:t xml:space="preserve">Your budget must reflect the funding limitations/restrictions specified in Section IV-3. </w:t>
      </w:r>
      <w:r w:rsidRPr="00BA014B">
        <w:rPr>
          <w:rFonts w:cs="Arial"/>
          <w:b/>
          <w:bCs/>
        </w:rPr>
        <w:t>Specifically identify the items associated with these costs in your budget</w:t>
      </w:r>
      <w:r w:rsidRPr="00BA014B">
        <w:rPr>
          <w:rFonts w:cs="Arial"/>
        </w:rPr>
        <w:t xml:space="preserve">. </w:t>
      </w:r>
    </w:p>
    <w:p w14:paraId="6A3CEE05" w14:textId="3991CFFC" w:rsidR="0001581D" w:rsidRPr="00B81826" w:rsidRDefault="00E11BB8" w:rsidP="009A0D1B">
      <w:pPr>
        <w:pStyle w:val="Heading3"/>
        <w:ind w:left="360" w:hanging="360"/>
        <w:rPr>
          <w:lang w:val="fr-FR"/>
        </w:rPr>
      </w:pPr>
      <w:bookmarkStart w:id="118" w:name="_Toc485305440"/>
      <w:bookmarkStart w:id="119" w:name="_Toc485305797"/>
      <w:r>
        <w:rPr>
          <w:lang w:val="fr-FR"/>
        </w:rPr>
        <w:t xml:space="preserve">1. </w:t>
      </w:r>
      <w:r w:rsidR="002D059B">
        <w:rPr>
          <w:lang w:val="fr-FR"/>
        </w:rPr>
        <w:t xml:space="preserve">REQUIRED </w:t>
      </w:r>
      <w:r w:rsidR="0001581D" w:rsidRPr="00B81826">
        <w:rPr>
          <w:lang w:val="fr-FR"/>
        </w:rPr>
        <w:t>SUPPORTING DOCUMENTATION</w:t>
      </w:r>
      <w:bookmarkEnd w:id="114"/>
      <w:bookmarkEnd w:id="115"/>
      <w:bookmarkEnd w:id="116"/>
      <w:bookmarkEnd w:id="117"/>
      <w:bookmarkEnd w:id="118"/>
      <w:bookmarkEnd w:id="119"/>
    </w:p>
    <w:p w14:paraId="3E842875" w14:textId="09B382A7" w:rsidR="0001581D" w:rsidRDefault="0001581D" w:rsidP="003A28DD">
      <w:pPr>
        <w:rPr>
          <w:b/>
        </w:rPr>
      </w:pPr>
      <w:r w:rsidRPr="00B81826">
        <w:rPr>
          <w:b/>
        </w:rPr>
        <w:t>Biographical</w:t>
      </w:r>
      <w:r w:rsidR="00B928D7">
        <w:rPr>
          <w:b/>
        </w:rPr>
        <w:t xml:space="preserve"> Sketches and Job Descriptions</w:t>
      </w:r>
    </w:p>
    <w:p w14:paraId="281D9ED3" w14:textId="2E45DA3C" w:rsidR="00BA014B" w:rsidRPr="00AC34BE" w:rsidRDefault="00BA014B" w:rsidP="00BA014B">
      <w:bookmarkStart w:id="120" w:name="_Toc197933221"/>
      <w:bookmarkStart w:id="121" w:name="_Toc198626972"/>
      <w:bookmarkStart w:id="122" w:name="_Toc256672009"/>
      <w:r w:rsidRPr="00AC34BE">
        <w:rPr>
          <w:rFonts w:cs="Arial"/>
        </w:rPr>
        <w:t xml:space="preserve">See </w:t>
      </w:r>
      <w:hyperlink w:anchor="_Appendix_G_–" w:history="1">
        <w:r w:rsidRPr="00C52FF6">
          <w:rPr>
            <w:rStyle w:val="Hyperlink"/>
            <w:rFonts w:cs="Arial"/>
          </w:rPr>
          <w:t>Appendix F</w:t>
        </w:r>
      </w:hyperlink>
      <w:r w:rsidRPr="00AC34BE">
        <w:rPr>
          <w:rFonts w:cs="Arial"/>
        </w:rPr>
        <w:t xml:space="preserve"> for information on completing biographical sketches and job descriptions. </w:t>
      </w:r>
      <w:bookmarkStart w:id="123" w:name="_Section_F:_Confidentiality"/>
      <w:bookmarkEnd w:id="120"/>
      <w:bookmarkEnd w:id="121"/>
      <w:bookmarkEnd w:id="122"/>
      <w:bookmarkEnd w:id="123"/>
    </w:p>
    <w:p w14:paraId="21893571" w14:textId="77777777" w:rsidR="0091049D" w:rsidRPr="001A7EB4" w:rsidRDefault="0091049D" w:rsidP="009A0D1B">
      <w:pPr>
        <w:pStyle w:val="Heading2"/>
        <w:tabs>
          <w:tab w:val="clear" w:pos="720"/>
          <w:tab w:val="left" w:pos="360"/>
        </w:tabs>
        <w:ind w:left="360" w:hanging="360"/>
      </w:pPr>
      <w:bookmarkStart w:id="124" w:name="_Toc371519001"/>
      <w:bookmarkStart w:id="125" w:name="_Toc417986980"/>
      <w:bookmarkStart w:id="126" w:name="_Toc458170155"/>
      <w:bookmarkStart w:id="127" w:name="_Toc485305441"/>
      <w:bookmarkStart w:id="128" w:name="_Toc485305798"/>
      <w:bookmarkStart w:id="129" w:name="_Toc57624571"/>
      <w:bookmarkStart w:id="130" w:name="_Toc197933225"/>
      <w:r w:rsidRPr="001A7EB4">
        <w:t>2.</w:t>
      </w:r>
      <w:r w:rsidRPr="001A7EB4">
        <w:tab/>
        <w:t>REVIEW AND SELECTION PROCESS</w:t>
      </w:r>
      <w:bookmarkEnd w:id="124"/>
      <w:bookmarkEnd w:id="125"/>
      <w:bookmarkEnd w:id="126"/>
      <w:bookmarkEnd w:id="127"/>
      <w:bookmarkEnd w:id="128"/>
      <w:bookmarkEnd w:id="129"/>
    </w:p>
    <w:p w14:paraId="27D3ECAB" w14:textId="49B4B0FB" w:rsidR="0091049D" w:rsidRPr="001A7EB4" w:rsidRDefault="0091049D" w:rsidP="0091049D">
      <w:pPr>
        <w:tabs>
          <w:tab w:val="left" w:pos="1008"/>
        </w:tabs>
      </w:pPr>
      <w:r w:rsidRPr="001A7EB4">
        <w:t>SAMHSA applications are peer-reviewed according to the eva</w:t>
      </w:r>
      <w:r w:rsidR="00FC2C17">
        <w:t>luation criteria listed above.</w:t>
      </w:r>
    </w:p>
    <w:p w14:paraId="082B33F1" w14:textId="77777777" w:rsidR="0091049D" w:rsidRPr="001A7EB4" w:rsidRDefault="0091049D" w:rsidP="0091049D">
      <w:pPr>
        <w:tabs>
          <w:tab w:val="left" w:pos="1008"/>
        </w:tabs>
      </w:pPr>
      <w:r w:rsidRPr="001A7EB4">
        <w:t>Decisions to fund a grant are based on:</w:t>
      </w:r>
    </w:p>
    <w:p w14:paraId="7E0F9B9C" w14:textId="5BD94751" w:rsidR="00BA014B" w:rsidRPr="00BA014B" w:rsidRDefault="00BA014B" w:rsidP="000D02AC">
      <w:pPr>
        <w:pStyle w:val="ListParagraph"/>
        <w:numPr>
          <w:ilvl w:val="0"/>
          <w:numId w:val="6"/>
        </w:numPr>
        <w:rPr>
          <w:szCs w:val="24"/>
        </w:rPr>
      </w:pPr>
      <w:r w:rsidRPr="00BA014B">
        <w:rPr>
          <w:szCs w:val="24"/>
        </w:rPr>
        <w:t xml:space="preserve">The strengths and weaknesses of the application as identified by peer reviewers. The results of the peer review are of an advisory nature. The program office and approving official make the final determination for </w:t>
      </w:r>
      <w:proofErr w:type="gramStart"/>
      <w:r w:rsidRPr="00BA014B">
        <w:rPr>
          <w:szCs w:val="24"/>
        </w:rPr>
        <w:t>funding;</w:t>
      </w:r>
      <w:proofErr w:type="gramEnd"/>
    </w:p>
    <w:p w14:paraId="15B55DFA" w14:textId="1EF42EE2" w:rsidR="0091049D" w:rsidRPr="00153388" w:rsidRDefault="00BA014B" w:rsidP="000D02AC">
      <w:pPr>
        <w:pStyle w:val="ListBullet"/>
        <w:numPr>
          <w:ilvl w:val="0"/>
          <w:numId w:val="6"/>
        </w:numPr>
        <w:tabs>
          <w:tab w:val="left" w:pos="1080"/>
        </w:tabs>
        <w:rPr>
          <w:b/>
        </w:rPr>
      </w:pPr>
      <w:r>
        <w:t>W</w:t>
      </w:r>
      <w:r w:rsidR="0091049D" w:rsidRPr="00153388">
        <w:t>hen the individual award is over $</w:t>
      </w:r>
      <w:r>
        <w:t>2</w:t>
      </w:r>
      <w:r w:rsidR="0091049D" w:rsidRPr="00153388">
        <w:t xml:space="preserve">50,000 approval by the </w:t>
      </w:r>
      <w:r w:rsidR="00DA3A0F">
        <w:t>CMHS N</w:t>
      </w:r>
      <w:r w:rsidR="0091049D" w:rsidRPr="00153388">
        <w:t xml:space="preserve">ational Advisory </w:t>
      </w:r>
      <w:proofErr w:type="gramStart"/>
      <w:r w:rsidR="0091049D" w:rsidRPr="00153388">
        <w:t>Council;</w:t>
      </w:r>
      <w:proofErr w:type="gramEnd"/>
      <w:r w:rsidR="0091049D" w:rsidRPr="00153388">
        <w:t xml:space="preserve"> </w:t>
      </w:r>
    </w:p>
    <w:p w14:paraId="69E30414" w14:textId="78D87E3C" w:rsidR="009F23E1" w:rsidRDefault="00BA014B" w:rsidP="000D02AC">
      <w:pPr>
        <w:pStyle w:val="ListBullet"/>
        <w:numPr>
          <w:ilvl w:val="0"/>
          <w:numId w:val="6"/>
        </w:numPr>
        <w:tabs>
          <w:tab w:val="left" w:pos="1080"/>
        </w:tabs>
      </w:pPr>
      <w:r>
        <w:t>A</w:t>
      </w:r>
      <w:r w:rsidR="00FC2C17">
        <w:t>vailability of funds;</w:t>
      </w:r>
      <w:r w:rsidR="009F23E1">
        <w:br w:type="page"/>
      </w:r>
    </w:p>
    <w:p w14:paraId="45205F50" w14:textId="7F987D6A" w:rsidR="0091049D" w:rsidRDefault="00BA014B" w:rsidP="000D02AC">
      <w:pPr>
        <w:pStyle w:val="ListBullet"/>
        <w:numPr>
          <w:ilvl w:val="0"/>
          <w:numId w:val="6"/>
        </w:numPr>
        <w:tabs>
          <w:tab w:val="left" w:pos="1080"/>
        </w:tabs>
      </w:pPr>
      <w:r>
        <w:lastRenderedPageBreak/>
        <w:t>E</w:t>
      </w:r>
      <w:r w:rsidR="0091049D" w:rsidRPr="001A7EB4">
        <w:t>quitable distribution of awards in terms of geography (including urban, rural</w:t>
      </w:r>
      <w:r w:rsidR="007F58A3">
        <w:t>,</w:t>
      </w:r>
      <w:r w:rsidR="0091049D" w:rsidRPr="001A7EB4">
        <w:t xml:space="preserve"> and remote settings) and balance among popula</w:t>
      </w:r>
      <w:r w:rsidR="00E100EB">
        <w:t>tion</w:t>
      </w:r>
      <w:r>
        <w:t xml:space="preserve">s of focus and program </w:t>
      </w:r>
      <w:proofErr w:type="gramStart"/>
      <w:r>
        <w:t>size;</w:t>
      </w:r>
      <w:proofErr w:type="gramEnd"/>
      <w:r>
        <w:t xml:space="preserve"> </w:t>
      </w:r>
    </w:p>
    <w:p w14:paraId="28C5F06F" w14:textId="24CFE84A" w:rsidR="00964923" w:rsidRDefault="00BA014B" w:rsidP="000D02AC">
      <w:pPr>
        <w:pStyle w:val="ListParagraph"/>
        <w:numPr>
          <w:ilvl w:val="0"/>
          <w:numId w:val="6"/>
        </w:numPr>
        <w:rPr>
          <w:szCs w:val="24"/>
        </w:rPr>
      </w:pPr>
      <w:r w:rsidRPr="00BA014B">
        <w:rPr>
          <w:szCs w:val="24"/>
        </w:rPr>
        <w:t>Submission of any required documentation that must be submitted prior to making an award; and</w:t>
      </w:r>
    </w:p>
    <w:p w14:paraId="05F5570F" w14:textId="433A9AD5" w:rsidR="00F82C9D" w:rsidRDefault="00614107" w:rsidP="000D02AC">
      <w:pPr>
        <w:numPr>
          <w:ilvl w:val="0"/>
          <w:numId w:val="6"/>
        </w:numPr>
      </w:pPr>
      <w:r>
        <w:t xml:space="preserve">In accordance with 45 CFR 75.212, SAMHSA reserves the right not to make an award to an entity if that entity does not meet the minimum qualification standards as described in </w:t>
      </w:r>
      <w:r w:rsidR="00B13DA7">
        <w:t>section</w:t>
      </w:r>
      <w:r w:rsidR="007F58A3">
        <w:t xml:space="preserve"> </w:t>
      </w:r>
      <w:r>
        <w:t xml:space="preserve">75.205(a)(2). If SAMHSA chooses not to award a fundable application, SAMHSA must report that determination to the designated integrity and performance system accessible </w:t>
      </w:r>
      <w:r w:rsidR="008373C6">
        <w:t>through the System for Award Management (SAM) [currently the Federal Awardee Performance and Integrit</w:t>
      </w:r>
      <w:r w:rsidR="00FC2C17">
        <w:t>y Information System (FAPIIS)].</w:t>
      </w:r>
    </w:p>
    <w:p w14:paraId="12458D69" w14:textId="51319F80" w:rsidR="0001581D" w:rsidRDefault="0001581D" w:rsidP="00026BDE">
      <w:pPr>
        <w:pStyle w:val="Heading1"/>
        <w:tabs>
          <w:tab w:val="left" w:pos="6255"/>
        </w:tabs>
      </w:pPr>
      <w:bookmarkStart w:id="131" w:name="_Toc458170156"/>
      <w:bookmarkStart w:id="132" w:name="_Toc485305442"/>
      <w:bookmarkStart w:id="133" w:name="_Toc485307242"/>
      <w:bookmarkStart w:id="134" w:name="_Toc57624572"/>
      <w:r w:rsidRPr="00B81826">
        <w:t>VI.</w:t>
      </w:r>
      <w:r w:rsidRPr="00B81826">
        <w:tab/>
      </w:r>
      <w:r w:rsidR="00534E80">
        <w:t xml:space="preserve">FEDERAL AWARD </w:t>
      </w:r>
      <w:r w:rsidRPr="00B81826">
        <w:t>ADMINISTRATION INFORMATION</w:t>
      </w:r>
      <w:bookmarkEnd w:id="130"/>
      <w:bookmarkEnd w:id="131"/>
      <w:bookmarkEnd w:id="132"/>
      <w:bookmarkEnd w:id="133"/>
      <w:bookmarkEnd w:id="134"/>
    </w:p>
    <w:p w14:paraId="114EAD45" w14:textId="77777777" w:rsidR="00D51E4F" w:rsidRPr="00A93174" w:rsidRDefault="00D51E4F" w:rsidP="000D02AC">
      <w:pPr>
        <w:pStyle w:val="Heading2"/>
        <w:numPr>
          <w:ilvl w:val="0"/>
          <w:numId w:val="9"/>
        </w:numPr>
        <w:ind w:hanging="720"/>
      </w:pPr>
      <w:bookmarkStart w:id="135" w:name="_REPORTING_REQUIREMENTS"/>
      <w:bookmarkStart w:id="136" w:name="_Toc457552083"/>
      <w:bookmarkStart w:id="137" w:name="_Toc485305443"/>
      <w:bookmarkStart w:id="138" w:name="_Toc485305800"/>
      <w:bookmarkStart w:id="139" w:name="_Toc57624573"/>
      <w:bookmarkEnd w:id="135"/>
      <w:r w:rsidRPr="001A7EB4">
        <w:t>REPORTING REQUIREMENTS</w:t>
      </w:r>
      <w:bookmarkEnd w:id="136"/>
      <w:bookmarkEnd w:id="137"/>
      <w:bookmarkEnd w:id="138"/>
      <w:bookmarkEnd w:id="139"/>
    </w:p>
    <w:p w14:paraId="1259E56B" w14:textId="77777777" w:rsidR="00897E4A" w:rsidRPr="00911E37" w:rsidRDefault="00897E4A" w:rsidP="00911E37">
      <w:pPr>
        <w:rPr>
          <w:b/>
        </w:rPr>
      </w:pPr>
      <w:bookmarkStart w:id="140" w:name="_Toc487708554"/>
      <w:bookmarkStart w:id="141" w:name="_Toc489011323"/>
      <w:bookmarkStart w:id="142" w:name="_Toc485305444"/>
      <w:bookmarkStart w:id="143" w:name="_Toc485305801"/>
      <w:r w:rsidRPr="00911E37">
        <w:rPr>
          <w:b/>
        </w:rPr>
        <w:t>Program Specific</w:t>
      </w:r>
      <w:bookmarkEnd w:id="140"/>
      <w:bookmarkEnd w:id="141"/>
      <w:r w:rsidR="009E2A0D" w:rsidRPr="00911E37">
        <w:rPr>
          <w:b/>
        </w:rPr>
        <w:t>:</w:t>
      </w:r>
    </w:p>
    <w:p w14:paraId="1DC2F9F0" w14:textId="6B96653F" w:rsidR="00897E4A" w:rsidRPr="00620220" w:rsidRDefault="00897E4A" w:rsidP="00CB48E7">
      <w:bookmarkStart w:id="144" w:name="_Toc487708555"/>
      <w:r w:rsidRPr="00620220">
        <w:t>Recipients must comply with the data reporting requirements list</w:t>
      </w:r>
      <w:r w:rsidR="00F278AC" w:rsidRPr="00620220">
        <w:t>ed in Section I-</w:t>
      </w:r>
      <w:r w:rsidR="00BA014B">
        <w:t>1</w:t>
      </w:r>
      <w:r w:rsidR="00F278AC" w:rsidRPr="00620220">
        <w:t>.1</w:t>
      </w:r>
      <w:r w:rsidRPr="00620220">
        <w:t xml:space="preserve"> and Section I-</w:t>
      </w:r>
      <w:r w:rsidR="00BA014B">
        <w:t>1</w:t>
      </w:r>
      <w:r w:rsidRPr="00620220">
        <w:t>.</w:t>
      </w:r>
      <w:r w:rsidR="00F278AC" w:rsidRPr="00620220">
        <w:t>2</w:t>
      </w:r>
      <w:r w:rsidRPr="00620220">
        <w:t>.</w:t>
      </w:r>
      <w:bookmarkEnd w:id="144"/>
    </w:p>
    <w:p w14:paraId="5BFB2B47" w14:textId="6A03ADBB" w:rsidR="00897E4A" w:rsidRPr="00E5168B" w:rsidRDefault="00897E4A" w:rsidP="00CB48E7">
      <w:pPr>
        <w:rPr>
          <w:b/>
        </w:rPr>
      </w:pPr>
      <w:bookmarkStart w:id="145" w:name="_Toc487708556"/>
      <w:r w:rsidRPr="004C74BC">
        <w:rPr>
          <w:b/>
        </w:rPr>
        <w:t>Data Collection</w:t>
      </w:r>
      <w:r w:rsidRPr="00620220">
        <w:t xml:space="preserve"> </w:t>
      </w:r>
      <w:r w:rsidR="009D0919" w:rsidRPr="00620220">
        <w:t>–</w:t>
      </w:r>
      <w:r w:rsidRPr="00620220">
        <w:t xml:space="preserve"> </w:t>
      </w:r>
      <w:r w:rsidR="00BA014B">
        <w:t xml:space="preserve">Refer to Section </w:t>
      </w:r>
      <w:r w:rsidR="00193677">
        <w:t>I</w:t>
      </w:r>
      <w:r w:rsidR="00BA014B">
        <w:t>-1.1 for data collection requirements.</w:t>
      </w:r>
      <w:r w:rsidR="009D0919" w:rsidRPr="00620220">
        <w:t xml:space="preserve"> </w:t>
      </w:r>
      <w:bookmarkEnd w:id="145"/>
    </w:p>
    <w:p w14:paraId="53D86398" w14:textId="423547CE" w:rsidR="00BA014B" w:rsidRPr="00BA014B" w:rsidRDefault="003D7D73" w:rsidP="00BA014B">
      <w:pPr>
        <w:pStyle w:val="CommentText"/>
        <w:rPr>
          <w:rFonts w:ascii="Arial" w:hAnsi="Arial" w:cs="Arial"/>
          <w:sz w:val="24"/>
          <w:szCs w:val="24"/>
        </w:rPr>
      </w:pPr>
      <w:bookmarkStart w:id="146" w:name="_Toc487708558"/>
      <w:r w:rsidRPr="00BA014B">
        <w:rPr>
          <w:rFonts w:ascii="Arial" w:hAnsi="Arial" w:cs="Arial"/>
          <w:b/>
          <w:sz w:val="24"/>
          <w:szCs w:val="24"/>
        </w:rPr>
        <w:t>Pro</w:t>
      </w:r>
      <w:r w:rsidR="008152F5" w:rsidRPr="00BA014B">
        <w:rPr>
          <w:rFonts w:ascii="Arial" w:hAnsi="Arial" w:cs="Arial"/>
          <w:b/>
          <w:sz w:val="24"/>
          <w:szCs w:val="24"/>
        </w:rPr>
        <w:t>ject Performance</w:t>
      </w:r>
      <w:r w:rsidR="004C74BC" w:rsidRPr="00BA014B">
        <w:rPr>
          <w:rFonts w:ascii="Arial" w:hAnsi="Arial" w:cs="Arial"/>
          <w:b/>
          <w:sz w:val="24"/>
          <w:szCs w:val="24"/>
        </w:rPr>
        <w:t>/Progress</w:t>
      </w:r>
      <w:r w:rsidR="008152F5" w:rsidRPr="00BA014B">
        <w:rPr>
          <w:rFonts w:ascii="Arial" w:hAnsi="Arial" w:cs="Arial"/>
          <w:b/>
          <w:sz w:val="24"/>
          <w:szCs w:val="24"/>
        </w:rPr>
        <w:t xml:space="preserve"> </w:t>
      </w:r>
      <w:r w:rsidRPr="00BA014B">
        <w:rPr>
          <w:rFonts w:ascii="Arial" w:hAnsi="Arial" w:cs="Arial"/>
          <w:b/>
          <w:sz w:val="24"/>
          <w:szCs w:val="24"/>
        </w:rPr>
        <w:t>Reports</w:t>
      </w:r>
      <w:r w:rsidRPr="00BA014B">
        <w:rPr>
          <w:rFonts w:ascii="Arial" w:hAnsi="Arial" w:cs="Arial"/>
          <w:sz w:val="24"/>
          <w:szCs w:val="24"/>
        </w:rPr>
        <w:t xml:space="preserve"> –</w:t>
      </w:r>
      <w:r w:rsidR="00BA014B" w:rsidRPr="00BA014B">
        <w:rPr>
          <w:rFonts w:ascii="Arial" w:hAnsi="Arial" w:cs="Arial"/>
          <w:sz w:val="24"/>
          <w:szCs w:val="24"/>
        </w:rPr>
        <w:t xml:space="preserve"> Refer to Section I</w:t>
      </w:r>
      <w:r w:rsidR="00A95BB1">
        <w:rPr>
          <w:rFonts w:ascii="Arial" w:hAnsi="Arial" w:cs="Arial"/>
          <w:sz w:val="24"/>
          <w:szCs w:val="24"/>
        </w:rPr>
        <w:t>-</w:t>
      </w:r>
      <w:r w:rsidR="00BA014B" w:rsidRPr="00BA014B">
        <w:rPr>
          <w:rFonts w:ascii="Arial" w:hAnsi="Arial" w:cs="Arial"/>
          <w:sz w:val="24"/>
          <w:szCs w:val="24"/>
        </w:rPr>
        <w:t>1.2 for requirements related to progress reports.</w:t>
      </w:r>
    </w:p>
    <w:p w14:paraId="2AD90868" w14:textId="6D9D23A0" w:rsidR="00897E4A" w:rsidRPr="00CB48E7" w:rsidRDefault="00897E4A" w:rsidP="00CB48E7">
      <w:r w:rsidRPr="00CB48E7">
        <w:rPr>
          <w:b/>
        </w:rPr>
        <w:t>Grants Management</w:t>
      </w:r>
      <w:r w:rsidRPr="00CB48E7">
        <w:t>:</w:t>
      </w:r>
      <w:bookmarkEnd w:id="146"/>
    </w:p>
    <w:p w14:paraId="63243959" w14:textId="3BA97BB8" w:rsidR="00897E4A" w:rsidRPr="00CB48E7" w:rsidRDefault="00897E4A" w:rsidP="00CB48E7">
      <w:bookmarkStart w:id="147" w:name="_Toc487708559"/>
      <w:r w:rsidRPr="00CB48E7">
        <w:t xml:space="preserve">Successful applicants must also comply with the following standard grants management reporting and schedules at </w:t>
      </w:r>
      <w:hyperlink r:id="rId13" w:history="1">
        <w:r w:rsidRPr="00CB48E7">
          <w:rPr>
            <w:rStyle w:val="Hyperlink"/>
          </w:rPr>
          <w:t>https://www.samhsa.gov/grants/grants-management/reporting-requirements</w:t>
        </w:r>
      </w:hyperlink>
      <w:r w:rsidRPr="00CB48E7">
        <w:t xml:space="preserve">, unless otherwise noted in the </w:t>
      </w:r>
      <w:r w:rsidR="007C52F5">
        <w:t>FOA</w:t>
      </w:r>
      <w:r w:rsidRPr="00CB48E7">
        <w:t xml:space="preserve"> or Notice of Award</w:t>
      </w:r>
      <w:r w:rsidR="00A95BB1">
        <w:t xml:space="preserve"> (</w:t>
      </w:r>
      <w:proofErr w:type="spellStart"/>
      <w:r w:rsidR="00A95BB1">
        <w:t>NoA</w:t>
      </w:r>
      <w:proofErr w:type="spellEnd"/>
      <w:r w:rsidR="00A95BB1">
        <w:t>)</w:t>
      </w:r>
      <w:r w:rsidRPr="00CB48E7">
        <w:t>.</w:t>
      </w:r>
      <w:bookmarkEnd w:id="147"/>
    </w:p>
    <w:p w14:paraId="21F597DD" w14:textId="6D75E215" w:rsidR="00534E80" w:rsidRPr="00534E80" w:rsidRDefault="00534E80" w:rsidP="004C2A56">
      <w:pPr>
        <w:pStyle w:val="Heading2"/>
      </w:pPr>
      <w:bookmarkStart w:id="148" w:name="_Toc57624574"/>
      <w:r w:rsidRPr="00534E80">
        <w:t>2</w:t>
      </w:r>
      <w:r w:rsidRPr="004C2A56">
        <w:t>. FEDERAL AWARD NOTICES</w:t>
      </w:r>
      <w:bookmarkEnd w:id="142"/>
      <w:bookmarkEnd w:id="143"/>
      <w:bookmarkEnd w:id="148"/>
    </w:p>
    <w:p w14:paraId="22B8088F" w14:textId="6703DA20" w:rsidR="00A95BB1" w:rsidRPr="00AC34BE" w:rsidRDefault="00A95BB1" w:rsidP="00A95BB1">
      <w:pPr>
        <w:tabs>
          <w:tab w:val="left" w:pos="1008"/>
        </w:tabs>
        <w:rPr>
          <w:rFonts w:cs="Arial"/>
        </w:rPr>
      </w:pPr>
      <w:bookmarkStart w:id="149" w:name="_VII._AGENCY_CONTACTS"/>
      <w:bookmarkStart w:id="150" w:name="_Hlk53560117"/>
      <w:bookmarkStart w:id="151" w:name="_Toc453937174"/>
      <w:bookmarkStart w:id="152" w:name="_Toc458170160"/>
      <w:bookmarkStart w:id="153" w:name="_Toc485305445"/>
      <w:bookmarkStart w:id="154" w:name="_Toc485307243"/>
      <w:bookmarkEnd w:id="149"/>
      <w:r w:rsidRPr="00AC34BE">
        <w:rPr>
          <w:rFonts w:cs="Arial"/>
        </w:rPr>
        <w:t xml:space="preserve">You will receive an email from SAMHSA, via NIH’s </w:t>
      </w:r>
      <w:proofErr w:type="spellStart"/>
      <w:r w:rsidRPr="00AC34BE">
        <w:rPr>
          <w:rFonts w:cs="Arial"/>
        </w:rPr>
        <w:t>eRA</w:t>
      </w:r>
      <w:proofErr w:type="spellEnd"/>
      <w:r w:rsidRPr="00AC34BE">
        <w:rPr>
          <w:rFonts w:cs="Arial"/>
        </w:rPr>
        <w:t xml:space="preserve"> Commons, that describes the general results of the review of your application, including the score that your application received.</w:t>
      </w:r>
      <w:r w:rsidR="00582FC2" w:rsidRPr="00AC34BE">
        <w:rPr>
          <w:rFonts w:cs="Arial"/>
        </w:rPr>
        <w:t xml:space="preserve"> </w:t>
      </w:r>
    </w:p>
    <w:p w14:paraId="4A1F09BC" w14:textId="77777777" w:rsidR="00FE53E5" w:rsidRDefault="00A95BB1" w:rsidP="00FE53E5">
      <w:pPr>
        <w:spacing w:after="100" w:afterAutospacing="1"/>
        <w:rPr>
          <w:rFonts w:eastAsia="Calibri" w:cs="Arial"/>
          <w:szCs w:val="24"/>
        </w:rPr>
      </w:pPr>
      <w:bookmarkStart w:id="155" w:name="_Hlk52976923"/>
      <w:r w:rsidRPr="00444292">
        <w:rPr>
          <w:rFonts w:eastAsia="Calibri" w:cs="Arial"/>
          <w:szCs w:val="24"/>
        </w:rPr>
        <w:t xml:space="preserve">If </w:t>
      </w:r>
      <w:r>
        <w:rPr>
          <w:rFonts w:eastAsia="Calibri" w:cs="Arial"/>
          <w:szCs w:val="24"/>
        </w:rPr>
        <w:t>your application is approved</w:t>
      </w:r>
      <w:r w:rsidRPr="00444292">
        <w:rPr>
          <w:rFonts w:eastAsia="Calibri" w:cs="Arial"/>
          <w:szCs w:val="24"/>
        </w:rPr>
        <w:t xml:space="preserve"> for funding, a </w:t>
      </w:r>
      <w:proofErr w:type="spellStart"/>
      <w:r w:rsidRPr="00444292">
        <w:rPr>
          <w:rFonts w:eastAsia="Calibri" w:cs="Arial"/>
          <w:szCs w:val="24"/>
        </w:rPr>
        <w:t>NoA</w:t>
      </w:r>
      <w:proofErr w:type="spellEnd"/>
      <w:r w:rsidRPr="00444292">
        <w:rPr>
          <w:rFonts w:eastAsia="Calibri" w:cs="Arial"/>
          <w:szCs w:val="24"/>
        </w:rPr>
        <w:t xml:space="preserve"> will be emailed to</w:t>
      </w:r>
      <w:r>
        <w:rPr>
          <w:rFonts w:eastAsia="Calibri" w:cs="Arial"/>
          <w:szCs w:val="24"/>
        </w:rPr>
        <w:t xml:space="preserve"> the following</w:t>
      </w:r>
      <w:r w:rsidRPr="00547753">
        <w:rPr>
          <w:rFonts w:eastAsia="Calibri" w:cs="Arial"/>
          <w:szCs w:val="24"/>
        </w:rPr>
        <w:t xml:space="preserve">: 1) the Business Official’s (BO) email address identified </w:t>
      </w:r>
      <w:r>
        <w:rPr>
          <w:rFonts w:eastAsia="Calibri" w:cs="Arial"/>
          <w:szCs w:val="24"/>
        </w:rPr>
        <w:t>i</w:t>
      </w:r>
      <w:r w:rsidRPr="00547753">
        <w:rPr>
          <w:rFonts w:eastAsia="Calibri" w:cs="Arial"/>
          <w:szCs w:val="24"/>
        </w:rPr>
        <w:t>n the</w:t>
      </w:r>
      <w:r>
        <w:rPr>
          <w:rFonts w:eastAsia="Calibri" w:cs="Arial"/>
          <w:color w:val="000000" w:themeColor="text1"/>
          <w:szCs w:val="24"/>
        </w:rPr>
        <w:t xml:space="preserve"> Authorized Representative section email field on page 4 of the SF-424</w:t>
      </w:r>
      <w:r w:rsidRPr="00547753">
        <w:rPr>
          <w:rFonts w:eastAsia="Calibri" w:cs="Arial"/>
          <w:color w:val="000000" w:themeColor="text1"/>
          <w:szCs w:val="24"/>
        </w:rPr>
        <w:t>; a</w:t>
      </w:r>
      <w:r w:rsidRPr="00547753">
        <w:rPr>
          <w:rFonts w:eastAsia="Calibri" w:cs="Arial"/>
          <w:szCs w:val="24"/>
        </w:rPr>
        <w:t xml:space="preserve">nd 2) the email associated with the </w:t>
      </w:r>
      <w:r w:rsidR="00FE53E5">
        <w:rPr>
          <w:rFonts w:eastAsia="Calibri" w:cs="Arial"/>
          <w:szCs w:val="24"/>
        </w:rPr>
        <w:br w:type="page"/>
      </w:r>
    </w:p>
    <w:p w14:paraId="092D2BAC" w14:textId="7EE24932" w:rsidR="00886C80" w:rsidRDefault="00A95BB1" w:rsidP="00FE53E5">
      <w:pPr>
        <w:spacing w:after="100" w:afterAutospacing="1"/>
        <w:rPr>
          <w:rFonts w:eastAsia="Calibri" w:cs="Arial"/>
          <w:szCs w:val="24"/>
        </w:rPr>
      </w:pPr>
      <w:r w:rsidRPr="00547753">
        <w:rPr>
          <w:rFonts w:eastAsia="Calibri" w:cs="Arial"/>
          <w:szCs w:val="24"/>
        </w:rPr>
        <w:lastRenderedPageBreak/>
        <w:t>Commons account for the Project Director</w:t>
      </w:r>
      <w:r>
        <w:rPr>
          <w:rFonts w:eastAsia="Calibri" w:cs="Arial"/>
          <w:szCs w:val="24"/>
        </w:rPr>
        <w:t xml:space="preserve"> (</w:t>
      </w:r>
      <w:r w:rsidRPr="003B0431">
        <w:rPr>
          <w:rFonts w:eastAsia="Calibri" w:cs="Arial"/>
          <w:szCs w:val="24"/>
        </w:rPr>
        <w:t xml:space="preserve">section 8 item f on page 2 of the SF-424). Hard copies of the </w:t>
      </w:r>
      <w:proofErr w:type="spellStart"/>
      <w:r w:rsidRPr="003B0431">
        <w:rPr>
          <w:rFonts w:eastAsia="Calibri" w:cs="Arial"/>
          <w:szCs w:val="24"/>
        </w:rPr>
        <w:t>NoA</w:t>
      </w:r>
      <w:proofErr w:type="spellEnd"/>
      <w:r w:rsidRPr="003B0431">
        <w:rPr>
          <w:rFonts w:eastAsia="Calibri" w:cs="Arial"/>
          <w:szCs w:val="24"/>
        </w:rPr>
        <w:t xml:space="preserve"> will no longer be mailed via</w:t>
      </w:r>
      <w:r>
        <w:rPr>
          <w:rFonts w:eastAsia="Calibri" w:cs="Arial"/>
          <w:szCs w:val="24"/>
        </w:rPr>
        <w:t xml:space="preserve"> postal service. </w:t>
      </w:r>
      <w:r w:rsidRPr="00444292">
        <w:rPr>
          <w:rFonts w:eastAsia="Calibri" w:cs="Arial"/>
          <w:szCs w:val="24"/>
        </w:rPr>
        <w:t xml:space="preserve">The </w:t>
      </w:r>
      <w:proofErr w:type="spellStart"/>
      <w:r w:rsidRPr="00444292">
        <w:rPr>
          <w:rFonts w:eastAsia="Calibri" w:cs="Arial"/>
          <w:szCs w:val="24"/>
        </w:rPr>
        <w:t>NoA</w:t>
      </w:r>
      <w:proofErr w:type="spellEnd"/>
      <w:r w:rsidRPr="00444292">
        <w:rPr>
          <w:rFonts w:eastAsia="Calibri" w:cs="Arial"/>
          <w:szCs w:val="24"/>
        </w:rPr>
        <w:t xml:space="preserve"> is the sole obligating document that allows you to receive federal funding for work on the grant project. Information about what is included in the </w:t>
      </w:r>
      <w:proofErr w:type="spellStart"/>
      <w:r w:rsidRPr="00444292">
        <w:rPr>
          <w:rFonts w:eastAsia="Calibri" w:cs="Arial"/>
          <w:szCs w:val="24"/>
        </w:rPr>
        <w:t>NoA</w:t>
      </w:r>
      <w:proofErr w:type="spellEnd"/>
      <w:r w:rsidRPr="00444292">
        <w:rPr>
          <w:rFonts w:eastAsia="Calibri" w:cs="Arial"/>
          <w:szCs w:val="24"/>
        </w:rPr>
        <w:t xml:space="preserve"> can be found at: </w:t>
      </w:r>
      <w:hyperlink r:id="rId14"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bookmarkEnd w:id="150"/>
    <w:bookmarkEnd w:id="155"/>
    <w:p w14:paraId="24F1112B" w14:textId="77777777" w:rsidR="00A95BB1" w:rsidRPr="00C956D5" w:rsidRDefault="00A95BB1" w:rsidP="00A95BB1">
      <w:pPr>
        <w:spacing w:before="240"/>
      </w:pPr>
      <w:r w:rsidRPr="00C956D5">
        <w:rPr>
          <w:rFonts w:eastAsia="Calibri"/>
        </w:rPr>
        <w:t>If you</w:t>
      </w:r>
      <w:r>
        <w:rPr>
          <w:rFonts w:eastAsia="Calibri"/>
        </w:rPr>
        <w:t>r application is</w:t>
      </w:r>
      <w:r w:rsidRPr="00C956D5">
        <w:rPr>
          <w:rFonts w:eastAsia="Calibri"/>
        </w:rPr>
        <w:t xml:space="preserve"> not funded, you will receive notification from SAMHSA via NIH</w:t>
      </w:r>
      <w:r>
        <w:rPr>
          <w:rFonts w:eastAsia="Calibri"/>
        </w:rPr>
        <w:t xml:space="preserve">’s </w:t>
      </w:r>
      <w:proofErr w:type="spellStart"/>
      <w:r w:rsidRPr="00C956D5">
        <w:rPr>
          <w:rFonts w:eastAsia="Calibri"/>
        </w:rPr>
        <w:t>eRA</w:t>
      </w:r>
      <w:proofErr w:type="spellEnd"/>
      <w:r w:rsidRPr="00C956D5">
        <w:rPr>
          <w:rFonts w:eastAsia="Calibri"/>
        </w:rPr>
        <w:t xml:space="preserve"> Commons.</w:t>
      </w:r>
      <w:r w:rsidRPr="00C956D5">
        <w:t xml:space="preserve"> </w:t>
      </w:r>
    </w:p>
    <w:p w14:paraId="0EA5B12A" w14:textId="41B2345B" w:rsidR="002C2655" w:rsidRDefault="002C2655" w:rsidP="00791657">
      <w:pPr>
        <w:pStyle w:val="Heading1"/>
      </w:pPr>
      <w:bookmarkStart w:id="156" w:name="_Toc57624575"/>
      <w:r w:rsidRPr="001A7EB4">
        <w:t>VII.</w:t>
      </w:r>
      <w:r w:rsidRPr="001A7EB4">
        <w:tab/>
        <w:t>AGENCY CONTACTS</w:t>
      </w:r>
      <w:bookmarkEnd w:id="151"/>
      <w:bookmarkEnd w:id="152"/>
      <w:bookmarkEnd w:id="153"/>
      <w:bookmarkEnd w:id="154"/>
      <w:bookmarkEnd w:id="156"/>
    </w:p>
    <w:p w14:paraId="3E37B805" w14:textId="77777777" w:rsidR="00FB2EF8" w:rsidRPr="00FB2EF8" w:rsidRDefault="00FB2EF8" w:rsidP="00FB2EF8">
      <w:pPr>
        <w:tabs>
          <w:tab w:val="left" w:pos="1008"/>
        </w:tabs>
        <w:rPr>
          <w:rFonts w:cs="Arial"/>
          <w:b/>
          <w:bCs/>
        </w:rPr>
      </w:pPr>
      <w:r w:rsidRPr="00FB2EF8">
        <w:rPr>
          <w:rFonts w:cs="Arial"/>
        </w:rPr>
        <w:t xml:space="preserve">For program related and eligibility questions contact: </w:t>
      </w:r>
    </w:p>
    <w:p w14:paraId="5F0B6C18" w14:textId="77777777" w:rsidR="00A854C8" w:rsidRDefault="00A854C8" w:rsidP="00A854C8">
      <w:pPr>
        <w:tabs>
          <w:tab w:val="left" w:pos="1008"/>
        </w:tabs>
        <w:spacing w:after="0"/>
        <w:rPr>
          <w:rFonts w:cs="Arial"/>
        </w:rPr>
      </w:pPr>
      <w:r>
        <w:rPr>
          <w:rFonts w:cs="Arial"/>
        </w:rPr>
        <w:t xml:space="preserve">Rosalyn </w:t>
      </w:r>
      <w:proofErr w:type="spellStart"/>
      <w:r>
        <w:rPr>
          <w:rFonts w:cs="Arial"/>
        </w:rPr>
        <w:t>Blogier</w:t>
      </w:r>
      <w:proofErr w:type="spellEnd"/>
    </w:p>
    <w:p w14:paraId="543EC0FD" w14:textId="77777777" w:rsidR="00A854C8" w:rsidRDefault="00A854C8" w:rsidP="00A854C8">
      <w:pPr>
        <w:tabs>
          <w:tab w:val="left" w:pos="1008"/>
        </w:tabs>
        <w:spacing w:after="0"/>
        <w:rPr>
          <w:rFonts w:cs="Arial"/>
        </w:rPr>
      </w:pPr>
      <w:r>
        <w:rPr>
          <w:rFonts w:cs="Arial"/>
        </w:rPr>
        <w:t>Suicide Prevention Branch</w:t>
      </w:r>
    </w:p>
    <w:p w14:paraId="4145EF41" w14:textId="2F02F649" w:rsidR="00A854C8" w:rsidRDefault="00A854C8" w:rsidP="00A854C8">
      <w:pPr>
        <w:tabs>
          <w:tab w:val="left" w:pos="1008"/>
        </w:tabs>
        <w:rPr>
          <w:rFonts w:cs="Arial"/>
        </w:rPr>
      </w:pPr>
      <w:r>
        <w:rPr>
          <w:rFonts w:cs="Arial"/>
        </w:rPr>
        <w:t>Center for Mental Health Services</w:t>
      </w:r>
      <w:r>
        <w:rPr>
          <w:rFonts w:cs="Arial"/>
        </w:rPr>
        <w:br/>
        <w:t xml:space="preserve">Substance Abuse and Mental Health Services Administration </w:t>
      </w:r>
      <w:r>
        <w:rPr>
          <w:rFonts w:cs="Arial"/>
        </w:rPr>
        <w:br/>
        <w:t>(240) 276-1842</w:t>
      </w:r>
      <w:r>
        <w:rPr>
          <w:rFonts w:cs="Arial"/>
        </w:rPr>
        <w:br/>
      </w:r>
      <w:hyperlink r:id="rId15" w:history="1">
        <w:r>
          <w:rPr>
            <w:rStyle w:val="Hyperlink"/>
          </w:rPr>
          <w:t>Rosalyn.blogier@samhsa.hhs.gov</w:t>
        </w:r>
      </w:hyperlink>
    </w:p>
    <w:p w14:paraId="3710DAF7" w14:textId="6E4C52EE" w:rsidR="00FB2EF8" w:rsidRPr="00FB2EF8" w:rsidRDefault="00FB2EF8" w:rsidP="00FB2EF8">
      <w:pPr>
        <w:tabs>
          <w:tab w:val="left" w:pos="1008"/>
        </w:tabs>
        <w:rPr>
          <w:rFonts w:cs="Arial"/>
        </w:rPr>
      </w:pPr>
      <w:r w:rsidRPr="00FB2EF8">
        <w:rPr>
          <w:rFonts w:cs="Arial"/>
        </w:rPr>
        <w:t xml:space="preserve">For fiscal/budget related questions contact: </w:t>
      </w:r>
    </w:p>
    <w:p w14:paraId="1CAD02AF" w14:textId="037387CE" w:rsidR="00FB2EF8" w:rsidRPr="00FB2EF8" w:rsidRDefault="00FB2EF8" w:rsidP="00FB2EF8">
      <w:pPr>
        <w:tabs>
          <w:tab w:val="left" w:pos="1008"/>
        </w:tabs>
        <w:rPr>
          <w:rFonts w:cs="Arial"/>
        </w:rPr>
      </w:pPr>
      <w:r w:rsidRPr="00FB2EF8">
        <w:rPr>
          <w:rFonts w:cs="Arial"/>
        </w:rPr>
        <w:t>Corey Sullivan</w:t>
      </w:r>
      <w:r w:rsidRPr="00FB2EF8">
        <w:rPr>
          <w:rFonts w:cs="Arial"/>
        </w:rPr>
        <w:br/>
        <w:t>Office of Financial Resources, Division of Grants Management</w:t>
      </w:r>
      <w:r w:rsidRPr="00FB2EF8">
        <w:rPr>
          <w:rFonts w:cs="Arial"/>
        </w:rPr>
        <w:br/>
        <w:t xml:space="preserve">Substance Abuse and Mental Health Services Administration </w:t>
      </w:r>
      <w:r w:rsidRPr="00FB2EF8">
        <w:rPr>
          <w:rFonts w:cs="Arial"/>
        </w:rPr>
        <w:br/>
        <w:t xml:space="preserve">(240) 276-1213 </w:t>
      </w:r>
      <w:r w:rsidRPr="00FB2EF8">
        <w:rPr>
          <w:rFonts w:cs="Arial"/>
        </w:rPr>
        <w:br/>
      </w:r>
      <w:hyperlink r:id="rId16" w:history="1">
        <w:r w:rsidRPr="00FB2EF8">
          <w:rPr>
            <w:rFonts w:cs="Arial"/>
            <w:color w:val="0000FF"/>
            <w:u w:val="single"/>
          </w:rPr>
          <w:t>FOACMHS@samhsa.hhs.gov</w:t>
        </w:r>
      </w:hyperlink>
      <w:r w:rsidRPr="00FB2EF8">
        <w:rPr>
          <w:rFonts w:cs="Arial"/>
        </w:rPr>
        <w:t xml:space="preserve"> </w:t>
      </w:r>
      <w:bookmarkStart w:id="157" w:name="_Appendix_A_–_1"/>
      <w:bookmarkStart w:id="158" w:name="_Appendix_A_–_"/>
      <w:bookmarkStart w:id="159" w:name="_Appendix_A_–"/>
      <w:bookmarkEnd w:id="157"/>
      <w:bookmarkEnd w:id="158"/>
      <w:bookmarkEnd w:id="159"/>
    </w:p>
    <w:p w14:paraId="344CBBF5" w14:textId="076BAD86" w:rsidR="00FB2EF8" w:rsidRDefault="00FB2EF8" w:rsidP="00FB2EF8">
      <w:pPr>
        <w:tabs>
          <w:tab w:val="left" w:pos="1008"/>
        </w:tabs>
        <w:rPr>
          <w:rFonts w:cs="Arial"/>
        </w:rPr>
      </w:pPr>
      <w:r w:rsidRPr="00FB2EF8">
        <w:rPr>
          <w:rFonts w:cs="Arial"/>
        </w:rPr>
        <w:t xml:space="preserve">For grant review process and application status questions contact: </w:t>
      </w:r>
    </w:p>
    <w:p w14:paraId="3A4DFD6D" w14:textId="77777777" w:rsidR="00761762" w:rsidRPr="00727842" w:rsidRDefault="00761762" w:rsidP="00761762">
      <w:pPr>
        <w:tabs>
          <w:tab w:val="left" w:pos="1008"/>
        </w:tabs>
        <w:spacing w:after="0"/>
        <w:rPr>
          <w:rFonts w:cs="Arial"/>
        </w:rPr>
      </w:pPr>
      <w:r w:rsidRPr="00727842">
        <w:rPr>
          <w:rFonts w:cs="Arial"/>
        </w:rPr>
        <w:t>Angela Houde</w:t>
      </w:r>
      <w:r w:rsidRPr="00727842">
        <w:rPr>
          <w:rFonts w:cs="Arial"/>
        </w:rPr>
        <w:br/>
        <w:t>Office of Financial Resources, Division of Grant Review</w:t>
      </w:r>
      <w:r w:rsidRPr="00727842">
        <w:rPr>
          <w:rFonts w:cs="Arial"/>
        </w:rPr>
        <w:br/>
        <w:t xml:space="preserve">Substance Abuse and Mental Health Services Administration </w:t>
      </w:r>
      <w:r w:rsidRPr="00727842">
        <w:rPr>
          <w:rFonts w:cs="Arial"/>
        </w:rPr>
        <w:br/>
        <w:t>(240) 276-1091</w:t>
      </w:r>
    </w:p>
    <w:p w14:paraId="5D0013F1" w14:textId="79BA6C84" w:rsidR="001E22F5" w:rsidRDefault="004410B2" w:rsidP="00761762">
      <w:pPr>
        <w:tabs>
          <w:tab w:val="left" w:pos="1008"/>
        </w:tabs>
        <w:rPr>
          <w:rStyle w:val="Hyperlink"/>
          <w:rFonts w:cs="Arial"/>
        </w:rPr>
      </w:pPr>
      <w:hyperlink r:id="rId17" w:history="1">
        <w:r w:rsidR="00761762" w:rsidRPr="00F4493E">
          <w:rPr>
            <w:rStyle w:val="Hyperlink"/>
            <w:rFonts w:cs="Arial"/>
          </w:rPr>
          <w:t>Angela.Houde@samhsa.hhs.gov</w:t>
        </w:r>
      </w:hyperlink>
      <w:r w:rsidR="001E22F5">
        <w:rPr>
          <w:rStyle w:val="Hyperlink"/>
          <w:rFonts w:cs="Arial"/>
        </w:rPr>
        <w:br w:type="page"/>
      </w:r>
    </w:p>
    <w:p w14:paraId="6928CBDF" w14:textId="77777777" w:rsidR="002E7310" w:rsidRPr="002E7310" w:rsidRDefault="002E7310" w:rsidP="000D02AC">
      <w:pPr>
        <w:pStyle w:val="Heading1"/>
        <w:jc w:val="center"/>
      </w:pPr>
      <w:bookmarkStart w:id="160" w:name="_Appendix_A_–_2"/>
      <w:bookmarkStart w:id="161" w:name="_Toc485307397"/>
      <w:bookmarkStart w:id="162" w:name="_Toc21610621"/>
      <w:bookmarkStart w:id="163" w:name="_Toc54008443"/>
      <w:bookmarkStart w:id="164" w:name="_Toc57624576"/>
      <w:bookmarkStart w:id="165" w:name="_Hlk53580307"/>
      <w:bookmarkEnd w:id="160"/>
      <w:r w:rsidRPr="002E7310">
        <w:lastRenderedPageBreak/>
        <w:t>Appendix A – Application and Submission Requirements</w:t>
      </w:r>
      <w:bookmarkEnd w:id="161"/>
      <w:bookmarkEnd w:id="162"/>
      <w:bookmarkEnd w:id="163"/>
      <w:bookmarkEnd w:id="164"/>
    </w:p>
    <w:p w14:paraId="7F397A00" w14:textId="72E715ED" w:rsidR="002E7310" w:rsidRPr="002E7310" w:rsidRDefault="002E7310" w:rsidP="002E7310">
      <w:pPr>
        <w:rPr>
          <w:b/>
          <w:bCs/>
        </w:rPr>
      </w:pPr>
      <w:bookmarkStart w:id="166" w:name="_Toc465087546"/>
      <w:bookmarkStart w:id="167" w:name="_Toc485307399"/>
      <w:r w:rsidRPr="002E7310">
        <w:rPr>
          <w:b/>
          <w:bCs/>
          <w:u w:val="single"/>
        </w:rPr>
        <w:t>WARNING</w:t>
      </w:r>
      <w:r w:rsidRPr="002E7310">
        <w:rPr>
          <w:b/>
          <w:bCs/>
        </w:rPr>
        <w:t xml:space="preserve">: If your organization is not registered and you do not have an active </w:t>
      </w:r>
      <w:proofErr w:type="spellStart"/>
      <w:r w:rsidRPr="002E7310">
        <w:rPr>
          <w:b/>
          <w:bCs/>
        </w:rPr>
        <w:t>eRA</w:t>
      </w:r>
      <w:proofErr w:type="spellEnd"/>
      <w:r w:rsidRPr="002E7310">
        <w:rPr>
          <w:b/>
          <w:bCs/>
        </w:rPr>
        <w:t xml:space="preserve"> Commons PD/PI account by the deadline, the application will NOT be accepted. </w:t>
      </w:r>
      <w:r w:rsidRPr="002E7310">
        <w:rPr>
          <w:b/>
          <w:bCs/>
          <w:u w:val="single"/>
        </w:rPr>
        <w:t>No exceptions will be made.</w:t>
      </w:r>
      <w:r w:rsidRPr="002E7310">
        <w:rPr>
          <w:b/>
          <w:bCs/>
        </w:rPr>
        <w:t> </w:t>
      </w:r>
    </w:p>
    <w:p w14:paraId="5B0A3F2B" w14:textId="36A1A942" w:rsidR="002E7310" w:rsidRPr="002E7310" w:rsidRDefault="002E7310" w:rsidP="002E7310">
      <w:pPr>
        <w:rPr>
          <w:b/>
          <w:bCs/>
        </w:rPr>
      </w:pPr>
      <w:r w:rsidRPr="002E7310">
        <w:rPr>
          <w:b/>
          <w:bCs/>
        </w:rPr>
        <w:t xml:space="preserve">All applicants must register with NIH’s </w:t>
      </w:r>
      <w:proofErr w:type="spellStart"/>
      <w:r w:rsidRPr="002E7310">
        <w:rPr>
          <w:b/>
          <w:bCs/>
        </w:rPr>
        <w:t>eRA</w:t>
      </w:r>
      <w:proofErr w:type="spellEnd"/>
      <w:r w:rsidRPr="002E7310">
        <w:rPr>
          <w:b/>
          <w:bCs/>
        </w:rPr>
        <w:t xml:space="preserve"> Commons </w:t>
      </w:r>
      <w:proofErr w:type="gramStart"/>
      <w:r w:rsidRPr="002E7310">
        <w:rPr>
          <w:b/>
          <w:bCs/>
        </w:rPr>
        <w:t>in order to</w:t>
      </w:r>
      <w:proofErr w:type="gramEnd"/>
      <w:r w:rsidRPr="002E7310">
        <w:rPr>
          <w:b/>
          <w:bCs/>
        </w:rPr>
        <w:t xml:space="preserve"> submit an application. </w:t>
      </w:r>
      <w:r w:rsidRPr="002E7310">
        <w:rPr>
          <w:b/>
          <w:bCs/>
          <w:u w:val="single"/>
        </w:rPr>
        <w:t>This process takes up to six weeks</w:t>
      </w:r>
      <w:r w:rsidRPr="002E7310">
        <w:rPr>
          <w:b/>
          <w:bCs/>
        </w:rPr>
        <w:t>. If you believe you are interested in applying for this opportunity, you MUST start the registration process immediately. Do not wait to start this process.</w:t>
      </w:r>
    </w:p>
    <w:p w14:paraId="3326477D" w14:textId="45B05403" w:rsidR="001B6639" w:rsidRDefault="002E7310" w:rsidP="002E7310">
      <w:r w:rsidRPr="002E7310">
        <w:t>Applicants also must register with the System for Award Management (SAM) and Grants.gov (see below for all registration requirements).</w:t>
      </w:r>
    </w:p>
    <w:p w14:paraId="5E914B58" w14:textId="77777777" w:rsidR="002E7310" w:rsidRPr="002E7310" w:rsidRDefault="002E7310" w:rsidP="000D02AC">
      <w:pPr>
        <w:keepNext/>
        <w:numPr>
          <w:ilvl w:val="0"/>
          <w:numId w:val="14"/>
        </w:numPr>
        <w:tabs>
          <w:tab w:val="left" w:pos="720"/>
        </w:tabs>
        <w:ind w:hanging="720"/>
        <w:outlineLvl w:val="1"/>
        <w:rPr>
          <w:rFonts w:cs="Arial"/>
          <w:b/>
          <w:bCs/>
          <w:iCs/>
          <w:szCs w:val="28"/>
        </w:rPr>
      </w:pPr>
      <w:bookmarkStart w:id="168" w:name="_GET_REGISTERED"/>
      <w:bookmarkStart w:id="169" w:name="_Toc21610622"/>
      <w:bookmarkStart w:id="170" w:name="_Toc54008444"/>
      <w:bookmarkStart w:id="171" w:name="_Toc57624577"/>
      <w:bookmarkEnd w:id="168"/>
      <w:r w:rsidRPr="002E7310">
        <w:rPr>
          <w:rFonts w:cs="Arial"/>
          <w:b/>
          <w:bCs/>
          <w:iCs/>
          <w:szCs w:val="28"/>
        </w:rPr>
        <w:t>GET REGISTERED</w:t>
      </w:r>
      <w:bookmarkEnd w:id="166"/>
      <w:bookmarkEnd w:id="167"/>
      <w:bookmarkEnd w:id="169"/>
      <w:bookmarkEnd w:id="170"/>
      <w:bookmarkEnd w:id="171"/>
    </w:p>
    <w:p w14:paraId="07044D02" w14:textId="17ABEEDB" w:rsidR="002E7310" w:rsidRPr="002E7310" w:rsidRDefault="002E7310" w:rsidP="00BB0F71">
      <w:pPr>
        <w:tabs>
          <w:tab w:val="left" w:pos="720"/>
        </w:tabs>
        <w:ind w:left="720"/>
        <w:rPr>
          <w:rFonts w:cs="Arial"/>
        </w:rPr>
      </w:pPr>
      <w:r w:rsidRPr="002E7310">
        <w:rPr>
          <w:rFonts w:cs="Arial"/>
        </w:rPr>
        <w:t xml:space="preserve">You are required to complete </w:t>
      </w:r>
      <w:r w:rsidRPr="002E7310">
        <w:rPr>
          <w:rFonts w:cs="Arial"/>
          <w:b/>
        </w:rPr>
        <w:t>four (4) registration processes:</w:t>
      </w:r>
      <w:r w:rsidRPr="002E7310">
        <w:rPr>
          <w:rFonts w:cs="Arial"/>
        </w:rPr>
        <w:t xml:space="preserve"> </w:t>
      </w:r>
    </w:p>
    <w:p w14:paraId="4B0AF7A1" w14:textId="77777777" w:rsidR="002E7310" w:rsidRPr="002E7310" w:rsidRDefault="002E7310" w:rsidP="00B12564">
      <w:pPr>
        <w:numPr>
          <w:ilvl w:val="1"/>
          <w:numId w:val="10"/>
        </w:numPr>
        <w:tabs>
          <w:tab w:val="left" w:pos="720"/>
        </w:tabs>
        <w:rPr>
          <w:rFonts w:cs="Arial"/>
        </w:rPr>
      </w:pPr>
      <w:r w:rsidRPr="002E7310">
        <w:rPr>
          <w:rFonts w:cs="Arial"/>
        </w:rPr>
        <w:t xml:space="preserve">Dun &amp; Bradstreet Data Universal Numbering System (to obtain a </w:t>
      </w:r>
      <w:proofErr w:type="gramStart"/>
      <w:r w:rsidRPr="002E7310">
        <w:rPr>
          <w:rFonts w:cs="Arial"/>
        </w:rPr>
        <w:t>DUNS</w:t>
      </w:r>
      <w:proofErr w:type="gramEnd"/>
      <w:r w:rsidRPr="002E7310">
        <w:rPr>
          <w:rFonts w:cs="Arial"/>
        </w:rPr>
        <w:t xml:space="preserve"> number);</w:t>
      </w:r>
    </w:p>
    <w:p w14:paraId="7ECAB446" w14:textId="77777777" w:rsidR="002E7310" w:rsidRPr="002E7310" w:rsidRDefault="002E7310" w:rsidP="00B12564">
      <w:pPr>
        <w:numPr>
          <w:ilvl w:val="1"/>
          <w:numId w:val="10"/>
        </w:numPr>
        <w:tabs>
          <w:tab w:val="left" w:pos="720"/>
        </w:tabs>
        <w:rPr>
          <w:rFonts w:cs="Arial"/>
        </w:rPr>
      </w:pPr>
      <w:r w:rsidRPr="002E7310">
        <w:rPr>
          <w:rFonts w:cs="Arial"/>
        </w:rPr>
        <w:t>System for Award Management (SAM</w:t>
      </w:r>
      <w:proofErr w:type="gramStart"/>
      <w:r w:rsidRPr="002E7310">
        <w:rPr>
          <w:rFonts w:cs="Arial"/>
        </w:rPr>
        <w:t>);</w:t>
      </w:r>
      <w:proofErr w:type="gramEnd"/>
    </w:p>
    <w:p w14:paraId="4172EB00" w14:textId="77777777" w:rsidR="002E7310" w:rsidRPr="002E7310" w:rsidRDefault="002E7310" w:rsidP="00B12564">
      <w:pPr>
        <w:numPr>
          <w:ilvl w:val="1"/>
          <w:numId w:val="10"/>
        </w:numPr>
        <w:tabs>
          <w:tab w:val="left" w:pos="720"/>
        </w:tabs>
        <w:rPr>
          <w:rFonts w:cs="Arial"/>
        </w:rPr>
      </w:pPr>
      <w:r w:rsidRPr="002E7310">
        <w:rPr>
          <w:rFonts w:cs="Arial"/>
        </w:rPr>
        <w:t xml:space="preserve">Grants.gov; and </w:t>
      </w:r>
    </w:p>
    <w:p w14:paraId="70AE255B" w14:textId="77777777" w:rsidR="002E7310" w:rsidRPr="002E7310" w:rsidRDefault="002E7310" w:rsidP="00B12564">
      <w:pPr>
        <w:numPr>
          <w:ilvl w:val="1"/>
          <w:numId w:val="10"/>
        </w:numPr>
        <w:tabs>
          <w:tab w:val="left" w:pos="720"/>
        </w:tabs>
        <w:rPr>
          <w:rFonts w:cs="Arial"/>
        </w:rPr>
      </w:pPr>
      <w:proofErr w:type="spellStart"/>
      <w:r w:rsidRPr="002E7310">
        <w:rPr>
          <w:rFonts w:cs="Arial"/>
        </w:rPr>
        <w:t>eRA</w:t>
      </w:r>
      <w:proofErr w:type="spellEnd"/>
      <w:r w:rsidRPr="002E7310">
        <w:rPr>
          <w:rFonts w:cs="Arial"/>
        </w:rPr>
        <w:t xml:space="preserve"> Commons.</w:t>
      </w:r>
    </w:p>
    <w:p w14:paraId="0A7B5D43" w14:textId="77777777" w:rsidR="002E7310" w:rsidRPr="002E7310" w:rsidRDefault="002E7310" w:rsidP="002E7310">
      <w:pPr>
        <w:rPr>
          <w:rFonts w:cs="Arial"/>
          <w:b/>
          <w:bCs/>
        </w:rPr>
      </w:pPr>
      <w:r w:rsidRPr="002E7310">
        <w:rPr>
          <w:rFonts w:cs="Arial"/>
        </w:rPr>
        <w:t xml:space="preserve">If this is your first time </w:t>
      </w:r>
      <w:proofErr w:type="gramStart"/>
      <w:r w:rsidRPr="002E7310">
        <w:rPr>
          <w:rFonts w:cs="Arial"/>
        </w:rPr>
        <w:t>submitting an application</w:t>
      </w:r>
      <w:proofErr w:type="gramEnd"/>
      <w:r w:rsidRPr="002E7310">
        <w:rPr>
          <w:rFonts w:cs="Arial"/>
        </w:rPr>
        <w:t xml:space="preserve">, you must complete all four registration processes. If you have already completed registrations for DUNS, SAM, and Grants.gov, you need to ensure that your accounts are still active, and then register in </w:t>
      </w:r>
      <w:proofErr w:type="spellStart"/>
      <w:r w:rsidRPr="002E7310">
        <w:rPr>
          <w:rFonts w:cs="Arial"/>
          <w:b/>
        </w:rPr>
        <w:t>eRA</w:t>
      </w:r>
      <w:proofErr w:type="spellEnd"/>
      <w:r w:rsidRPr="002E7310">
        <w:rPr>
          <w:rFonts w:cs="Arial"/>
          <w:b/>
        </w:rPr>
        <w:t xml:space="preserve"> Commons</w:t>
      </w:r>
      <w:r w:rsidRPr="002E7310">
        <w:rPr>
          <w:rFonts w:cs="Arial"/>
        </w:rPr>
        <w:t xml:space="preserve">. If you have not registered in Grants.gov, the registration for Grants.gov and </w:t>
      </w:r>
      <w:proofErr w:type="spellStart"/>
      <w:r w:rsidRPr="002E7310">
        <w:rPr>
          <w:rFonts w:cs="Arial"/>
        </w:rPr>
        <w:t>eRA</w:t>
      </w:r>
      <w:proofErr w:type="spellEnd"/>
      <w:r w:rsidRPr="002E7310">
        <w:rPr>
          <w:rFonts w:cs="Arial"/>
        </w:rPr>
        <w:t xml:space="preserve"> Commons can be done concurrently. </w:t>
      </w:r>
      <w:r w:rsidRPr="002E7310">
        <w:rPr>
          <w:rFonts w:cs="Arial"/>
          <w:szCs w:val="24"/>
        </w:rPr>
        <w:t xml:space="preserve">You must register in </w:t>
      </w:r>
      <w:proofErr w:type="spellStart"/>
      <w:r w:rsidRPr="002E7310">
        <w:rPr>
          <w:rFonts w:cs="Arial"/>
          <w:szCs w:val="24"/>
        </w:rPr>
        <w:t>eRA</w:t>
      </w:r>
      <w:proofErr w:type="spellEnd"/>
      <w:r w:rsidRPr="002E7310">
        <w:rPr>
          <w:rFonts w:cs="Arial"/>
          <w:szCs w:val="24"/>
        </w:rPr>
        <w:t xml:space="preserve"> Commons and receive a Commons Username </w:t>
      </w:r>
      <w:proofErr w:type="gramStart"/>
      <w:r w:rsidRPr="002E7310">
        <w:rPr>
          <w:rFonts w:cs="Arial"/>
          <w:szCs w:val="24"/>
        </w:rPr>
        <w:t>in order to</w:t>
      </w:r>
      <w:proofErr w:type="gramEnd"/>
      <w:r w:rsidRPr="002E7310">
        <w:rPr>
          <w:rFonts w:cs="Arial"/>
          <w:szCs w:val="24"/>
        </w:rPr>
        <w:t xml:space="preserve"> have access to electronic submission, receive notifications on the status of your application, and retrieve grant </w:t>
      </w:r>
      <w:r w:rsidRPr="002E7310">
        <w:rPr>
          <w:rFonts w:cs="Arial"/>
        </w:rPr>
        <w:t>information.</w:t>
      </w:r>
      <w:r w:rsidRPr="002E7310">
        <w:rPr>
          <w:rFonts w:cs="Arial"/>
          <w:b/>
        </w:rPr>
        <w:t xml:space="preserve"> </w:t>
      </w:r>
      <w:r w:rsidRPr="002E7310">
        <w:rPr>
          <w:rFonts w:cs="Arial"/>
          <w:b/>
          <w:bCs/>
        </w:rPr>
        <w:t xml:space="preserve">If your organization is not registered and does not have an active </w:t>
      </w:r>
      <w:proofErr w:type="spellStart"/>
      <w:r w:rsidRPr="002E7310">
        <w:rPr>
          <w:rFonts w:cs="Arial"/>
          <w:b/>
          <w:bCs/>
        </w:rPr>
        <w:t>eRA</w:t>
      </w:r>
      <w:proofErr w:type="spellEnd"/>
      <w:r w:rsidRPr="002E7310">
        <w:rPr>
          <w:rFonts w:cs="Arial"/>
          <w:b/>
          <w:bCs/>
        </w:rPr>
        <w:t xml:space="preserve"> Commons PI account by the deadline, the application will not be accepted.</w:t>
      </w:r>
    </w:p>
    <w:p w14:paraId="39B59AD2" w14:textId="0BBD6F64" w:rsidR="00C76DAF" w:rsidRDefault="002E7310" w:rsidP="002E7310">
      <w:pPr>
        <w:autoSpaceDE w:val="0"/>
        <w:autoSpaceDN w:val="0"/>
        <w:adjustRightInd w:val="0"/>
        <w:spacing w:after="0"/>
        <w:contextualSpacing/>
        <w:rPr>
          <w:rFonts w:cs="Arial"/>
          <w:color w:val="000000"/>
        </w:rPr>
      </w:pPr>
      <w:r w:rsidRPr="002E7310">
        <w:rPr>
          <w:rFonts w:cs="Arial"/>
          <w:color w:val="000000"/>
        </w:rPr>
        <w:t xml:space="preserve">The organization must maintain an active and up-to-date SAM and DUNS registrations </w:t>
      </w:r>
      <w:proofErr w:type="gramStart"/>
      <w:r w:rsidRPr="002E7310">
        <w:rPr>
          <w:rFonts w:cs="Arial"/>
          <w:color w:val="000000"/>
        </w:rPr>
        <w:t>in order for</w:t>
      </w:r>
      <w:proofErr w:type="gramEnd"/>
      <w:r w:rsidRPr="002E7310">
        <w:rPr>
          <w:rFonts w:cs="Arial"/>
          <w:color w:val="000000"/>
        </w:rPr>
        <w:t xml:space="preserve"> SAMHSA to make an award. If your organization is not compliant when SAMHSA is ready to make an award, SAMHSA may determine that your organization is not qualified to receive an award and use that determination as the basis for making an award to another applicant.</w:t>
      </w:r>
      <w:r w:rsidR="00C76DAF">
        <w:rPr>
          <w:rFonts w:cs="Arial"/>
          <w:color w:val="000000"/>
        </w:rPr>
        <w:br w:type="page"/>
      </w:r>
    </w:p>
    <w:p w14:paraId="07014F12" w14:textId="77777777" w:rsidR="002E7310" w:rsidRPr="002E7310" w:rsidRDefault="002E7310" w:rsidP="002E7310">
      <w:pPr>
        <w:keepNext/>
        <w:spacing w:before="240"/>
        <w:outlineLvl w:val="2"/>
        <w:rPr>
          <w:rFonts w:cs="Arial"/>
          <w:b/>
          <w:bCs/>
          <w:szCs w:val="26"/>
        </w:rPr>
      </w:pPr>
      <w:r w:rsidRPr="002E7310">
        <w:rPr>
          <w:rFonts w:cs="Arial"/>
          <w:b/>
          <w:bCs/>
          <w:szCs w:val="26"/>
        </w:rPr>
        <w:lastRenderedPageBreak/>
        <w:t>1.1</w:t>
      </w:r>
      <w:r w:rsidRPr="002E7310">
        <w:rPr>
          <w:rFonts w:cs="Arial"/>
          <w:b/>
          <w:bCs/>
          <w:szCs w:val="26"/>
        </w:rPr>
        <w:tab/>
        <w:t>Dun &amp; Bradstreet Data Universal Numbering System (DUNS) Registration</w:t>
      </w:r>
    </w:p>
    <w:p w14:paraId="584324C7" w14:textId="67974C36" w:rsidR="002E7310" w:rsidRPr="002E7310" w:rsidRDefault="002E7310" w:rsidP="002E7310">
      <w:pPr>
        <w:rPr>
          <w:rFonts w:cs="Arial"/>
          <w:szCs w:val="24"/>
        </w:rPr>
      </w:pPr>
      <w:r w:rsidRPr="002E7310">
        <w:rPr>
          <w:rFonts w:cs="Arial"/>
          <w:szCs w:val="24"/>
        </w:rPr>
        <w:t xml:space="preserve">SAMHSA applicants are required to obtain a valid DUNS Number, also known as the Unique Entity Identifier, and provide that number in the application. Obtaining a </w:t>
      </w:r>
      <w:proofErr w:type="gramStart"/>
      <w:r w:rsidRPr="002E7310">
        <w:rPr>
          <w:rFonts w:cs="Arial"/>
          <w:szCs w:val="24"/>
        </w:rPr>
        <w:t>DUNS</w:t>
      </w:r>
      <w:proofErr w:type="gramEnd"/>
      <w:r w:rsidRPr="002E7310">
        <w:rPr>
          <w:rFonts w:cs="Arial"/>
          <w:szCs w:val="24"/>
        </w:rPr>
        <w:t xml:space="preserve"> number is easy and there is no charge. (The DUNS Number will be phased out </w:t>
      </w:r>
      <w:r>
        <w:rPr>
          <w:rFonts w:cs="Arial"/>
          <w:szCs w:val="24"/>
        </w:rPr>
        <w:t>by April 2022</w:t>
      </w:r>
      <w:r w:rsidRPr="002E7310">
        <w:rPr>
          <w:rFonts w:cs="Arial"/>
          <w:szCs w:val="24"/>
        </w:rPr>
        <w:t xml:space="preserve">. Organizations will be assigned a Unique Identifier ID – a new 12-character identifier.) </w:t>
      </w:r>
    </w:p>
    <w:p w14:paraId="22E6CBD3" w14:textId="7D623868" w:rsidR="002E7310" w:rsidRPr="002E7310" w:rsidRDefault="002E7310" w:rsidP="002E7310">
      <w:pPr>
        <w:rPr>
          <w:rFonts w:cs="Arial"/>
          <w:b/>
          <w:bCs/>
          <w:szCs w:val="24"/>
        </w:rPr>
      </w:pPr>
      <w:r w:rsidRPr="002E7310">
        <w:rPr>
          <w:rFonts w:cs="Arial"/>
        </w:rPr>
        <w:t xml:space="preserve">To obtain a </w:t>
      </w:r>
      <w:proofErr w:type="gramStart"/>
      <w:r w:rsidRPr="002E7310">
        <w:rPr>
          <w:rFonts w:cs="Arial"/>
        </w:rPr>
        <w:t>DUNS</w:t>
      </w:r>
      <w:proofErr w:type="gramEnd"/>
      <w:r w:rsidRPr="002E7310">
        <w:rPr>
          <w:rFonts w:cs="Arial"/>
        </w:rPr>
        <w:t xml:space="preserve"> number, access the Dun and Bradstreet website at: </w:t>
      </w:r>
      <w:hyperlink r:id="rId18" w:history="1">
        <w:r w:rsidRPr="002E7310">
          <w:rPr>
            <w:rFonts w:cs="Arial"/>
            <w:color w:val="0000FF"/>
            <w:u w:val="single"/>
          </w:rPr>
          <w:t>http://www.dnb.com</w:t>
        </w:r>
      </w:hyperlink>
      <w:r w:rsidRPr="002E7310">
        <w:rPr>
          <w:rFonts w:cs="Arial"/>
          <w:color w:val="0000FF"/>
          <w:u w:val="single"/>
        </w:rPr>
        <w:t xml:space="preserve"> </w:t>
      </w:r>
      <w:r w:rsidRPr="002E7310">
        <w:rPr>
          <w:rFonts w:cs="Arial"/>
        </w:rPr>
        <w:t xml:space="preserve">or call 1-866-705-5711. To expedite the process, let Dun and Bradstreet know that you are a public/private nonprofit organization getting ready to submit a federal grant application. </w:t>
      </w:r>
      <w:r w:rsidRPr="002E7310">
        <w:rPr>
          <w:rFonts w:cs="Arial"/>
          <w:b/>
          <w:bCs/>
          <w:szCs w:val="24"/>
        </w:rPr>
        <w:t>The DUNS number you use on your application must be registered and active in the System for Award Management (SAM).</w:t>
      </w:r>
      <w:r w:rsidR="00582FC2" w:rsidRPr="002E7310">
        <w:rPr>
          <w:rFonts w:cs="Arial"/>
          <w:b/>
          <w:bCs/>
          <w:szCs w:val="24"/>
        </w:rPr>
        <w:t xml:space="preserve"> </w:t>
      </w:r>
    </w:p>
    <w:p w14:paraId="0B2615DA" w14:textId="77777777" w:rsidR="002E7310" w:rsidRPr="002E7310" w:rsidRDefault="002E7310" w:rsidP="002E7310">
      <w:pPr>
        <w:keepNext/>
        <w:outlineLvl w:val="2"/>
        <w:rPr>
          <w:rFonts w:cs="Arial"/>
          <w:b/>
          <w:bCs/>
          <w:szCs w:val="24"/>
        </w:rPr>
      </w:pPr>
      <w:r w:rsidRPr="002E7310">
        <w:rPr>
          <w:rFonts w:cs="Arial"/>
          <w:b/>
          <w:bCs/>
          <w:szCs w:val="26"/>
        </w:rPr>
        <w:t>1.2</w:t>
      </w:r>
      <w:r w:rsidRPr="002E7310">
        <w:rPr>
          <w:rFonts w:cs="Arial"/>
          <w:b/>
          <w:bCs/>
          <w:szCs w:val="26"/>
        </w:rPr>
        <w:tab/>
        <w:t xml:space="preserve">System </w:t>
      </w:r>
      <w:r w:rsidRPr="002E7310">
        <w:rPr>
          <w:rFonts w:cs="Arial"/>
          <w:b/>
          <w:bCs/>
          <w:szCs w:val="24"/>
        </w:rPr>
        <w:t>for Award Management (SAM) Registration</w:t>
      </w:r>
    </w:p>
    <w:p w14:paraId="1136A3F6" w14:textId="1AEA96C8" w:rsidR="00F070D8" w:rsidRDefault="002E7310" w:rsidP="002E7310">
      <w:pPr>
        <w:autoSpaceDE w:val="0"/>
        <w:autoSpaceDN w:val="0"/>
        <w:adjustRightInd w:val="0"/>
        <w:spacing w:after="0"/>
        <w:contextualSpacing/>
        <w:rPr>
          <w:rFonts w:cs="Arial"/>
          <w:bCs/>
          <w:szCs w:val="24"/>
        </w:rPr>
      </w:pPr>
      <w:r w:rsidRPr="002E7310">
        <w:rPr>
          <w:rFonts w:cs="Arial"/>
          <w:bCs/>
          <w:szCs w:val="24"/>
        </w:rPr>
        <w:t xml:space="preserve">You must also register with the System for Award Management (SAM) and continue to maintain active SAM registration with current information during the </w:t>
      </w:r>
      <w:proofErr w:type="gramStart"/>
      <w:r w:rsidRPr="002E7310">
        <w:rPr>
          <w:rFonts w:cs="Arial"/>
          <w:bCs/>
          <w:szCs w:val="24"/>
        </w:rPr>
        <w:t>period of time</w:t>
      </w:r>
      <w:proofErr w:type="gramEnd"/>
      <w:r w:rsidRPr="002E7310">
        <w:rPr>
          <w:rFonts w:cs="Arial"/>
          <w:bCs/>
          <w:szCs w:val="24"/>
        </w:rPr>
        <w:t xml:space="preserve"> your organization has an active federal award or an application under consideration by an agency (unless you are an individual or federal agency that is exempted from those </w:t>
      </w:r>
    </w:p>
    <w:p w14:paraId="4F210883" w14:textId="4B18CB28" w:rsidR="002E7310" w:rsidRPr="002E7310" w:rsidRDefault="002E7310" w:rsidP="003B3BCA">
      <w:pPr>
        <w:autoSpaceDE w:val="0"/>
        <w:autoSpaceDN w:val="0"/>
        <w:adjustRightInd w:val="0"/>
        <w:rPr>
          <w:rFonts w:cs="Arial"/>
          <w:szCs w:val="24"/>
        </w:rPr>
      </w:pPr>
      <w:r w:rsidRPr="002E7310">
        <w:rPr>
          <w:rFonts w:cs="Arial"/>
          <w:bCs/>
          <w:szCs w:val="24"/>
        </w:rPr>
        <w:t>requirements under 2 CFR §</w:t>
      </w:r>
      <w:r w:rsidRPr="002E7310">
        <w:rPr>
          <w:rFonts w:cs="Arial"/>
        </w:rPr>
        <w:t xml:space="preserve"> </w:t>
      </w:r>
      <w:r w:rsidRPr="002E7310">
        <w:rPr>
          <w:rFonts w:cs="Arial"/>
          <w:bCs/>
          <w:szCs w:val="24"/>
        </w:rPr>
        <w:t>25.110(b) or (c), has an exception approved by the agency under 2 CFR § 25.110(d)). To create a SAM user account, Register/Update your account, and/or Search Records, go to</w:t>
      </w:r>
      <w:r w:rsidRPr="002E7310">
        <w:rPr>
          <w:rFonts w:cs="Arial"/>
          <w:b/>
          <w:bCs/>
          <w:szCs w:val="24"/>
        </w:rPr>
        <w:t xml:space="preserve"> </w:t>
      </w:r>
      <w:hyperlink r:id="rId19" w:history="1">
        <w:r w:rsidRPr="002E7310">
          <w:rPr>
            <w:rFonts w:cs="Arial"/>
            <w:color w:val="0000FF"/>
            <w:u w:val="single"/>
          </w:rPr>
          <w:t>https://www.sam.gov</w:t>
        </w:r>
      </w:hyperlink>
      <w:r w:rsidRPr="002E7310">
        <w:rPr>
          <w:rFonts w:cs="Arial"/>
        </w:rPr>
        <w:t xml:space="preserve">. It takes 7-10 business days for a new SAM entity registration to become </w:t>
      </w:r>
      <w:proofErr w:type="gramStart"/>
      <w:r w:rsidRPr="002E7310">
        <w:rPr>
          <w:rFonts w:cs="Arial"/>
        </w:rPr>
        <w:t>active</w:t>
      </w:r>
      <w:proofErr w:type="gramEnd"/>
      <w:r w:rsidRPr="002E7310">
        <w:rPr>
          <w:rFonts w:cs="Arial"/>
        </w:rPr>
        <w:t xml:space="preserve"> so it is important to initiate this process well before the application deadline. You will receive an email alerting you when your registration is active.</w:t>
      </w:r>
    </w:p>
    <w:p w14:paraId="45481605" w14:textId="7196C0D7" w:rsidR="002E7310" w:rsidRPr="002E7310" w:rsidRDefault="002E7310" w:rsidP="001A75D8">
      <w:pPr>
        <w:autoSpaceDE w:val="0"/>
        <w:autoSpaceDN w:val="0"/>
        <w:adjustRightInd w:val="0"/>
        <w:rPr>
          <w:rFonts w:cs="Arial"/>
          <w:b/>
          <w:color w:val="000000"/>
          <w:szCs w:val="24"/>
        </w:rPr>
      </w:pPr>
      <w:r w:rsidRPr="002E7310">
        <w:rPr>
          <w:rFonts w:cs="Arial"/>
          <w:color w:val="000000"/>
          <w:szCs w:val="24"/>
        </w:rPr>
        <w:t>It is also highly recommended that you renew your account prior to the expiration date.</w:t>
      </w:r>
      <w:r w:rsidR="00582FC2" w:rsidRPr="002E7310">
        <w:rPr>
          <w:rFonts w:cs="Arial"/>
          <w:color w:val="000000"/>
          <w:szCs w:val="24"/>
        </w:rPr>
        <w:t xml:space="preserve"> </w:t>
      </w:r>
      <w:r w:rsidRPr="002E7310">
        <w:rPr>
          <w:rFonts w:cs="Arial"/>
          <w:b/>
          <w:bCs/>
          <w:szCs w:val="24"/>
        </w:rPr>
        <w:t xml:space="preserve">SAM information must be active and up-to-date and should be updated at least every 12 months to remain active (for both recipients and sub-recipients). </w:t>
      </w:r>
      <w:r w:rsidRPr="002E7310">
        <w:rPr>
          <w:rFonts w:eastAsia="Calibri" w:cs="Arial"/>
          <w:szCs w:val="24"/>
        </w:rPr>
        <w:t xml:space="preserve">Once you update your record in SAM, it will take 48 to 72 hours to complete the validation processes. </w:t>
      </w:r>
      <w:r w:rsidRPr="002E7310">
        <w:rPr>
          <w:rFonts w:cs="Arial"/>
          <w:bCs/>
          <w:szCs w:val="24"/>
        </w:rPr>
        <w:t xml:space="preserve">Grants.gov rejects electronic submissions from applicants with expired registrations. </w:t>
      </w:r>
    </w:p>
    <w:p w14:paraId="7AC683A8" w14:textId="77777777" w:rsidR="002E7310" w:rsidRPr="002E7310" w:rsidRDefault="002E7310" w:rsidP="002F15D8">
      <w:pPr>
        <w:autoSpaceDE w:val="0"/>
        <w:autoSpaceDN w:val="0"/>
        <w:adjustRightInd w:val="0"/>
        <w:rPr>
          <w:rFonts w:cs="Arial"/>
          <w:color w:val="000000"/>
          <w:szCs w:val="24"/>
        </w:rPr>
      </w:pPr>
      <w:r w:rsidRPr="002E7310">
        <w:rPr>
          <w:rFonts w:eastAsia="Calibri" w:cs="Arial"/>
          <w:szCs w:val="24"/>
        </w:rPr>
        <w:t>If your</w:t>
      </w:r>
      <w:r w:rsidRPr="002E7310">
        <w:rPr>
          <w:rFonts w:cs="Arial"/>
          <w:color w:val="000000"/>
          <w:szCs w:val="24"/>
        </w:rPr>
        <w:t xml:space="preserve"> SAM account expires, the renewal process requires the same validation with IRS and DoD (Cage Code) as a new account requires. </w:t>
      </w:r>
    </w:p>
    <w:p w14:paraId="55B73237" w14:textId="77777777" w:rsidR="002E7310" w:rsidRPr="002E7310" w:rsidRDefault="002E7310" w:rsidP="0030654F">
      <w:pPr>
        <w:keepNext/>
        <w:outlineLvl w:val="2"/>
        <w:rPr>
          <w:rFonts w:cs="Arial"/>
          <w:b/>
          <w:bCs/>
          <w:szCs w:val="26"/>
        </w:rPr>
      </w:pPr>
      <w:r w:rsidRPr="002E7310">
        <w:rPr>
          <w:rFonts w:cs="Arial"/>
          <w:b/>
          <w:bCs/>
          <w:szCs w:val="26"/>
        </w:rPr>
        <w:t>1.3</w:t>
      </w:r>
      <w:r w:rsidRPr="002E7310">
        <w:rPr>
          <w:rFonts w:cs="Arial"/>
          <w:b/>
          <w:bCs/>
          <w:szCs w:val="26"/>
        </w:rPr>
        <w:tab/>
        <w:t>Grants.gov Registration</w:t>
      </w:r>
    </w:p>
    <w:p w14:paraId="6CB555D5" w14:textId="054FE8FC" w:rsidR="006A5446" w:rsidRDefault="004410B2" w:rsidP="00EE70BE">
      <w:pPr>
        <w:contextualSpacing/>
        <w:rPr>
          <w:rFonts w:cs="Arial"/>
          <w:bCs/>
          <w:szCs w:val="24"/>
        </w:rPr>
      </w:pPr>
      <w:hyperlink r:id="rId20" w:history="1">
        <w:r w:rsidR="002E7310" w:rsidRPr="002E7310">
          <w:rPr>
            <w:rFonts w:cs="Arial"/>
            <w:color w:val="0000FF"/>
            <w:szCs w:val="24"/>
            <w:u w:val="single"/>
          </w:rPr>
          <w:t>Grants.gov</w:t>
        </w:r>
      </w:hyperlink>
      <w:r w:rsidR="002E7310" w:rsidRPr="002E7310">
        <w:rPr>
          <w:rFonts w:cs="Arial"/>
          <w:bCs/>
          <w:szCs w:val="24"/>
        </w:rPr>
        <w:t xml:space="preserve"> is an online portal for submitting federal grant applications. It requires a one-time registration </w:t>
      </w:r>
      <w:proofErr w:type="gramStart"/>
      <w:r w:rsidR="002E7310" w:rsidRPr="002E7310">
        <w:rPr>
          <w:rFonts w:cs="Arial"/>
          <w:bCs/>
          <w:szCs w:val="24"/>
        </w:rPr>
        <w:t>in order to</w:t>
      </w:r>
      <w:proofErr w:type="gramEnd"/>
      <w:r w:rsidR="002E7310" w:rsidRPr="002E7310">
        <w:rPr>
          <w:rFonts w:cs="Arial"/>
          <w:bCs/>
          <w:szCs w:val="24"/>
        </w:rPr>
        <w:t xml:space="preserve"> submit applications. While Grants.gov registration is a one-time only registration process, it consists of multiple sub-registration processes (i.e., DUNS number and SAM registrations) before you can submit your application. [Note:</w:t>
      </w:r>
      <w:r w:rsidR="00582FC2" w:rsidRPr="002E7310">
        <w:rPr>
          <w:rFonts w:cs="Arial"/>
          <w:bCs/>
          <w:szCs w:val="24"/>
        </w:rPr>
        <w:t xml:space="preserve"> </w:t>
      </w:r>
      <w:proofErr w:type="spellStart"/>
      <w:r w:rsidR="002E7310" w:rsidRPr="002E7310">
        <w:rPr>
          <w:rFonts w:cs="Arial"/>
          <w:bCs/>
          <w:szCs w:val="24"/>
        </w:rPr>
        <w:t>eRA</w:t>
      </w:r>
      <w:proofErr w:type="spellEnd"/>
      <w:r w:rsidR="002E7310" w:rsidRPr="002E7310">
        <w:rPr>
          <w:rFonts w:cs="Arial"/>
          <w:bCs/>
          <w:szCs w:val="24"/>
        </w:rPr>
        <w:t xml:space="preserve"> Commons registration is separate]. </w:t>
      </w:r>
      <w:r w:rsidR="006A5446">
        <w:rPr>
          <w:rFonts w:cs="Arial"/>
          <w:bCs/>
          <w:szCs w:val="24"/>
        </w:rPr>
        <w:br w:type="page"/>
      </w:r>
    </w:p>
    <w:p w14:paraId="03AAB369" w14:textId="686A77AA" w:rsidR="002E7310" w:rsidRDefault="002E7310" w:rsidP="00BD14A5">
      <w:pPr>
        <w:tabs>
          <w:tab w:val="left" w:pos="720"/>
        </w:tabs>
        <w:rPr>
          <w:rFonts w:cs="Arial"/>
        </w:rPr>
      </w:pPr>
      <w:r w:rsidRPr="002E7310">
        <w:rPr>
          <w:rFonts w:cs="Arial"/>
        </w:rPr>
        <w:lastRenderedPageBreak/>
        <w:t xml:space="preserve">You can register to obtain a Grants.gov username and password at </w:t>
      </w:r>
      <w:hyperlink r:id="rId21" w:history="1">
        <w:r w:rsidRPr="002E7310">
          <w:rPr>
            <w:rFonts w:cs="Arial"/>
            <w:color w:val="0000FF"/>
            <w:u w:val="single"/>
          </w:rPr>
          <w:t>http://www.grants.gov/web/grants/register.html</w:t>
        </w:r>
      </w:hyperlink>
      <w:r w:rsidRPr="002E7310">
        <w:rPr>
          <w:rFonts w:cs="Arial"/>
        </w:rPr>
        <w:t xml:space="preserve">. </w:t>
      </w:r>
    </w:p>
    <w:p w14:paraId="46B16D54" w14:textId="14786262" w:rsidR="002E7310" w:rsidRPr="002E7310" w:rsidRDefault="002E7310" w:rsidP="002E7310">
      <w:pPr>
        <w:rPr>
          <w:rFonts w:cs="Arial"/>
          <w:bCs/>
          <w:szCs w:val="24"/>
        </w:rPr>
      </w:pPr>
      <w:r w:rsidRPr="002E7310">
        <w:rPr>
          <w:rFonts w:cs="Arial"/>
          <w:bCs/>
          <w:szCs w:val="24"/>
        </w:rPr>
        <w:t>If you have already completed Grants.gov registration and ensured your</w:t>
      </w:r>
      <w:r w:rsidRPr="002E7310">
        <w:rPr>
          <w:rFonts w:cs="Arial"/>
          <w:b/>
          <w:bCs/>
          <w:szCs w:val="24"/>
        </w:rPr>
        <w:t xml:space="preserve"> Grants.gov and SAM accounts are up-to-date and/or renewed</w:t>
      </w:r>
      <w:r w:rsidRPr="002E7310">
        <w:rPr>
          <w:rFonts w:cs="Arial"/>
          <w:bCs/>
          <w:szCs w:val="24"/>
        </w:rPr>
        <w:t xml:space="preserve">, skip this section and focus on the </w:t>
      </w:r>
      <w:proofErr w:type="spellStart"/>
      <w:r w:rsidRPr="002E7310">
        <w:rPr>
          <w:rFonts w:cs="Arial"/>
          <w:szCs w:val="24"/>
        </w:rPr>
        <w:t>eRA</w:t>
      </w:r>
      <w:proofErr w:type="spellEnd"/>
      <w:r w:rsidRPr="002E7310">
        <w:rPr>
          <w:rFonts w:cs="Arial"/>
          <w:szCs w:val="24"/>
        </w:rPr>
        <w:t xml:space="preserve"> Commons</w:t>
      </w:r>
      <w:r w:rsidRPr="002E7310">
        <w:rPr>
          <w:rFonts w:cs="Arial"/>
          <w:bCs/>
          <w:szCs w:val="24"/>
        </w:rPr>
        <w:t xml:space="preserve"> registration steps noted below. If this is your first time </w:t>
      </w:r>
      <w:proofErr w:type="gramStart"/>
      <w:r w:rsidRPr="002E7310">
        <w:rPr>
          <w:rFonts w:cs="Arial"/>
          <w:bCs/>
          <w:szCs w:val="24"/>
        </w:rPr>
        <w:t>submitting an application</w:t>
      </w:r>
      <w:proofErr w:type="gramEnd"/>
      <w:r w:rsidRPr="002E7310">
        <w:rPr>
          <w:rFonts w:cs="Arial"/>
          <w:bCs/>
          <w:szCs w:val="24"/>
        </w:rPr>
        <w:t xml:space="preserve"> through Grants.gov, registration information can be found at the Grants.gov “</w:t>
      </w:r>
      <w:hyperlink r:id="rId22" w:history="1">
        <w:r w:rsidRPr="002E7310">
          <w:rPr>
            <w:rFonts w:cs="Arial"/>
            <w:color w:val="0000FF"/>
            <w:szCs w:val="24"/>
            <w:u w:val="single"/>
          </w:rPr>
          <w:t>Applicants</w:t>
        </w:r>
      </w:hyperlink>
      <w:r w:rsidRPr="002E7310">
        <w:rPr>
          <w:rFonts w:cs="Arial"/>
          <w:bCs/>
          <w:szCs w:val="24"/>
        </w:rPr>
        <w:t xml:space="preserve">” tab. </w:t>
      </w:r>
    </w:p>
    <w:p w14:paraId="1FBC1379" w14:textId="77C9C493" w:rsidR="002E7310" w:rsidRPr="002E7310" w:rsidRDefault="002E7310" w:rsidP="00BD14A5">
      <w:pPr>
        <w:tabs>
          <w:tab w:val="left" w:pos="720"/>
        </w:tabs>
        <w:rPr>
          <w:rFonts w:cs="Arial"/>
          <w:color w:val="0000FF"/>
          <w:u w:val="single"/>
        </w:rPr>
      </w:pPr>
      <w:r w:rsidRPr="002E7310">
        <w:rPr>
          <w:rFonts w:cs="Arial"/>
        </w:rPr>
        <w:t xml:space="preserve">The person submitting your application must be properly registered with Grants.gov as the Authorized Organization Representative (AOR) for the specific DUNS number cited on the SF-424 (first page). See the Organization Registration User Guide for details at the following Grants.gov link: </w:t>
      </w:r>
      <w:hyperlink r:id="rId23" w:history="1">
        <w:r w:rsidRPr="002E7310">
          <w:rPr>
            <w:rFonts w:cs="Arial"/>
            <w:color w:val="0000FF"/>
            <w:u w:val="single"/>
          </w:rPr>
          <w:t>http://www.grants.gov/web/grants/applicants/organization-registration.html</w:t>
        </w:r>
      </w:hyperlink>
      <w:r w:rsidRPr="002E7310">
        <w:rPr>
          <w:rFonts w:cs="Arial"/>
          <w:color w:val="0000FF"/>
          <w:u w:val="single"/>
        </w:rPr>
        <w:t>.</w:t>
      </w:r>
    </w:p>
    <w:p w14:paraId="7C66EB8F" w14:textId="77777777" w:rsidR="002E7310" w:rsidRPr="002E7310" w:rsidRDefault="002E7310" w:rsidP="002E7310">
      <w:pPr>
        <w:keepNext/>
        <w:outlineLvl w:val="2"/>
        <w:rPr>
          <w:rFonts w:cs="Arial"/>
          <w:b/>
          <w:bCs/>
          <w:szCs w:val="26"/>
        </w:rPr>
      </w:pPr>
      <w:r w:rsidRPr="002E7310">
        <w:rPr>
          <w:rFonts w:cs="Arial"/>
          <w:b/>
          <w:bCs/>
          <w:szCs w:val="26"/>
        </w:rPr>
        <w:t>1.4</w:t>
      </w:r>
      <w:r w:rsidRPr="002E7310">
        <w:rPr>
          <w:rFonts w:cs="Arial"/>
          <w:b/>
          <w:bCs/>
          <w:szCs w:val="26"/>
        </w:rPr>
        <w:tab/>
      </w:r>
      <w:proofErr w:type="spellStart"/>
      <w:r w:rsidRPr="002E7310">
        <w:rPr>
          <w:rFonts w:cs="Arial"/>
          <w:b/>
          <w:bCs/>
          <w:szCs w:val="26"/>
        </w:rPr>
        <w:t>eRA</w:t>
      </w:r>
      <w:proofErr w:type="spellEnd"/>
      <w:r w:rsidRPr="002E7310">
        <w:rPr>
          <w:rFonts w:cs="Arial"/>
          <w:b/>
          <w:bCs/>
          <w:szCs w:val="26"/>
        </w:rPr>
        <w:t xml:space="preserve"> Commons Registration</w:t>
      </w:r>
    </w:p>
    <w:p w14:paraId="1367CDC1" w14:textId="6FBAAB8B" w:rsidR="002E7310" w:rsidRPr="00BD14A5" w:rsidRDefault="002E7310" w:rsidP="002E7310">
      <w:pPr>
        <w:rPr>
          <w:rFonts w:cs="Arial"/>
        </w:rPr>
      </w:pPr>
      <w:proofErr w:type="spellStart"/>
      <w:r w:rsidRPr="002E7310">
        <w:rPr>
          <w:rFonts w:cs="Arial"/>
        </w:rPr>
        <w:t>eRA</w:t>
      </w:r>
      <w:proofErr w:type="spellEnd"/>
      <w:r w:rsidRPr="002E7310">
        <w:rPr>
          <w:rFonts w:cs="Arial"/>
        </w:rPr>
        <w:t xml:space="preserve"> Commons is an online interface managed by NIH that allows applicants, recipients, and federal staff to securely share, manage, and process grant-related information.</w:t>
      </w:r>
      <w:r w:rsidR="00582FC2" w:rsidRPr="002E7310">
        <w:rPr>
          <w:rFonts w:cs="Arial"/>
        </w:rPr>
        <w:t xml:space="preserve"> </w:t>
      </w:r>
      <w:r w:rsidRPr="002E7310">
        <w:rPr>
          <w:rFonts w:cs="Arial"/>
        </w:rPr>
        <w:t xml:space="preserve">Organizations applying for SAMHSA funding must register in </w:t>
      </w:r>
      <w:proofErr w:type="spellStart"/>
      <w:r w:rsidRPr="002E7310">
        <w:rPr>
          <w:rFonts w:cs="Arial"/>
        </w:rPr>
        <w:t>eRA</w:t>
      </w:r>
      <w:proofErr w:type="spellEnd"/>
      <w:r w:rsidRPr="002E7310">
        <w:rPr>
          <w:rFonts w:cs="Arial"/>
        </w:rPr>
        <w:t xml:space="preserve"> Commons. This is a one-time registration separate from Grants.gov registration. In addition to the organization registration, the Business Official named in the Authorized Representative section field on page 4 of the SF-424 and the Project Director details entered in the Applicant Information item f on page 2 of the SF-424 (Name and contact information of the person to be contacted on matters involving this application) must have accounts in </w:t>
      </w:r>
      <w:proofErr w:type="spellStart"/>
      <w:r w:rsidRPr="002E7310">
        <w:rPr>
          <w:rFonts w:cs="Arial"/>
        </w:rPr>
        <w:t>eRA</w:t>
      </w:r>
      <w:proofErr w:type="spellEnd"/>
      <w:r w:rsidRPr="002E7310">
        <w:rPr>
          <w:rFonts w:cs="Arial"/>
        </w:rPr>
        <w:t xml:space="preserve"> Commons and receive a Commons ID in order to have access to electronic submission and retrieval of application/grant information. It is strongly recommended that you start the </w:t>
      </w:r>
      <w:proofErr w:type="spellStart"/>
      <w:r w:rsidRPr="002E7310">
        <w:rPr>
          <w:rFonts w:cs="Arial"/>
        </w:rPr>
        <w:t>eRA</w:t>
      </w:r>
      <w:proofErr w:type="spellEnd"/>
      <w:r w:rsidRPr="002E7310">
        <w:rPr>
          <w:rFonts w:cs="Arial"/>
        </w:rPr>
        <w:t xml:space="preserve"> Commons registration process </w:t>
      </w:r>
      <w:r w:rsidRPr="002E7310">
        <w:rPr>
          <w:rFonts w:cs="Arial"/>
          <w:b/>
          <w:bCs/>
        </w:rPr>
        <w:t>at least six (6) weeks</w:t>
      </w:r>
      <w:r w:rsidRPr="002E7310">
        <w:rPr>
          <w:rFonts w:cs="Arial"/>
        </w:rPr>
        <w:t xml:space="preserve"> prior to the application due date.</w:t>
      </w:r>
      <w:r w:rsidR="00221337">
        <w:rPr>
          <w:rFonts w:cs="Arial"/>
        </w:rPr>
        <w:t xml:space="preserve"> </w:t>
      </w:r>
      <w:r w:rsidRPr="002E7310">
        <w:rPr>
          <w:rFonts w:cs="Arial"/>
          <w:b/>
          <w:bCs/>
        </w:rPr>
        <w:t xml:space="preserve">If your organization is not registered and does not have an active </w:t>
      </w:r>
      <w:proofErr w:type="spellStart"/>
      <w:r w:rsidRPr="002E7310">
        <w:rPr>
          <w:rFonts w:cs="Arial"/>
          <w:b/>
          <w:bCs/>
        </w:rPr>
        <w:t>eRA</w:t>
      </w:r>
      <w:proofErr w:type="spellEnd"/>
      <w:r w:rsidRPr="002E7310">
        <w:rPr>
          <w:rFonts w:cs="Arial"/>
          <w:b/>
          <w:bCs/>
        </w:rPr>
        <w:t xml:space="preserve"> Commons PI account by the deadline, the application will not be accepted. </w:t>
      </w:r>
    </w:p>
    <w:p w14:paraId="104D21E2" w14:textId="66847080" w:rsidR="002E7310" w:rsidRPr="002E7310" w:rsidRDefault="002E7310" w:rsidP="002E7310">
      <w:pPr>
        <w:spacing w:before="100" w:beforeAutospacing="1" w:after="100" w:afterAutospacing="1"/>
        <w:rPr>
          <w:rFonts w:cs="Arial"/>
          <w:szCs w:val="24"/>
        </w:rPr>
      </w:pPr>
      <w:r w:rsidRPr="002E7310">
        <w:rPr>
          <w:rFonts w:cs="Arial"/>
          <w:szCs w:val="24"/>
        </w:rPr>
        <w:t xml:space="preserve">For organizations registering with </w:t>
      </w:r>
      <w:proofErr w:type="spellStart"/>
      <w:r w:rsidRPr="002E7310">
        <w:rPr>
          <w:rFonts w:cs="Arial"/>
          <w:szCs w:val="24"/>
        </w:rPr>
        <w:t>eRA</w:t>
      </w:r>
      <w:proofErr w:type="spellEnd"/>
      <w:r w:rsidRPr="002E7310">
        <w:rPr>
          <w:rFonts w:cs="Arial"/>
          <w:szCs w:val="24"/>
        </w:rPr>
        <w:t xml:space="preserve"> Commons for the first time, the Business Official (BO) named in the Authorized Organization Representative (AOR) section of the SF-424 must complete the online </w:t>
      </w:r>
      <w:hyperlink r:id="rId24" w:history="1">
        <w:r w:rsidRPr="002E7310">
          <w:rPr>
            <w:rFonts w:cs="Arial"/>
            <w:color w:val="0000FF"/>
            <w:szCs w:val="24"/>
            <w:u w:val="single"/>
          </w:rPr>
          <w:t>Institution Registration Form</w:t>
        </w:r>
      </w:hyperlink>
      <w:r w:rsidRPr="002E7310">
        <w:rPr>
          <w:rFonts w:cs="Arial"/>
          <w:szCs w:val="24"/>
        </w:rPr>
        <w:t xml:space="preserve">. Instructions on how to complete the online Institution Registration Form is provided on the </w:t>
      </w:r>
      <w:proofErr w:type="spellStart"/>
      <w:r w:rsidRPr="002E7310">
        <w:rPr>
          <w:rFonts w:cs="Arial"/>
          <w:szCs w:val="24"/>
        </w:rPr>
        <w:t>eRA</w:t>
      </w:r>
      <w:proofErr w:type="spellEnd"/>
      <w:r w:rsidRPr="002E7310">
        <w:rPr>
          <w:rFonts w:cs="Arial"/>
          <w:szCs w:val="24"/>
        </w:rPr>
        <w:t xml:space="preserve"> Commons Online Registration Page.</w:t>
      </w:r>
    </w:p>
    <w:p w14:paraId="7A199A7D" w14:textId="77777777" w:rsidR="002E7310" w:rsidRPr="002E7310" w:rsidRDefault="002E7310" w:rsidP="002E7310">
      <w:pPr>
        <w:rPr>
          <w:rFonts w:cs="Arial"/>
          <w:szCs w:val="24"/>
        </w:rPr>
      </w:pPr>
      <w:r w:rsidRPr="002E7310">
        <w:rPr>
          <w:rFonts w:cs="Arial"/>
          <w:szCs w:val="24"/>
        </w:rPr>
        <w:t xml:space="preserve">[Note: You must have a valid and verifiable DUNS number to complete the </w:t>
      </w:r>
      <w:proofErr w:type="spellStart"/>
      <w:r w:rsidRPr="002E7310">
        <w:rPr>
          <w:rFonts w:cs="Arial"/>
          <w:szCs w:val="24"/>
        </w:rPr>
        <w:t>eRA</w:t>
      </w:r>
      <w:proofErr w:type="spellEnd"/>
      <w:r w:rsidRPr="002E7310">
        <w:rPr>
          <w:rFonts w:cs="Arial"/>
          <w:szCs w:val="24"/>
        </w:rPr>
        <w:t xml:space="preserve"> Commons registration.]</w:t>
      </w:r>
    </w:p>
    <w:p w14:paraId="07B72761" w14:textId="77777777" w:rsidR="003212C5" w:rsidRDefault="002E7310" w:rsidP="003212C5">
      <w:pPr>
        <w:spacing w:before="100" w:beforeAutospacing="1" w:after="100" w:afterAutospacing="1"/>
        <w:rPr>
          <w:rFonts w:cs="Arial"/>
        </w:rPr>
      </w:pPr>
      <w:r w:rsidRPr="002E7310">
        <w:rPr>
          <w:rFonts w:cs="Arial"/>
        </w:rPr>
        <w:t xml:space="preserve">After the Business Official (BO) named as the Authorized Organization Representative (AOR) completes the online Institution Registration Form and clicks Submit, the </w:t>
      </w:r>
      <w:proofErr w:type="spellStart"/>
      <w:r w:rsidRPr="002E7310">
        <w:rPr>
          <w:rFonts w:cs="Arial"/>
        </w:rPr>
        <w:t>eRA</w:t>
      </w:r>
      <w:proofErr w:type="spellEnd"/>
      <w:r w:rsidRPr="002E7310">
        <w:rPr>
          <w:rFonts w:cs="Arial"/>
        </w:rPr>
        <w:t xml:space="preserve"> Commons will send an e-mail notification from </w:t>
      </w:r>
      <w:hyperlink r:id="rId25" w:history="1">
        <w:r w:rsidRPr="002E7310">
          <w:rPr>
            <w:rFonts w:cs="Arial"/>
            <w:color w:val="0000FF"/>
            <w:u w:val="single"/>
          </w:rPr>
          <w:t>era-notify@mail.nih.gov</w:t>
        </w:r>
      </w:hyperlink>
      <w:r w:rsidRPr="002E7310">
        <w:rPr>
          <w:rFonts w:cs="Arial"/>
        </w:rPr>
        <w:t xml:space="preserve"> with the link to </w:t>
      </w:r>
      <w:r w:rsidR="003212C5">
        <w:rPr>
          <w:rFonts w:cs="Arial"/>
        </w:rPr>
        <w:br w:type="page"/>
      </w:r>
    </w:p>
    <w:p w14:paraId="4348A0E0" w14:textId="799296FB" w:rsidR="002E7310" w:rsidRPr="002E7310" w:rsidRDefault="002E7310" w:rsidP="003212C5">
      <w:pPr>
        <w:spacing w:before="100" w:beforeAutospacing="1" w:after="100" w:afterAutospacing="1"/>
        <w:rPr>
          <w:rFonts w:cs="Arial"/>
          <w:szCs w:val="24"/>
        </w:rPr>
      </w:pPr>
      <w:r w:rsidRPr="002E7310">
        <w:rPr>
          <w:rFonts w:cs="Arial"/>
        </w:rPr>
        <w:lastRenderedPageBreak/>
        <w:t xml:space="preserve">confirm the email address. Once the e-mail address is verified, the registration request will be reviewed and confirmed via email. If your request is denied, the representative will receive an email detailing the reason for the denial. If the request is approved, the representative (BO) will receive an email with a Commons User ID for the Signing Official account (‘SO’ role). The representative will receive a separate email pertaining to this SO account containing its temporary password used for first-time log in. The representative will need to log into Commons with the temporary password, at which time the system will provide prompts to change the temporary password to one of their choosing. Once the designated contact Signing Official (SO) signs the registration request, the organization will be active in Commons. The Signing Official can then create additional accounts for the organization as needed. Organizations can have multiple user accounts with the SO role, and any user with the SO role will be able to create and maintain additional accounts for the organization’s staff, including accounts for those designated as Project Directors (PI role) and other Business Officials (SO role). </w:t>
      </w:r>
    </w:p>
    <w:p w14:paraId="545087C4" w14:textId="77777777" w:rsidR="002E7310" w:rsidRPr="002E7310" w:rsidRDefault="002E7310" w:rsidP="002E7310">
      <w:pPr>
        <w:contextualSpacing/>
        <w:rPr>
          <w:rFonts w:cs="Arial"/>
          <w:szCs w:val="24"/>
        </w:rPr>
      </w:pPr>
      <w:r w:rsidRPr="002E7310">
        <w:rPr>
          <w:rFonts w:cs="Arial"/>
          <w:b/>
          <w:szCs w:val="24"/>
        </w:rPr>
        <w:t>Important</w:t>
      </w:r>
      <w:r w:rsidRPr="002E7310">
        <w:rPr>
          <w:rFonts w:cs="Arial"/>
          <w:szCs w:val="24"/>
        </w:rPr>
        <w:t xml:space="preserve">: The </w:t>
      </w:r>
      <w:proofErr w:type="spellStart"/>
      <w:r w:rsidRPr="002E7310">
        <w:rPr>
          <w:rFonts w:cs="Arial"/>
          <w:szCs w:val="24"/>
        </w:rPr>
        <w:t>eRA</w:t>
      </w:r>
      <w:proofErr w:type="spellEnd"/>
      <w:r w:rsidRPr="002E7310">
        <w:rPr>
          <w:rFonts w:cs="Arial"/>
          <w:szCs w:val="24"/>
        </w:rPr>
        <w:t xml:space="preserve"> Commons requires organizations to identify at least one BO/SO, who is the BO entered in the Authorized Representative (AOR) section on the SF-424, and a Project Director/Principal Investigator (PD/PI) </w:t>
      </w:r>
      <w:proofErr w:type="gramStart"/>
      <w:r w:rsidRPr="002E7310">
        <w:rPr>
          <w:rFonts w:cs="Arial"/>
          <w:szCs w:val="24"/>
        </w:rPr>
        <w:t>in order to</w:t>
      </w:r>
      <w:proofErr w:type="gramEnd"/>
      <w:r w:rsidRPr="002E7310">
        <w:rPr>
          <w:rFonts w:cs="Arial"/>
          <w:szCs w:val="24"/>
        </w:rPr>
        <w:t xml:space="preserve"> submit an application. The primary BO/SO must create the account for the PD/PI listed as the person to contact regarding the application on page 2 of the SF-424</w:t>
      </w:r>
      <w:r w:rsidRPr="002E7310">
        <w:rPr>
          <w:rFonts w:cs="Arial"/>
          <w:color w:val="FF0000"/>
          <w:szCs w:val="24"/>
        </w:rPr>
        <w:t xml:space="preserve"> </w:t>
      </w:r>
      <w:r w:rsidRPr="002E7310">
        <w:rPr>
          <w:rFonts w:cs="Arial"/>
          <w:szCs w:val="24"/>
        </w:rPr>
        <w:t>assigning that person the ‘PI’ role in Commons. Note that you must also enter the PD/PI’s Commons Username into the ‘Applicant Identifier’ field of the SF-424 document (Line 4).</w:t>
      </w:r>
    </w:p>
    <w:p w14:paraId="203B6F17" w14:textId="34578BC6" w:rsidR="00A763F6" w:rsidRDefault="002E7310" w:rsidP="003212C5">
      <w:pPr>
        <w:tabs>
          <w:tab w:val="left" w:pos="720"/>
        </w:tabs>
        <w:rPr>
          <w:rFonts w:cs="Arial"/>
          <w:szCs w:val="24"/>
        </w:rPr>
      </w:pPr>
      <w:r w:rsidRPr="002E7310">
        <w:rPr>
          <w:rFonts w:cs="Arial"/>
          <w:szCs w:val="24"/>
        </w:rPr>
        <w:t xml:space="preserve">You can find additional information about the </w:t>
      </w:r>
      <w:proofErr w:type="spellStart"/>
      <w:r w:rsidRPr="002E7310">
        <w:rPr>
          <w:rFonts w:cs="Arial"/>
          <w:szCs w:val="24"/>
        </w:rPr>
        <w:t>eRA</w:t>
      </w:r>
      <w:proofErr w:type="spellEnd"/>
      <w:r w:rsidRPr="002E7310">
        <w:rPr>
          <w:rFonts w:cs="Arial"/>
          <w:szCs w:val="24"/>
        </w:rPr>
        <w:t xml:space="preserve"> Commons registration process at </w:t>
      </w:r>
      <w:hyperlink r:id="rId26" w:history="1">
        <w:r w:rsidRPr="002E7310">
          <w:rPr>
            <w:rFonts w:cs="Arial"/>
            <w:color w:val="0000FF"/>
            <w:szCs w:val="24"/>
            <w:u w:val="single"/>
          </w:rPr>
          <w:t>https://era.nih.gov/reg_accounts/register_commons.cfm</w:t>
        </w:r>
      </w:hyperlink>
      <w:r w:rsidRPr="002E7310">
        <w:rPr>
          <w:rFonts w:cs="Arial"/>
          <w:szCs w:val="24"/>
        </w:rPr>
        <w:t>.</w:t>
      </w:r>
    </w:p>
    <w:p w14:paraId="579264A0" w14:textId="77777777" w:rsidR="002E7310" w:rsidRPr="002E7310" w:rsidRDefault="002E7310" w:rsidP="004707D4">
      <w:pPr>
        <w:keepNext/>
        <w:tabs>
          <w:tab w:val="left" w:pos="720"/>
        </w:tabs>
        <w:outlineLvl w:val="1"/>
        <w:rPr>
          <w:rFonts w:cs="Arial"/>
          <w:b/>
          <w:bCs/>
          <w:iCs/>
          <w:szCs w:val="28"/>
        </w:rPr>
      </w:pPr>
      <w:bookmarkStart w:id="172" w:name="_Toc465087553"/>
      <w:bookmarkStart w:id="173" w:name="_Toc485307400"/>
      <w:bookmarkStart w:id="174" w:name="_Toc21610623"/>
      <w:bookmarkStart w:id="175" w:name="_Toc54008445"/>
      <w:bookmarkStart w:id="176" w:name="_Toc57624578"/>
      <w:r w:rsidRPr="002E7310">
        <w:rPr>
          <w:rFonts w:cs="Arial"/>
          <w:b/>
          <w:bCs/>
          <w:iCs/>
          <w:szCs w:val="28"/>
        </w:rPr>
        <w:t>2.</w:t>
      </w:r>
      <w:r w:rsidRPr="002E7310">
        <w:rPr>
          <w:rFonts w:cs="Arial"/>
          <w:b/>
          <w:bCs/>
          <w:iCs/>
          <w:szCs w:val="28"/>
        </w:rPr>
        <w:tab/>
        <w:t>APPLICATION COMPONENTS</w:t>
      </w:r>
      <w:bookmarkEnd w:id="172"/>
      <w:bookmarkEnd w:id="173"/>
      <w:bookmarkEnd w:id="174"/>
      <w:bookmarkEnd w:id="175"/>
      <w:bookmarkEnd w:id="176"/>
    </w:p>
    <w:p w14:paraId="262B353A" w14:textId="77777777" w:rsidR="002E7310" w:rsidRPr="002E7310" w:rsidRDefault="002E7310" w:rsidP="00F50898">
      <w:pPr>
        <w:rPr>
          <w:rFonts w:cs="Arial"/>
          <w:b/>
          <w:bCs/>
          <w:szCs w:val="26"/>
        </w:rPr>
      </w:pPr>
      <w:r w:rsidRPr="002E7310">
        <w:rPr>
          <w:rFonts w:cs="Arial"/>
        </w:rPr>
        <w:t xml:space="preserve">You must complete your application using </w:t>
      </w:r>
      <w:proofErr w:type="spellStart"/>
      <w:r w:rsidRPr="002E7310">
        <w:rPr>
          <w:rFonts w:cs="Arial"/>
        </w:rPr>
        <w:t>eRA</w:t>
      </w:r>
      <w:proofErr w:type="spellEnd"/>
      <w:r w:rsidRPr="002E7310">
        <w:rPr>
          <w:rFonts w:cs="Arial"/>
        </w:rPr>
        <w:t xml:space="preserve"> ASSIST, Grants.gov Workspace or another system to system (S2S) provider. Applicants must go to both Grans.gov and the SAMHSA website (samhsa.gov) to download the required documents needed to apply for a grant. </w:t>
      </w:r>
    </w:p>
    <w:p w14:paraId="0D307F75" w14:textId="77777777" w:rsidR="002E7310" w:rsidRPr="002E7310" w:rsidRDefault="002E7310" w:rsidP="004707D4">
      <w:pPr>
        <w:keepNext/>
        <w:outlineLvl w:val="2"/>
        <w:rPr>
          <w:rFonts w:cs="Arial"/>
          <w:b/>
          <w:bCs/>
          <w:szCs w:val="26"/>
        </w:rPr>
      </w:pPr>
      <w:r w:rsidRPr="002E7310">
        <w:rPr>
          <w:rFonts w:cs="Arial"/>
          <w:b/>
          <w:bCs/>
          <w:szCs w:val="26"/>
        </w:rPr>
        <w:t xml:space="preserve">2.1 </w:t>
      </w:r>
      <w:r w:rsidRPr="002E7310">
        <w:rPr>
          <w:rFonts w:cs="Arial"/>
          <w:b/>
          <w:bCs/>
          <w:szCs w:val="26"/>
        </w:rPr>
        <w:tab/>
        <w:t>Additional Documents for Submission (SAMHSA Website)</w:t>
      </w:r>
    </w:p>
    <w:p w14:paraId="18966F51" w14:textId="77777777" w:rsidR="002E7310" w:rsidRPr="002E7310" w:rsidRDefault="002E7310" w:rsidP="004707D4">
      <w:pPr>
        <w:tabs>
          <w:tab w:val="left" w:pos="1008"/>
        </w:tabs>
        <w:rPr>
          <w:rFonts w:cs="Arial"/>
        </w:rPr>
      </w:pPr>
      <w:r w:rsidRPr="002E7310">
        <w:rPr>
          <w:rFonts w:cs="Arial"/>
        </w:rPr>
        <w:t xml:space="preserve">You will find additional materials you will need to complete your application on the SAMHSA website at </w:t>
      </w:r>
      <w:hyperlink r:id="rId27" w:history="1">
        <w:r w:rsidRPr="002E7310">
          <w:rPr>
            <w:rFonts w:cs="Arial"/>
            <w:color w:val="0000FF"/>
            <w:u w:val="single"/>
          </w:rPr>
          <w:t>http://www.samhsa.gov/grants/applying/forms-resources</w:t>
        </w:r>
      </w:hyperlink>
      <w:r w:rsidRPr="002E7310">
        <w:rPr>
          <w:rFonts w:cs="Arial"/>
        </w:rPr>
        <w:t>.</w:t>
      </w:r>
    </w:p>
    <w:p w14:paraId="5E3938A9" w14:textId="5DA13747" w:rsidR="00B2651C" w:rsidRDefault="002E7310" w:rsidP="004707D4">
      <w:pPr>
        <w:tabs>
          <w:tab w:val="left" w:pos="720"/>
        </w:tabs>
        <w:contextualSpacing/>
        <w:rPr>
          <w:rFonts w:cs="Arial"/>
        </w:rPr>
      </w:pPr>
      <w:r w:rsidRPr="002E7310">
        <w:rPr>
          <w:rFonts w:cs="Arial"/>
        </w:rPr>
        <w:t xml:space="preserve">For a </w:t>
      </w:r>
      <w:r w:rsidRPr="002E7310">
        <w:rPr>
          <w:rFonts w:cs="Arial"/>
          <w:b/>
        </w:rPr>
        <w:t>full list of required application components</w:t>
      </w:r>
      <w:r w:rsidRPr="002E7310">
        <w:rPr>
          <w:rFonts w:cs="Arial"/>
        </w:rPr>
        <w:t>, refer to Section II-3.1, Required Application Components.</w:t>
      </w:r>
      <w:bookmarkStart w:id="177" w:name="_3._WRITE_AND"/>
      <w:bookmarkStart w:id="178" w:name="_Toc465087554"/>
      <w:bookmarkStart w:id="179" w:name="_Toc485307401"/>
      <w:bookmarkEnd w:id="177"/>
      <w:r w:rsidR="00B2651C">
        <w:rPr>
          <w:rFonts w:cs="Arial"/>
        </w:rPr>
        <w:br w:type="page"/>
      </w:r>
    </w:p>
    <w:p w14:paraId="272E7AB5" w14:textId="77777777" w:rsidR="002E7310" w:rsidRPr="002E7310" w:rsidRDefault="002E7310" w:rsidP="004707D4">
      <w:pPr>
        <w:keepNext/>
        <w:tabs>
          <w:tab w:val="left" w:pos="720"/>
        </w:tabs>
        <w:outlineLvl w:val="1"/>
        <w:rPr>
          <w:rFonts w:cs="Arial"/>
          <w:b/>
          <w:bCs/>
          <w:iCs/>
          <w:szCs w:val="28"/>
        </w:rPr>
      </w:pPr>
      <w:bookmarkStart w:id="180" w:name="_3._WRITE_AND_1"/>
      <w:bookmarkStart w:id="181" w:name="_Toc21610624"/>
      <w:bookmarkStart w:id="182" w:name="_Toc54008446"/>
      <w:bookmarkStart w:id="183" w:name="_Toc57624579"/>
      <w:bookmarkEnd w:id="180"/>
      <w:r w:rsidRPr="002E7310">
        <w:rPr>
          <w:rFonts w:cs="Arial"/>
          <w:b/>
          <w:bCs/>
          <w:iCs/>
          <w:sz w:val="28"/>
          <w:szCs w:val="28"/>
        </w:rPr>
        <w:lastRenderedPageBreak/>
        <w:t>3.</w:t>
      </w:r>
      <w:r w:rsidRPr="002E7310">
        <w:rPr>
          <w:rFonts w:cs="Arial"/>
          <w:b/>
          <w:bCs/>
          <w:iCs/>
          <w:sz w:val="28"/>
          <w:szCs w:val="28"/>
        </w:rPr>
        <w:tab/>
      </w:r>
      <w:r w:rsidRPr="002E7310">
        <w:rPr>
          <w:rFonts w:cs="Arial"/>
          <w:b/>
          <w:bCs/>
          <w:iCs/>
          <w:szCs w:val="28"/>
        </w:rPr>
        <w:t>WRITE AND COMPLETE APPLICATION</w:t>
      </w:r>
      <w:bookmarkEnd w:id="178"/>
      <w:bookmarkEnd w:id="179"/>
      <w:bookmarkEnd w:id="181"/>
      <w:bookmarkEnd w:id="182"/>
      <w:bookmarkEnd w:id="183"/>
    </w:p>
    <w:p w14:paraId="7F0130FA" w14:textId="77777777" w:rsidR="002E7310" w:rsidRPr="002E7310" w:rsidRDefault="002E7310" w:rsidP="004707D4">
      <w:pPr>
        <w:tabs>
          <w:tab w:val="left" w:pos="1008"/>
        </w:tabs>
        <w:rPr>
          <w:rFonts w:cs="Arial"/>
          <w:b/>
          <w:bCs/>
          <w:szCs w:val="24"/>
        </w:rPr>
      </w:pPr>
      <w:r w:rsidRPr="002E7310">
        <w:rPr>
          <w:rFonts w:cs="Arial"/>
          <w:b/>
          <w:bCs/>
          <w:szCs w:val="24"/>
        </w:rPr>
        <w:t>SAMHSA strongly encourages you to sign up for Grants.gov email notifications regarding this FOA. If the FOA is cancelled or modified, individuals who sign up with Grants.gov for updates will be automatically notified.</w:t>
      </w:r>
    </w:p>
    <w:p w14:paraId="6BC0E06D" w14:textId="77777777" w:rsidR="002E7310" w:rsidRPr="002E7310" w:rsidRDefault="002E7310" w:rsidP="002E7310">
      <w:pPr>
        <w:keepNext/>
        <w:outlineLvl w:val="2"/>
        <w:rPr>
          <w:rFonts w:cs="Arial"/>
          <w:b/>
          <w:bCs/>
          <w:szCs w:val="26"/>
        </w:rPr>
      </w:pPr>
      <w:bookmarkStart w:id="184" w:name="_3.1_Required_Application"/>
      <w:bookmarkEnd w:id="184"/>
      <w:r w:rsidRPr="002E7310">
        <w:rPr>
          <w:rFonts w:cs="Arial"/>
          <w:b/>
          <w:bCs/>
          <w:szCs w:val="26"/>
        </w:rPr>
        <w:t>3.1</w:t>
      </w:r>
      <w:r w:rsidRPr="002E7310">
        <w:rPr>
          <w:rFonts w:cs="Arial"/>
          <w:b/>
          <w:bCs/>
          <w:szCs w:val="26"/>
        </w:rPr>
        <w:tab/>
        <w:t>Required Application Components</w:t>
      </w:r>
    </w:p>
    <w:p w14:paraId="616EAE4E" w14:textId="2FE19918" w:rsidR="002E7310" w:rsidRPr="002E7310" w:rsidRDefault="002E7310" w:rsidP="002E7310">
      <w:pPr>
        <w:autoSpaceDE w:val="0"/>
        <w:autoSpaceDN w:val="0"/>
        <w:adjustRightInd w:val="0"/>
        <w:spacing w:after="0"/>
        <w:rPr>
          <w:rFonts w:cs="Arial"/>
          <w:szCs w:val="24"/>
        </w:rPr>
      </w:pPr>
      <w:r w:rsidRPr="002E7310">
        <w:t>After downloading and retrieving the required application components and completing the registration processes, it is time to write a</w:t>
      </w:r>
      <w:r w:rsidRPr="002E7310">
        <w:rPr>
          <w:rFonts w:cs="Arial"/>
        </w:rPr>
        <w:t xml:space="preserve">nd complete your application. </w:t>
      </w:r>
      <w:r w:rsidRPr="002E7310">
        <w:rPr>
          <w:rFonts w:cs="Arial"/>
          <w:color w:val="000000"/>
          <w:szCs w:val="24"/>
        </w:rPr>
        <w:t xml:space="preserve">All </w:t>
      </w:r>
      <w:r w:rsidRPr="002E7310">
        <w:rPr>
          <w:rFonts w:cs="Arial"/>
          <w:bCs/>
          <w:szCs w:val="24"/>
        </w:rPr>
        <w:t xml:space="preserve">files uploaded with the Grants.gov application </w:t>
      </w:r>
      <w:r w:rsidRPr="002E7310">
        <w:rPr>
          <w:rFonts w:cs="Arial"/>
          <w:b/>
          <w:bCs/>
          <w:szCs w:val="24"/>
        </w:rPr>
        <w:t>MUST</w:t>
      </w:r>
      <w:r w:rsidRPr="002E7310">
        <w:rPr>
          <w:rFonts w:cs="Arial"/>
          <w:bCs/>
          <w:szCs w:val="24"/>
        </w:rPr>
        <w:t xml:space="preserve"> be in </w:t>
      </w:r>
      <w:r w:rsidRPr="002E7310">
        <w:rPr>
          <w:rFonts w:cs="Arial"/>
          <w:b/>
          <w:bCs/>
          <w:szCs w:val="24"/>
        </w:rPr>
        <w:t>Adobe PDF</w:t>
      </w:r>
      <w:r w:rsidRPr="002E7310">
        <w:rPr>
          <w:rFonts w:cs="Arial"/>
          <w:bCs/>
          <w:szCs w:val="24"/>
        </w:rPr>
        <w:t xml:space="preserve"> file format</w:t>
      </w:r>
      <w:r w:rsidRPr="002E7310">
        <w:rPr>
          <w:rFonts w:cs="Arial"/>
          <w:color w:val="000000"/>
          <w:szCs w:val="24"/>
        </w:rPr>
        <w:t>.</w:t>
      </w:r>
      <w:r w:rsidR="00582FC2" w:rsidRPr="002E7310">
        <w:rPr>
          <w:rFonts w:cs="Arial"/>
          <w:color w:val="000000"/>
          <w:szCs w:val="24"/>
        </w:rPr>
        <w:t xml:space="preserve"> </w:t>
      </w:r>
      <w:r w:rsidRPr="002E7310">
        <w:rPr>
          <w:rFonts w:cs="Arial"/>
          <w:szCs w:val="24"/>
        </w:rPr>
        <w:t>Directions for creating PDF files can be found on the Grants.gov website. See</w:t>
      </w:r>
      <w:r w:rsidRPr="002E7310">
        <w:rPr>
          <w:rFonts w:cs="Arial"/>
          <w:b/>
          <w:bCs/>
        </w:rPr>
        <w:t xml:space="preserve"> </w:t>
      </w:r>
      <w:r w:rsidRPr="002E7310">
        <w:rPr>
          <w:rFonts w:cs="Arial"/>
          <w:bCs/>
        </w:rPr>
        <w:t>Appendix B</w:t>
      </w:r>
      <w:r w:rsidRPr="002E7310">
        <w:rPr>
          <w:rFonts w:cs="Arial"/>
          <w:b/>
          <w:bCs/>
        </w:rPr>
        <w:t xml:space="preserve"> for all</w:t>
      </w:r>
      <w:r w:rsidRPr="002E7310">
        <w:rPr>
          <w:rFonts w:cs="Arial"/>
          <w:bCs/>
        </w:rPr>
        <w:t xml:space="preserve"> application formatting and validation requirements</w:t>
      </w:r>
      <w:r w:rsidRPr="002E7310">
        <w:rPr>
          <w:rFonts w:cs="Arial"/>
          <w:b/>
          <w:bCs/>
        </w:rPr>
        <w:t>. Applications that do not comply with these requirements will be screened out and will not be reviewed.</w:t>
      </w:r>
    </w:p>
    <w:p w14:paraId="6E21D826" w14:textId="77777777" w:rsidR="002E7310" w:rsidRPr="002E7310" w:rsidRDefault="002E7310" w:rsidP="002E7310">
      <w:pPr>
        <w:tabs>
          <w:tab w:val="left" w:pos="1008"/>
        </w:tabs>
        <w:spacing w:before="120"/>
        <w:rPr>
          <w:rFonts w:cs="Arial"/>
          <w:b/>
        </w:rPr>
      </w:pPr>
      <w:r w:rsidRPr="002E7310">
        <w:rPr>
          <w:rFonts w:cs="Arial"/>
          <w:b/>
        </w:rPr>
        <w:t>Standard Application Components</w:t>
      </w:r>
    </w:p>
    <w:p w14:paraId="5DBA17FB" w14:textId="679D5F37" w:rsidR="002E7310" w:rsidRPr="00EA5A05" w:rsidRDefault="002E7310" w:rsidP="002E7310">
      <w:pPr>
        <w:tabs>
          <w:tab w:val="left" w:pos="1008"/>
        </w:tabs>
        <w:rPr>
          <w:rFonts w:cs="Arial"/>
        </w:rPr>
      </w:pPr>
      <w:r w:rsidRPr="002E7310">
        <w:rPr>
          <w:rFonts w:cs="Arial"/>
        </w:rPr>
        <w:t>Applications must include the following required application components listed in the table below. This table consists of a full list of standard application components, a description of each required component, and its source for application submission.</w:t>
      </w:r>
      <w:r w:rsidR="00582FC2" w:rsidRPr="002E7310">
        <w:rPr>
          <w:rFonts w:cs="Arial"/>
        </w:rPr>
        <w:t xml:space="preserve"> </w:t>
      </w:r>
      <w:r w:rsidR="00EA5A05">
        <w:rPr>
          <w:rFonts w:cs="Arial"/>
        </w:rPr>
        <w:br w:type="page"/>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5130"/>
        <w:gridCol w:w="1458"/>
      </w:tblGrid>
      <w:tr w:rsidR="002E7310" w:rsidRPr="002E7310" w14:paraId="263AD995" w14:textId="77777777" w:rsidTr="002A2744">
        <w:trPr>
          <w:cantSplit/>
          <w:trHeight w:val="872"/>
          <w:tblHeader/>
        </w:trPr>
        <w:tc>
          <w:tcPr>
            <w:tcW w:w="450" w:type="dxa"/>
            <w:shd w:val="clear" w:color="auto" w:fill="B8CCE4" w:themeFill="accent1" w:themeFillTint="66"/>
            <w:vAlign w:val="center"/>
          </w:tcPr>
          <w:p w14:paraId="7B7A251A" w14:textId="77777777" w:rsidR="002E7310" w:rsidRPr="002E7310" w:rsidRDefault="002E7310" w:rsidP="002A2744">
            <w:pPr>
              <w:spacing w:after="0"/>
              <w:jc w:val="center"/>
              <w:rPr>
                <w:rFonts w:cs="Arial"/>
                <w:b/>
                <w:sz w:val="22"/>
                <w:szCs w:val="22"/>
              </w:rPr>
            </w:pPr>
            <w:bookmarkStart w:id="185" w:name="_4._APPLY:_REQUIRED"/>
            <w:bookmarkEnd w:id="185"/>
            <w:r w:rsidRPr="002E7310">
              <w:rPr>
                <w:rFonts w:cs="Arial"/>
                <w:b/>
                <w:sz w:val="22"/>
                <w:szCs w:val="22"/>
              </w:rPr>
              <w:lastRenderedPageBreak/>
              <w:t>#</w:t>
            </w:r>
          </w:p>
        </w:tc>
        <w:tc>
          <w:tcPr>
            <w:tcW w:w="2430" w:type="dxa"/>
            <w:shd w:val="clear" w:color="auto" w:fill="B8CCE4" w:themeFill="accent1" w:themeFillTint="66"/>
            <w:vAlign w:val="center"/>
          </w:tcPr>
          <w:p w14:paraId="73D91CAC" w14:textId="745F0EBA" w:rsidR="002E7310" w:rsidRPr="002E7310" w:rsidRDefault="002E7310" w:rsidP="002A2744">
            <w:pPr>
              <w:spacing w:after="0"/>
              <w:jc w:val="center"/>
              <w:rPr>
                <w:rFonts w:cs="Arial"/>
                <w:b/>
                <w:sz w:val="22"/>
                <w:szCs w:val="22"/>
              </w:rPr>
            </w:pPr>
            <w:r w:rsidRPr="002E7310">
              <w:rPr>
                <w:rFonts w:cs="Arial"/>
                <w:b/>
                <w:sz w:val="22"/>
                <w:szCs w:val="22"/>
              </w:rPr>
              <w:t>Standard Application Components</w:t>
            </w:r>
          </w:p>
        </w:tc>
        <w:tc>
          <w:tcPr>
            <w:tcW w:w="5130" w:type="dxa"/>
            <w:shd w:val="clear" w:color="auto" w:fill="B8CCE4" w:themeFill="accent1" w:themeFillTint="66"/>
            <w:vAlign w:val="center"/>
          </w:tcPr>
          <w:p w14:paraId="5BA4A89E" w14:textId="77777777" w:rsidR="002E7310" w:rsidRPr="002E7310" w:rsidRDefault="002E7310" w:rsidP="002A2744">
            <w:pPr>
              <w:spacing w:after="0"/>
              <w:jc w:val="center"/>
              <w:rPr>
                <w:rFonts w:cs="Arial"/>
                <w:b/>
                <w:sz w:val="22"/>
                <w:szCs w:val="22"/>
              </w:rPr>
            </w:pPr>
            <w:r w:rsidRPr="002E7310">
              <w:rPr>
                <w:rFonts w:cs="Arial"/>
                <w:b/>
                <w:sz w:val="22"/>
                <w:szCs w:val="22"/>
              </w:rPr>
              <w:t>Description</w:t>
            </w:r>
          </w:p>
        </w:tc>
        <w:tc>
          <w:tcPr>
            <w:tcW w:w="1458" w:type="dxa"/>
            <w:shd w:val="clear" w:color="auto" w:fill="B8CCE4" w:themeFill="accent1" w:themeFillTint="66"/>
            <w:vAlign w:val="center"/>
          </w:tcPr>
          <w:p w14:paraId="3F366E86" w14:textId="77777777" w:rsidR="002E7310" w:rsidRPr="002E7310" w:rsidRDefault="002E7310" w:rsidP="002A2744">
            <w:pPr>
              <w:spacing w:after="0"/>
              <w:jc w:val="center"/>
              <w:rPr>
                <w:rFonts w:cs="Arial"/>
                <w:b/>
                <w:sz w:val="22"/>
                <w:szCs w:val="22"/>
              </w:rPr>
            </w:pPr>
            <w:r w:rsidRPr="002E7310">
              <w:rPr>
                <w:rFonts w:cs="Arial"/>
                <w:b/>
                <w:sz w:val="22"/>
                <w:szCs w:val="22"/>
              </w:rPr>
              <w:t>Source</w:t>
            </w:r>
          </w:p>
        </w:tc>
      </w:tr>
      <w:tr w:rsidR="002E7310" w:rsidRPr="002E7310" w14:paraId="2FAB4435" w14:textId="77777777" w:rsidTr="002E7310">
        <w:trPr>
          <w:trHeight w:val="521"/>
        </w:trPr>
        <w:tc>
          <w:tcPr>
            <w:tcW w:w="450" w:type="dxa"/>
            <w:shd w:val="clear" w:color="auto" w:fill="auto"/>
          </w:tcPr>
          <w:p w14:paraId="3AB9E6DF" w14:textId="77777777" w:rsidR="002E7310" w:rsidRPr="002E7310" w:rsidRDefault="002E7310" w:rsidP="002E7310">
            <w:pPr>
              <w:spacing w:after="0"/>
              <w:jc w:val="center"/>
              <w:rPr>
                <w:rFonts w:cs="Arial"/>
                <w:sz w:val="20"/>
              </w:rPr>
            </w:pPr>
            <w:r w:rsidRPr="002E7310">
              <w:rPr>
                <w:rFonts w:cs="Arial"/>
                <w:sz w:val="20"/>
              </w:rPr>
              <w:t>1</w:t>
            </w:r>
          </w:p>
        </w:tc>
        <w:tc>
          <w:tcPr>
            <w:tcW w:w="2430" w:type="dxa"/>
            <w:shd w:val="clear" w:color="auto" w:fill="auto"/>
          </w:tcPr>
          <w:p w14:paraId="08DAC644" w14:textId="5945A390" w:rsidR="00AB6BE1" w:rsidRPr="00AB6BE1" w:rsidRDefault="002E7310" w:rsidP="00433314">
            <w:pPr>
              <w:rPr>
                <w:rFonts w:cs="Arial"/>
                <w:sz w:val="20"/>
              </w:rPr>
            </w:pPr>
            <w:r w:rsidRPr="002E7310">
              <w:rPr>
                <w:rFonts w:cs="Arial"/>
                <w:sz w:val="20"/>
              </w:rPr>
              <w:t>SF-424 (Application for Federal Assistance) Form</w:t>
            </w:r>
          </w:p>
        </w:tc>
        <w:tc>
          <w:tcPr>
            <w:tcW w:w="5130" w:type="dxa"/>
            <w:shd w:val="clear" w:color="auto" w:fill="auto"/>
          </w:tcPr>
          <w:p w14:paraId="4BF4DC98" w14:textId="2399EF71" w:rsidR="002E7310" w:rsidRPr="002E7310" w:rsidRDefault="002E7310" w:rsidP="002E7310">
            <w:pPr>
              <w:spacing w:after="0"/>
              <w:rPr>
                <w:rFonts w:cs="Arial"/>
                <w:sz w:val="20"/>
              </w:rPr>
            </w:pPr>
            <w:r w:rsidRPr="002E7310">
              <w:rPr>
                <w:rFonts w:cs="Arial"/>
                <w:sz w:val="20"/>
              </w:rPr>
              <w:t>This form must be completed by applicants for all SAMHSA grants.</w:t>
            </w:r>
            <w:r w:rsidR="00582FC2" w:rsidRPr="002E7310">
              <w:rPr>
                <w:rFonts w:cs="Arial"/>
                <w:sz w:val="20"/>
              </w:rPr>
              <w:t xml:space="preserve"> </w:t>
            </w:r>
          </w:p>
          <w:p w14:paraId="0BBF8E69" w14:textId="3FA1603F" w:rsidR="002E7310" w:rsidRPr="002E7310" w:rsidRDefault="002E7310" w:rsidP="00951212">
            <w:pPr>
              <w:spacing w:after="120"/>
              <w:rPr>
                <w:rFonts w:cs="Arial"/>
                <w:sz w:val="20"/>
              </w:rPr>
            </w:pPr>
            <w:r w:rsidRPr="002E7310">
              <w:rPr>
                <w:rFonts w:cs="Arial"/>
                <w:sz w:val="20"/>
              </w:rPr>
              <w:t xml:space="preserve">The names and contact information for Project Director (PD) and Business Official (BO) are required for SAMHSA </w:t>
            </w:r>
            <w:proofErr w:type="gramStart"/>
            <w:r w:rsidRPr="002E7310">
              <w:rPr>
                <w:rFonts w:cs="Arial"/>
                <w:sz w:val="20"/>
              </w:rPr>
              <w:t>applications, and</w:t>
            </w:r>
            <w:proofErr w:type="gramEnd"/>
            <w:r w:rsidRPr="002E7310">
              <w:rPr>
                <w:rFonts w:cs="Arial"/>
                <w:sz w:val="20"/>
              </w:rPr>
              <w:t xml:space="preserve"> are to be entered on the SF-424 form. </w:t>
            </w:r>
          </w:p>
          <w:p w14:paraId="4EC707CB" w14:textId="255B0905" w:rsidR="002E7310" w:rsidRPr="002E7310" w:rsidRDefault="002E7310" w:rsidP="000D02AC">
            <w:pPr>
              <w:numPr>
                <w:ilvl w:val="0"/>
                <w:numId w:val="77"/>
              </w:numPr>
              <w:spacing w:after="160" w:line="252" w:lineRule="auto"/>
              <w:rPr>
                <w:rFonts w:cs="Arial"/>
                <w:sz w:val="20"/>
              </w:rPr>
            </w:pPr>
            <w:r w:rsidRPr="002E7310">
              <w:rPr>
                <w:rFonts w:cs="Arial"/>
                <w:sz w:val="20"/>
              </w:rPr>
              <w:t xml:space="preserve">The PD must have an </w:t>
            </w:r>
            <w:proofErr w:type="spellStart"/>
            <w:r w:rsidRPr="002E7310">
              <w:rPr>
                <w:rFonts w:cs="Arial"/>
                <w:sz w:val="20"/>
              </w:rPr>
              <w:t>eRA</w:t>
            </w:r>
            <w:proofErr w:type="spellEnd"/>
            <w:r w:rsidRPr="002E7310">
              <w:rPr>
                <w:rFonts w:cs="Arial"/>
                <w:sz w:val="20"/>
              </w:rPr>
              <w:t xml:space="preserve"> Commons account: the PD’s Commons ID must be entered in field </w:t>
            </w:r>
            <w:r w:rsidRPr="002E7310">
              <w:rPr>
                <w:rFonts w:cs="Arial"/>
                <w:b/>
                <w:bCs/>
                <w:sz w:val="20"/>
              </w:rPr>
              <w:t xml:space="preserve">4. Applicant </w:t>
            </w:r>
            <w:proofErr w:type="gramStart"/>
            <w:r w:rsidRPr="002E7310">
              <w:rPr>
                <w:rFonts w:cs="Arial"/>
                <w:b/>
                <w:bCs/>
                <w:sz w:val="20"/>
              </w:rPr>
              <w:t>Identifier</w:t>
            </w:r>
            <w:r w:rsidRPr="002E7310">
              <w:rPr>
                <w:rFonts w:cs="Arial"/>
                <w:sz w:val="20"/>
              </w:rPr>
              <w:t>;</w:t>
            </w:r>
            <w:proofErr w:type="gramEnd"/>
            <w:r w:rsidRPr="002E7310">
              <w:rPr>
                <w:rFonts w:cs="Arial"/>
                <w:sz w:val="20"/>
              </w:rPr>
              <w:t xml:space="preserve"> and the PD’s name, phone number and email address must be entered in Section </w:t>
            </w:r>
            <w:r w:rsidRPr="002E7310">
              <w:rPr>
                <w:rFonts w:cs="Arial"/>
                <w:b/>
                <w:bCs/>
                <w:sz w:val="20"/>
              </w:rPr>
              <w:t>8. APPLICANT INFORMATION</w:t>
            </w:r>
            <w:r w:rsidRPr="002E7310">
              <w:rPr>
                <w:rFonts w:cs="Arial"/>
                <w:sz w:val="20"/>
              </w:rPr>
              <w:t xml:space="preserve">: </w:t>
            </w:r>
            <w:r w:rsidRPr="002E7310">
              <w:rPr>
                <w:rFonts w:cs="Arial"/>
                <w:b/>
                <w:sz w:val="20"/>
              </w:rPr>
              <w:t>item</w:t>
            </w:r>
            <w:r w:rsidRPr="002E7310">
              <w:rPr>
                <w:rFonts w:cs="Arial"/>
                <w:b/>
                <w:bCs/>
                <w:sz w:val="20"/>
              </w:rPr>
              <w:t xml:space="preserve"> f. Name and contact information of person to be contacted on matters involving this application</w:t>
            </w:r>
            <w:r w:rsidRPr="002E7310">
              <w:rPr>
                <w:rFonts w:cs="Arial"/>
                <w:sz w:val="20"/>
              </w:rPr>
              <w:t>.</w:t>
            </w:r>
          </w:p>
          <w:p w14:paraId="4482D2AF" w14:textId="76FC7EDC" w:rsidR="002E7310" w:rsidRPr="002E7310" w:rsidRDefault="002E7310" w:rsidP="003261D4">
            <w:pPr>
              <w:numPr>
                <w:ilvl w:val="0"/>
                <w:numId w:val="77"/>
              </w:numPr>
              <w:spacing w:after="480" w:line="252" w:lineRule="auto"/>
              <w:rPr>
                <w:rFonts w:cs="Arial"/>
                <w:sz w:val="20"/>
              </w:rPr>
            </w:pPr>
            <w:r w:rsidRPr="002E7310">
              <w:rPr>
                <w:rFonts w:cs="Arial"/>
                <w:sz w:val="20"/>
              </w:rPr>
              <w:t xml:space="preserve">The BO name, title, email address and phone number must be entered in the </w:t>
            </w:r>
            <w:r w:rsidRPr="002E7310">
              <w:rPr>
                <w:rFonts w:cs="Arial"/>
                <w:b/>
                <w:bCs/>
                <w:sz w:val="20"/>
              </w:rPr>
              <w:t>Authorized Representative</w:t>
            </w:r>
            <w:r w:rsidRPr="002E7310">
              <w:rPr>
                <w:rFonts w:cs="Arial"/>
                <w:sz w:val="20"/>
              </w:rPr>
              <w:t xml:space="preserve"> section fields on page four of the SF 424. The organization mailing address is required in section 8. </w:t>
            </w:r>
            <w:r w:rsidRPr="002E7310">
              <w:rPr>
                <w:rFonts w:cs="Arial"/>
                <w:b/>
                <w:bCs/>
                <w:sz w:val="20"/>
              </w:rPr>
              <w:t>APPLICANT INFORMATION</w:t>
            </w:r>
            <w:r w:rsidRPr="002E7310">
              <w:rPr>
                <w:rFonts w:cs="Arial"/>
                <w:sz w:val="20"/>
              </w:rPr>
              <w:t xml:space="preserve"> item </w:t>
            </w:r>
            <w:r w:rsidRPr="002E7310">
              <w:rPr>
                <w:rFonts w:cs="Arial"/>
                <w:b/>
                <w:bCs/>
                <w:sz w:val="20"/>
              </w:rPr>
              <w:t>d. Address.</w:t>
            </w:r>
          </w:p>
          <w:p w14:paraId="69D9588A" w14:textId="77777777" w:rsidR="002E7310" w:rsidRPr="002E7310" w:rsidRDefault="002E7310" w:rsidP="002E7310">
            <w:pPr>
              <w:spacing w:after="0"/>
              <w:rPr>
                <w:rFonts w:cs="Arial"/>
                <w:sz w:val="20"/>
              </w:rPr>
            </w:pPr>
            <w:r w:rsidRPr="002E7310">
              <w:rPr>
                <w:rFonts w:cs="Arial"/>
                <w:sz w:val="20"/>
              </w:rPr>
              <w:t xml:space="preserve">All SAMHSA Notices of Award (NoAs) will be emailed by SAMHSA via NIH’s </w:t>
            </w:r>
            <w:proofErr w:type="spellStart"/>
            <w:r w:rsidRPr="002E7310">
              <w:rPr>
                <w:rFonts w:cs="Arial"/>
                <w:sz w:val="20"/>
              </w:rPr>
              <w:t>eRA</w:t>
            </w:r>
            <w:proofErr w:type="spellEnd"/>
            <w:r w:rsidRPr="002E7310">
              <w:rPr>
                <w:rFonts w:cs="Arial"/>
                <w:sz w:val="20"/>
              </w:rPr>
              <w:t xml:space="preserve"> Commons to the Project Director/Principal Investigator (PD/PI), and the Signing Official/Business Official (SO/BO).</w:t>
            </w:r>
          </w:p>
        </w:tc>
        <w:tc>
          <w:tcPr>
            <w:tcW w:w="1458" w:type="dxa"/>
            <w:shd w:val="clear" w:color="auto" w:fill="auto"/>
          </w:tcPr>
          <w:p w14:paraId="5226A596" w14:textId="77777777" w:rsidR="002E7310" w:rsidRPr="002E7310" w:rsidRDefault="002E7310" w:rsidP="002E7310">
            <w:pPr>
              <w:spacing w:after="0"/>
              <w:rPr>
                <w:rFonts w:cs="Arial"/>
                <w:sz w:val="20"/>
              </w:rPr>
            </w:pPr>
            <w:r w:rsidRPr="002E7310">
              <w:rPr>
                <w:rFonts w:cs="Arial"/>
                <w:sz w:val="20"/>
              </w:rPr>
              <w:t>ASSIST, Workspace, or other S2S provider</w:t>
            </w:r>
          </w:p>
        </w:tc>
      </w:tr>
      <w:tr w:rsidR="002E7310" w:rsidRPr="002E7310" w14:paraId="3C9DA51A" w14:textId="77777777" w:rsidTr="002E7310">
        <w:trPr>
          <w:trHeight w:val="1007"/>
        </w:trPr>
        <w:tc>
          <w:tcPr>
            <w:tcW w:w="450" w:type="dxa"/>
            <w:shd w:val="clear" w:color="auto" w:fill="auto"/>
          </w:tcPr>
          <w:p w14:paraId="5864817D" w14:textId="77777777" w:rsidR="002E7310" w:rsidRPr="002E7310" w:rsidRDefault="002E7310" w:rsidP="002E7310">
            <w:pPr>
              <w:jc w:val="center"/>
              <w:rPr>
                <w:rFonts w:cs="Arial"/>
                <w:sz w:val="20"/>
              </w:rPr>
            </w:pPr>
            <w:r w:rsidRPr="002E7310">
              <w:rPr>
                <w:rFonts w:cs="Arial"/>
                <w:sz w:val="20"/>
              </w:rPr>
              <w:t>2</w:t>
            </w:r>
          </w:p>
        </w:tc>
        <w:tc>
          <w:tcPr>
            <w:tcW w:w="2430" w:type="dxa"/>
            <w:shd w:val="clear" w:color="auto" w:fill="auto"/>
          </w:tcPr>
          <w:p w14:paraId="22C88941" w14:textId="77777777" w:rsidR="002E7310" w:rsidRPr="002E7310" w:rsidRDefault="002E7310" w:rsidP="002E7310">
            <w:pPr>
              <w:spacing w:after="0"/>
              <w:rPr>
                <w:rFonts w:cs="Arial"/>
                <w:sz w:val="20"/>
              </w:rPr>
            </w:pPr>
            <w:r w:rsidRPr="002E7310">
              <w:rPr>
                <w:rFonts w:cs="Arial"/>
                <w:sz w:val="20"/>
              </w:rPr>
              <w:t>SF-424 A (Budget Information – Non-Construction Programs) Form</w:t>
            </w:r>
          </w:p>
        </w:tc>
        <w:tc>
          <w:tcPr>
            <w:tcW w:w="5130" w:type="dxa"/>
            <w:shd w:val="clear" w:color="auto" w:fill="auto"/>
          </w:tcPr>
          <w:p w14:paraId="02464B39" w14:textId="11B063D0" w:rsidR="002E7310" w:rsidRPr="002E7310" w:rsidRDefault="002E7310" w:rsidP="002E7310">
            <w:pPr>
              <w:autoSpaceDE w:val="0"/>
              <w:autoSpaceDN w:val="0"/>
              <w:adjustRightInd w:val="0"/>
              <w:spacing w:after="0"/>
              <w:rPr>
                <w:rFonts w:cs="Arial"/>
                <w:sz w:val="20"/>
              </w:rPr>
            </w:pPr>
            <w:r w:rsidRPr="002E7310">
              <w:rPr>
                <w:rFonts w:cs="Arial"/>
                <w:bCs/>
                <w:color w:val="000000"/>
                <w:sz w:val="20"/>
              </w:rPr>
              <w:t xml:space="preserve">Use SF-424A. Fill out Sections A, B, D and E of the SF-424A. Section C should only be completed if applicable. </w:t>
            </w:r>
            <w:r w:rsidRPr="002E7310">
              <w:rPr>
                <w:rFonts w:cs="Arial"/>
                <w:b/>
                <w:bCs/>
                <w:color w:val="000000"/>
                <w:sz w:val="20"/>
              </w:rPr>
              <w:t>It is highly recommended that you use the sample budget format in the FOA.</w:t>
            </w:r>
            <w:r w:rsidR="00582FC2" w:rsidRPr="002E7310">
              <w:rPr>
                <w:rFonts w:cs="Arial"/>
                <w:b/>
                <w:bCs/>
                <w:color w:val="000000"/>
                <w:sz w:val="20"/>
              </w:rPr>
              <w:t xml:space="preserve"> </w:t>
            </w:r>
          </w:p>
        </w:tc>
        <w:tc>
          <w:tcPr>
            <w:tcW w:w="1458" w:type="dxa"/>
            <w:shd w:val="clear" w:color="auto" w:fill="auto"/>
          </w:tcPr>
          <w:p w14:paraId="5DC07D8E" w14:textId="77777777" w:rsidR="002E7310" w:rsidRPr="002E7310" w:rsidRDefault="002E7310" w:rsidP="002E7310">
            <w:pPr>
              <w:spacing w:after="0"/>
              <w:rPr>
                <w:rFonts w:cs="Arial"/>
                <w:sz w:val="20"/>
              </w:rPr>
            </w:pPr>
            <w:r w:rsidRPr="002E7310">
              <w:rPr>
                <w:rFonts w:cs="Arial"/>
                <w:sz w:val="20"/>
              </w:rPr>
              <w:t>ASSIST, Workspace, or other S2S provider</w:t>
            </w:r>
          </w:p>
        </w:tc>
      </w:tr>
      <w:tr w:rsidR="002E7310" w:rsidRPr="002E7310" w14:paraId="110A8FE5" w14:textId="77777777" w:rsidTr="002E7310">
        <w:tc>
          <w:tcPr>
            <w:tcW w:w="450" w:type="dxa"/>
            <w:shd w:val="clear" w:color="auto" w:fill="auto"/>
          </w:tcPr>
          <w:p w14:paraId="06D3B23C" w14:textId="77777777" w:rsidR="002E7310" w:rsidRPr="002E7310" w:rsidRDefault="002E7310" w:rsidP="002E7310">
            <w:pPr>
              <w:jc w:val="center"/>
              <w:rPr>
                <w:rFonts w:cs="Arial"/>
                <w:sz w:val="20"/>
              </w:rPr>
            </w:pPr>
            <w:r w:rsidRPr="002E7310">
              <w:rPr>
                <w:rFonts w:cs="Arial"/>
                <w:sz w:val="20"/>
              </w:rPr>
              <w:t>3</w:t>
            </w:r>
          </w:p>
        </w:tc>
        <w:tc>
          <w:tcPr>
            <w:tcW w:w="2430" w:type="dxa"/>
            <w:shd w:val="clear" w:color="auto" w:fill="auto"/>
          </w:tcPr>
          <w:p w14:paraId="02696ED5" w14:textId="77777777" w:rsidR="002E7310" w:rsidRPr="002E7310" w:rsidRDefault="002E7310" w:rsidP="002E7310">
            <w:pPr>
              <w:rPr>
                <w:rFonts w:cs="Arial"/>
                <w:b/>
                <w:sz w:val="20"/>
              </w:rPr>
            </w:pPr>
            <w:r w:rsidRPr="002E7310">
              <w:rPr>
                <w:rFonts w:cs="Arial"/>
                <w:bCs/>
                <w:sz w:val="20"/>
              </w:rPr>
              <w:t>Project/Performance Site Location(s) Form</w:t>
            </w:r>
          </w:p>
        </w:tc>
        <w:tc>
          <w:tcPr>
            <w:tcW w:w="5130" w:type="dxa"/>
            <w:shd w:val="clear" w:color="auto" w:fill="auto"/>
          </w:tcPr>
          <w:p w14:paraId="21CD9C5A" w14:textId="77777777" w:rsidR="002E7310" w:rsidRPr="002E7310" w:rsidRDefault="002E7310" w:rsidP="002E7310">
            <w:pPr>
              <w:tabs>
                <w:tab w:val="left" w:pos="90"/>
              </w:tabs>
              <w:rPr>
                <w:rFonts w:cs="Arial"/>
                <w:sz w:val="20"/>
              </w:rPr>
            </w:pPr>
            <w:r w:rsidRPr="002E7310">
              <w:rPr>
                <w:rFonts w:cs="Arial"/>
                <w:sz w:val="20"/>
              </w:rPr>
              <w:t>The purpose of this form is to collect location information on the site(s) where work funded under this grant announcement will be performed.</w:t>
            </w:r>
          </w:p>
        </w:tc>
        <w:tc>
          <w:tcPr>
            <w:tcW w:w="1458" w:type="dxa"/>
            <w:shd w:val="clear" w:color="auto" w:fill="auto"/>
          </w:tcPr>
          <w:p w14:paraId="67F3DA4C" w14:textId="77777777" w:rsidR="002E7310" w:rsidRPr="002E7310" w:rsidRDefault="002E7310" w:rsidP="002E7310">
            <w:pPr>
              <w:tabs>
                <w:tab w:val="left" w:pos="90"/>
              </w:tabs>
              <w:rPr>
                <w:rFonts w:cs="Arial"/>
                <w:sz w:val="20"/>
              </w:rPr>
            </w:pPr>
            <w:r w:rsidRPr="002E7310">
              <w:rPr>
                <w:rFonts w:cs="Arial"/>
                <w:sz w:val="20"/>
              </w:rPr>
              <w:t>ASSIST, Workspace, or other S2S provider</w:t>
            </w:r>
          </w:p>
        </w:tc>
      </w:tr>
      <w:tr w:rsidR="002E7310" w:rsidRPr="002E7310" w14:paraId="35FEC0F6" w14:textId="77777777" w:rsidTr="002E7310">
        <w:trPr>
          <w:trHeight w:val="413"/>
        </w:trPr>
        <w:tc>
          <w:tcPr>
            <w:tcW w:w="450" w:type="dxa"/>
            <w:shd w:val="clear" w:color="auto" w:fill="auto"/>
          </w:tcPr>
          <w:p w14:paraId="5D3F0873" w14:textId="77777777" w:rsidR="002E7310" w:rsidRPr="002E7310" w:rsidRDefault="002E7310" w:rsidP="002E7310">
            <w:pPr>
              <w:jc w:val="center"/>
              <w:rPr>
                <w:rFonts w:cs="Arial"/>
                <w:sz w:val="20"/>
              </w:rPr>
            </w:pPr>
            <w:r w:rsidRPr="002E7310">
              <w:rPr>
                <w:rFonts w:cs="Arial"/>
                <w:sz w:val="20"/>
              </w:rPr>
              <w:t>4</w:t>
            </w:r>
          </w:p>
        </w:tc>
        <w:tc>
          <w:tcPr>
            <w:tcW w:w="2430" w:type="dxa"/>
            <w:shd w:val="clear" w:color="auto" w:fill="auto"/>
          </w:tcPr>
          <w:p w14:paraId="56340FD3" w14:textId="77777777" w:rsidR="002E7310" w:rsidRPr="002E7310" w:rsidRDefault="002E7310" w:rsidP="002E7310">
            <w:pPr>
              <w:rPr>
                <w:rFonts w:cs="Arial"/>
                <w:sz w:val="20"/>
              </w:rPr>
            </w:pPr>
            <w:r w:rsidRPr="002E7310">
              <w:rPr>
                <w:rFonts w:cs="Arial"/>
                <w:sz w:val="20"/>
              </w:rPr>
              <w:t xml:space="preserve">Project Abstract Summary </w:t>
            </w:r>
          </w:p>
        </w:tc>
        <w:tc>
          <w:tcPr>
            <w:tcW w:w="5130" w:type="dxa"/>
            <w:shd w:val="clear" w:color="auto" w:fill="auto"/>
          </w:tcPr>
          <w:p w14:paraId="264FE8A5" w14:textId="051392A0" w:rsidR="002E7310" w:rsidRPr="002E7310" w:rsidRDefault="002E7310" w:rsidP="002E7310">
            <w:pPr>
              <w:tabs>
                <w:tab w:val="left" w:pos="90"/>
              </w:tabs>
              <w:rPr>
                <w:rFonts w:cs="Arial"/>
                <w:sz w:val="20"/>
              </w:rPr>
            </w:pPr>
            <w:r w:rsidRPr="002E7310">
              <w:rPr>
                <w:rFonts w:cs="Arial"/>
                <w:sz w:val="20"/>
              </w:rPr>
              <w:t>Your total abstract must not be longer than 35 lines. It should include the project name, population(s) to be served (demographics and clinical characteristics), strategies/interventions, project goals and measurable objectives, including the number of people to be served annually and throughout the lifetime of the project, etc.</w:t>
            </w:r>
            <w:r w:rsidR="00582FC2" w:rsidRPr="002E7310">
              <w:rPr>
                <w:rFonts w:cs="Arial"/>
                <w:sz w:val="20"/>
              </w:rPr>
              <w:t xml:space="preserve"> </w:t>
            </w:r>
            <w:r w:rsidRPr="002E7310">
              <w:rPr>
                <w:rFonts w:cs="Arial"/>
                <w:sz w:val="20"/>
              </w:rPr>
              <w:t>In the first five lines or less of your abstract, write a summary of your project that can be used, if your project is funded, in publications, reports to Congress, or press releases.</w:t>
            </w:r>
          </w:p>
        </w:tc>
        <w:tc>
          <w:tcPr>
            <w:tcW w:w="1458" w:type="dxa"/>
            <w:shd w:val="clear" w:color="auto" w:fill="auto"/>
          </w:tcPr>
          <w:p w14:paraId="629CD75C" w14:textId="77777777" w:rsidR="002E7310" w:rsidRPr="002E7310" w:rsidRDefault="002E7310" w:rsidP="002E7310">
            <w:pPr>
              <w:tabs>
                <w:tab w:val="left" w:pos="90"/>
              </w:tabs>
              <w:rPr>
                <w:rFonts w:cs="Arial"/>
                <w:sz w:val="20"/>
              </w:rPr>
            </w:pPr>
            <w:r w:rsidRPr="002E7310">
              <w:rPr>
                <w:rFonts w:cs="Arial"/>
                <w:sz w:val="20"/>
              </w:rPr>
              <w:t>ASSIST, Workspace, or other S2S provider</w:t>
            </w:r>
          </w:p>
        </w:tc>
      </w:tr>
      <w:tr w:rsidR="002E7310" w:rsidRPr="002E7310" w14:paraId="70D6B5A9" w14:textId="77777777" w:rsidTr="002E7310">
        <w:tc>
          <w:tcPr>
            <w:tcW w:w="450" w:type="dxa"/>
            <w:shd w:val="clear" w:color="auto" w:fill="auto"/>
          </w:tcPr>
          <w:p w14:paraId="093D5D5C" w14:textId="77777777" w:rsidR="002E7310" w:rsidRPr="002E7310" w:rsidRDefault="002E7310" w:rsidP="002E7310">
            <w:pPr>
              <w:jc w:val="center"/>
              <w:rPr>
                <w:rFonts w:cs="Arial"/>
                <w:sz w:val="20"/>
              </w:rPr>
            </w:pPr>
            <w:r w:rsidRPr="002E7310">
              <w:rPr>
                <w:rFonts w:cs="Arial"/>
                <w:sz w:val="20"/>
              </w:rPr>
              <w:lastRenderedPageBreak/>
              <w:t>5</w:t>
            </w:r>
          </w:p>
        </w:tc>
        <w:tc>
          <w:tcPr>
            <w:tcW w:w="2430" w:type="dxa"/>
            <w:shd w:val="clear" w:color="auto" w:fill="auto"/>
          </w:tcPr>
          <w:p w14:paraId="12334A8C" w14:textId="77777777" w:rsidR="002E7310" w:rsidRPr="002E7310" w:rsidRDefault="002E7310" w:rsidP="002E7310">
            <w:pPr>
              <w:rPr>
                <w:rFonts w:cs="Arial"/>
                <w:sz w:val="20"/>
              </w:rPr>
            </w:pPr>
            <w:r w:rsidRPr="002E7310">
              <w:rPr>
                <w:rFonts w:cs="Arial"/>
                <w:sz w:val="20"/>
              </w:rPr>
              <w:t xml:space="preserve">Project Narrative Attachment </w:t>
            </w:r>
          </w:p>
        </w:tc>
        <w:tc>
          <w:tcPr>
            <w:tcW w:w="5130" w:type="dxa"/>
            <w:shd w:val="clear" w:color="auto" w:fill="auto"/>
          </w:tcPr>
          <w:p w14:paraId="54BF9235" w14:textId="77777777" w:rsidR="002E7310" w:rsidRPr="002E7310" w:rsidRDefault="002E7310" w:rsidP="002E7310">
            <w:pPr>
              <w:autoSpaceDE w:val="0"/>
              <w:autoSpaceDN w:val="0"/>
              <w:adjustRightInd w:val="0"/>
              <w:spacing w:after="0"/>
              <w:rPr>
                <w:rFonts w:cs="Arial"/>
                <w:sz w:val="20"/>
              </w:rPr>
            </w:pPr>
            <w:r w:rsidRPr="002E7310">
              <w:rPr>
                <w:rFonts w:cs="Arial"/>
                <w:sz w:val="20"/>
              </w:rPr>
              <w:t>The Project Narrative is your response to the Evaluation Criteria. It can be longer than 10 pages. You must attach the Project Narrative file (Adobe PDF format only) inside the Project Narrative Attachment Form.</w:t>
            </w:r>
          </w:p>
        </w:tc>
        <w:tc>
          <w:tcPr>
            <w:tcW w:w="1458" w:type="dxa"/>
            <w:shd w:val="clear" w:color="auto" w:fill="auto"/>
          </w:tcPr>
          <w:p w14:paraId="5458E1AE" w14:textId="77777777" w:rsidR="002E7310" w:rsidRPr="002E7310" w:rsidRDefault="002E7310" w:rsidP="002E7310">
            <w:pPr>
              <w:tabs>
                <w:tab w:val="left" w:pos="90"/>
              </w:tabs>
              <w:rPr>
                <w:rFonts w:cs="Arial"/>
                <w:sz w:val="20"/>
              </w:rPr>
            </w:pPr>
            <w:r w:rsidRPr="002E7310">
              <w:rPr>
                <w:rFonts w:cs="Arial"/>
                <w:sz w:val="20"/>
              </w:rPr>
              <w:t>ASSIST, Workspace, or other S2S provider</w:t>
            </w:r>
          </w:p>
        </w:tc>
      </w:tr>
      <w:tr w:rsidR="002E7310" w:rsidRPr="002E7310" w14:paraId="224C2BA3" w14:textId="77777777" w:rsidTr="002E7310">
        <w:tc>
          <w:tcPr>
            <w:tcW w:w="450" w:type="dxa"/>
            <w:shd w:val="clear" w:color="auto" w:fill="auto"/>
          </w:tcPr>
          <w:p w14:paraId="78041259" w14:textId="77777777" w:rsidR="002E7310" w:rsidRPr="002E7310" w:rsidRDefault="002E7310" w:rsidP="002E7310">
            <w:pPr>
              <w:jc w:val="center"/>
              <w:rPr>
                <w:rFonts w:cs="Arial"/>
                <w:sz w:val="20"/>
              </w:rPr>
            </w:pPr>
            <w:r w:rsidRPr="002E7310">
              <w:rPr>
                <w:rFonts w:cs="Arial"/>
                <w:sz w:val="20"/>
              </w:rPr>
              <w:t>6</w:t>
            </w:r>
          </w:p>
        </w:tc>
        <w:tc>
          <w:tcPr>
            <w:tcW w:w="2430" w:type="dxa"/>
            <w:shd w:val="clear" w:color="auto" w:fill="auto"/>
          </w:tcPr>
          <w:p w14:paraId="4F40C735" w14:textId="77777777" w:rsidR="002E7310" w:rsidRPr="002E7310" w:rsidRDefault="002E7310" w:rsidP="002E7310">
            <w:pPr>
              <w:rPr>
                <w:rFonts w:cs="Arial"/>
                <w:sz w:val="20"/>
              </w:rPr>
            </w:pPr>
            <w:r w:rsidRPr="002E7310">
              <w:rPr>
                <w:rFonts w:cs="Arial"/>
                <w:sz w:val="20"/>
              </w:rPr>
              <w:t xml:space="preserve">Budget Justification and Narrative Attachment </w:t>
            </w:r>
          </w:p>
        </w:tc>
        <w:tc>
          <w:tcPr>
            <w:tcW w:w="5130" w:type="dxa"/>
            <w:shd w:val="clear" w:color="auto" w:fill="auto"/>
          </w:tcPr>
          <w:p w14:paraId="0327253C" w14:textId="03C1087D" w:rsidR="002E7310" w:rsidRPr="002E7310" w:rsidRDefault="002E7310" w:rsidP="002E7310">
            <w:pPr>
              <w:autoSpaceDE w:val="0"/>
              <w:autoSpaceDN w:val="0"/>
              <w:adjustRightInd w:val="0"/>
              <w:spacing w:after="0"/>
              <w:rPr>
                <w:rFonts w:cs="Arial"/>
                <w:sz w:val="20"/>
              </w:rPr>
            </w:pPr>
            <w:r w:rsidRPr="002E7310">
              <w:rPr>
                <w:rFonts w:cs="Arial"/>
                <w:sz w:val="20"/>
              </w:rPr>
              <w:t xml:space="preserve">You must include a detailed Budget Narrative in addition to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sidRPr="002E7310">
              <w:rPr>
                <w:rFonts w:cs="Arial"/>
                <w:b/>
                <w:sz w:val="20"/>
              </w:rPr>
              <w:t>BNF</w:t>
            </w:r>
            <w:r w:rsidRPr="002E7310">
              <w:rPr>
                <w:rFonts w:cs="Arial"/>
                <w:sz w:val="20"/>
              </w:rPr>
              <w:t xml:space="preserve"> when you submit your application into Grants.gov.</w:t>
            </w:r>
            <w:r w:rsidR="00582FC2" w:rsidRPr="002E7310">
              <w:rPr>
                <w:rFonts w:cs="Arial"/>
                <w:sz w:val="20"/>
              </w:rPr>
              <w:t xml:space="preserve"> </w:t>
            </w:r>
          </w:p>
        </w:tc>
        <w:tc>
          <w:tcPr>
            <w:tcW w:w="1458" w:type="dxa"/>
            <w:shd w:val="clear" w:color="auto" w:fill="auto"/>
          </w:tcPr>
          <w:p w14:paraId="0FCC0E45" w14:textId="77777777" w:rsidR="002E7310" w:rsidRPr="002E7310" w:rsidRDefault="002E7310" w:rsidP="002E7310">
            <w:pPr>
              <w:tabs>
                <w:tab w:val="left" w:pos="90"/>
              </w:tabs>
              <w:rPr>
                <w:rFonts w:cs="Arial"/>
                <w:sz w:val="20"/>
                <w:highlight w:val="yellow"/>
              </w:rPr>
            </w:pPr>
            <w:r w:rsidRPr="002E7310">
              <w:rPr>
                <w:rFonts w:cs="Arial"/>
                <w:sz w:val="20"/>
              </w:rPr>
              <w:t>ASSIST, Workspace, or other S2S provider</w:t>
            </w:r>
          </w:p>
        </w:tc>
      </w:tr>
      <w:tr w:rsidR="002E7310" w:rsidRPr="002E7310" w14:paraId="0C38F9A1" w14:textId="77777777" w:rsidTr="002E7310">
        <w:tc>
          <w:tcPr>
            <w:tcW w:w="450" w:type="dxa"/>
            <w:shd w:val="clear" w:color="auto" w:fill="auto"/>
          </w:tcPr>
          <w:p w14:paraId="5F32CA07" w14:textId="77777777" w:rsidR="002E7310" w:rsidRPr="002E7310" w:rsidRDefault="002E7310" w:rsidP="002E7310">
            <w:pPr>
              <w:jc w:val="center"/>
              <w:rPr>
                <w:rFonts w:cs="Arial"/>
                <w:sz w:val="20"/>
              </w:rPr>
            </w:pPr>
            <w:r w:rsidRPr="002E7310">
              <w:rPr>
                <w:rFonts w:cs="Arial"/>
                <w:sz w:val="20"/>
              </w:rPr>
              <w:t>7</w:t>
            </w:r>
          </w:p>
        </w:tc>
        <w:tc>
          <w:tcPr>
            <w:tcW w:w="2430" w:type="dxa"/>
            <w:shd w:val="clear" w:color="auto" w:fill="auto"/>
          </w:tcPr>
          <w:p w14:paraId="3A7D6920" w14:textId="77777777" w:rsidR="002E7310" w:rsidRPr="002E7310" w:rsidRDefault="002E7310" w:rsidP="002E7310">
            <w:pPr>
              <w:rPr>
                <w:rFonts w:cs="Arial"/>
                <w:sz w:val="20"/>
              </w:rPr>
            </w:pPr>
            <w:r w:rsidRPr="002E7310">
              <w:rPr>
                <w:rFonts w:cs="Arial"/>
                <w:sz w:val="20"/>
              </w:rPr>
              <w:t>SF-424 B (Assurances for Non-Construction) Form</w:t>
            </w:r>
          </w:p>
        </w:tc>
        <w:tc>
          <w:tcPr>
            <w:tcW w:w="5130" w:type="dxa"/>
            <w:shd w:val="clear" w:color="auto" w:fill="auto"/>
          </w:tcPr>
          <w:p w14:paraId="7836D0C1" w14:textId="21425D80" w:rsidR="002E7310" w:rsidRPr="002E7310" w:rsidRDefault="002E7310" w:rsidP="002E7310">
            <w:pPr>
              <w:tabs>
                <w:tab w:val="left" w:pos="90"/>
              </w:tabs>
              <w:spacing w:after="0"/>
              <w:rPr>
                <w:rFonts w:cs="Arial"/>
                <w:sz w:val="20"/>
              </w:rPr>
            </w:pPr>
            <w:r w:rsidRPr="002E7310">
              <w:rPr>
                <w:rFonts w:cs="Arial"/>
                <w:sz w:val="20"/>
              </w:rPr>
              <w:t xml:space="preserve">You must read the list of assurances provided on the SAMHSA website </w:t>
            </w:r>
            <w:r w:rsidRPr="002E7310">
              <w:rPr>
                <w:rFonts w:cs="Arial"/>
                <w:bCs/>
                <w:sz w:val="20"/>
              </w:rPr>
              <w:t>and check the box marked ‘I Agree’</w:t>
            </w:r>
            <w:r w:rsidRPr="002E7310">
              <w:rPr>
                <w:rFonts w:cs="Arial"/>
                <w:sz w:val="20"/>
              </w:rPr>
              <w:t xml:space="preserve"> before signing the first page (SF-424) of the application</w:t>
            </w:r>
            <w:r w:rsidRPr="002E7310">
              <w:rPr>
                <w:rFonts w:cs="Arial"/>
                <w:bCs/>
                <w:sz w:val="20"/>
              </w:rPr>
              <w:t>.</w:t>
            </w:r>
            <w:r w:rsidR="00582FC2" w:rsidRPr="002E7310">
              <w:rPr>
                <w:rFonts w:cs="Arial"/>
                <w:bCs/>
                <w:sz w:val="20"/>
              </w:rPr>
              <w:t xml:space="preserve"> </w:t>
            </w:r>
          </w:p>
        </w:tc>
        <w:tc>
          <w:tcPr>
            <w:tcW w:w="1458" w:type="dxa"/>
            <w:shd w:val="clear" w:color="auto" w:fill="auto"/>
          </w:tcPr>
          <w:p w14:paraId="69F37E09" w14:textId="77777777" w:rsidR="002E7310" w:rsidRPr="002E7310" w:rsidRDefault="004410B2" w:rsidP="002E7310">
            <w:pPr>
              <w:spacing w:after="0"/>
              <w:jc w:val="center"/>
              <w:rPr>
                <w:rFonts w:cs="Arial"/>
                <w:sz w:val="20"/>
              </w:rPr>
            </w:pPr>
            <w:hyperlink r:id="rId28" w:history="1">
              <w:r w:rsidR="002E7310" w:rsidRPr="002E7310">
                <w:rPr>
                  <w:rFonts w:cs="Arial"/>
                  <w:color w:val="0000FF"/>
                  <w:sz w:val="20"/>
                  <w:u w:val="single"/>
                </w:rPr>
                <w:t>SAMHSA Website</w:t>
              </w:r>
            </w:hyperlink>
          </w:p>
          <w:p w14:paraId="069138B4" w14:textId="77777777" w:rsidR="002E7310" w:rsidRPr="002E7310" w:rsidRDefault="002E7310" w:rsidP="002E7310">
            <w:pPr>
              <w:spacing w:after="0"/>
              <w:rPr>
                <w:rFonts w:cs="Arial"/>
                <w:b/>
                <w:sz w:val="20"/>
              </w:rPr>
            </w:pPr>
          </w:p>
        </w:tc>
      </w:tr>
      <w:tr w:rsidR="002E7310" w:rsidRPr="002E7310" w14:paraId="506916C6" w14:textId="77777777" w:rsidTr="002E7310">
        <w:trPr>
          <w:trHeight w:val="1439"/>
        </w:trPr>
        <w:tc>
          <w:tcPr>
            <w:tcW w:w="450" w:type="dxa"/>
            <w:shd w:val="clear" w:color="auto" w:fill="auto"/>
          </w:tcPr>
          <w:p w14:paraId="00CD5DB9" w14:textId="77777777" w:rsidR="002E7310" w:rsidRPr="002E7310" w:rsidRDefault="002E7310" w:rsidP="002E7310">
            <w:pPr>
              <w:jc w:val="center"/>
              <w:rPr>
                <w:rFonts w:cs="Arial"/>
                <w:sz w:val="20"/>
              </w:rPr>
            </w:pPr>
            <w:r w:rsidRPr="002E7310">
              <w:rPr>
                <w:rFonts w:cs="Arial"/>
                <w:sz w:val="20"/>
              </w:rPr>
              <w:t>8</w:t>
            </w:r>
          </w:p>
        </w:tc>
        <w:tc>
          <w:tcPr>
            <w:tcW w:w="2430" w:type="dxa"/>
            <w:shd w:val="clear" w:color="auto" w:fill="auto"/>
          </w:tcPr>
          <w:p w14:paraId="61913994" w14:textId="77777777" w:rsidR="002E7310" w:rsidRPr="002E7310" w:rsidRDefault="002E7310" w:rsidP="002E7310">
            <w:pPr>
              <w:rPr>
                <w:rFonts w:cs="Arial"/>
                <w:bCs/>
                <w:sz w:val="20"/>
              </w:rPr>
            </w:pPr>
            <w:r w:rsidRPr="002E7310">
              <w:rPr>
                <w:rFonts w:cs="Arial"/>
                <w:bCs/>
                <w:sz w:val="20"/>
              </w:rPr>
              <w:t>Disclosure of Lobbying Activities (SF-LLL) Form</w:t>
            </w:r>
          </w:p>
        </w:tc>
        <w:tc>
          <w:tcPr>
            <w:tcW w:w="5130" w:type="dxa"/>
            <w:shd w:val="clear" w:color="auto" w:fill="auto"/>
          </w:tcPr>
          <w:p w14:paraId="1B5AC586" w14:textId="77777777" w:rsidR="002E7310" w:rsidRPr="002E7310" w:rsidRDefault="002E7310" w:rsidP="002E7310">
            <w:pPr>
              <w:tabs>
                <w:tab w:val="left" w:pos="1080"/>
              </w:tabs>
              <w:rPr>
                <w:rFonts w:cs="Arial"/>
                <w:sz w:val="20"/>
              </w:rPr>
            </w:pPr>
            <w:r w:rsidRPr="002E7310">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458" w:type="dxa"/>
            <w:shd w:val="clear" w:color="auto" w:fill="auto"/>
          </w:tcPr>
          <w:p w14:paraId="0458740F" w14:textId="77777777" w:rsidR="002E7310" w:rsidRPr="002E7310" w:rsidRDefault="002E7310" w:rsidP="002E7310">
            <w:pPr>
              <w:tabs>
                <w:tab w:val="left" w:pos="90"/>
              </w:tabs>
              <w:rPr>
                <w:rFonts w:cs="Arial"/>
                <w:sz w:val="20"/>
              </w:rPr>
            </w:pPr>
            <w:r w:rsidRPr="002E7310">
              <w:rPr>
                <w:rFonts w:cs="Arial"/>
                <w:sz w:val="20"/>
              </w:rPr>
              <w:t>ASSIST, Workspace, or other S2S provider</w:t>
            </w:r>
          </w:p>
        </w:tc>
      </w:tr>
      <w:tr w:rsidR="002E7310" w:rsidRPr="002E7310" w14:paraId="2CCB746B" w14:textId="77777777" w:rsidTr="002E7310">
        <w:trPr>
          <w:trHeight w:val="926"/>
        </w:trPr>
        <w:tc>
          <w:tcPr>
            <w:tcW w:w="450" w:type="dxa"/>
            <w:shd w:val="clear" w:color="auto" w:fill="auto"/>
          </w:tcPr>
          <w:p w14:paraId="6A9B9407" w14:textId="77777777" w:rsidR="002E7310" w:rsidRPr="002E7310" w:rsidRDefault="002E7310" w:rsidP="002E7310">
            <w:pPr>
              <w:jc w:val="center"/>
              <w:rPr>
                <w:rFonts w:cs="Arial"/>
                <w:sz w:val="20"/>
              </w:rPr>
            </w:pPr>
            <w:r w:rsidRPr="002E7310">
              <w:rPr>
                <w:rFonts w:cs="Arial"/>
                <w:sz w:val="20"/>
              </w:rPr>
              <w:t>9</w:t>
            </w:r>
          </w:p>
        </w:tc>
        <w:tc>
          <w:tcPr>
            <w:tcW w:w="2430" w:type="dxa"/>
            <w:shd w:val="clear" w:color="auto" w:fill="auto"/>
          </w:tcPr>
          <w:p w14:paraId="6D8AB22C" w14:textId="77777777" w:rsidR="002E7310" w:rsidRPr="002E7310" w:rsidRDefault="002E7310" w:rsidP="002E7310">
            <w:pPr>
              <w:rPr>
                <w:rFonts w:cs="Arial"/>
                <w:bCs/>
                <w:sz w:val="20"/>
              </w:rPr>
            </w:pPr>
            <w:r w:rsidRPr="002E7310">
              <w:rPr>
                <w:rFonts w:cs="Arial"/>
                <w:bCs/>
                <w:sz w:val="20"/>
              </w:rPr>
              <w:t>Other Attachments Form</w:t>
            </w:r>
          </w:p>
        </w:tc>
        <w:tc>
          <w:tcPr>
            <w:tcW w:w="5130" w:type="dxa"/>
            <w:shd w:val="clear" w:color="auto" w:fill="auto"/>
          </w:tcPr>
          <w:p w14:paraId="7CE235D2" w14:textId="77777777" w:rsidR="002E7310" w:rsidRPr="002E7310" w:rsidRDefault="002E7310" w:rsidP="002E7310">
            <w:pPr>
              <w:tabs>
                <w:tab w:val="left" w:pos="1080"/>
              </w:tabs>
              <w:rPr>
                <w:rFonts w:cs="Arial"/>
                <w:sz w:val="20"/>
              </w:rPr>
            </w:pPr>
            <w:r w:rsidRPr="002E7310">
              <w:rPr>
                <w:rFonts w:cs="Arial"/>
                <w:sz w:val="20"/>
              </w:rPr>
              <w:t xml:space="preserve">Refer to the Supporting Documents below. Use the Other Attachments Form to attach all required additional/supporting documents listed in the table below. </w:t>
            </w:r>
          </w:p>
        </w:tc>
        <w:tc>
          <w:tcPr>
            <w:tcW w:w="1458" w:type="dxa"/>
            <w:shd w:val="clear" w:color="auto" w:fill="auto"/>
          </w:tcPr>
          <w:p w14:paraId="0D37B29A" w14:textId="77777777" w:rsidR="002E7310" w:rsidRPr="002E7310" w:rsidRDefault="002E7310" w:rsidP="002E7310">
            <w:pPr>
              <w:tabs>
                <w:tab w:val="left" w:pos="90"/>
              </w:tabs>
              <w:rPr>
                <w:rFonts w:cs="Arial"/>
                <w:sz w:val="20"/>
                <w:highlight w:val="red"/>
              </w:rPr>
            </w:pPr>
            <w:r w:rsidRPr="002E7310">
              <w:rPr>
                <w:rFonts w:cs="Arial"/>
                <w:sz w:val="20"/>
              </w:rPr>
              <w:t>ASSIST, Workspace, or other S2S provider</w:t>
            </w:r>
          </w:p>
        </w:tc>
      </w:tr>
    </w:tbl>
    <w:p w14:paraId="2AE1E24D" w14:textId="77777777" w:rsidR="002E7310" w:rsidRPr="002E7310" w:rsidRDefault="002E7310" w:rsidP="00C9524F">
      <w:pPr>
        <w:tabs>
          <w:tab w:val="left" w:pos="0"/>
        </w:tabs>
        <w:spacing w:before="240"/>
        <w:rPr>
          <w:rFonts w:cs="Arial"/>
          <w:b/>
          <w:szCs w:val="24"/>
        </w:rPr>
      </w:pPr>
      <w:r w:rsidRPr="002E7310">
        <w:rPr>
          <w:rFonts w:cs="Arial"/>
          <w:b/>
          <w:szCs w:val="24"/>
        </w:rPr>
        <w:t>Supporting Documents</w:t>
      </w:r>
    </w:p>
    <w:p w14:paraId="36B35AD2" w14:textId="1CA4771D" w:rsidR="002E7310" w:rsidRPr="002E7310" w:rsidRDefault="002E7310" w:rsidP="002E7310">
      <w:pPr>
        <w:tabs>
          <w:tab w:val="left" w:pos="0"/>
        </w:tabs>
        <w:rPr>
          <w:rFonts w:cs="Arial"/>
          <w:b/>
          <w:szCs w:val="24"/>
        </w:rPr>
      </w:pPr>
      <w:r w:rsidRPr="002E7310">
        <w:rPr>
          <w:rFonts w:cs="Arial"/>
          <w:szCs w:val="24"/>
        </w:rPr>
        <w:t xml:space="preserve">In addition to the Standard Application Components listed above, the following supporting documents are necessary for the review of your application. Supporting documents must be attached to your application. </w:t>
      </w:r>
      <w:r w:rsidRPr="002E7310">
        <w:rPr>
          <w:rFonts w:cs="Arial"/>
          <w:b/>
          <w:szCs w:val="24"/>
        </w:rPr>
        <w:t>For each of the following application components, attach each document (Adobe PDF format only)</w:t>
      </w:r>
      <w:r w:rsidRPr="002E7310" w:rsidDel="00033279">
        <w:rPr>
          <w:rFonts w:cs="Arial"/>
          <w:b/>
          <w:szCs w:val="24"/>
        </w:rPr>
        <w:t xml:space="preserve"> </w:t>
      </w:r>
      <w:r w:rsidRPr="002E7310">
        <w:rPr>
          <w:rFonts w:cs="Arial"/>
          <w:b/>
          <w:szCs w:val="24"/>
        </w:rPr>
        <w:t xml:space="preserve">using the Other Attachments Form in ASSIST, Workspace, or other S2S provider.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2E7310" w:rsidRPr="002E7310" w14:paraId="7BC9612B" w14:textId="77777777" w:rsidTr="004E67DF">
        <w:trPr>
          <w:tblHeader/>
        </w:trPr>
        <w:tc>
          <w:tcPr>
            <w:tcW w:w="558" w:type="dxa"/>
            <w:shd w:val="clear" w:color="auto" w:fill="B8CCE4" w:themeFill="accent1" w:themeFillTint="66"/>
          </w:tcPr>
          <w:p w14:paraId="19B002A2" w14:textId="77777777" w:rsidR="002E7310" w:rsidRPr="002E7310" w:rsidRDefault="002E7310" w:rsidP="002E7310">
            <w:pPr>
              <w:spacing w:after="0"/>
              <w:jc w:val="center"/>
              <w:rPr>
                <w:rFonts w:cs="Arial"/>
                <w:sz w:val="22"/>
                <w:szCs w:val="22"/>
              </w:rPr>
            </w:pPr>
            <w:r w:rsidRPr="002E7310">
              <w:rPr>
                <w:rFonts w:cs="Arial"/>
                <w:sz w:val="22"/>
                <w:szCs w:val="22"/>
              </w:rPr>
              <w:lastRenderedPageBreak/>
              <w:br w:type="page"/>
            </w:r>
            <w:r w:rsidRPr="002E7310">
              <w:rPr>
                <w:rFonts w:cs="Arial"/>
                <w:sz w:val="22"/>
                <w:szCs w:val="22"/>
              </w:rPr>
              <w:br w:type="page"/>
            </w:r>
            <w:r w:rsidRPr="002E7310">
              <w:rPr>
                <w:rFonts w:cs="Arial"/>
                <w:sz w:val="22"/>
                <w:szCs w:val="22"/>
              </w:rPr>
              <w:br w:type="page"/>
            </w:r>
          </w:p>
          <w:p w14:paraId="1061BA40" w14:textId="77777777" w:rsidR="002E7310" w:rsidRPr="002E7310" w:rsidRDefault="002E7310" w:rsidP="002E7310">
            <w:pPr>
              <w:spacing w:after="0"/>
              <w:jc w:val="center"/>
              <w:rPr>
                <w:rFonts w:cs="Arial"/>
                <w:b/>
                <w:sz w:val="22"/>
                <w:szCs w:val="22"/>
              </w:rPr>
            </w:pPr>
            <w:r w:rsidRPr="002E7310">
              <w:rPr>
                <w:rFonts w:cs="Arial"/>
                <w:b/>
                <w:sz w:val="22"/>
                <w:szCs w:val="22"/>
              </w:rPr>
              <w:t>#</w:t>
            </w:r>
          </w:p>
        </w:tc>
        <w:tc>
          <w:tcPr>
            <w:tcW w:w="2340" w:type="dxa"/>
            <w:shd w:val="clear" w:color="auto" w:fill="B8CCE4" w:themeFill="accent1" w:themeFillTint="66"/>
          </w:tcPr>
          <w:p w14:paraId="1032E1F9" w14:textId="77777777" w:rsidR="002E7310" w:rsidRPr="002E7310" w:rsidRDefault="002E7310" w:rsidP="002E7310">
            <w:pPr>
              <w:spacing w:after="0"/>
              <w:jc w:val="center"/>
              <w:rPr>
                <w:rFonts w:cs="Arial"/>
                <w:b/>
                <w:sz w:val="22"/>
                <w:szCs w:val="22"/>
              </w:rPr>
            </w:pPr>
          </w:p>
          <w:p w14:paraId="0B13D431" w14:textId="77777777" w:rsidR="002E7310" w:rsidRPr="002E7310" w:rsidRDefault="002E7310" w:rsidP="002E7310">
            <w:pPr>
              <w:spacing w:after="0"/>
              <w:jc w:val="center"/>
              <w:rPr>
                <w:rFonts w:cs="Arial"/>
                <w:b/>
                <w:sz w:val="22"/>
                <w:szCs w:val="22"/>
              </w:rPr>
            </w:pPr>
            <w:r w:rsidRPr="002E7310">
              <w:rPr>
                <w:rFonts w:cs="Arial"/>
                <w:b/>
                <w:sz w:val="22"/>
                <w:szCs w:val="22"/>
              </w:rPr>
              <w:t>Supporting Documents</w:t>
            </w:r>
          </w:p>
          <w:p w14:paraId="12C02143" w14:textId="77777777" w:rsidR="002E7310" w:rsidRPr="002E7310" w:rsidRDefault="002E7310" w:rsidP="002E7310">
            <w:pPr>
              <w:spacing w:after="0"/>
              <w:jc w:val="center"/>
              <w:rPr>
                <w:rFonts w:cs="Arial"/>
                <w:b/>
                <w:sz w:val="22"/>
                <w:szCs w:val="22"/>
              </w:rPr>
            </w:pPr>
          </w:p>
        </w:tc>
        <w:tc>
          <w:tcPr>
            <w:tcW w:w="5130" w:type="dxa"/>
            <w:shd w:val="clear" w:color="auto" w:fill="B8CCE4" w:themeFill="accent1" w:themeFillTint="66"/>
          </w:tcPr>
          <w:p w14:paraId="6FC8C96D" w14:textId="77777777" w:rsidR="002E7310" w:rsidRPr="002E7310" w:rsidRDefault="002E7310" w:rsidP="002E7310">
            <w:pPr>
              <w:spacing w:after="0"/>
              <w:jc w:val="center"/>
              <w:rPr>
                <w:rFonts w:cs="Arial"/>
                <w:b/>
                <w:sz w:val="22"/>
                <w:szCs w:val="22"/>
              </w:rPr>
            </w:pPr>
          </w:p>
          <w:p w14:paraId="04E43C62" w14:textId="77777777" w:rsidR="002E7310" w:rsidRPr="002E7310" w:rsidRDefault="002E7310" w:rsidP="002E7310">
            <w:pPr>
              <w:spacing w:after="0"/>
              <w:jc w:val="center"/>
              <w:rPr>
                <w:rFonts w:cs="Arial"/>
                <w:b/>
                <w:sz w:val="22"/>
                <w:szCs w:val="22"/>
              </w:rPr>
            </w:pPr>
            <w:r w:rsidRPr="002E7310">
              <w:rPr>
                <w:rFonts w:cs="Arial"/>
                <w:b/>
                <w:sz w:val="22"/>
                <w:szCs w:val="22"/>
              </w:rPr>
              <w:t>Description</w:t>
            </w:r>
          </w:p>
        </w:tc>
        <w:tc>
          <w:tcPr>
            <w:tcW w:w="1548" w:type="dxa"/>
            <w:shd w:val="clear" w:color="auto" w:fill="B8CCE4" w:themeFill="accent1" w:themeFillTint="66"/>
          </w:tcPr>
          <w:p w14:paraId="42ED30BA" w14:textId="77777777" w:rsidR="002E7310" w:rsidRPr="002E7310" w:rsidRDefault="002E7310" w:rsidP="002E7310">
            <w:pPr>
              <w:spacing w:after="0"/>
              <w:jc w:val="center"/>
              <w:rPr>
                <w:rFonts w:cs="Arial"/>
                <w:b/>
                <w:sz w:val="22"/>
                <w:szCs w:val="22"/>
              </w:rPr>
            </w:pPr>
          </w:p>
          <w:p w14:paraId="20732118" w14:textId="77777777" w:rsidR="002E7310" w:rsidRPr="002E7310" w:rsidRDefault="002E7310" w:rsidP="002E7310">
            <w:pPr>
              <w:spacing w:after="0"/>
              <w:jc w:val="center"/>
              <w:rPr>
                <w:rFonts w:cs="Arial"/>
                <w:b/>
                <w:sz w:val="22"/>
                <w:szCs w:val="22"/>
              </w:rPr>
            </w:pPr>
            <w:r w:rsidRPr="002E7310">
              <w:rPr>
                <w:rFonts w:cs="Arial"/>
                <w:b/>
                <w:sz w:val="22"/>
                <w:szCs w:val="22"/>
              </w:rPr>
              <w:t>Source</w:t>
            </w:r>
          </w:p>
        </w:tc>
      </w:tr>
      <w:tr w:rsidR="002E7310" w:rsidRPr="002E7310" w14:paraId="2F241CA7" w14:textId="77777777" w:rsidTr="004E67DF">
        <w:trPr>
          <w:trHeight w:val="683"/>
          <w:tblHeader/>
        </w:trPr>
        <w:tc>
          <w:tcPr>
            <w:tcW w:w="558" w:type="dxa"/>
            <w:shd w:val="clear" w:color="auto" w:fill="auto"/>
          </w:tcPr>
          <w:p w14:paraId="77A1AB73" w14:textId="77777777" w:rsidR="002E7310" w:rsidRPr="002E7310" w:rsidRDefault="002E7310" w:rsidP="002E7310">
            <w:pPr>
              <w:jc w:val="center"/>
              <w:rPr>
                <w:rFonts w:cs="Arial"/>
                <w:sz w:val="20"/>
              </w:rPr>
            </w:pPr>
            <w:r w:rsidRPr="002E7310">
              <w:rPr>
                <w:rFonts w:cs="Arial"/>
                <w:sz w:val="20"/>
              </w:rPr>
              <w:t>1</w:t>
            </w:r>
          </w:p>
        </w:tc>
        <w:tc>
          <w:tcPr>
            <w:tcW w:w="2340" w:type="dxa"/>
            <w:shd w:val="clear" w:color="auto" w:fill="auto"/>
          </w:tcPr>
          <w:p w14:paraId="103B4C4C" w14:textId="77777777" w:rsidR="002E7310" w:rsidRPr="002E7310" w:rsidRDefault="002E7310" w:rsidP="002E7310">
            <w:pPr>
              <w:rPr>
                <w:rFonts w:cs="Arial"/>
                <w:sz w:val="20"/>
              </w:rPr>
            </w:pPr>
            <w:r w:rsidRPr="002E7310">
              <w:rPr>
                <w:rFonts w:cs="Arial"/>
                <w:sz w:val="20"/>
              </w:rPr>
              <w:t>HHS 690 Form</w:t>
            </w:r>
          </w:p>
        </w:tc>
        <w:tc>
          <w:tcPr>
            <w:tcW w:w="5130" w:type="dxa"/>
            <w:shd w:val="clear" w:color="auto" w:fill="auto"/>
          </w:tcPr>
          <w:p w14:paraId="4DEABA47" w14:textId="1BF99F55" w:rsidR="002E7310" w:rsidRPr="002E7310" w:rsidRDefault="002E7310" w:rsidP="002E7310">
            <w:pPr>
              <w:tabs>
                <w:tab w:val="left" w:pos="90"/>
              </w:tabs>
              <w:rPr>
                <w:rFonts w:cs="Arial"/>
                <w:color w:val="000000"/>
                <w:sz w:val="20"/>
                <w:lang w:val="en"/>
              </w:rPr>
            </w:pPr>
            <w:r w:rsidRPr="002E7310">
              <w:rPr>
                <w:rFonts w:cs="Arial"/>
                <w:color w:val="000000"/>
                <w:sz w:val="20"/>
                <w:lang w:val="en"/>
              </w:rPr>
              <w:t xml:space="preserve">Every grant applicant must have a completed </w:t>
            </w:r>
            <w:hyperlink r:id="rId29" w:history="1">
              <w:r w:rsidRPr="002E7310">
                <w:rPr>
                  <w:rFonts w:cs="Arial"/>
                  <w:color w:val="0000FF"/>
                  <w:sz w:val="20"/>
                  <w:u w:val="single"/>
                  <w:lang w:val="en"/>
                </w:rPr>
                <w:t>HHS 690 form (PDF | 291 KB)</w:t>
              </w:r>
            </w:hyperlink>
            <w:r w:rsidRPr="002E7310">
              <w:rPr>
                <w:rFonts w:cs="Arial"/>
                <w:color w:val="000000"/>
                <w:sz w:val="20"/>
                <w:lang w:val="en"/>
              </w:rPr>
              <w:t xml:space="preserve"> on file with the Department of Health and Human Services.</w:t>
            </w:r>
            <w:r w:rsidR="00582FC2" w:rsidRPr="002E7310">
              <w:rPr>
                <w:rFonts w:cs="Arial"/>
                <w:color w:val="000000"/>
                <w:sz w:val="20"/>
                <w:lang w:val="en"/>
              </w:rPr>
              <w:t xml:space="preserve"> </w:t>
            </w:r>
          </w:p>
        </w:tc>
        <w:tc>
          <w:tcPr>
            <w:tcW w:w="1548" w:type="dxa"/>
            <w:shd w:val="clear" w:color="auto" w:fill="auto"/>
          </w:tcPr>
          <w:p w14:paraId="40F91840" w14:textId="77777777" w:rsidR="002E7310" w:rsidRPr="002E7310" w:rsidRDefault="004410B2" w:rsidP="002E7310">
            <w:pPr>
              <w:tabs>
                <w:tab w:val="left" w:pos="90"/>
              </w:tabs>
              <w:rPr>
                <w:rFonts w:cs="Arial"/>
                <w:sz w:val="20"/>
              </w:rPr>
            </w:pPr>
            <w:hyperlink r:id="rId30" w:history="1">
              <w:r w:rsidR="002E7310" w:rsidRPr="002E7310">
                <w:rPr>
                  <w:rFonts w:cs="Arial"/>
                  <w:color w:val="0000FF"/>
                  <w:sz w:val="20"/>
                  <w:u w:val="single"/>
                </w:rPr>
                <w:t>SAMHSA Website</w:t>
              </w:r>
            </w:hyperlink>
          </w:p>
        </w:tc>
      </w:tr>
      <w:tr w:rsidR="002E7310" w:rsidRPr="002E7310" w14:paraId="625580D4" w14:textId="77777777" w:rsidTr="004E67DF">
        <w:trPr>
          <w:tblHeader/>
        </w:trPr>
        <w:tc>
          <w:tcPr>
            <w:tcW w:w="558" w:type="dxa"/>
            <w:shd w:val="clear" w:color="auto" w:fill="auto"/>
          </w:tcPr>
          <w:p w14:paraId="176BFE80" w14:textId="2006E3A3" w:rsidR="002E7310" w:rsidRPr="002E7310" w:rsidRDefault="006D6F9F" w:rsidP="002E7310">
            <w:pPr>
              <w:jc w:val="center"/>
              <w:rPr>
                <w:rFonts w:cs="Arial"/>
                <w:sz w:val="20"/>
              </w:rPr>
            </w:pPr>
            <w:r>
              <w:br w:type="page"/>
            </w:r>
            <w:r w:rsidR="002E7310" w:rsidRPr="002E7310">
              <w:rPr>
                <w:rFonts w:cs="Arial"/>
                <w:sz w:val="20"/>
              </w:rPr>
              <w:t>2</w:t>
            </w:r>
          </w:p>
        </w:tc>
        <w:tc>
          <w:tcPr>
            <w:tcW w:w="2340" w:type="dxa"/>
            <w:shd w:val="clear" w:color="auto" w:fill="auto"/>
          </w:tcPr>
          <w:p w14:paraId="250F2116" w14:textId="77777777" w:rsidR="002E7310" w:rsidRPr="002E7310" w:rsidRDefault="002E7310" w:rsidP="002E7310">
            <w:pPr>
              <w:rPr>
                <w:rFonts w:cs="Arial"/>
                <w:sz w:val="20"/>
              </w:rPr>
            </w:pPr>
            <w:r w:rsidRPr="002E7310">
              <w:rPr>
                <w:rFonts w:cs="Arial"/>
                <w:sz w:val="20"/>
              </w:rPr>
              <w:t>Biographical Sketches and Job Descriptions</w:t>
            </w:r>
          </w:p>
        </w:tc>
        <w:tc>
          <w:tcPr>
            <w:tcW w:w="5130" w:type="dxa"/>
            <w:shd w:val="clear" w:color="auto" w:fill="auto"/>
          </w:tcPr>
          <w:p w14:paraId="5074FF64" w14:textId="5F3A8C4C" w:rsidR="002E7310" w:rsidRPr="002E7310" w:rsidRDefault="002E7310" w:rsidP="002E7310">
            <w:pPr>
              <w:tabs>
                <w:tab w:val="left" w:pos="90"/>
              </w:tabs>
              <w:rPr>
                <w:rFonts w:cs="Arial"/>
                <w:sz w:val="20"/>
              </w:rPr>
            </w:pPr>
            <w:r w:rsidRPr="002E7310">
              <w:rPr>
                <w:rFonts w:cs="Arial"/>
                <w:sz w:val="20"/>
              </w:rPr>
              <w:t xml:space="preserve">See Appendix </w:t>
            </w:r>
            <w:r>
              <w:rPr>
                <w:rFonts w:cs="Arial"/>
                <w:sz w:val="20"/>
              </w:rPr>
              <w:t>F</w:t>
            </w:r>
            <w:r w:rsidRPr="002E7310">
              <w:rPr>
                <w:rFonts w:cs="Arial"/>
                <w:sz w:val="20"/>
              </w:rPr>
              <w:t xml:space="preserve"> of this document for additional instructions for completing these sections.</w:t>
            </w:r>
          </w:p>
        </w:tc>
        <w:tc>
          <w:tcPr>
            <w:tcW w:w="1548" w:type="dxa"/>
            <w:shd w:val="clear" w:color="auto" w:fill="auto"/>
          </w:tcPr>
          <w:p w14:paraId="33767439" w14:textId="00286D1D" w:rsidR="002E7310" w:rsidRPr="002E7310" w:rsidRDefault="002E7310" w:rsidP="002E7310">
            <w:pPr>
              <w:tabs>
                <w:tab w:val="left" w:pos="90"/>
              </w:tabs>
              <w:rPr>
                <w:rFonts w:cs="Arial"/>
                <w:sz w:val="20"/>
              </w:rPr>
            </w:pPr>
            <w:r w:rsidRPr="002E7310">
              <w:rPr>
                <w:rFonts w:cs="Arial"/>
                <w:sz w:val="20"/>
              </w:rPr>
              <w:t xml:space="preserve">Appendix </w:t>
            </w:r>
            <w:r>
              <w:rPr>
                <w:rFonts w:cs="Arial"/>
                <w:sz w:val="20"/>
              </w:rPr>
              <w:t>F</w:t>
            </w:r>
            <w:r w:rsidRPr="002E7310">
              <w:rPr>
                <w:rFonts w:cs="Arial"/>
                <w:sz w:val="20"/>
              </w:rPr>
              <w:t xml:space="preserve"> of this document.</w:t>
            </w:r>
          </w:p>
        </w:tc>
      </w:tr>
      <w:tr w:rsidR="002E7310" w:rsidRPr="002E7310" w14:paraId="2EC837E7" w14:textId="77777777" w:rsidTr="004E67DF">
        <w:trPr>
          <w:trHeight w:val="1853"/>
          <w:tblHeader/>
        </w:trPr>
        <w:tc>
          <w:tcPr>
            <w:tcW w:w="558" w:type="dxa"/>
            <w:shd w:val="clear" w:color="auto" w:fill="auto"/>
          </w:tcPr>
          <w:p w14:paraId="053C21DB" w14:textId="77777777" w:rsidR="002E7310" w:rsidRPr="002E7310" w:rsidRDefault="002E7310" w:rsidP="002E7310">
            <w:pPr>
              <w:jc w:val="center"/>
              <w:rPr>
                <w:rFonts w:cs="Arial"/>
                <w:sz w:val="20"/>
              </w:rPr>
            </w:pPr>
            <w:r w:rsidRPr="002E7310">
              <w:rPr>
                <w:rFonts w:cs="Arial"/>
                <w:sz w:val="20"/>
              </w:rPr>
              <w:t>3</w:t>
            </w:r>
          </w:p>
        </w:tc>
        <w:tc>
          <w:tcPr>
            <w:tcW w:w="2340" w:type="dxa"/>
            <w:shd w:val="clear" w:color="auto" w:fill="auto"/>
          </w:tcPr>
          <w:p w14:paraId="6EEB840E" w14:textId="77777777" w:rsidR="002E7310" w:rsidRPr="002E7310" w:rsidRDefault="002E7310" w:rsidP="002E7310">
            <w:pPr>
              <w:rPr>
                <w:rFonts w:cs="Arial"/>
                <w:sz w:val="20"/>
              </w:rPr>
            </w:pPr>
            <w:r w:rsidRPr="002E7310">
              <w:rPr>
                <w:rFonts w:cs="Arial"/>
                <w:sz w:val="20"/>
              </w:rPr>
              <w:t>Confidentiality and SAMHSA Participant Protection/Human Subjects</w:t>
            </w:r>
          </w:p>
        </w:tc>
        <w:tc>
          <w:tcPr>
            <w:tcW w:w="5130" w:type="dxa"/>
            <w:shd w:val="clear" w:color="auto" w:fill="auto"/>
          </w:tcPr>
          <w:p w14:paraId="5C360173" w14:textId="77777777" w:rsidR="002E7310" w:rsidRPr="002E7310" w:rsidRDefault="002E7310" w:rsidP="002E7310">
            <w:pPr>
              <w:tabs>
                <w:tab w:val="left" w:pos="90"/>
              </w:tabs>
              <w:rPr>
                <w:rFonts w:cs="Arial"/>
                <w:sz w:val="20"/>
              </w:rPr>
            </w:pPr>
            <w:r w:rsidRPr="002E7310">
              <w:rPr>
                <w:rFonts w:cs="Arial"/>
                <w:sz w:val="20"/>
              </w:rPr>
              <w:t xml:space="preserve">See the FOA or requirements related to confidentiality, participant protection, and the protection of human subject’s regulations. </w:t>
            </w:r>
          </w:p>
        </w:tc>
        <w:tc>
          <w:tcPr>
            <w:tcW w:w="1548" w:type="dxa"/>
            <w:shd w:val="clear" w:color="auto" w:fill="auto"/>
          </w:tcPr>
          <w:p w14:paraId="70D8231E" w14:textId="2E843787" w:rsidR="002E7310" w:rsidRPr="002E7310" w:rsidRDefault="002E7310" w:rsidP="002E7310">
            <w:pPr>
              <w:tabs>
                <w:tab w:val="left" w:pos="90"/>
              </w:tabs>
              <w:contextualSpacing/>
              <w:rPr>
                <w:rFonts w:cs="Arial"/>
                <w:sz w:val="20"/>
              </w:rPr>
            </w:pPr>
            <w:r w:rsidRPr="002E7310">
              <w:rPr>
                <w:rFonts w:cs="Arial"/>
                <w:sz w:val="20"/>
              </w:rPr>
              <w:t xml:space="preserve">FOA: See Appendix </w:t>
            </w:r>
            <w:r>
              <w:rPr>
                <w:rFonts w:cs="Arial"/>
                <w:sz w:val="20"/>
              </w:rPr>
              <w:t>C</w:t>
            </w:r>
            <w:r w:rsidRPr="002E7310">
              <w:rPr>
                <w:rFonts w:cs="Arial"/>
                <w:color w:val="0000FF"/>
                <w:sz w:val="20"/>
                <w:u w:val="single"/>
              </w:rPr>
              <w:t xml:space="preserve"> </w:t>
            </w:r>
          </w:p>
        </w:tc>
      </w:tr>
      <w:tr w:rsidR="002E7310" w:rsidRPr="002E7310" w14:paraId="64544032" w14:textId="77777777" w:rsidTr="004E67DF">
        <w:trPr>
          <w:tblHeader/>
        </w:trPr>
        <w:tc>
          <w:tcPr>
            <w:tcW w:w="558" w:type="dxa"/>
            <w:shd w:val="clear" w:color="auto" w:fill="auto"/>
          </w:tcPr>
          <w:p w14:paraId="52155216" w14:textId="77777777" w:rsidR="002E7310" w:rsidRPr="002E7310" w:rsidRDefault="002E7310" w:rsidP="002E7310">
            <w:pPr>
              <w:jc w:val="center"/>
              <w:rPr>
                <w:rFonts w:cs="Arial"/>
                <w:sz w:val="20"/>
              </w:rPr>
            </w:pPr>
            <w:r w:rsidRPr="002E7310">
              <w:rPr>
                <w:rFonts w:cs="Arial"/>
                <w:sz w:val="20"/>
              </w:rPr>
              <w:t>4</w:t>
            </w:r>
          </w:p>
        </w:tc>
        <w:tc>
          <w:tcPr>
            <w:tcW w:w="2340" w:type="dxa"/>
            <w:shd w:val="clear" w:color="auto" w:fill="auto"/>
          </w:tcPr>
          <w:p w14:paraId="16FB068A" w14:textId="77777777" w:rsidR="002E7310" w:rsidRPr="002E7310" w:rsidRDefault="002E7310" w:rsidP="002E7310">
            <w:pPr>
              <w:rPr>
                <w:rFonts w:cs="Arial"/>
                <w:sz w:val="20"/>
                <w:highlight w:val="cyan"/>
              </w:rPr>
            </w:pPr>
            <w:r w:rsidRPr="002E7310">
              <w:rPr>
                <w:rFonts w:cs="Arial"/>
                <w:sz w:val="20"/>
              </w:rPr>
              <w:t>Additional Documents in the FOA</w:t>
            </w:r>
          </w:p>
        </w:tc>
        <w:tc>
          <w:tcPr>
            <w:tcW w:w="5130" w:type="dxa"/>
            <w:shd w:val="clear" w:color="auto" w:fill="auto"/>
          </w:tcPr>
          <w:p w14:paraId="373688DE" w14:textId="77777777" w:rsidR="002E7310" w:rsidRPr="002E7310" w:rsidRDefault="002E7310" w:rsidP="002E7310">
            <w:pPr>
              <w:tabs>
                <w:tab w:val="left" w:pos="90"/>
              </w:tabs>
              <w:rPr>
                <w:rFonts w:cs="Arial"/>
                <w:color w:val="000000"/>
                <w:sz w:val="20"/>
                <w:highlight w:val="cyan"/>
                <w:lang w:val="en"/>
              </w:rPr>
            </w:pPr>
            <w:r w:rsidRPr="002E7310">
              <w:rPr>
                <w:rFonts w:cs="Arial"/>
                <w:color w:val="000000"/>
                <w:sz w:val="20"/>
                <w:lang w:val="en"/>
              </w:rPr>
              <w:t xml:space="preserve">The </w:t>
            </w:r>
            <w:r w:rsidRPr="002E7310">
              <w:rPr>
                <w:rFonts w:cs="Arial"/>
                <w:sz w:val="20"/>
              </w:rPr>
              <w:t>FOA</w:t>
            </w:r>
            <w:r w:rsidRPr="002E7310">
              <w:rPr>
                <w:rFonts w:cs="Arial"/>
                <w:color w:val="000000"/>
                <w:sz w:val="20"/>
                <w:lang w:val="en"/>
              </w:rPr>
              <w:t xml:space="preserve"> will indicate the attachments you need to include in your application.</w:t>
            </w:r>
          </w:p>
        </w:tc>
        <w:tc>
          <w:tcPr>
            <w:tcW w:w="1548" w:type="dxa"/>
            <w:shd w:val="clear" w:color="auto" w:fill="auto"/>
          </w:tcPr>
          <w:p w14:paraId="422D70FC" w14:textId="77777777" w:rsidR="002E7310" w:rsidRPr="002E7310" w:rsidRDefault="002E7310" w:rsidP="002E7310">
            <w:pPr>
              <w:tabs>
                <w:tab w:val="left" w:pos="90"/>
              </w:tabs>
              <w:rPr>
                <w:rFonts w:cs="Arial"/>
                <w:sz w:val="20"/>
              </w:rPr>
            </w:pPr>
            <w:r w:rsidRPr="002E7310">
              <w:rPr>
                <w:rFonts w:cs="Arial"/>
                <w:sz w:val="20"/>
              </w:rPr>
              <w:t xml:space="preserve"> FOA: Section IV-1.</w:t>
            </w:r>
          </w:p>
        </w:tc>
      </w:tr>
    </w:tbl>
    <w:p w14:paraId="349B99D9" w14:textId="2598D5B4" w:rsidR="002E7310" w:rsidRPr="002E7310" w:rsidRDefault="002E7310" w:rsidP="004E67DF">
      <w:pPr>
        <w:keepNext/>
        <w:tabs>
          <w:tab w:val="left" w:pos="720"/>
        </w:tabs>
        <w:spacing w:before="120" w:after="120"/>
        <w:outlineLvl w:val="1"/>
        <w:rPr>
          <w:rFonts w:cs="Arial"/>
          <w:b/>
          <w:bCs/>
          <w:iCs/>
          <w:szCs w:val="24"/>
        </w:rPr>
      </w:pPr>
      <w:bookmarkStart w:id="186" w:name="_3._SUBMISSION_DATES"/>
      <w:bookmarkStart w:id="187" w:name="_4._INTERGOVERNMENTAL_REVIEW"/>
      <w:bookmarkStart w:id="188" w:name="_5._SUBMIT_APPLICATION:"/>
      <w:bookmarkStart w:id="189" w:name="_4.__"/>
      <w:bookmarkStart w:id="190" w:name="_Toc465087555"/>
      <w:bookmarkStart w:id="191" w:name="_Toc485307402"/>
      <w:bookmarkStart w:id="192" w:name="_Toc21610625"/>
      <w:bookmarkStart w:id="193" w:name="_Toc54008447"/>
      <w:bookmarkStart w:id="194" w:name="_Toc57624580"/>
      <w:bookmarkEnd w:id="186"/>
      <w:bookmarkEnd w:id="187"/>
      <w:bookmarkEnd w:id="188"/>
      <w:bookmarkEnd w:id="189"/>
      <w:r w:rsidRPr="002E7310">
        <w:rPr>
          <w:rFonts w:cs="Arial"/>
          <w:b/>
          <w:bCs/>
          <w:iCs/>
          <w:szCs w:val="24"/>
        </w:rPr>
        <w:t>4.</w:t>
      </w:r>
      <w:r w:rsidRPr="002E7310">
        <w:rPr>
          <w:rFonts w:cs="Arial"/>
          <w:b/>
          <w:bCs/>
          <w:iCs/>
          <w:szCs w:val="24"/>
        </w:rPr>
        <w:tab/>
        <w:t>SUBMIT APPLICATION</w:t>
      </w:r>
      <w:bookmarkEnd w:id="190"/>
      <w:bookmarkEnd w:id="191"/>
      <w:bookmarkEnd w:id="192"/>
      <w:bookmarkEnd w:id="193"/>
      <w:bookmarkEnd w:id="194"/>
      <w:r w:rsidRPr="002E7310">
        <w:rPr>
          <w:rFonts w:cs="Arial"/>
          <w:b/>
          <w:bCs/>
          <w:iCs/>
          <w:szCs w:val="24"/>
        </w:rPr>
        <w:t xml:space="preserve"> </w:t>
      </w:r>
    </w:p>
    <w:p w14:paraId="5069F2D9" w14:textId="77777777" w:rsidR="002E7310" w:rsidRPr="002E7310" w:rsidRDefault="002E7310" w:rsidP="004E67DF">
      <w:pPr>
        <w:keepNext/>
        <w:spacing w:after="120"/>
        <w:outlineLvl w:val="2"/>
        <w:rPr>
          <w:rFonts w:cs="Arial"/>
          <w:b/>
          <w:bCs/>
          <w:szCs w:val="26"/>
        </w:rPr>
      </w:pPr>
      <w:r w:rsidRPr="002E7310">
        <w:rPr>
          <w:rFonts w:cs="Arial"/>
          <w:b/>
          <w:bCs/>
          <w:szCs w:val="26"/>
        </w:rPr>
        <w:t>4.1</w:t>
      </w:r>
      <w:r w:rsidRPr="002E7310">
        <w:rPr>
          <w:rFonts w:cs="Arial"/>
          <w:b/>
          <w:bCs/>
          <w:szCs w:val="26"/>
        </w:rPr>
        <w:tab/>
        <w:t>Electronic Submission (</w:t>
      </w:r>
      <w:proofErr w:type="spellStart"/>
      <w:r w:rsidRPr="002E7310">
        <w:rPr>
          <w:rFonts w:cs="Arial"/>
          <w:b/>
          <w:bCs/>
          <w:szCs w:val="26"/>
        </w:rPr>
        <w:t>eRA</w:t>
      </w:r>
      <w:proofErr w:type="spellEnd"/>
      <w:r w:rsidRPr="002E7310">
        <w:rPr>
          <w:rFonts w:cs="Arial"/>
          <w:b/>
          <w:bCs/>
          <w:szCs w:val="26"/>
        </w:rPr>
        <w:t xml:space="preserve"> ASSIST, Grants.gov Workspace, or other S2S provider)</w:t>
      </w:r>
    </w:p>
    <w:p w14:paraId="024E987D" w14:textId="4CFE136E" w:rsidR="006D6F9F" w:rsidRDefault="002E7310" w:rsidP="004E67DF">
      <w:pPr>
        <w:autoSpaceDE w:val="0"/>
        <w:autoSpaceDN w:val="0"/>
        <w:adjustRightInd w:val="0"/>
        <w:spacing w:after="120"/>
        <w:rPr>
          <w:rFonts w:cs="Arial"/>
        </w:rPr>
      </w:pPr>
      <w:r w:rsidRPr="002E7310">
        <w:rPr>
          <w:rFonts w:cs="Arial"/>
        </w:rPr>
        <w:t xml:space="preserve">After completing all required registration and application requirements, SAMHSA requires applicants to </w:t>
      </w:r>
      <w:r w:rsidRPr="002E7310">
        <w:rPr>
          <w:rFonts w:cs="Arial"/>
          <w:b/>
          <w:bCs/>
        </w:rPr>
        <w:t xml:space="preserve">electronically submit </w:t>
      </w:r>
      <w:r w:rsidRPr="002E7310">
        <w:rPr>
          <w:rFonts w:cs="Arial"/>
        </w:rPr>
        <w:t xml:space="preserve">using </w:t>
      </w:r>
      <w:proofErr w:type="spellStart"/>
      <w:r w:rsidRPr="002E7310">
        <w:rPr>
          <w:rFonts w:cs="Arial"/>
        </w:rPr>
        <w:t>eRA</w:t>
      </w:r>
      <w:proofErr w:type="spellEnd"/>
      <w:r w:rsidRPr="002E7310">
        <w:rPr>
          <w:rFonts w:cs="Arial"/>
        </w:rPr>
        <w:t xml:space="preserve"> ASSIST, Grants.gov Workspace or another system to system (S2S) provider. Information on each of these options is below:</w:t>
      </w:r>
    </w:p>
    <w:p w14:paraId="7119EBBA" w14:textId="4FB35BC5" w:rsidR="002E7310" w:rsidRPr="002E7310" w:rsidRDefault="002E7310" w:rsidP="004E67DF">
      <w:pPr>
        <w:numPr>
          <w:ilvl w:val="0"/>
          <w:numId w:val="13"/>
        </w:numPr>
        <w:spacing w:after="120"/>
        <w:rPr>
          <w:rFonts w:cs="Arial"/>
          <w:color w:val="000000"/>
          <w:szCs w:val="24"/>
        </w:rPr>
      </w:pPr>
      <w:r w:rsidRPr="002E7310">
        <w:rPr>
          <w:rFonts w:cs="Arial"/>
          <w:b/>
          <w:color w:val="000000"/>
          <w:szCs w:val="24"/>
        </w:rPr>
        <w:t>ASSIST</w:t>
      </w:r>
      <w:r w:rsidRPr="002E7310">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w:t>
      </w:r>
      <w:r w:rsidR="00582FC2" w:rsidRPr="002E7310">
        <w:rPr>
          <w:rFonts w:cs="Arial"/>
          <w:color w:val="000000"/>
          <w:szCs w:val="24"/>
        </w:rPr>
        <w:t xml:space="preserve"> </w:t>
      </w:r>
      <w:r w:rsidRPr="002E7310">
        <w:rPr>
          <w:rFonts w:cs="Arial"/>
          <w:color w:val="000000"/>
          <w:szCs w:val="24"/>
        </w:rPr>
        <w:t xml:space="preserve">[Note: ASSIST requires an </w:t>
      </w:r>
      <w:proofErr w:type="spellStart"/>
      <w:r w:rsidRPr="002E7310">
        <w:rPr>
          <w:rFonts w:cs="Arial"/>
          <w:color w:val="000000"/>
          <w:szCs w:val="24"/>
        </w:rPr>
        <w:t>eRA</w:t>
      </w:r>
      <w:proofErr w:type="spellEnd"/>
      <w:r w:rsidRPr="002E7310">
        <w:rPr>
          <w:rFonts w:cs="Arial"/>
          <w:color w:val="000000"/>
          <w:szCs w:val="24"/>
        </w:rPr>
        <w:t xml:space="preserve"> Commons ID to access the system]</w:t>
      </w:r>
    </w:p>
    <w:p w14:paraId="0A753110" w14:textId="77777777" w:rsidR="002E7310" w:rsidRPr="002E7310" w:rsidRDefault="002E7310" w:rsidP="004E67DF">
      <w:pPr>
        <w:numPr>
          <w:ilvl w:val="0"/>
          <w:numId w:val="13"/>
        </w:numPr>
        <w:spacing w:after="120"/>
        <w:rPr>
          <w:rFonts w:cs="Arial"/>
          <w:color w:val="000000"/>
          <w:szCs w:val="24"/>
        </w:rPr>
      </w:pPr>
      <w:r w:rsidRPr="002E7310">
        <w:rPr>
          <w:rFonts w:cs="Arial"/>
          <w:b/>
          <w:color w:val="000000"/>
          <w:szCs w:val="24"/>
        </w:rPr>
        <w:t xml:space="preserve">Grants.gov Workspace – </w:t>
      </w:r>
      <w:r w:rsidRPr="002E7310">
        <w:rPr>
          <w:rFonts w:cs="Arial"/>
          <w:color w:val="000000"/>
          <w:szCs w:val="24"/>
        </w:rPr>
        <w:t>You can use the shared, online environment of the Grants.gov Workspace to collaboratively work on different forms within the application.</w:t>
      </w:r>
    </w:p>
    <w:p w14:paraId="4CE7FB45" w14:textId="77777777" w:rsidR="002E7310" w:rsidRPr="002E7310" w:rsidRDefault="002E7310" w:rsidP="004E67DF">
      <w:pPr>
        <w:spacing w:after="120"/>
        <w:rPr>
          <w:rFonts w:cs="Arial"/>
        </w:rPr>
      </w:pPr>
      <w:r w:rsidRPr="002E7310">
        <w:rPr>
          <w:rFonts w:cs="Arial"/>
        </w:rPr>
        <w:t xml:space="preserve">The specific actions you need to take to submit your application will vary by submission method as listed above. The steps to submit your application are as follows: </w:t>
      </w:r>
    </w:p>
    <w:p w14:paraId="7A9F5257" w14:textId="2A41890F" w:rsidR="002E7310" w:rsidRPr="002E7310" w:rsidRDefault="002E7310" w:rsidP="002E7310">
      <w:pPr>
        <w:rPr>
          <w:rFonts w:cs="Arial"/>
          <w:color w:val="0000FF"/>
          <w:u w:val="single"/>
        </w:rPr>
      </w:pPr>
      <w:r w:rsidRPr="002E7310">
        <w:rPr>
          <w:rFonts w:cs="Arial"/>
        </w:rPr>
        <w:t xml:space="preserve">To submit to Grants.gov using ASSIST: </w:t>
      </w:r>
      <w:hyperlink r:id="rId31" w:history="1">
        <w:proofErr w:type="spellStart"/>
        <w:r w:rsidRPr="002E7310">
          <w:rPr>
            <w:rFonts w:cs="Arial"/>
            <w:color w:val="0000FF"/>
            <w:u w:val="single"/>
          </w:rPr>
          <w:t>eRA</w:t>
        </w:r>
        <w:proofErr w:type="spellEnd"/>
        <w:r w:rsidRPr="002E7310">
          <w:rPr>
            <w:rFonts w:cs="Arial"/>
            <w:color w:val="0000FF"/>
            <w:u w:val="single"/>
          </w:rPr>
          <w:t xml:space="preserve"> Modules, User Guides, and Documentation | Electronic Research Administration (</w:t>
        </w:r>
        <w:proofErr w:type="spellStart"/>
        <w:r w:rsidRPr="002E7310">
          <w:rPr>
            <w:rFonts w:cs="Arial"/>
            <w:color w:val="0000FF"/>
            <w:u w:val="single"/>
          </w:rPr>
          <w:t>eRA</w:t>
        </w:r>
        <w:proofErr w:type="spellEnd"/>
        <w:r w:rsidRPr="002E7310">
          <w:rPr>
            <w:rFonts w:cs="Arial"/>
            <w:color w:val="0000FF"/>
            <w:u w:val="single"/>
          </w:rPr>
          <w:t>)</w:t>
        </w:r>
      </w:hyperlink>
    </w:p>
    <w:p w14:paraId="4D26D05C" w14:textId="77777777" w:rsidR="002E7310" w:rsidRPr="002E7310" w:rsidRDefault="002E7310" w:rsidP="004E67DF">
      <w:pPr>
        <w:spacing w:after="0"/>
        <w:rPr>
          <w:rFonts w:cs="Arial"/>
        </w:rPr>
      </w:pPr>
      <w:r w:rsidRPr="002E7310">
        <w:rPr>
          <w:rFonts w:cs="Arial"/>
        </w:rPr>
        <w:t>To submit to Grants.gov using the Grants.gov Workspace:</w:t>
      </w:r>
    </w:p>
    <w:p w14:paraId="651443E5" w14:textId="32951947" w:rsidR="00F71E7A" w:rsidRDefault="000B3BF7" w:rsidP="004E67DF">
      <w:pPr>
        <w:spacing w:after="0"/>
        <w:rPr>
          <w:rStyle w:val="Hyperlink"/>
          <w:rFonts w:cs="Arial"/>
        </w:rPr>
      </w:pPr>
      <w:r>
        <w:rPr>
          <w:rFonts w:cs="Arial"/>
          <w:color w:val="0000FF"/>
          <w:u w:val="single"/>
        </w:rPr>
        <w:fldChar w:fldCharType="begin"/>
      </w:r>
      <w:r>
        <w:rPr>
          <w:rFonts w:cs="Arial"/>
          <w:color w:val="0000FF"/>
          <w:u w:val="single"/>
        </w:rPr>
        <w:instrText>HYPERLINK "http://www.grants.gov/web/grants/applicants/workspace-overview.html"</w:instrText>
      </w:r>
      <w:r>
        <w:rPr>
          <w:rFonts w:cs="Arial"/>
          <w:color w:val="0000FF"/>
          <w:u w:val="single"/>
        </w:rPr>
      </w:r>
      <w:r>
        <w:rPr>
          <w:rFonts w:cs="Arial"/>
          <w:color w:val="0000FF"/>
          <w:u w:val="single"/>
        </w:rPr>
        <w:fldChar w:fldCharType="separate"/>
      </w:r>
      <w:r w:rsidR="002E7310" w:rsidRPr="000B3BF7">
        <w:rPr>
          <w:rStyle w:val="Hyperlink"/>
          <w:rFonts w:cs="Arial"/>
        </w:rPr>
        <w:t>http://www.grants.gov/web/grants/applicants/workspace-overview.html</w:t>
      </w:r>
      <w:r w:rsidR="00F71E7A">
        <w:rPr>
          <w:rStyle w:val="Hyperlink"/>
          <w:rFonts w:cs="Arial"/>
        </w:rPr>
        <w:br w:type="page"/>
      </w:r>
    </w:p>
    <w:p w14:paraId="557D864D" w14:textId="6884F688" w:rsidR="000B3BF7" w:rsidRDefault="000B3BF7" w:rsidP="004E67DF">
      <w:pPr>
        <w:keepLines/>
        <w:spacing w:before="80" w:after="0"/>
        <w:rPr>
          <w:rFonts w:eastAsia="Arial" w:cs="Arial"/>
          <w:szCs w:val="24"/>
        </w:rPr>
      </w:pPr>
      <w:r>
        <w:rPr>
          <w:rFonts w:cs="Arial"/>
          <w:color w:val="0000FF"/>
          <w:u w:val="single"/>
        </w:rPr>
        <w:lastRenderedPageBreak/>
        <w:fldChar w:fldCharType="end"/>
      </w:r>
      <w:r w:rsidR="002E7310" w:rsidRPr="002E7310">
        <w:rPr>
          <w:rFonts w:cs="Arial"/>
        </w:rPr>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w:t>
      </w:r>
      <w:proofErr w:type="spellStart"/>
      <w:r w:rsidR="002E7310" w:rsidRPr="002E7310">
        <w:rPr>
          <w:rFonts w:cs="Arial"/>
        </w:rPr>
        <w:t>eRA</w:t>
      </w:r>
      <w:proofErr w:type="spellEnd"/>
      <w:r w:rsidR="002E7310" w:rsidRPr="002E7310">
        <w:rPr>
          <w:rFonts w:cs="Arial"/>
        </w:rPr>
        <w:t xml:space="preserve"> Commons. </w:t>
      </w:r>
      <w:r w:rsidR="002E7310" w:rsidRPr="002E7310">
        <w:rPr>
          <w:rFonts w:eastAsia="Arial" w:cs="Arial"/>
          <w:color w:val="000000"/>
          <w:szCs w:val="24"/>
        </w:rPr>
        <w:t xml:space="preserve">All applications that are successfully submitted must be validated by Grants.gov before proceeding to the </w:t>
      </w:r>
      <w:r w:rsidR="002E7310" w:rsidRPr="002E7310">
        <w:rPr>
          <w:rFonts w:eastAsia="Arial" w:cs="Arial"/>
          <w:szCs w:val="24"/>
        </w:rPr>
        <w:t xml:space="preserve">NIH </w:t>
      </w:r>
      <w:proofErr w:type="spellStart"/>
      <w:r w:rsidR="002E7310" w:rsidRPr="002E7310">
        <w:rPr>
          <w:rFonts w:eastAsia="Arial" w:cs="Arial"/>
          <w:szCs w:val="24"/>
        </w:rPr>
        <w:t>eRA</w:t>
      </w:r>
      <w:proofErr w:type="spellEnd"/>
      <w:r w:rsidR="002E7310" w:rsidRPr="002E7310">
        <w:rPr>
          <w:rFonts w:eastAsia="Arial" w:cs="Arial"/>
          <w:szCs w:val="24"/>
        </w:rPr>
        <w:t xml:space="preserve"> Commons system and validations. </w:t>
      </w:r>
    </w:p>
    <w:p w14:paraId="580520EC" w14:textId="77777777" w:rsidR="002E7310" w:rsidRPr="002E7310" w:rsidRDefault="002E7310" w:rsidP="003A2BBB">
      <w:pPr>
        <w:autoSpaceDE w:val="0"/>
        <w:autoSpaceDN w:val="0"/>
        <w:adjustRightInd w:val="0"/>
        <w:rPr>
          <w:rFonts w:cs="Arial"/>
          <w:szCs w:val="24"/>
        </w:rPr>
      </w:pPr>
      <w:r w:rsidRPr="002E7310">
        <w:rPr>
          <w:rFonts w:cs="Arial"/>
          <w:szCs w:val="24"/>
        </w:rPr>
        <w:t xml:space="preserve">On-time submission requires that electronic applications be error-free and made available to SAMHSA for processing from the NIH </w:t>
      </w:r>
      <w:proofErr w:type="spellStart"/>
      <w:r w:rsidRPr="002E7310">
        <w:rPr>
          <w:rFonts w:cs="Arial"/>
          <w:szCs w:val="24"/>
        </w:rPr>
        <w:t>eRA</w:t>
      </w:r>
      <w:proofErr w:type="spellEnd"/>
      <w:r w:rsidRPr="002E7310">
        <w:rPr>
          <w:rFonts w:cs="Arial"/>
          <w:szCs w:val="24"/>
        </w:rPr>
        <w:t xml:space="preserve"> system on or before the application due date and time. Applications must be submitted to and validated successfully by Grants.gov and </w:t>
      </w:r>
      <w:proofErr w:type="spellStart"/>
      <w:r w:rsidRPr="002E7310">
        <w:rPr>
          <w:rFonts w:cs="Arial"/>
          <w:szCs w:val="24"/>
        </w:rPr>
        <w:t>eRA</w:t>
      </w:r>
      <w:proofErr w:type="spellEnd"/>
      <w:r w:rsidRPr="002E7310">
        <w:rPr>
          <w:rFonts w:cs="Arial"/>
          <w:szCs w:val="24"/>
        </w:rPr>
        <w:t xml:space="preserve"> Commons no later than </w:t>
      </w:r>
      <w:r w:rsidRPr="002E7310">
        <w:rPr>
          <w:rFonts w:cs="Arial"/>
          <w:b/>
          <w:szCs w:val="24"/>
        </w:rPr>
        <w:t>11:59 PM</w:t>
      </w:r>
      <w:r w:rsidRPr="002E7310">
        <w:rPr>
          <w:rFonts w:cs="Arial"/>
          <w:szCs w:val="24"/>
        </w:rPr>
        <w:t xml:space="preserve"> Eastern Time on the application due date.</w:t>
      </w:r>
    </w:p>
    <w:p w14:paraId="69ECA342" w14:textId="5357ABBC" w:rsidR="00552DD7" w:rsidRDefault="002E7310" w:rsidP="003A2BBB">
      <w:pPr>
        <w:autoSpaceDE w:val="0"/>
        <w:autoSpaceDN w:val="0"/>
        <w:adjustRightInd w:val="0"/>
        <w:rPr>
          <w:rFonts w:cs="Arial"/>
          <w:b/>
          <w:color w:val="000000"/>
          <w:szCs w:val="24"/>
        </w:rPr>
      </w:pPr>
      <w:r w:rsidRPr="002E7310">
        <w:rPr>
          <w:rFonts w:cs="Arial"/>
          <w:b/>
          <w:color w:val="000000"/>
          <w:szCs w:val="24"/>
        </w:rPr>
        <w:t>You are strongly encouraged to allocate additional time prior to the submission deadline to submit your application and to correct errors identified in the validation process. You are also encouraged to check the status of your application submission to</w:t>
      </w:r>
      <w:r w:rsidRPr="002E7310">
        <w:rPr>
          <w:rFonts w:cs="Arial"/>
          <w:b/>
          <w:szCs w:val="24"/>
        </w:rPr>
        <w:t xml:space="preserve"> </w:t>
      </w:r>
      <w:r w:rsidRPr="002E7310">
        <w:rPr>
          <w:rFonts w:cs="Arial"/>
          <w:b/>
          <w:color w:val="000000"/>
          <w:szCs w:val="24"/>
        </w:rPr>
        <w:t xml:space="preserve">determine if the application is complete and error-free. </w:t>
      </w:r>
    </w:p>
    <w:p w14:paraId="548203D4" w14:textId="77777777" w:rsidR="002E7310" w:rsidRPr="002E7310" w:rsidRDefault="002E7310" w:rsidP="003A2BBB">
      <w:pPr>
        <w:rPr>
          <w:rFonts w:cs="Arial"/>
          <w:color w:val="000000"/>
          <w:szCs w:val="24"/>
        </w:rPr>
      </w:pPr>
      <w:r w:rsidRPr="002E7310">
        <w:rPr>
          <w:rFonts w:cs="Arial"/>
          <w:color w:val="000000"/>
          <w:szCs w:val="24"/>
        </w:rPr>
        <w:t>If you encounter</w:t>
      </w:r>
      <w:r w:rsidRPr="002E7310">
        <w:rPr>
          <w:rFonts w:cs="Arial"/>
          <w:szCs w:val="24"/>
        </w:rPr>
        <w:t xml:space="preserve"> </w:t>
      </w:r>
      <w:r w:rsidRPr="002E7310">
        <w:rPr>
          <w:rFonts w:cs="Arial"/>
          <w:color w:val="000000"/>
          <w:szCs w:val="24"/>
        </w:rPr>
        <w:t>problems when submitting your application in Grants.gov, you must attempt to resolve them by contacting</w:t>
      </w:r>
      <w:r w:rsidRPr="002E7310">
        <w:rPr>
          <w:rFonts w:cs="Arial"/>
          <w:szCs w:val="24"/>
        </w:rPr>
        <w:t xml:space="preserve"> </w:t>
      </w:r>
      <w:r w:rsidRPr="002E7310">
        <w:rPr>
          <w:rFonts w:cs="Arial"/>
          <w:color w:val="000000"/>
          <w:szCs w:val="24"/>
        </w:rPr>
        <w:t>the Grants.gov Service Desk at the following:</w:t>
      </w:r>
    </w:p>
    <w:p w14:paraId="312775EF" w14:textId="1931D3E3" w:rsidR="002E7310" w:rsidRPr="002E7310" w:rsidRDefault="002E7310" w:rsidP="003A2BBB">
      <w:pPr>
        <w:numPr>
          <w:ilvl w:val="0"/>
          <w:numId w:val="44"/>
        </w:numPr>
        <w:tabs>
          <w:tab w:val="num" w:pos="900"/>
        </w:tabs>
        <w:contextualSpacing/>
        <w:rPr>
          <w:rFonts w:cs="Arial"/>
          <w:color w:val="666666"/>
          <w:lang w:val="en"/>
        </w:rPr>
      </w:pPr>
      <w:r w:rsidRPr="002E7310">
        <w:rPr>
          <w:rFonts w:cs="Arial"/>
          <w:szCs w:val="24"/>
        </w:rPr>
        <w:t>By e-mail:</w:t>
      </w:r>
      <w:r w:rsidRPr="002E7310">
        <w:rPr>
          <w:rFonts w:cs="Arial"/>
          <w:color w:val="666666"/>
          <w:lang w:val="en"/>
        </w:rPr>
        <w:t xml:space="preserve"> </w:t>
      </w:r>
      <w:hyperlink r:id="rId32" w:history="1">
        <w:r w:rsidRPr="002E7310">
          <w:rPr>
            <w:rFonts w:cs="Arial"/>
            <w:color w:val="0000FF"/>
            <w:u w:val="single"/>
            <w:lang w:val="en"/>
          </w:rPr>
          <w:t>support@grants.gov</w:t>
        </w:r>
      </w:hyperlink>
      <w:r w:rsidRPr="002E7310">
        <w:rPr>
          <w:rFonts w:cs="Arial"/>
          <w:color w:val="666666"/>
          <w:lang w:val="en"/>
        </w:rPr>
        <w:t xml:space="preserve"> </w:t>
      </w:r>
    </w:p>
    <w:p w14:paraId="51E419AE" w14:textId="77777777" w:rsidR="002E7310" w:rsidRPr="002E7310" w:rsidRDefault="002E7310" w:rsidP="001D52CC">
      <w:pPr>
        <w:numPr>
          <w:ilvl w:val="0"/>
          <w:numId w:val="44"/>
        </w:numPr>
        <w:tabs>
          <w:tab w:val="num" w:pos="900"/>
        </w:tabs>
        <w:rPr>
          <w:rFonts w:cs="Arial"/>
          <w:szCs w:val="24"/>
        </w:rPr>
      </w:pPr>
      <w:r w:rsidRPr="002E7310">
        <w:rPr>
          <w:rFonts w:cs="Arial"/>
          <w:szCs w:val="24"/>
        </w:rPr>
        <w:t>By phone: (toll-free) 1-800-518-4726 (1-800-518-GRANTS). The Grants.gov Contact Center is available 24 hours a day, 7 days a week, excluding federal holidays.</w:t>
      </w:r>
    </w:p>
    <w:p w14:paraId="1A0A1198" w14:textId="47E096AD" w:rsidR="002E7310" w:rsidRPr="002E7310" w:rsidRDefault="002E7310" w:rsidP="003A2BBB">
      <w:pPr>
        <w:rPr>
          <w:rFonts w:cs="Arial"/>
          <w:b/>
        </w:rPr>
      </w:pPr>
      <w:r w:rsidRPr="002E7310">
        <w:rPr>
          <w:rFonts w:cs="Arial"/>
          <w:b/>
        </w:rPr>
        <w:t xml:space="preserve">Make sure you receive a case/ticket/reference number that documents the issues/problems with Grants.gov. </w:t>
      </w:r>
    </w:p>
    <w:p w14:paraId="4CA371ED" w14:textId="77777777" w:rsidR="002E7310" w:rsidRPr="002E7310" w:rsidRDefault="002E7310" w:rsidP="003A2BBB">
      <w:pPr>
        <w:rPr>
          <w:rFonts w:cs="Arial"/>
          <w:color w:val="000000"/>
          <w:szCs w:val="24"/>
        </w:rPr>
      </w:pPr>
      <w:r w:rsidRPr="002E7310">
        <w:rPr>
          <w:rFonts w:cs="Arial"/>
          <w:color w:val="000000"/>
          <w:szCs w:val="24"/>
        </w:rPr>
        <w:t>Additional support is also available from</w:t>
      </w:r>
      <w:r w:rsidRPr="002E7310">
        <w:rPr>
          <w:rFonts w:cs="Arial"/>
          <w:szCs w:val="24"/>
        </w:rPr>
        <w:t xml:space="preserve"> </w:t>
      </w:r>
      <w:r w:rsidRPr="002E7310">
        <w:rPr>
          <w:rFonts w:cs="Arial"/>
          <w:color w:val="000000"/>
          <w:szCs w:val="24"/>
        </w:rPr>
        <w:t xml:space="preserve">the NIH </w:t>
      </w:r>
      <w:proofErr w:type="spellStart"/>
      <w:r w:rsidRPr="002E7310">
        <w:rPr>
          <w:rFonts w:cs="Arial"/>
          <w:color w:val="000000"/>
          <w:szCs w:val="24"/>
        </w:rPr>
        <w:t>eRA</w:t>
      </w:r>
      <w:proofErr w:type="spellEnd"/>
      <w:r w:rsidRPr="002E7310">
        <w:rPr>
          <w:rFonts w:cs="Arial"/>
          <w:color w:val="000000"/>
          <w:szCs w:val="24"/>
        </w:rPr>
        <w:t xml:space="preserve"> Service desk at:</w:t>
      </w:r>
    </w:p>
    <w:p w14:paraId="527346C7" w14:textId="563F1DC8" w:rsidR="002E7310" w:rsidRPr="002E7310" w:rsidRDefault="002E7310" w:rsidP="00E80CBC">
      <w:pPr>
        <w:numPr>
          <w:ilvl w:val="0"/>
          <w:numId w:val="45"/>
        </w:numPr>
        <w:tabs>
          <w:tab w:val="num" w:pos="900"/>
        </w:tabs>
        <w:spacing w:after="0"/>
        <w:rPr>
          <w:rFonts w:cs="Arial"/>
          <w:szCs w:val="24"/>
          <w:u w:val="single"/>
        </w:rPr>
      </w:pPr>
      <w:r w:rsidRPr="002E7310">
        <w:rPr>
          <w:rFonts w:cs="Arial"/>
          <w:szCs w:val="24"/>
        </w:rPr>
        <w:t xml:space="preserve">By e-mail: </w:t>
      </w:r>
      <w:hyperlink r:id="rId33" w:history="1">
        <w:r w:rsidRPr="002E7310">
          <w:rPr>
            <w:rFonts w:cs="Arial"/>
            <w:color w:val="0000FF"/>
            <w:szCs w:val="24"/>
            <w:u w:val="single"/>
          </w:rPr>
          <w:t>http://grants.nih.gov/support/index.html</w:t>
        </w:r>
      </w:hyperlink>
      <w:r w:rsidRPr="002E7310">
        <w:rPr>
          <w:rFonts w:cs="Arial"/>
          <w:color w:val="000000"/>
          <w:szCs w:val="24"/>
        </w:rPr>
        <w:t xml:space="preserve"> </w:t>
      </w:r>
    </w:p>
    <w:p w14:paraId="2B6F1ACF" w14:textId="77777777" w:rsidR="002E7310" w:rsidRPr="002E7310" w:rsidRDefault="002E7310" w:rsidP="00E80CBC">
      <w:pPr>
        <w:numPr>
          <w:ilvl w:val="0"/>
          <w:numId w:val="45"/>
        </w:numPr>
        <w:tabs>
          <w:tab w:val="num" w:pos="900"/>
        </w:tabs>
        <w:spacing w:after="0"/>
        <w:rPr>
          <w:rFonts w:cs="Arial"/>
          <w:szCs w:val="24"/>
        </w:rPr>
      </w:pPr>
      <w:r w:rsidRPr="002E7310">
        <w:rPr>
          <w:rFonts w:cs="Arial"/>
          <w:szCs w:val="24"/>
        </w:rPr>
        <w:t xml:space="preserve">By phone: 301-402-7469 or (toll-free) 1-866-504-9552. (press menu option 6 for SAMHSA). The NIH </w:t>
      </w:r>
      <w:proofErr w:type="spellStart"/>
      <w:r w:rsidRPr="002E7310">
        <w:rPr>
          <w:rFonts w:cs="Arial"/>
          <w:szCs w:val="24"/>
        </w:rPr>
        <w:t>eRA</w:t>
      </w:r>
      <w:proofErr w:type="spellEnd"/>
      <w:r w:rsidRPr="002E7310">
        <w:rPr>
          <w:rFonts w:cs="Arial"/>
          <w:szCs w:val="24"/>
        </w:rPr>
        <w:t xml:space="preserve"> Service desk is available Monday – Friday, 7 a.m. to 8 p.m. Eastern Time, excluding federal holidays.</w:t>
      </w:r>
    </w:p>
    <w:p w14:paraId="60643ADC" w14:textId="77777777" w:rsidR="002E7310" w:rsidRPr="002E7310" w:rsidRDefault="002E7310" w:rsidP="00E80CBC">
      <w:pPr>
        <w:spacing w:before="240"/>
        <w:rPr>
          <w:rFonts w:cs="Arial"/>
        </w:rPr>
      </w:pPr>
      <w:r w:rsidRPr="002E7310">
        <w:rPr>
          <w:rFonts w:cs="Arial"/>
        </w:rPr>
        <w:t>If you experience problems accessing or using ASSIST (see below), you can:</w:t>
      </w:r>
    </w:p>
    <w:p w14:paraId="0032E497" w14:textId="67F2FA56" w:rsidR="002E7310" w:rsidRPr="002E7310" w:rsidRDefault="002E7310" w:rsidP="000D02AC">
      <w:pPr>
        <w:numPr>
          <w:ilvl w:val="0"/>
          <w:numId w:val="46"/>
        </w:numPr>
        <w:contextualSpacing/>
        <w:rPr>
          <w:rFonts w:cs="Arial"/>
        </w:rPr>
      </w:pPr>
      <w:r w:rsidRPr="002E7310">
        <w:rPr>
          <w:rFonts w:cs="Arial"/>
        </w:rPr>
        <w:t xml:space="preserve">Access the ASSIST Online Help Site at: </w:t>
      </w:r>
      <w:hyperlink r:id="rId34" w:history="1">
        <w:r w:rsidRPr="002E7310">
          <w:rPr>
            <w:rFonts w:cs="Arial"/>
            <w:color w:val="0000FF"/>
            <w:u w:val="single"/>
          </w:rPr>
          <w:t>https://era.nih.gov/erahelp/assist/</w:t>
        </w:r>
      </w:hyperlink>
    </w:p>
    <w:p w14:paraId="3B782017" w14:textId="77777777" w:rsidR="002E7310" w:rsidRPr="002E7310" w:rsidRDefault="002E7310" w:rsidP="004B31FF">
      <w:pPr>
        <w:numPr>
          <w:ilvl w:val="0"/>
          <w:numId w:val="46"/>
        </w:numPr>
        <w:rPr>
          <w:rFonts w:cs="Arial"/>
          <w:szCs w:val="24"/>
        </w:rPr>
      </w:pPr>
      <w:r w:rsidRPr="002E7310">
        <w:rPr>
          <w:rFonts w:cs="Arial"/>
        </w:rPr>
        <w:t xml:space="preserve">Or contact the NIH </w:t>
      </w:r>
      <w:proofErr w:type="spellStart"/>
      <w:r w:rsidRPr="002E7310">
        <w:rPr>
          <w:rFonts w:cs="Arial"/>
        </w:rPr>
        <w:t>eRA</w:t>
      </w:r>
      <w:proofErr w:type="spellEnd"/>
      <w:r w:rsidRPr="002E7310">
        <w:rPr>
          <w:rFonts w:cs="Arial"/>
        </w:rPr>
        <w:t xml:space="preserve"> Service Desk</w:t>
      </w:r>
    </w:p>
    <w:p w14:paraId="1B1C8707" w14:textId="1E2EA017" w:rsidR="00F71E7A" w:rsidRDefault="002E7310" w:rsidP="00380204">
      <w:pPr>
        <w:rPr>
          <w:rFonts w:cs="Arial"/>
          <w:szCs w:val="24"/>
        </w:rPr>
      </w:pPr>
      <w:r w:rsidRPr="002E7310">
        <w:rPr>
          <w:rFonts w:cs="Arial"/>
          <w:szCs w:val="24"/>
        </w:rPr>
        <w:t xml:space="preserve">SAMHSA highly recommends that you submit your application 24-72 hours before the submission deadline. Many submission issues can be fixed within that </w:t>
      </w:r>
      <w:proofErr w:type="gramStart"/>
      <w:r w:rsidRPr="002E7310">
        <w:rPr>
          <w:rFonts w:cs="Arial"/>
          <w:szCs w:val="24"/>
        </w:rPr>
        <w:t>time</w:t>
      </w:r>
      <w:proofErr w:type="gramEnd"/>
      <w:r w:rsidRPr="002E7310">
        <w:rPr>
          <w:rFonts w:cs="Arial"/>
          <w:szCs w:val="24"/>
        </w:rPr>
        <w:t xml:space="preserve"> and you can attempt to re-submit. </w:t>
      </w:r>
      <w:r w:rsidR="00F71E7A">
        <w:rPr>
          <w:rFonts w:cs="Arial"/>
          <w:szCs w:val="24"/>
        </w:rPr>
        <w:br w:type="page"/>
      </w:r>
    </w:p>
    <w:p w14:paraId="0E7A4F83" w14:textId="77777777" w:rsidR="002E7310" w:rsidRPr="002E7310" w:rsidRDefault="002E7310" w:rsidP="002E7310">
      <w:pPr>
        <w:keepNext/>
        <w:outlineLvl w:val="2"/>
        <w:rPr>
          <w:rFonts w:cs="Arial"/>
          <w:b/>
          <w:bCs/>
          <w:szCs w:val="26"/>
        </w:rPr>
      </w:pPr>
      <w:r w:rsidRPr="002E7310">
        <w:rPr>
          <w:rFonts w:cs="Arial"/>
          <w:b/>
          <w:bCs/>
          <w:szCs w:val="26"/>
        </w:rPr>
        <w:lastRenderedPageBreak/>
        <w:t>4.2</w:t>
      </w:r>
      <w:r w:rsidRPr="002E7310">
        <w:rPr>
          <w:rFonts w:cs="Arial"/>
          <w:b/>
          <w:bCs/>
          <w:szCs w:val="26"/>
        </w:rPr>
        <w:tab/>
        <w:t>Waiver of Electronic Submission</w:t>
      </w:r>
    </w:p>
    <w:p w14:paraId="05491EEC" w14:textId="77777777" w:rsidR="002E7310" w:rsidRPr="002E7310" w:rsidRDefault="002E7310" w:rsidP="002E7310">
      <w:pPr>
        <w:rPr>
          <w:rFonts w:cs="Arial"/>
        </w:rPr>
      </w:pPr>
      <w:r w:rsidRPr="002E7310">
        <w:rPr>
          <w:rFonts w:cs="Arial"/>
        </w:rPr>
        <w:t>SAMHSA will not accept paper applications except under very special circumstances. If you need special consideration, SAMHSA must approve the waiver of this requirement in advance.</w:t>
      </w:r>
    </w:p>
    <w:p w14:paraId="6133FE67" w14:textId="656434F2" w:rsidR="00251AF2" w:rsidRDefault="002E7310" w:rsidP="002E7310">
      <w:pPr>
        <w:rPr>
          <w:rFonts w:cs="Arial"/>
        </w:rPr>
      </w:pPr>
      <w:r w:rsidRPr="002E7310">
        <w:rPr>
          <w:rFonts w:cs="Arial"/>
        </w:rPr>
        <w:t>If you do not have the technology to apply online, or your physical location has no Internet connection, you may request a waiver of electronic submission. You must send a written request to the Division of Grant Review at least 15 calendar days before the application's due date.</w:t>
      </w:r>
    </w:p>
    <w:p w14:paraId="22B397E0" w14:textId="77777777" w:rsidR="002E7310" w:rsidRPr="002E7310" w:rsidRDefault="002E7310" w:rsidP="002E7310">
      <w:pPr>
        <w:rPr>
          <w:rFonts w:cs="Arial"/>
        </w:rPr>
      </w:pPr>
      <w:r w:rsidRPr="002E7310">
        <w:rPr>
          <w:rFonts w:cs="Arial"/>
        </w:rPr>
        <w:t>Direct any questions regarding the submission waiver process to the Division of Grant Review at 240-276-1199.</w:t>
      </w:r>
    </w:p>
    <w:p w14:paraId="5ED639C6" w14:textId="77777777" w:rsidR="002E7310" w:rsidRPr="002E7310" w:rsidRDefault="002E7310" w:rsidP="002E7310">
      <w:pPr>
        <w:keepNext/>
        <w:tabs>
          <w:tab w:val="left" w:pos="720"/>
        </w:tabs>
        <w:outlineLvl w:val="1"/>
        <w:rPr>
          <w:rFonts w:cs="Arial"/>
          <w:b/>
          <w:bCs/>
          <w:iCs/>
          <w:szCs w:val="28"/>
        </w:rPr>
      </w:pPr>
      <w:bookmarkStart w:id="195" w:name="_5._AFTER_SUBMISSION"/>
      <w:bookmarkStart w:id="196" w:name="_Toc465087556"/>
      <w:bookmarkStart w:id="197" w:name="_Toc485307403"/>
      <w:bookmarkStart w:id="198" w:name="_Toc21610626"/>
      <w:bookmarkStart w:id="199" w:name="_Toc54008448"/>
      <w:bookmarkStart w:id="200" w:name="_Toc57624581"/>
      <w:bookmarkEnd w:id="195"/>
      <w:r w:rsidRPr="002E7310">
        <w:rPr>
          <w:rFonts w:cs="Arial"/>
          <w:b/>
          <w:bCs/>
          <w:iCs/>
          <w:szCs w:val="28"/>
        </w:rPr>
        <w:t>5.</w:t>
      </w:r>
      <w:r w:rsidRPr="002E7310">
        <w:rPr>
          <w:rFonts w:cs="Arial"/>
          <w:b/>
          <w:bCs/>
          <w:iCs/>
          <w:szCs w:val="28"/>
        </w:rPr>
        <w:tab/>
        <w:t>AFTER SUBMISSION</w:t>
      </w:r>
      <w:bookmarkEnd w:id="196"/>
      <w:bookmarkEnd w:id="197"/>
      <w:bookmarkEnd w:id="198"/>
      <w:bookmarkEnd w:id="199"/>
      <w:bookmarkEnd w:id="200"/>
    </w:p>
    <w:p w14:paraId="5B73531E" w14:textId="77777777" w:rsidR="002E7310" w:rsidRPr="002E7310" w:rsidRDefault="002E7310" w:rsidP="002E7310">
      <w:pPr>
        <w:keepNext/>
        <w:outlineLvl w:val="2"/>
        <w:rPr>
          <w:rFonts w:cs="Arial"/>
          <w:b/>
          <w:bCs/>
          <w:szCs w:val="26"/>
        </w:rPr>
      </w:pPr>
      <w:r w:rsidRPr="002E7310">
        <w:rPr>
          <w:rFonts w:cs="Arial"/>
          <w:b/>
          <w:bCs/>
          <w:szCs w:val="26"/>
        </w:rPr>
        <w:t>5.1</w:t>
      </w:r>
      <w:r w:rsidRPr="002E7310">
        <w:rPr>
          <w:rFonts w:cs="Arial"/>
          <w:b/>
          <w:bCs/>
          <w:szCs w:val="26"/>
        </w:rPr>
        <w:tab/>
        <w:t>System Validations and Tracking</w:t>
      </w:r>
    </w:p>
    <w:p w14:paraId="72489F34" w14:textId="09BB9ABB" w:rsidR="002E7310" w:rsidRPr="002E7310" w:rsidRDefault="002E7310" w:rsidP="002E7310">
      <w:pPr>
        <w:tabs>
          <w:tab w:val="left" w:pos="1008"/>
        </w:tabs>
        <w:rPr>
          <w:rFonts w:cs="Arial"/>
          <w:szCs w:val="24"/>
        </w:rPr>
      </w:pPr>
      <w:r w:rsidRPr="002E7310">
        <w:rPr>
          <w:rFonts w:cs="Arial"/>
          <w:szCs w:val="24"/>
        </w:rPr>
        <w:t xml:space="preserve">After you complete and comply </w:t>
      </w:r>
      <w:r w:rsidRPr="002E7310">
        <w:rPr>
          <w:rFonts w:cs="Arial"/>
          <w:color w:val="000000"/>
          <w:szCs w:val="24"/>
        </w:rPr>
        <w:t xml:space="preserve">with all registration and application requirements and submit your application, the application will be validated by Grants.gov. </w:t>
      </w:r>
      <w:r w:rsidRPr="002E7310">
        <w:rPr>
          <w:rFonts w:cs="Arial"/>
          <w:szCs w:val="24"/>
        </w:rPr>
        <w:t xml:space="preserve">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system or rejected due to errors). </w:t>
      </w:r>
      <w:r w:rsidRPr="002E7310">
        <w:rPr>
          <w:rFonts w:cs="Arial"/>
        </w:rPr>
        <w:t>It is important that you retain this Grants.gov tracking number</w:t>
      </w:r>
      <w:r w:rsidRPr="002E7310">
        <w:rPr>
          <w:rFonts w:cs="Arial"/>
          <w:bCs/>
        </w:rPr>
        <w:t xml:space="preserve">. </w:t>
      </w:r>
      <w:r w:rsidRPr="002E7310">
        <w:rPr>
          <w:rFonts w:cs="Arial"/>
          <w:b/>
          <w:bCs/>
        </w:rPr>
        <w:t xml:space="preserve">Receipt of the Grants.gov tracking number is the only indication that Grants.gov has successfully received and validated your application. </w:t>
      </w:r>
      <w:r w:rsidRPr="002E7310">
        <w:rPr>
          <w:rFonts w:cs="Arial"/>
          <w:bCs/>
        </w:rPr>
        <w:t xml:space="preserve">If you do not receive a Grants.gov tracking number, you may want to contact the Grants.gov help desk for assistance (see resources for assistance in Section </w:t>
      </w:r>
      <w:r w:rsidRPr="002E7310">
        <w:rPr>
          <w:rFonts w:cs="Arial"/>
        </w:rPr>
        <w:t>4.1</w:t>
      </w:r>
      <w:r w:rsidRPr="002E7310">
        <w:rPr>
          <w:rFonts w:cs="Arial"/>
          <w:bCs/>
        </w:rPr>
        <w:t>).</w:t>
      </w:r>
      <w:r w:rsidR="00582FC2" w:rsidRPr="002E7310">
        <w:rPr>
          <w:rFonts w:cs="Arial"/>
          <w:bCs/>
        </w:rPr>
        <w:t xml:space="preserve"> </w:t>
      </w:r>
    </w:p>
    <w:p w14:paraId="67109103" w14:textId="443DA746" w:rsidR="002E7310" w:rsidRPr="002E7310" w:rsidRDefault="002E7310" w:rsidP="002E7310">
      <w:pPr>
        <w:tabs>
          <w:tab w:val="left" w:pos="1008"/>
        </w:tabs>
        <w:rPr>
          <w:rFonts w:cs="Arial"/>
          <w:szCs w:val="24"/>
        </w:rPr>
      </w:pPr>
      <w:r w:rsidRPr="002E7310">
        <w:rPr>
          <w:rFonts w:cs="Arial"/>
          <w:szCs w:val="24"/>
        </w:rPr>
        <w:t xml:space="preserve">If Grants.gov identifies any errors and rejects your application with a “Rejected with Errors” status, you must address all errors and resubmit. If no problem is found, Grants.gov will allow the </w:t>
      </w:r>
      <w:proofErr w:type="spellStart"/>
      <w:r w:rsidRPr="002E7310">
        <w:rPr>
          <w:rFonts w:cs="Arial"/>
          <w:szCs w:val="24"/>
        </w:rPr>
        <w:t>eRA</w:t>
      </w:r>
      <w:proofErr w:type="spellEnd"/>
      <w:r w:rsidRPr="002E7310">
        <w:rPr>
          <w:rFonts w:cs="Arial"/>
          <w:szCs w:val="24"/>
        </w:rPr>
        <w:t xml:space="preserve"> system to retrieve the application and check it against its own agency business rules (</w:t>
      </w:r>
      <w:proofErr w:type="spellStart"/>
      <w:r w:rsidRPr="002E7310">
        <w:rPr>
          <w:rFonts w:cs="Arial"/>
          <w:szCs w:val="24"/>
        </w:rPr>
        <w:t>eRA</w:t>
      </w:r>
      <w:proofErr w:type="spellEnd"/>
      <w:r w:rsidRPr="002E7310">
        <w:rPr>
          <w:rFonts w:cs="Arial"/>
          <w:szCs w:val="24"/>
        </w:rPr>
        <w:t xml:space="preserve"> Commons Validations). If you use ASSIST to complete your application, you can validate your application and fix errors before submission.</w:t>
      </w:r>
    </w:p>
    <w:p w14:paraId="01981B80" w14:textId="1BC73BE3" w:rsidR="002E7310" w:rsidRPr="002E7310" w:rsidRDefault="002E7310" w:rsidP="002E7310">
      <w:pPr>
        <w:rPr>
          <w:rFonts w:cs="Arial"/>
          <w:szCs w:val="24"/>
        </w:rPr>
      </w:pPr>
      <w:r w:rsidRPr="002E7310">
        <w:rPr>
          <w:rFonts w:cs="Arial"/>
          <w:color w:val="000000"/>
          <w:szCs w:val="24"/>
        </w:rPr>
        <w:t xml:space="preserve">After you successfully submit your application through Grants.gov, your application will go through </w:t>
      </w:r>
      <w:proofErr w:type="spellStart"/>
      <w:r w:rsidRPr="002E7310">
        <w:rPr>
          <w:rFonts w:cs="Arial"/>
          <w:color w:val="000000"/>
          <w:szCs w:val="24"/>
        </w:rPr>
        <w:t>eRA</w:t>
      </w:r>
      <w:proofErr w:type="spellEnd"/>
      <w:r w:rsidRPr="002E7310">
        <w:rPr>
          <w:rFonts w:cs="Arial"/>
          <w:color w:val="000000"/>
          <w:szCs w:val="24"/>
        </w:rPr>
        <w:t xml:space="preserve"> Commons validations. </w:t>
      </w:r>
      <w:r w:rsidRPr="002E7310">
        <w:rPr>
          <w:rFonts w:cs="Arial"/>
          <w:szCs w:val="24"/>
        </w:rPr>
        <w:t xml:space="preserve">If no errors are found, the application will be assembled in </w:t>
      </w:r>
      <w:proofErr w:type="spellStart"/>
      <w:r w:rsidRPr="002E7310">
        <w:rPr>
          <w:rFonts w:cs="Arial"/>
          <w:szCs w:val="24"/>
        </w:rPr>
        <w:t>eRA</w:t>
      </w:r>
      <w:proofErr w:type="spellEnd"/>
      <w:r w:rsidRPr="002E7310">
        <w:rPr>
          <w:rFonts w:cs="Arial"/>
          <w:szCs w:val="24"/>
        </w:rPr>
        <w:t xml:space="preserve"> Commons. At this point, you can view your application in </w:t>
      </w:r>
      <w:proofErr w:type="spellStart"/>
      <w:r w:rsidRPr="002E7310">
        <w:rPr>
          <w:rFonts w:cs="Arial"/>
          <w:szCs w:val="24"/>
        </w:rPr>
        <w:t>eRA</w:t>
      </w:r>
      <w:proofErr w:type="spellEnd"/>
      <w:r w:rsidRPr="002E7310">
        <w:rPr>
          <w:rFonts w:cs="Arial"/>
          <w:szCs w:val="24"/>
        </w:rPr>
        <w:t xml:space="preserve"> commons. It will then be forwarded to SAMHSA as the receiving institution for further review. </w:t>
      </w:r>
    </w:p>
    <w:p w14:paraId="62997486" w14:textId="77777777" w:rsidR="00F71E7A" w:rsidRDefault="002E7310" w:rsidP="002E7310">
      <w:pPr>
        <w:rPr>
          <w:rFonts w:cs="Arial"/>
          <w:szCs w:val="24"/>
        </w:rPr>
      </w:pPr>
      <w:r w:rsidRPr="002E7310">
        <w:rPr>
          <w:rFonts w:cs="Arial"/>
          <w:szCs w:val="24"/>
        </w:rPr>
        <w:t xml:space="preserve">If errors are found, you will receive a System Error and/or Warning notification regarding the problems found in the application (see 5.2 below). You must take action to make the </w:t>
      </w:r>
      <w:r w:rsidR="00F71E7A">
        <w:rPr>
          <w:rFonts w:cs="Arial"/>
          <w:szCs w:val="24"/>
        </w:rPr>
        <w:br w:type="page"/>
      </w:r>
    </w:p>
    <w:p w14:paraId="4363B732" w14:textId="5A8CB21A" w:rsidR="002E7310" w:rsidRPr="002E7310" w:rsidRDefault="002E7310" w:rsidP="002E7310">
      <w:pPr>
        <w:rPr>
          <w:rFonts w:cs="Arial"/>
          <w:b/>
          <w:color w:val="000000"/>
          <w:szCs w:val="24"/>
        </w:rPr>
      </w:pPr>
      <w:r w:rsidRPr="002E7310">
        <w:rPr>
          <w:rFonts w:cs="Arial"/>
          <w:szCs w:val="24"/>
        </w:rPr>
        <w:lastRenderedPageBreak/>
        <w:t>required corrections and resubmit the application through Grants.gov before the application due date and time.</w:t>
      </w:r>
      <w:r w:rsidRPr="002E7310">
        <w:rPr>
          <w:rFonts w:cs="Arial"/>
          <w:b/>
          <w:color w:val="000000"/>
          <w:szCs w:val="24"/>
        </w:rPr>
        <w:t xml:space="preserve"> </w:t>
      </w:r>
      <w:r w:rsidRPr="002E7310">
        <w:rPr>
          <w:rFonts w:cs="Arial"/>
          <w:color w:val="000000"/>
          <w:szCs w:val="24"/>
        </w:rPr>
        <w:t xml:space="preserve">Do not assume that if your application passes the grants.gov validations that it will be successfully received by SAMHSA. You must check your application status in </w:t>
      </w:r>
      <w:proofErr w:type="spellStart"/>
      <w:r w:rsidRPr="002E7310">
        <w:rPr>
          <w:rFonts w:cs="Arial"/>
          <w:color w:val="000000"/>
          <w:szCs w:val="24"/>
        </w:rPr>
        <w:t>eRA</w:t>
      </w:r>
      <w:proofErr w:type="spellEnd"/>
      <w:r w:rsidRPr="002E7310">
        <w:rPr>
          <w:rFonts w:cs="Arial"/>
          <w:color w:val="000000"/>
          <w:szCs w:val="24"/>
        </w:rPr>
        <w:t xml:space="preserve"> Commons to ensure that no errors were identified. It is critical that you allow for sufficient time to resubmit the application if errors are detected.</w:t>
      </w:r>
    </w:p>
    <w:p w14:paraId="6377CDC2" w14:textId="50500619" w:rsidR="00796946" w:rsidRDefault="002E7310" w:rsidP="002E7310">
      <w:pPr>
        <w:rPr>
          <w:rFonts w:cs="Arial"/>
          <w:color w:val="000000"/>
          <w:szCs w:val="24"/>
        </w:rPr>
      </w:pPr>
      <w:r w:rsidRPr="002E7310">
        <w:rPr>
          <w:rFonts w:cs="Arial"/>
          <w:b/>
          <w:bCs/>
          <w:color w:val="000000"/>
          <w:szCs w:val="24"/>
        </w:rPr>
        <w:t xml:space="preserve">You are responsible for viewing and tracking your applications in the </w:t>
      </w:r>
      <w:proofErr w:type="spellStart"/>
      <w:r w:rsidRPr="002E7310">
        <w:rPr>
          <w:rFonts w:cs="Arial"/>
          <w:b/>
          <w:bCs/>
          <w:color w:val="000000"/>
          <w:szCs w:val="24"/>
        </w:rPr>
        <w:t>eRA</w:t>
      </w:r>
      <w:proofErr w:type="spellEnd"/>
      <w:r w:rsidRPr="002E7310">
        <w:rPr>
          <w:rFonts w:cs="Arial"/>
          <w:b/>
          <w:bCs/>
          <w:color w:val="000000"/>
          <w:szCs w:val="24"/>
        </w:rPr>
        <w:t xml:space="preserve"> Commons after submission through Grants.gov to ensure accurate and successful submission. </w:t>
      </w:r>
      <w:r w:rsidRPr="002E7310">
        <w:rPr>
          <w:rFonts w:cs="Arial"/>
          <w:color w:val="000000"/>
          <w:szCs w:val="24"/>
        </w:rPr>
        <w:t xml:space="preserve">Once you </w:t>
      </w:r>
      <w:proofErr w:type="gramStart"/>
      <w:r w:rsidRPr="002E7310">
        <w:rPr>
          <w:rFonts w:cs="Arial"/>
          <w:color w:val="000000"/>
          <w:szCs w:val="24"/>
        </w:rPr>
        <w:t>are able to</w:t>
      </w:r>
      <w:proofErr w:type="gramEnd"/>
      <w:r w:rsidRPr="002E7310">
        <w:rPr>
          <w:rFonts w:cs="Arial"/>
          <w:color w:val="000000"/>
          <w:szCs w:val="24"/>
        </w:rPr>
        <w:t xml:space="preserve"> access your application in the </w:t>
      </w:r>
      <w:proofErr w:type="spellStart"/>
      <w:r w:rsidRPr="002E7310">
        <w:rPr>
          <w:rFonts w:cs="Arial"/>
          <w:color w:val="000000"/>
          <w:szCs w:val="24"/>
        </w:rPr>
        <w:t>eRA</w:t>
      </w:r>
      <w:proofErr w:type="spellEnd"/>
      <w:r w:rsidRPr="002E7310">
        <w:rPr>
          <w:rFonts w:cs="Arial"/>
          <w:color w:val="000000"/>
          <w:szCs w:val="24"/>
        </w:rPr>
        <w:t xml:space="preserve"> Commons, be sure to review it carefully as this is what reviewers will see. </w:t>
      </w:r>
    </w:p>
    <w:p w14:paraId="061D738E" w14:textId="451840D9" w:rsidR="002E7310" w:rsidRPr="002E7310" w:rsidRDefault="002E7310" w:rsidP="004E10C6">
      <w:pPr>
        <w:keepNext/>
        <w:outlineLvl w:val="2"/>
        <w:rPr>
          <w:rFonts w:cs="Arial"/>
          <w:b/>
          <w:bCs/>
          <w:szCs w:val="26"/>
        </w:rPr>
      </w:pPr>
      <w:r w:rsidRPr="002E7310">
        <w:rPr>
          <w:rFonts w:cs="Arial"/>
          <w:b/>
          <w:bCs/>
          <w:szCs w:val="26"/>
        </w:rPr>
        <w:t>5.2</w:t>
      </w:r>
      <w:r w:rsidRPr="002E7310">
        <w:rPr>
          <w:rFonts w:cs="Arial"/>
          <w:b/>
          <w:bCs/>
          <w:szCs w:val="26"/>
        </w:rPr>
        <w:tab/>
      </w:r>
      <w:proofErr w:type="spellStart"/>
      <w:r w:rsidRPr="002E7310">
        <w:rPr>
          <w:rFonts w:cs="Arial"/>
          <w:b/>
          <w:bCs/>
          <w:szCs w:val="26"/>
        </w:rPr>
        <w:t>eRA</w:t>
      </w:r>
      <w:proofErr w:type="spellEnd"/>
      <w:r w:rsidRPr="002E7310">
        <w:rPr>
          <w:rFonts w:cs="Arial"/>
          <w:b/>
          <w:bCs/>
          <w:szCs w:val="26"/>
        </w:rPr>
        <w:t xml:space="preserve"> Commons: Warning vs. Error Notifications</w:t>
      </w:r>
    </w:p>
    <w:p w14:paraId="32E6CD87" w14:textId="77777777" w:rsidR="002E7310" w:rsidRPr="002E7310" w:rsidRDefault="002E7310" w:rsidP="001F6679">
      <w:pPr>
        <w:rPr>
          <w:rFonts w:cs="Arial"/>
        </w:rPr>
      </w:pPr>
      <w:r w:rsidRPr="002E7310">
        <w:rPr>
          <w:rFonts w:cs="Arial"/>
        </w:rPr>
        <w:t xml:space="preserve">You may receive a System Warning and/or Error notification after </w:t>
      </w:r>
      <w:proofErr w:type="gramStart"/>
      <w:r w:rsidRPr="002E7310">
        <w:rPr>
          <w:rFonts w:cs="Arial"/>
        </w:rPr>
        <w:t>submitting an application</w:t>
      </w:r>
      <w:proofErr w:type="gramEnd"/>
      <w:r w:rsidRPr="002E7310">
        <w:rPr>
          <w:rFonts w:cs="Arial"/>
        </w:rPr>
        <w:t xml:space="preserve">. Take note that there is a distinction between System Errors and System Warnings. </w:t>
      </w:r>
    </w:p>
    <w:p w14:paraId="2C4E04B6" w14:textId="77777777" w:rsidR="002E7310" w:rsidRPr="002E7310" w:rsidRDefault="002E7310" w:rsidP="004E10C6">
      <w:pPr>
        <w:contextualSpacing/>
        <w:rPr>
          <w:rFonts w:cs="Arial"/>
        </w:rPr>
      </w:pPr>
      <w:r w:rsidRPr="002E7310">
        <w:rPr>
          <w:rFonts w:cs="Arial"/>
          <w:b/>
        </w:rPr>
        <w:t>Warnings</w:t>
      </w:r>
      <w:r w:rsidRPr="002E7310">
        <w:rPr>
          <w:rFonts w:cs="Arial"/>
        </w:rPr>
        <w:t xml:space="preserve"> – If you receive a </w:t>
      </w:r>
      <w:r w:rsidRPr="002E7310">
        <w:rPr>
          <w:rFonts w:cs="Arial"/>
          <w:u w:val="single"/>
        </w:rPr>
        <w:t>Warning</w:t>
      </w:r>
      <w:r w:rsidRPr="002E7310">
        <w:rPr>
          <w:rFonts w:cs="Arial"/>
          <w:b/>
          <w:bCs/>
          <w:i/>
          <w:iCs/>
        </w:rPr>
        <w:t xml:space="preserve"> </w:t>
      </w:r>
      <w:r w:rsidRPr="002E7310">
        <w:rPr>
          <w:rFonts w:cs="Arial"/>
        </w:rPr>
        <w:t>notification after the application is submitted, you are</w:t>
      </w:r>
      <w:r w:rsidRPr="002E7310">
        <w:rPr>
          <w:rFonts w:cs="Arial"/>
          <w:u w:val="single"/>
        </w:rPr>
        <w:t xml:space="preserve"> not required to resubmit</w:t>
      </w:r>
      <w:r w:rsidRPr="002E7310">
        <w:rPr>
          <w:rFonts w:cs="Arial"/>
        </w:rPr>
        <w:t xml:space="preserve"> the application. The reason for the Warning will be identified in the notification. It is at your discretion to choose to resubmit, but if the application was successfully received, it does not require any additional action. </w:t>
      </w:r>
    </w:p>
    <w:p w14:paraId="46EDE537" w14:textId="77777777" w:rsidR="002E7310" w:rsidRPr="002E7310" w:rsidRDefault="002E7310" w:rsidP="00FA2770">
      <w:pPr>
        <w:rPr>
          <w:rFonts w:cs="Arial"/>
        </w:rPr>
      </w:pPr>
      <w:r w:rsidRPr="002E7310">
        <w:rPr>
          <w:rFonts w:cs="Arial"/>
          <w:b/>
        </w:rPr>
        <w:t>Errors</w:t>
      </w:r>
      <w:r w:rsidRPr="002E7310">
        <w:rPr>
          <w:rFonts w:cs="Arial"/>
        </w:rPr>
        <w:t xml:space="preserve"> – If you receive an </w:t>
      </w:r>
      <w:r w:rsidRPr="002E7310">
        <w:rPr>
          <w:rFonts w:cs="Arial"/>
          <w:u w:val="single"/>
        </w:rPr>
        <w:t>Error</w:t>
      </w:r>
      <w:r w:rsidRPr="002E7310">
        <w:rPr>
          <w:rFonts w:cs="Arial"/>
        </w:rPr>
        <w:t xml:space="preserve"> notification after the applications is submitted, you </w:t>
      </w:r>
      <w:r w:rsidRPr="002E7310">
        <w:rPr>
          <w:rFonts w:cs="Arial"/>
          <w:u w:val="single"/>
        </w:rPr>
        <w:t>must correct and resubmit the application</w:t>
      </w:r>
      <w:r w:rsidRPr="002E7310">
        <w:rPr>
          <w:rFonts w:cs="Arial"/>
        </w:rPr>
        <w:t>. The word Error is used to characterize any condition which causes the application to be deemed unacceptable for further consideration.</w:t>
      </w:r>
    </w:p>
    <w:p w14:paraId="43BFD371" w14:textId="77777777" w:rsidR="002E7310" w:rsidRPr="002E7310" w:rsidRDefault="002E7310" w:rsidP="004E10C6">
      <w:pPr>
        <w:keepNext/>
        <w:outlineLvl w:val="2"/>
        <w:rPr>
          <w:rFonts w:cs="Arial"/>
          <w:b/>
          <w:bCs/>
          <w:szCs w:val="26"/>
        </w:rPr>
      </w:pPr>
      <w:r w:rsidRPr="002E7310">
        <w:rPr>
          <w:rFonts w:cs="Arial"/>
          <w:b/>
          <w:bCs/>
          <w:szCs w:val="26"/>
        </w:rPr>
        <w:t>5.3</w:t>
      </w:r>
      <w:r w:rsidRPr="002E7310">
        <w:rPr>
          <w:rFonts w:cs="Arial"/>
          <w:b/>
          <w:bCs/>
          <w:szCs w:val="26"/>
        </w:rPr>
        <w:tab/>
        <w:t>System or Technical Issues</w:t>
      </w:r>
    </w:p>
    <w:p w14:paraId="311F61F4" w14:textId="77777777" w:rsidR="002E7310" w:rsidRPr="002E7310" w:rsidRDefault="002E7310" w:rsidP="004E10C6">
      <w:pPr>
        <w:rPr>
          <w:rFonts w:cs="Arial"/>
        </w:rPr>
      </w:pPr>
      <w:r w:rsidRPr="002E7310">
        <w:rPr>
          <w:rFonts w:cs="Arial"/>
        </w:rPr>
        <w:t xml:space="preserve">If you encounter a system error that prevents you from completing the application submission process on time, the BO from your organization will receive an email notification from </w:t>
      </w:r>
      <w:proofErr w:type="spellStart"/>
      <w:r w:rsidRPr="002E7310">
        <w:rPr>
          <w:rFonts w:cs="Arial"/>
        </w:rPr>
        <w:t>eRA</w:t>
      </w:r>
      <w:proofErr w:type="spellEnd"/>
      <w:r w:rsidRPr="002E7310">
        <w:rPr>
          <w:rFonts w:cs="Arial"/>
        </w:rPr>
        <w:t xml:space="preserve"> Commons. SAMHSA highly recommends contacting the </w:t>
      </w:r>
      <w:proofErr w:type="spellStart"/>
      <w:r w:rsidRPr="002E7310">
        <w:rPr>
          <w:rFonts w:cs="Arial"/>
        </w:rPr>
        <w:t>eRA</w:t>
      </w:r>
      <w:proofErr w:type="spellEnd"/>
      <w:r w:rsidRPr="002E7310">
        <w:rPr>
          <w:rFonts w:cs="Arial"/>
        </w:rPr>
        <w:t xml:space="preserve"> Service Desk and submitting a web ticket to document your good faith attempt to submit your application and determining next steps. See Section 4.1 for more information on contacting the </w:t>
      </w:r>
      <w:proofErr w:type="spellStart"/>
      <w:r w:rsidRPr="002E7310">
        <w:rPr>
          <w:rFonts w:cs="Arial"/>
        </w:rPr>
        <w:t>eRA</w:t>
      </w:r>
      <w:proofErr w:type="spellEnd"/>
      <w:r w:rsidRPr="002E7310">
        <w:rPr>
          <w:rFonts w:cs="Arial"/>
        </w:rPr>
        <w:t xml:space="preserve"> Service Desk.</w:t>
      </w:r>
    </w:p>
    <w:p w14:paraId="1BFDA78F" w14:textId="77777777" w:rsidR="002E7310" w:rsidRPr="002E7310" w:rsidRDefault="002E7310" w:rsidP="002E7310">
      <w:pPr>
        <w:keepNext/>
        <w:outlineLvl w:val="2"/>
        <w:rPr>
          <w:rFonts w:cs="Arial"/>
          <w:b/>
          <w:bCs/>
          <w:szCs w:val="26"/>
        </w:rPr>
      </w:pPr>
      <w:bookmarkStart w:id="201" w:name="_5.4_Resubmitting_a"/>
      <w:bookmarkEnd w:id="201"/>
      <w:r w:rsidRPr="002E7310">
        <w:rPr>
          <w:rFonts w:cs="Arial"/>
          <w:b/>
          <w:bCs/>
          <w:szCs w:val="26"/>
        </w:rPr>
        <w:t>5.4</w:t>
      </w:r>
      <w:r w:rsidRPr="002E7310">
        <w:rPr>
          <w:rFonts w:cs="Arial"/>
          <w:b/>
          <w:bCs/>
          <w:szCs w:val="26"/>
        </w:rPr>
        <w:tab/>
        <w:t>Resubmitting a Changed/Corrected Application</w:t>
      </w:r>
    </w:p>
    <w:p w14:paraId="6D11CB39" w14:textId="58B82808" w:rsidR="002E7310" w:rsidRPr="002E7310" w:rsidRDefault="002E7310" w:rsidP="008178CC">
      <w:pPr>
        <w:rPr>
          <w:rFonts w:cs="Arial"/>
        </w:rPr>
      </w:pPr>
      <w:r w:rsidRPr="002E7310">
        <w:rPr>
          <w:rFonts w:cs="Arial"/>
        </w:rPr>
        <w:t xml:space="preserve">If SAMHSA does not receive your application by the application due date as a result of a failure in the SAM, Grants.gov, or NIH’s </w:t>
      </w:r>
      <w:proofErr w:type="spellStart"/>
      <w:r w:rsidRPr="002E7310">
        <w:rPr>
          <w:rFonts w:cs="Arial"/>
        </w:rPr>
        <w:t>eRA</w:t>
      </w:r>
      <w:proofErr w:type="spellEnd"/>
      <w:r w:rsidRPr="002E7310">
        <w:rPr>
          <w:rFonts w:cs="Arial"/>
        </w:rPr>
        <w:t xml:space="preserve"> Commons systems, you must contact the Division of Grant Review within </w:t>
      </w:r>
      <w:r w:rsidRPr="002E7310">
        <w:rPr>
          <w:rFonts w:cs="Arial"/>
          <w:b/>
          <w:bCs/>
          <w:u w:val="single"/>
        </w:rPr>
        <w:t xml:space="preserve">one business day after the official due date at: </w:t>
      </w:r>
      <w:hyperlink r:id="rId35" w:history="1">
        <w:r w:rsidRPr="002E7310">
          <w:rPr>
            <w:rFonts w:cs="Arial"/>
            <w:color w:val="0000FF"/>
            <w:u w:val="single"/>
          </w:rPr>
          <w:t>dgr.applications@samhsa.hhs.gov</w:t>
        </w:r>
      </w:hyperlink>
      <w:r w:rsidRPr="002E7310">
        <w:rPr>
          <w:rFonts w:cs="Arial"/>
        </w:rPr>
        <w:t xml:space="preserve"> and provide the following:</w:t>
      </w:r>
    </w:p>
    <w:p w14:paraId="5078FCE3" w14:textId="69DA9A47" w:rsidR="002E7310" w:rsidRPr="00F71E7A" w:rsidRDefault="002E7310" w:rsidP="00F71E7A">
      <w:pPr>
        <w:numPr>
          <w:ilvl w:val="0"/>
          <w:numId w:val="11"/>
        </w:numPr>
        <w:spacing w:after="200"/>
        <w:rPr>
          <w:rFonts w:cs="Arial"/>
        </w:rPr>
      </w:pPr>
      <w:r w:rsidRPr="002E7310">
        <w:rPr>
          <w:rFonts w:cs="Arial"/>
        </w:rPr>
        <w:t xml:space="preserve">A case number or email from SAM, Grants.gov, and/or NIH’s </w:t>
      </w:r>
      <w:proofErr w:type="spellStart"/>
      <w:r w:rsidRPr="002E7310">
        <w:rPr>
          <w:rFonts w:cs="Arial"/>
        </w:rPr>
        <w:t>eRA</w:t>
      </w:r>
      <w:proofErr w:type="spellEnd"/>
      <w:r w:rsidRPr="002E7310">
        <w:rPr>
          <w:rFonts w:cs="Arial"/>
        </w:rPr>
        <w:t xml:space="preserve"> system that allows SAMHSA to obtain documentation from the respective entity for the cause of the error.</w:t>
      </w:r>
      <w:r w:rsidR="00F71E7A">
        <w:rPr>
          <w:rFonts w:cs="Arial"/>
        </w:rPr>
        <w:br w:type="page"/>
      </w:r>
    </w:p>
    <w:p w14:paraId="44531E3A" w14:textId="2906D349" w:rsidR="002B3F10" w:rsidRDefault="002E7310" w:rsidP="007B3E51">
      <w:pPr>
        <w:rPr>
          <w:rFonts w:cs="Arial"/>
        </w:rPr>
      </w:pPr>
      <w:r w:rsidRPr="002E7310">
        <w:rPr>
          <w:rFonts w:cs="Arial"/>
        </w:rPr>
        <w:lastRenderedPageBreak/>
        <w:t xml:space="preserve">SAMHSA will consider the documentation to determine </w:t>
      </w:r>
      <w:r w:rsidRPr="002E7310">
        <w:rPr>
          <w:rFonts w:cs="Arial"/>
          <w:b/>
          <w:bCs/>
          <w:u w:val="single"/>
        </w:rPr>
        <w:t>if</w:t>
      </w:r>
      <w:r w:rsidRPr="002E7310">
        <w:rPr>
          <w:rFonts w:cs="Arial"/>
        </w:rPr>
        <w:t xml:space="preserve"> you followed Grants.gov and NIH’s </w:t>
      </w:r>
      <w:proofErr w:type="spellStart"/>
      <w:r w:rsidRPr="002E7310">
        <w:rPr>
          <w:rFonts w:cs="Arial"/>
        </w:rPr>
        <w:t>eRA</w:t>
      </w:r>
      <w:proofErr w:type="spellEnd"/>
      <w:r w:rsidRPr="002E7310">
        <w:rPr>
          <w:rFonts w:cs="Arial"/>
        </w:rPr>
        <w:t xml:space="preserve"> requirements and instructions, met the deadlines for processing paperwork within the recommended time limits, met FOA requirements for submission of electronic applications, and made no errors that caused submission through Grants.gov or NIH’s </w:t>
      </w:r>
      <w:proofErr w:type="spellStart"/>
      <w:r w:rsidRPr="002E7310">
        <w:rPr>
          <w:rFonts w:cs="Arial"/>
        </w:rPr>
        <w:t>eRA</w:t>
      </w:r>
      <w:proofErr w:type="spellEnd"/>
      <w:r w:rsidRPr="002E7310">
        <w:rPr>
          <w:rFonts w:cs="Arial"/>
        </w:rPr>
        <w:t xml:space="preserve"> to fail. No exceptions for submission are allowed when user error is involved. Note that system errors are extremely rare.</w:t>
      </w:r>
    </w:p>
    <w:p w14:paraId="3FF87085" w14:textId="26793822" w:rsidR="0018247F" w:rsidRDefault="002E7310" w:rsidP="002E7310">
      <w:pPr>
        <w:rPr>
          <w:rFonts w:cs="Arial"/>
        </w:rPr>
      </w:pPr>
      <w:r w:rsidRPr="002E7310">
        <w:rPr>
          <w:rFonts w:cs="Arial"/>
        </w:rPr>
        <w:t xml:space="preserve">[Note: When resubmitting an application, ensure that the </w:t>
      </w:r>
      <w:r w:rsidRPr="002E7310">
        <w:rPr>
          <w:rFonts w:cs="Arial"/>
          <w:b/>
          <w:u w:val="single"/>
        </w:rPr>
        <w:t xml:space="preserve">Project Title is identical to the Project Title in the originally submitted application </w:t>
      </w:r>
      <w:r w:rsidRPr="002E7310">
        <w:rPr>
          <w:rFonts w:cs="Arial"/>
        </w:rPr>
        <w:t>(i.e., no extra spacing) as the Project Title is a free-text form field.] In addition, check the Changed/Corrected Application box in #1.</w:t>
      </w:r>
      <w:r w:rsidR="0018247F">
        <w:rPr>
          <w:rFonts w:cs="Arial"/>
        </w:rPr>
        <w:br w:type="page"/>
      </w:r>
    </w:p>
    <w:p w14:paraId="136B2FAB" w14:textId="77777777" w:rsidR="002E7310" w:rsidRPr="002E7310" w:rsidRDefault="002E7310" w:rsidP="002E7310">
      <w:pPr>
        <w:rPr>
          <w:rFonts w:cs="Arial"/>
        </w:rPr>
      </w:pPr>
    </w:p>
    <w:p w14:paraId="179619EB" w14:textId="77777777" w:rsidR="002E7310" w:rsidRPr="002E7310" w:rsidRDefault="002E7310" w:rsidP="000D02AC">
      <w:pPr>
        <w:pStyle w:val="Heading1"/>
        <w:jc w:val="center"/>
      </w:pPr>
      <w:bookmarkStart w:id="202" w:name="_Appendix_B_-"/>
      <w:bookmarkStart w:id="203" w:name="_Toc21610627"/>
      <w:bookmarkStart w:id="204" w:name="_Toc54008449"/>
      <w:bookmarkStart w:id="205" w:name="_Toc57624582"/>
      <w:bookmarkEnd w:id="202"/>
      <w:r w:rsidRPr="002E7310">
        <w:t>Appendix B - Formatting Requirements and System</w:t>
      </w:r>
      <w:bookmarkStart w:id="206" w:name="_Validation"/>
      <w:bookmarkStart w:id="207" w:name="_Toc485367457"/>
      <w:bookmarkStart w:id="208" w:name="_Toc485911374"/>
      <w:bookmarkStart w:id="209" w:name="_Toc487192374"/>
      <w:bookmarkStart w:id="210" w:name="_Toc488305944"/>
      <w:bookmarkStart w:id="211" w:name="_Toc488319880"/>
      <w:bookmarkStart w:id="212" w:name="_Toc489000463"/>
      <w:bookmarkEnd w:id="206"/>
      <w:r w:rsidRPr="002E7310">
        <w:t xml:space="preserve"> Validation</w:t>
      </w:r>
      <w:bookmarkEnd w:id="203"/>
      <w:bookmarkEnd w:id="204"/>
      <w:bookmarkEnd w:id="205"/>
      <w:bookmarkEnd w:id="207"/>
      <w:bookmarkEnd w:id="208"/>
      <w:bookmarkEnd w:id="209"/>
      <w:bookmarkEnd w:id="210"/>
      <w:bookmarkEnd w:id="211"/>
      <w:bookmarkEnd w:id="212"/>
    </w:p>
    <w:p w14:paraId="16074957" w14:textId="77777777" w:rsidR="002E7310" w:rsidRPr="002E7310" w:rsidRDefault="002E7310" w:rsidP="000D02AC">
      <w:pPr>
        <w:keepNext/>
        <w:numPr>
          <w:ilvl w:val="0"/>
          <w:numId w:val="47"/>
        </w:numPr>
        <w:tabs>
          <w:tab w:val="left" w:pos="0"/>
        </w:tabs>
        <w:ind w:left="0" w:firstLine="0"/>
        <w:outlineLvl w:val="1"/>
        <w:rPr>
          <w:rFonts w:cs="Arial"/>
          <w:b/>
          <w:bCs/>
          <w:iCs/>
          <w:szCs w:val="28"/>
        </w:rPr>
      </w:pPr>
      <w:bookmarkStart w:id="213" w:name="_Toc453857956"/>
      <w:bookmarkStart w:id="214" w:name="_Toc453859628"/>
      <w:bookmarkStart w:id="215" w:name="_Toc453937183"/>
      <w:bookmarkStart w:id="216" w:name="_Toc454270668"/>
      <w:bookmarkStart w:id="217" w:name="_Toc465087559"/>
      <w:bookmarkStart w:id="218" w:name="_Toc485307404"/>
      <w:bookmarkStart w:id="219" w:name="_Toc21610628"/>
      <w:bookmarkStart w:id="220" w:name="_Toc54008450"/>
      <w:bookmarkStart w:id="221" w:name="_Toc57624583"/>
      <w:r w:rsidRPr="002E7310">
        <w:rPr>
          <w:rFonts w:cs="Arial"/>
          <w:b/>
          <w:bCs/>
          <w:iCs/>
          <w:szCs w:val="28"/>
        </w:rPr>
        <w:t xml:space="preserve">SAMHSA </w:t>
      </w:r>
      <w:bookmarkEnd w:id="213"/>
      <w:bookmarkEnd w:id="214"/>
      <w:bookmarkEnd w:id="215"/>
      <w:bookmarkEnd w:id="216"/>
      <w:r w:rsidRPr="002E7310">
        <w:rPr>
          <w:rFonts w:cs="Arial"/>
          <w:b/>
          <w:bCs/>
          <w:iCs/>
          <w:szCs w:val="28"/>
        </w:rPr>
        <w:t>FORMATTING REQUIREMENTS</w:t>
      </w:r>
      <w:bookmarkEnd w:id="217"/>
      <w:bookmarkEnd w:id="218"/>
      <w:bookmarkEnd w:id="219"/>
      <w:bookmarkEnd w:id="220"/>
      <w:bookmarkEnd w:id="221"/>
    </w:p>
    <w:p w14:paraId="309557A9" w14:textId="77777777" w:rsidR="002E7310" w:rsidRPr="002E7310" w:rsidRDefault="002E7310" w:rsidP="002E7310">
      <w:pPr>
        <w:rPr>
          <w:bCs/>
        </w:rPr>
      </w:pPr>
      <w:r w:rsidRPr="002E7310">
        <w:t>SAMHSA’s goal is to review all applications submitted for grant funding. However, this goal must be balanced against SAMHSA’s obligation to ensure equitable treatment of applications. For this reason, SAMHSA has established certain formatting requirements for its applications.</w:t>
      </w:r>
      <w:r w:rsidRPr="002E7310">
        <w:rPr>
          <w:bCs/>
        </w:rPr>
        <w:t xml:space="preserve"> See below for a list of formatting requirements required by SAMHSA:</w:t>
      </w:r>
    </w:p>
    <w:p w14:paraId="6C50CC0D" w14:textId="61E60830" w:rsidR="002E7310" w:rsidRPr="002E7310" w:rsidRDefault="002E7310" w:rsidP="000D02AC">
      <w:pPr>
        <w:numPr>
          <w:ilvl w:val="0"/>
          <w:numId w:val="12"/>
        </w:numPr>
        <w:tabs>
          <w:tab w:val="left" w:pos="1080"/>
        </w:tabs>
        <w:rPr>
          <w:rFonts w:cs="Arial"/>
          <w:szCs w:val="24"/>
        </w:rPr>
      </w:pPr>
      <w:r w:rsidRPr="002E7310">
        <w:rPr>
          <w:rFonts w:cs="Arial"/>
          <w:szCs w:val="24"/>
        </w:rPr>
        <w:t>Text must be legible. Pages must be typed in black, single-spaced, using a font of Times New Roman 12, with all margins (left, right, top, bottom) at least one inch each. You may use Times New Roman 10 only for charts or tables.</w:t>
      </w:r>
      <w:r w:rsidR="00582FC2" w:rsidRPr="002E7310">
        <w:rPr>
          <w:rFonts w:cs="Arial"/>
          <w:szCs w:val="24"/>
        </w:rPr>
        <w:t xml:space="preserve"> </w:t>
      </w:r>
    </w:p>
    <w:p w14:paraId="72B110DF" w14:textId="77777777" w:rsidR="002E7310" w:rsidRPr="002E7310" w:rsidRDefault="002E7310" w:rsidP="000D02AC">
      <w:pPr>
        <w:numPr>
          <w:ilvl w:val="0"/>
          <w:numId w:val="12"/>
        </w:numPr>
        <w:tabs>
          <w:tab w:val="left" w:pos="1080"/>
        </w:tabs>
        <w:rPr>
          <w:rFonts w:cs="Arial"/>
          <w:b/>
          <w:szCs w:val="24"/>
        </w:rPr>
      </w:pPr>
      <w:r w:rsidRPr="002E7310">
        <w:rPr>
          <w:rFonts w:cs="Arial"/>
          <w:b/>
          <w:szCs w:val="24"/>
        </w:rPr>
        <w:t xml:space="preserve">You must submit your application and all attached documents in Adobe PDF </w:t>
      </w:r>
      <w:proofErr w:type="gramStart"/>
      <w:r w:rsidRPr="002E7310">
        <w:rPr>
          <w:rFonts w:cs="Arial"/>
          <w:b/>
          <w:szCs w:val="24"/>
        </w:rPr>
        <w:t>format</w:t>
      </w:r>
      <w:proofErr w:type="gramEnd"/>
      <w:r w:rsidRPr="002E7310">
        <w:rPr>
          <w:rFonts w:cs="Arial"/>
          <w:b/>
          <w:szCs w:val="24"/>
        </w:rPr>
        <w:t xml:space="preserve"> or your application will not be forwarded to </w:t>
      </w:r>
      <w:proofErr w:type="spellStart"/>
      <w:r w:rsidRPr="002E7310">
        <w:rPr>
          <w:rFonts w:cs="Arial"/>
          <w:b/>
          <w:szCs w:val="24"/>
        </w:rPr>
        <w:t>eRA</w:t>
      </w:r>
      <w:proofErr w:type="spellEnd"/>
      <w:r w:rsidRPr="002E7310">
        <w:rPr>
          <w:rFonts w:cs="Arial"/>
          <w:b/>
          <w:szCs w:val="24"/>
        </w:rPr>
        <w:t xml:space="preserve"> Commons and will not be reviewed.</w:t>
      </w:r>
    </w:p>
    <w:p w14:paraId="0DE1287C" w14:textId="03F1113A" w:rsidR="002E7310" w:rsidRPr="002E7310" w:rsidRDefault="002E7310" w:rsidP="000D02AC">
      <w:pPr>
        <w:numPr>
          <w:ilvl w:val="0"/>
          <w:numId w:val="12"/>
        </w:numPr>
        <w:tabs>
          <w:tab w:val="left" w:pos="1080"/>
        </w:tabs>
        <w:rPr>
          <w:rFonts w:cs="Arial"/>
          <w:szCs w:val="24"/>
        </w:rPr>
      </w:pPr>
      <w:r w:rsidRPr="002E7310">
        <w:rPr>
          <w:rFonts w:cs="Arial"/>
          <w:szCs w:val="24"/>
        </w:rPr>
        <w:t>To ensure equity among applications, page limits for the Project Narrative cannot be exceeded.</w:t>
      </w:r>
      <w:r w:rsidR="00582FC2" w:rsidRPr="002E7310">
        <w:rPr>
          <w:rFonts w:cs="Arial"/>
          <w:szCs w:val="24"/>
        </w:rPr>
        <w:t xml:space="preserve"> </w:t>
      </w:r>
    </w:p>
    <w:p w14:paraId="11DADF10" w14:textId="77777777" w:rsidR="002E7310" w:rsidRPr="002E7310" w:rsidRDefault="002E7310" w:rsidP="000D02AC">
      <w:pPr>
        <w:numPr>
          <w:ilvl w:val="0"/>
          <w:numId w:val="12"/>
        </w:numPr>
        <w:rPr>
          <w:rFonts w:cs="Arial"/>
          <w:b/>
          <w:szCs w:val="24"/>
        </w:rPr>
      </w:pPr>
      <w:r w:rsidRPr="002E7310">
        <w:rPr>
          <w:rFonts w:cs="Arial"/>
          <w:szCs w:val="24"/>
        </w:rPr>
        <w:t>Black print should be used throughout your application, including charts and graphs (no color).</w:t>
      </w:r>
    </w:p>
    <w:p w14:paraId="14AC1D44" w14:textId="21C07F38" w:rsidR="002E7310" w:rsidRPr="002E7310" w:rsidRDefault="002E7310" w:rsidP="000D02AC">
      <w:pPr>
        <w:numPr>
          <w:ilvl w:val="0"/>
          <w:numId w:val="12"/>
        </w:numPr>
        <w:rPr>
          <w:rFonts w:cs="Arial"/>
          <w:b/>
          <w:szCs w:val="24"/>
        </w:rPr>
      </w:pPr>
      <w:r w:rsidRPr="002E7310">
        <w:rPr>
          <w:rFonts w:cs="Arial"/>
          <w:szCs w:val="24"/>
        </w:rPr>
        <w:t xml:space="preserve">The page limits for Attachments stated in the FOA: </w:t>
      </w:r>
      <w:hyperlink w:anchor="_3._REQUIRED_APPLICATION" w:history="1">
        <w:r w:rsidRPr="002E7310">
          <w:rPr>
            <w:rFonts w:cs="Arial"/>
            <w:szCs w:val="24"/>
          </w:rPr>
          <w:t>Section IV-1</w:t>
        </w:r>
      </w:hyperlink>
      <w:r w:rsidRPr="002E7310">
        <w:rPr>
          <w:rFonts w:cs="Arial"/>
          <w:szCs w:val="24"/>
        </w:rPr>
        <w:t xml:space="preserve"> should not be exceeded.</w:t>
      </w:r>
    </w:p>
    <w:p w14:paraId="29EB72E0" w14:textId="77777777" w:rsidR="002E7310" w:rsidRPr="002E7310" w:rsidRDefault="002E7310" w:rsidP="002E7310">
      <w:pPr>
        <w:rPr>
          <w:rFonts w:cs="Arial"/>
          <w:b/>
          <w:szCs w:val="24"/>
        </w:rPr>
      </w:pPr>
      <w:r w:rsidRPr="002E7310">
        <w:rPr>
          <w:rFonts w:cs="Arial"/>
          <w:bCs/>
          <w:szCs w:val="24"/>
        </w:rPr>
        <w:t>If you are submitting more than one application under the same announcement number, you must ensure that the Project Title in Field 15 of the SF-424 is unique for each submission.</w:t>
      </w:r>
      <w:bookmarkStart w:id="222" w:name="_Toc453857957"/>
      <w:bookmarkStart w:id="223" w:name="_Toc453859629"/>
    </w:p>
    <w:p w14:paraId="48A2C58E" w14:textId="77777777" w:rsidR="002E7310" w:rsidRPr="002E7310" w:rsidRDefault="002E7310" w:rsidP="000D02AC">
      <w:pPr>
        <w:keepNext/>
        <w:numPr>
          <w:ilvl w:val="0"/>
          <w:numId w:val="47"/>
        </w:numPr>
        <w:tabs>
          <w:tab w:val="left" w:pos="0"/>
        </w:tabs>
        <w:ind w:left="0" w:firstLine="0"/>
        <w:outlineLvl w:val="1"/>
        <w:rPr>
          <w:rFonts w:cs="Arial"/>
          <w:b/>
          <w:bCs/>
          <w:iCs/>
          <w:szCs w:val="28"/>
        </w:rPr>
      </w:pPr>
      <w:bookmarkStart w:id="224" w:name="_Toc453937184"/>
      <w:bookmarkStart w:id="225" w:name="_Toc454270669"/>
      <w:bookmarkStart w:id="226" w:name="_Toc465087560"/>
      <w:bookmarkStart w:id="227" w:name="_Toc485307405"/>
      <w:bookmarkStart w:id="228" w:name="_Toc21610629"/>
      <w:bookmarkStart w:id="229" w:name="_Toc54008451"/>
      <w:bookmarkStart w:id="230" w:name="_Toc57624584"/>
      <w:r w:rsidRPr="002E7310">
        <w:rPr>
          <w:rFonts w:cs="Arial"/>
          <w:b/>
          <w:bCs/>
          <w:iCs/>
          <w:szCs w:val="28"/>
        </w:rPr>
        <w:t>GRANTS.GOV FORMATTING AND VALIDATION REQUIREMENTS</w:t>
      </w:r>
      <w:bookmarkEnd w:id="222"/>
      <w:bookmarkEnd w:id="223"/>
      <w:bookmarkEnd w:id="224"/>
      <w:bookmarkEnd w:id="225"/>
      <w:bookmarkEnd w:id="226"/>
      <w:bookmarkEnd w:id="227"/>
      <w:bookmarkEnd w:id="228"/>
      <w:bookmarkEnd w:id="229"/>
      <w:bookmarkEnd w:id="230"/>
    </w:p>
    <w:p w14:paraId="2781ABAF" w14:textId="5598D4C1" w:rsidR="00287DEB" w:rsidRDefault="002E7310" w:rsidP="00287DEB">
      <w:pPr>
        <w:numPr>
          <w:ilvl w:val="0"/>
          <w:numId w:val="48"/>
        </w:numPr>
        <w:contextualSpacing/>
        <w:rPr>
          <w:rFonts w:cs="Arial"/>
          <w:szCs w:val="24"/>
        </w:rPr>
      </w:pPr>
      <w:r w:rsidRPr="002E7310">
        <w:rPr>
          <w:rFonts w:cs="Arial"/>
          <w:szCs w:val="24"/>
        </w:rPr>
        <w:t xml:space="preserve">Grants.gov allows the following list of UTF-8 characters when naming your attachments: A-Z, a-z, 0-9, underscore, hyphen, space, and period. Other UTF-8 characters should not be used as they will not be accepted by NIH’s </w:t>
      </w:r>
      <w:proofErr w:type="spellStart"/>
      <w:r w:rsidRPr="002E7310">
        <w:rPr>
          <w:rFonts w:cs="Arial"/>
          <w:szCs w:val="24"/>
        </w:rPr>
        <w:t>eRA</w:t>
      </w:r>
      <w:proofErr w:type="spellEnd"/>
      <w:r w:rsidRPr="002E7310">
        <w:rPr>
          <w:rFonts w:cs="Arial"/>
          <w:szCs w:val="24"/>
        </w:rPr>
        <w:t xml:space="preserve"> Commons, as indicated in item #10 in the table below.</w:t>
      </w:r>
      <w:r w:rsidR="00287DEB">
        <w:rPr>
          <w:rFonts w:cs="Arial"/>
          <w:szCs w:val="24"/>
        </w:rPr>
        <w:br w:type="page"/>
      </w:r>
    </w:p>
    <w:p w14:paraId="16F5E34D" w14:textId="6546D7E9" w:rsidR="004D5DB6" w:rsidRDefault="002E7310" w:rsidP="000D02AC">
      <w:pPr>
        <w:numPr>
          <w:ilvl w:val="0"/>
          <w:numId w:val="48"/>
        </w:numPr>
        <w:rPr>
          <w:rFonts w:cs="Arial"/>
          <w:szCs w:val="24"/>
        </w:rPr>
      </w:pPr>
      <w:r w:rsidRPr="002E7310">
        <w:rPr>
          <w:rFonts w:cs="Arial"/>
          <w:szCs w:val="24"/>
        </w:rPr>
        <w:lastRenderedPageBreak/>
        <w:t>Scanned images must be scanned at 150-200 dpi/</w:t>
      </w:r>
      <w:proofErr w:type="spellStart"/>
      <w:r w:rsidRPr="002E7310">
        <w:rPr>
          <w:rFonts w:cs="Arial"/>
          <w:szCs w:val="24"/>
        </w:rPr>
        <w:t>ppi</w:t>
      </w:r>
      <w:proofErr w:type="spellEnd"/>
      <w:r w:rsidRPr="002E7310">
        <w:rPr>
          <w:rFonts w:cs="Arial"/>
          <w:szCs w:val="24"/>
        </w:rPr>
        <w:t xml:space="preserve"> resolution and saved as a PDF file. Using a higher resolution setting or different file type will result in a larger file size, which could result in rejection of your application. </w:t>
      </w:r>
    </w:p>
    <w:p w14:paraId="721DAD7A" w14:textId="77777777" w:rsidR="002E7310" w:rsidRPr="002E7310" w:rsidRDefault="002E7310" w:rsidP="000D02AC">
      <w:pPr>
        <w:numPr>
          <w:ilvl w:val="0"/>
          <w:numId w:val="48"/>
        </w:numPr>
        <w:autoSpaceDE w:val="0"/>
        <w:autoSpaceDN w:val="0"/>
        <w:adjustRightInd w:val="0"/>
        <w:spacing w:after="0"/>
        <w:contextualSpacing/>
        <w:rPr>
          <w:rFonts w:cs="Arial"/>
          <w:bCs/>
          <w:szCs w:val="24"/>
        </w:rPr>
      </w:pPr>
      <w:r w:rsidRPr="002E7310">
        <w:rPr>
          <w:rFonts w:cs="Arial"/>
          <w:bCs/>
          <w:szCs w:val="24"/>
        </w:rPr>
        <w:t xml:space="preserve">Any files uploaded or attached to the Grants.gov application must be PDF file format and must contain a valid file format extension in the filename. </w:t>
      </w:r>
      <w:r w:rsidRPr="002E7310">
        <w:rPr>
          <w:rFonts w:cs="Arial"/>
          <w:szCs w:val="24"/>
        </w:rPr>
        <w:t>In addition, the use of compressed file formats such as ZIP, RAR or Adobe Portfolio will not be accepted.</w:t>
      </w:r>
    </w:p>
    <w:p w14:paraId="2E98AA69" w14:textId="77777777" w:rsidR="002E7310" w:rsidRPr="002E7310" w:rsidRDefault="002E7310" w:rsidP="000D02AC">
      <w:pPr>
        <w:keepNext/>
        <w:numPr>
          <w:ilvl w:val="0"/>
          <w:numId w:val="47"/>
        </w:numPr>
        <w:tabs>
          <w:tab w:val="left" w:pos="0"/>
        </w:tabs>
        <w:ind w:left="0" w:firstLine="0"/>
        <w:outlineLvl w:val="1"/>
        <w:rPr>
          <w:rFonts w:cs="Arial"/>
          <w:b/>
          <w:bCs/>
          <w:iCs/>
          <w:szCs w:val="28"/>
        </w:rPr>
      </w:pPr>
      <w:bookmarkStart w:id="231" w:name="_Toc453857958"/>
      <w:bookmarkStart w:id="232" w:name="_Toc453859630"/>
      <w:bookmarkStart w:id="233" w:name="_Toc453937185"/>
      <w:bookmarkStart w:id="234" w:name="_Toc454270670"/>
      <w:bookmarkStart w:id="235" w:name="_Toc465087561"/>
      <w:bookmarkStart w:id="236" w:name="_Toc485307406"/>
      <w:bookmarkStart w:id="237" w:name="_Toc21610630"/>
      <w:bookmarkStart w:id="238" w:name="_Toc54008452"/>
      <w:bookmarkStart w:id="239" w:name="_Toc57624585"/>
      <w:proofErr w:type="spellStart"/>
      <w:r w:rsidRPr="002E7310">
        <w:rPr>
          <w:rFonts w:cs="Arial"/>
          <w:b/>
          <w:bCs/>
          <w:iCs/>
          <w:szCs w:val="28"/>
        </w:rPr>
        <w:t>eRA</w:t>
      </w:r>
      <w:proofErr w:type="spellEnd"/>
      <w:r w:rsidRPr="002E7310">
        <w:rPr>
          <w:rFonts w:cs="Arial"/>
          <w:b/>
          <w:bCs/>
          <w:iCs/>
          <w:szCs w:val="28"/>
        </w:rPr>
        <w:t xml:space="preserve"> COMMONS FORMATTING AND VALIDATION REQUIREMENTS</w:t>
      </w:r>
      <w:bookmarkEnd w:id="231"/>
      <w:bookmarkEnd w:id="232"/>
      <w:bookmarkEnd w:id="233"/>
      <w:bookmarkEnd w:id="234"/>
      <w:bookmarkEnd w:id="235"/>
      <w:bookmarkEnd w:id="236"/>
      <w:bookmarkEnd w:id="237"/>
      <w:bookmarkEnd w:id="238"/>
      <w:bookmarkEnd w:id="239"/>
    </w:p>
    <w:p w14:paraId="31CE56F0" w14:textId="77777777" w:rsidR="002E7310" w:rsidRPr="002E7310" w:rsidRDefault="002E7310" w:rsidP="002E7310">
      <w:r w:rsidRPr="002E7310">
        <w:t xml:space="preserve">The following table is a list of formatting requirements and system validations required by </w:t>
      </w:r>
      <w:proofErr w:type="spellStart"/>
      <w:r w:rsidRPr="002E7310">
        <w:t>eRA</w:t>
      </w:r>
      <w:proofErr w:type="spellEnd"/>
      <w:r w:rsidRPr="002E7310">
        <w:t xml:space="preserve"> Commons and will result in errors if not met. The application </w:t>
      </w:r>
      <w:r w:rsidRPr="002E7310">
        <w:rPr>
          <w:u w:val="single"/>
        </w:rPr>
        <w:t>must be ‘error free’</w:t>
      </w:r>
      <w:r w:rsidRPr="002E7310">
        <w:t xml:space="preserve"> to be processed through the </w:t>
      </w:r>
      <w:proofErr w:type="spellStart"/>
      <w:r w:rsidRPr="002E7310">
        <w:t>eRA</w:t>
      </w:r>
      <w:proofErr w:type="spellEnd"/>
      <w:r w:rsidRPr="002E7310">
        <w:t xml:space="preserve"> Commons. There may be additional validations which will result in </w:t>
      </w:r>
      <w:proofErr w:type="gramStart"/>
      <w:r w:rsidRPr="002E7310">
        <w:t>Warnings</w:t>
      </w:r>
      <w:proofErr w:type="gramEnd"/>
      <w:r w:rsidRPr="002E7310">
        <w:t xml:space="preserve"> but these </w:t>
      </w:r>
      <w:r w:rsidRPr="002E7310">
        <w:rPr>
          <w:u w:val="single"/>
        </w:rPr>
        <w:t>will not</w:t>
      </w:r>
      <w:r w:rsidRPr="002E7310">
        <w:t xml:space="preserve"> prevent the application from processing through the submission process. </w:t>
      </w:r>
    </w:p>
    <w:p w14:paraId="53E9F207" w14:textId="1E8A3FE2" w:rsidR="002E7310" w:rsidRPr="002E7310" w:rsidRDefault="002E7310" w:rsidP="002E7310">
      <w:r w:rsidRPr="002E7310">
        <w:t xml:space="preserve">If you do not adhere to these requirements, you will receive an email notification from </w:t>
      </w:r>
      <w:hyperlink r:id="rId36" w:history="1">
        <w:r w:rsidRPr="002E7310">
          <w:rPr>
            <w:color w:val="0000FF"/>
            <w:u w:val="single"/>
          </w:rPr>
          <w:t>era-notify@mail.nih.gov</w:t>
        </w:r>
      </w:hyperlink>
      <w:r w:rsidRPr="002E7310">
        <w:t xml:space="preserve"> to </w:t>
      </w:r>
      <w:proofErr w:type="gramStart"/>
      <w:r w:rsidRPr="002E7310">
        <w:t>take action</w:t>
      </w:r>
      <w:proofErr w:type="gramEnd"/>
      <w:r w:rsidRPr="002E7310">
        <w:t xml:space="preserve"> and adhere to the requirements so that your application can be processed successfully. It is highly recommended that you submit your application 24-72 hours before the submission deadline to allow for sufficient time to correct errors and resubmit the application. If you experience any system validation or technical issues after hours on the application due date, contact the </w:t>
      </w:r>
      <w:proofErr w:type="spellStart"/>
      <w:r w:rsidRPr="002E7310">
        <w:t>eRA</w:t>
      </w:r>
      <w:proofErr w:type="spellEnd"/>
      <w:r w:rsidRPr="002E7310">
        <w:t xml:space="preserve"> Service Desk and submit a Web ticket to document your good faith attempt to submit your application. </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0"/>
        <w:gridCol w:w="4837"/>
      </w:tblGrid>
      <w:tr w:rsidR="002E7310" w:rsidRPr="002E7310" w14:paraId="0FE4C045" w14:textId="77777777" w:rsidTr="002E7310">
        <w:trPr>
          <w:cantSplit/>
          <w:trHeight w:hRule="exact" w:val="369"/>
          <w:tblHeader/>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50F6E343" w14:textId="77777777" w:rsidR="002E7310" w:rsidRPr="002E7310" w:rsidRDefault="002E7310" w:rsidP="002E7310">
            <w:pPr>
              <w:tabs>
                <w:tab w:val="left" w:pos="90"/>
              </w:tabs>
              <w:jc w:val="center"/>
              <w:rPr>
                <w:rFonts w:cs="Arial"/>
                <w:b/>
                <w:bCs/>
                <w:iCs/>
                <w:sz w:val="22"/>
                <w:szCs w:val="22"/>
              </w:rPr>
            </w:pPr>
            <w:proofErr w:type="spellStart"/>
            <w:r w:rsidRPr="002E7310">
              <w:rPr>
                <w:rFonts w:cs="Arial"/>
                <w:b/>
                <w:bCs/>
                <w:iCs/>
                <w:sz w:val="22"/>
                <w:szCs w:val="22"/>
              </w:rPr>
              <w:t>eRA</w:t>
            </w:r>
            <w:proofErr w:type="spellEnd"/>
            <w:r w:rsidRPr="002E7310">
              <w:rPr>
                <w:rFonts w:cs="Arial"/>
                <w:b/>
                <w:bCs/>
                <w:iCs/>
                <w:sz w:val="22"/>
                <w:szCs w:val="22"/>
              </w:rPr>
              <w:t xml:space="preserve"> Validations</w:t>
            </w:r>
          </w:p>
        </w:tc>
        <w:tc>
          <w:tcPr>
            <w:tcW w:w="483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2A7970AF" w14:textId="77777777" w:rsidR="002E7310" w:rsidRPr="002E7310" w:rsidRDefault="002E7310" w:rsidP="002E7310">
            <w:pPr>
              <w:tabs>
                <w:tab w:val="left" w:pos="90"/>
                <w:tab w:val="num" w:pos="1350"/>
              </w:tabs>
              <w:spacing w:after="0"/>
              <w:jc w:val="center"/>
              <w:rPr>
                <w:rFonts w:cs="Arial"/>
                <w:b/>
                <w:sz w:val="22"/>
                <w:szCs w:val="22"/>
              </w:rPr>
            </w:pPr>
            <w:proofErr w:type="spellStart"/>
            <w:r w:rsidRPr="002E7310">
              <w:rPr>
                <w:rFonts w:cs="Arial"/>
                <w:b/>
                <w:sz w:val="22"/>
                <w:szCs w:val="22"/>
              </w:rPr>
              <w:t>eRA</w:t>
            </w:r>
            <w:proofErr w:type="spellEnd"/>
            <w:r w:rsidRPr="002E7310">
              <w:rPr>
                <w:rFonts w:cs="Arial"/>
                <w:b/>
                <w:sz w:val="22"/>
                <w:szCs w:val="22"/>
              </w:rPr>
              <w:t xml:space="preserve"> Error Messages</w:t>
            </w:r>
          </w:p>
        </w:tc>
      </w:tr>
      <w:tr w:rsidR="002E7310" w:rsidRPr="002E7310" w14:paraId="70EA132B" w14:textId="77777777" w:rsidTr="002E7310">
        <w:trPr>
          <w:trHeight w:val="350"/>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55B0D09C" w14:textId="77777777" w:rsidR="002E7310" w:rsidRPr="002E7310" w:rsidRDefault="002E7310" w:rsidP="002E7310">
            <w:pPr>
              <w:ind w:left="-18"/>
              <w:rPr>
                <w:rFonts w:cs="Arial"/>
                <w:sz w:val="20"/>
                <w:u w:val="single"/>
              </w:rPr>
            </w:pPr>
            <w:r w:rsidRPr="002E7310">
              <w:rPr>
                <w:rFonts w:cs="Arial"/>
                <w:sz w:val="20"/>
                <w:u w:val="single"/>
              </w:rPr>
              <w:t xml:space="preserve">Applicant Identifier (Item 4 on the SF-424): </w:t>
            </w:r>
          </w:p>
          <w:p w14:paraId="7B3FDDB0" w14:textId="77777777" w:rsidR="002E7310" w:rsidRPr="002E7310" w:rsidRDefault="002E7310" w:rsidP="002E7310">
            <w:pPr>
              <w:rPr>
                <w:rFonts w:cs="Arial"/>
                <w:sz w:val="20"/>
              </w:rPr>
            </w:pPr>
            <w:r w:rsidRPr="002E7310">
              <w:rPr>
                <w:rFonts w:cs="Arial"/>
                <w:sz w:val="20"/>
              </w:rPr>
              <w:t>The PD/PI Credentials must be provided</w:t>
            </w:r>
          </w:p>
          <w:p w14:paraId="5C28B427" w14:textId="77777777" w:rsidR="002E7310" w:rsidRPr="002E7310" w:rsidRDefault="002E7310" w:rsidP="002E7310">
            <w:pPr>
              <w:rPr>
                <w:rFonts w:cs="Arial"/>
                <w:sz w:val="20"/>
              </w:rPr>
            </w:pPr>
          </w:p>
          <w:p w14:paraId="209428E4" w14:textId="77777777" w:rsidR="002E7310" w:rsidRPr="002E7310" w:rsidRDefault="002E7310" w:rsidP="002E7310">
            <w:pPr>
              <w:rPr>
                <w:rFonts w:cs="Arial"/>
                <w:sz w:val="20"/>
              </w:rPr>
            </w:pPr>
            <w:r w:rsidRPr="002E7310">
              <w:rPr>
                <w:rFonts w:cs="Arial"/>
                <w:sz w:val="20"/>
              </w:rPr>
              <w:t>Username provided must be a valid Commons account</w:t>
            </w:r>
          </w:p>
          <w:p w14:paraId="6EF17BCE" w14:textId="77777777" w:rsidR="002E7310" w:rsidRPr="002E7310" w:rsidRDefault="002E7310" w:rsidP="002E7310">
            <w:pPr>
              <w:spacing w:after="360"/>
              <w:ind w:left="-18"/>
              <w:rPr>
                <w:rFonts w:cs="Arial"/>
                <w:sz w:val="20"/>
              </w:rPr>
            </w:pPr>
            <w:r w:rsidRPr="002E7310">
              <w:rPr>
                <w:rFonts w:cs="Arial"/>
                <w:sz w:val="20"/>
              </w:rPr>
              <w:t>Username must be affiliated with the organization submitting the application and or have the PI role</w:t>
            </w:r>
          </w:p>
        </w:tc>
        <w:tc>
          <w:tcPr>
            <w:tcW w:w="4837" w:type="dxa"/>
            <w:tcBorders>
              <w:top w:val="single" w:sz="18" w:space="0" w:color="000000"/>
              <w:left w:val="single" w:sz="18" w:space="0" w:color="000000"/>
              <w:bottom w:val="single" w:sz="18" w:space="0" w:color="000000"/>
              <w:right w:val="single" w:sz="18" w:space="0" w:color="000000"/>
            </w:tcBorders>
          </w:tcPr>
          <w:p w14:paraId="41278AE4" w14:textId="77777777" w:rsidR="002E7310" w:rsidRPr="002E7310" w:rsidRDefault="002E7310" w:rsidP="002E7310">
            <w:pPr>
              <w:rPr>
                <w:rFonts w:cs="Arial"/>
                <w:sz w:val="20"/>
              </w:rPr>
            </w:pPr>
            <w:r w:rsidRPr="002E7310">
              <w:rPr>
                <w:rFonts w:cs="Arial"/>
                <w:sz w:val="20"/>
              </w:rPr>
              <w:t>The Commons Username must be provided in the Applicant Identifier field for the PD/PI.</w:t>
            </w:r>
          </w:p>
          <w:p w14:paraId="25082CD0" w14:textId="77777777" w:rsidR="002E7310" w:rsidRPr="002E7310" w:rsidRDefault="002E7310" w:rsidP="002E7310">
            <w:pPr>
              <w:rPr>
                <w:rFonts w:cs="Arial"/>
                <w:sz w:val="20"/>
              </w:rPr>
            </w:pPr>
            <w:r w:rsidRPr="002E7310">
              <w:rPr>
                <w:rFonts w:cs="Arial"/>
                <w:sz w:val="20"/>
              </w:rPr>
              <w:t>The Commons Username provided in the Applicant Identifier is not a recognized Commons account.</w:t>
            </w:r>
          </w:p>
          <w:p w14:paraId="45ABF530" w14:textId="77777777" w:rsidR="002E7310" w:rsidRPr="002E7310" w:rsidRDefault="002E7310" w:rsidP="002E7310">
            <w:pPr>
              <w:rPr>
                <w:rFonts w:cs="Arial"/>
                <w:sz w:val="20"/>
              </w:rPr>
            </w:pPr>
            <w:r w:rsidRPr="002E7310">
              <w:rPr>
                <w:rFonts w:cs="Arial"/>
                <w:sz w:val="20"/>
              </w:rPr>
              <w:t>The Commons account provided in the Applicant Identifier</w:t>
            </w:r>
            <w:r w:rsidRPr="002E7310" w:rsidDel="00686B2D">
              <w:rPr>
                <w:rFonts w:cs="Arial"/>
                <w:sz w:val="20"/>
              </w:rPr>
              <w:t xml:space="preserve"> </w:t>
            </w:r>
            <w:r w:rsidRPr="002E7310">
              <w:rPr>
                <w:rFonts w:cs="Arial"/>
                <w:sz w:val="20"/>
              </w:rPr>
              <w:t>field for the PD/PI is either not affiliated with the applicant organization or does not hold the PI role. Check with your Commons Account Administrator to make sure your account affiliation and roles are set-up correctly.</w:t>
            </w:r>
          </w:p>
        </w:tc>
      </w:tr>
      <w:tr w:rsidR="002E7310" w:rsidRPr="002E7310" w14:paraId="31ADE247" w14:textId="77777777" w:rsidTr="002E7310">
        <w:trPr>
          <w:trHeight w:hRule="exact" w:val="847"/>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5EEE4591" w14:textId="77777777" w:rsidR="002E7310" w:rsidRPr="002E7310" w:rsidRDefault="002E7310" w:rsidP="002E7310">
            <w:pPr>
              <w:rPr>
                <w:rFonts w:cs="Arial"/>
                <w:sz w:val="20"/>
              </w:rPr>
            </w:pPr>
            <w:r w:rsidRPr="002E7310">
              <w:rPr>
                <w:rFonts w:cs="Arial"/>
                <w:sz w:val="20"/>
              </w:rPr>
              <w:t>The DUNS number provided must include valid characters (9 or 13 numbers with or without dashes)</w:t>
            </w:r>
          </w:p>
          <w:p w14:paraId="75EFA9B5" w14:textId="77777777" w:rsidR="002E7310" w:rsidRPr="002E7310" w:rsidRDefault="002E7310" w:rsidP="002E7310">
            <w:pPr>
              <w:rPr>
                <w:rFonts w:cs="Arial"/>
                <w:i/>
                <w:iCs/>
                <w:sz w:val="20"/>
              </w:rPr>
            </w:pPr>
            <w:r w:rsidRPr="002E7310">
              <w:rPr>
                <w:rFonts w:cs="Arial"/>
                <w:sz w:val="20"/>
              </w:rPr>
              <w:t>“</w:t>
            </w:r>
          </w:p>
        </w:tc>
        <w:tc>
          <w:tcPr>
            <w:tcW w:w="4837" w:type="dxa"/>
            <w:tcBorders>
              <w:top w:val="single" w:sz="18" w:space="0" w:color="000000"/>
              <w:left w:val="single" w:sz="18" w:space="0" w:color="000000"/>
              <w:bottom w:val="single" w:sz="18" w:space="0" w:color="000000"/>
              <w:right w:val="single" w:sz="18" w:space="0" w:color="000000"/>
            </w:tcBorders>
          </w:tcPr>
          <w:p w14:paraId="064E8363" w14:textId="77777777" w:rsidR="002E7310" w:rsidRPr="002E7310" w:rsidRDefault="002E7310" w:rsidP="002E7310">
            <w:pPr>
              <w:rPr>
                <w:rFonts w:cs="Arial"/>
                <w:sz w:val="20"/>
              </w:rPr>
            </w:pPr>
            <w:r w:rsidRPr="002E7310">
              <w:rPr>
                <w:rFonts w:cs="Arial"/>
                <w:sz w:val="20"/>
              </w:rPr>
              <w:t>The DUNS number provided has invalid characters (other than 9 or 13 numbers) after stripping of dashes</w:t>
            </w:r>
          </w:p>
          <w:p w14:paraId="0D131F8B" w14:textId="77777777" w:rsidR="002E7310" w:rsidRPr="002E7310" w:rsidRDefault="002E7310" w:rsidP="002E7310">
            <w:pPr>
              <w:rPr>
                <w:rFonts w:cs="Arial"/>
                <w:i/>
                <w:iCs/>
                <w:sz w:val="20"/>
              </w:rPr>
            </w:pPr>
            <w:r w:rsidRPr="002E7310">
              <w:rPr>
                <w:rFonts w:cs="Arial"/>
                <w:sz w:val="20"/>
              </w:rPr>
              <w:t>“</w:t>
            </w:r>
          </w:p>
        </w:tc>
      </w:tr>
      <w:tr w:rsidR="002E7310" w:rsidRPr="002E7310" w14:paraId="5CE6D6BD" w14:textId="77777777" w:rsidTr="002E7310">
        <w:trPr>
          <w:trHeight w:hRule="exact" w:val="882"/>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76CE7BE8" w14:textId="77777777" w:rsidR="002E7310" w:rsidRPr="002E7310" w:rsidRDefault="002E7310" w:rsidP="002E7310">
            <w:pPr>
              <w:rPr>
                <w:rFonts w:cs="Arial"/>
                <w:sz w:val="20"/>
              </w:rPr>
            </w:pPr>
            <w:r w:rsidRPr="002E7310">
              <w:rPr>
                <w:rFonts w:cs="Arial"/>
                <w:sz w:val="20"/>
              </w:rPr>
              <w:t>The documentation (forms) required for the FOA must be submitted</w:t>
            </w:r>
          </w:p>
          <w:p w14:paraId="6A74635F" w14:textId="77777777" w:rsidR="002E7310" w:rsidRPr="002E7310" w:rsidRDefault="002E7310" w:rsidP="002E7310">
            <w:pPr>
              <w:rPr>
                <w:rFonts w:cs="Arial"/>
                <w:sz w:val="20"/>
              </w:rPr>
            </w:pPr>
          </w:p>
        </w:tc>
        <w:tc>
          <w:tcPr>
            <w:tcW w:w="4837" w:type="dxa"/>
            <w:tcBorders>
              <w:top w:val="single" w:sz="18" w:space="0" w:color="000000"/>
              <w:left w:val="single" w:sz="18" w:space="0" w:color="000000"/>
              <w:bottom w:val="single" w:sz="18" w:space="0" w:color="000000"/>
              <w:right w:val="single" w:sz="18" w:space="0" w:color="000000"/>
            </w:tcBorders>
          </w:tcPr>
          <w:p w14:paraId="0E152987" w14:textId="77777777" w:rsidR="002E7310" w:rsidRPr="002E7310" w:rsidRDefault="002E7310" w:rsidP="002E7310">
            <w:pPr>
              <w:rPr>
                <w:rFonts w:cs="Arial"/>
                <w:sz w:val="20"/>
              </w:rPr>
            </w:pPr>
            <w:r w:rsidRPr="002E7310">
              <w:rPr>
                <w:rFonts w:cs="Arial"/>
                <w:sz w:val="20"/>
              </w:rPr>
              <w:t xml:space="preserve">The format of the application does not match the format of the FOA. Contact the </w:t>
            </w:r>
            <w:proofErr w:type="spellStart"/>
            <w:r w:rsidRPr="002E7310">
              <w:rPr>
                <w:rFonts w:cs="Arial"/>
                <w:sz w:val="20"/>
              </w:rPr>
              <w:t>eRA</w:t>
            </w:r>
            <w:proofErr w:type="spellEnd"/>
            <w:r w:rsidRPr="002E7310">
              <w:rPr>
                <w:rFonts w:cs="Arial"/>
                <w:sz w:val="20"/>
              </w:rPr>
              <w:t xml:space="preserve"> </w:t>
            </w:r>
            <w:hyperlink w:anchor="_eRA_Commons_Registration" w:history="1">
              <w:r w:rsidRPr="002E7310">
                <w:rPr>
                  <w:rFonts w:cs="Arial"/>
                  <w:sz w:val="20"/>
                </w:rPr>
                <w:t>Service Desk</w:t>
              </w:r>
            </w:hyperlink>
            <w:r w:rsidRPr="002E7310">
              <w:rPr>
                <w:rFonts w:cs="Arial"/>
                <w:sz w:val="20"/>
              </w:rPr>
              <w:t xml:space="preserve"> for assistance.</w:t>
            </w:r>
          </w:p>
        </w:tc>
      </w:tr>
      <w:tr w:rsidR="002E7310" w:rsidRPr="002E7310" w14:paraId="14F6B01D" w14:textId="77777777" w:rsidTr="002E7310">
        <w:trPr>
          <w:trHeight w:hRule="exact" w:val="158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1EC9016E" w14:textId="77777777" w:rsidR="002E7310" w:rsidRPr="002E7310" w:rsidRDefault="002E7310" w:rsidP="002E7310">
            <w:pPr>
              <w:rPr>
                <w:rFonts w:cs="Arial"/>
                <w:sz w:val="20"/>
              </w:rPr>
            </w:pPr>
            <w:r w:rsidRPr="002E7310">
              <w:rPr>
                <w:rFonts w:cs="Arial"/>
                <w:sz w:val="20"/>
              </w:rPr>
              <w:lastRenderedPageBreak/>
              <w:t>If a change or correction is made to address an error, “Changed/Corrected” must be selected. (Item #1 on the SF-424)</w:t>
            </w:r>
          </w:p>
          <w:p w14:paraId="20489A9A" w14:textId="77777777" w:rsidR="002E7310" w:rsidRPr="002E7310" w:rsidRDefault="002E7310" w:rsidP="002E7310">
            <w:pPr>
              <w:rPr>
                <w:rFonts w:cs="Arial"/>
                <w:sz w:val="20"/>
              </w:rPr>
            </w:pPr>
            <w:r w:rsidRPr="002E7310">
              <w:rPr>
                <w:rFonts w:cs="Arial"/>
                <w:sz w:val="20"/>
              </w:rPr>
              <w:t xml:space="preserve">Refer to </w:t>
            </w:r>
            <w:hyperlink w:anchor="_5.4_Resubmitting_a" w:history="1">
              <w:r w:rsidRPr="002E7310">
                <w:rPr>
                  <w:rFonts w:cs="Arial"/>
                  <w:sz w:val="20"/>
                  <w:u w:val="single"/>
                </w:rPr>
                <w:t>Section II-5.4</w:t>
              </w:r>
            </w:hyperlink>
            <w:r w:rsidRPr="002E7310">
              <w:rPr>
                <w:rFonts w:cs="Arial"/>
                <w:sz w:val="20"/>
              </w:rPr>
              <w:t xml:space="preserve"> for more information on resubmission criteria.</w:t>
            </w:r>
          </w:p>
        </w:tc>
        <w:tc>
          <w:tcPr>
            <w:tcW w:w="4837" w:type="dxa"/>
            <w:tcBorders>
              <w:top w:val="single" w:sz="18" w:space="0" w:color="000000"/>
              <w:left w:val="single" w:sz="18" w:space="0" w:color="000000"/>
              <w:bottom w:val="single" w:sz="18" w:space="0" w:color="000000"/>
              <w:right w:val="single" w:sz="18" w:space="0" w:color="000000"/>
            </w:tcBorders>
          </w:tcPr>
          <w:p w14:paraId="2005AE26" w14:textId="7422D3D1" w:rsidR="002E7310" w:rsidRPr="002E7310" w:rsidRDefault="002E7310" w:rsidP="002E7310">
            <w:pPr>
              <w:rPr>
                <w:rFonts w:cs="Arial"/>
                <w:sz w:val="20"/>
              </w:rPr>
            </w:pPr>
            <w:r w:rsidRPr="002E7310">
              <w:rPr>
                <w:rFonts w:cs="Arial"/>
                <w:sz w:val="20"/>
              </w:rPr>
              <w:t xml:space="preserve">This application has been identified as a duplicate of a previous submission. The ‘Type of Submission’ should be set to Changed/Corrected if you are addressing errors/warnings. </w:t>
            </w:r>
          </w:p>
        </w:tc>
      </w:tr>
      <w:tr w:rsidR="002E7310" w:rsidRPr="002E7310" w14:paraId="59859C60" w14:textId="77777777" w:rsidTr="002E7310">
        <w:trPr>
          <w:trHeight w:hRule="exact" w:val="1026"/>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56CF06E0" w14:textId="77777777" w:rsidR="002E7310" w:rsidRPr="002E7310" w:rsidRDefault="002E7310" w:rsidP="002E7310">
            <w:pPr>
              <w:tabs>
                <w:tab w:val="left" w:pos="0"/>
              </w:tabs>
              <w:ind w:left="-18"/>
              <w:rPr>
                <w:rFonts w:cs="Arial"/>
                <w:i/>
                <w:iCs/>
                <w:sz w:val="20"/>
              </w:rPr>
            </w:pPr>
            <w:r w:rsidRPr="002E7310">
              <w:rPr>
                <w:rFonts w:cs="Arial"/>
                <w:sz w:val="20"/>
              </w:rPr>
              <w:t>The application cannot exceed 1.2GB.</w:t>
            </w:r>
          </w:p>
        </w:tc>
        <w:tc>
          <w:tcPr>
            <w:tcW w:w="4837" w:type="dxa"/>
            <w:tcBorders>
              <w:top w:val="single" w:sz="18" w:space="0" w:color="000000"/>
              <w:left w:val="single" w:sz="18" w:space="0" w:color="000000"/>
              <w:bottom w:val="single" w:sz="18" w:space="0" w:color="000000"/>
              <w:right w:val="single" w:sz="18" w:space="0" w:color="000000"/>
            </w:tcBorders>
          </w:tcPr>
          <w:p w14:paraId="5F479E02" w14:textId="77777777" w:rsidR="002E7310" w:rsidRPr="002E7310" w:rsidRDefault="002E7310" w:rsidP="002E7310">
            <w:pPr>
              <w:ind w:left="47"/>
              <w:rPr>
                <w:rFonts w:cs="Arial"/>
                <w:sz w:val="20"/>
              </w:rPr>
            </w:pPr>
            <w:r w:rsidRPr="002E7310">
              <w:rPr>
                <w:rFonts w:cs="Arial"/>
                <w:sz w:val="20"/>
              </w:rPr>
              <w:t>The application did not follow the agency-specific size limit of 1.2 GB. Resize the application to be no larger than 1.2GB before submitting.</w:t>
            </w:r>
          </w:p>
        </w:tc>
      </w:tr>
      <w:tr w:rsidR="002E7310" w:rsidRPr="002E7310" w14:paraId="5B1BEAEF" w14:textId="77777777" w:rsidTr="002E7310">
        <w:trPr>
          <w:trHeight w:hRule="exact" w:val="747"/>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75CCED0F" w14:textId="77777777" w:rsidR="002E7310" w:rsidRPr="002E7310" w:rsidRDefault="002E7310" w:rsidP="002E7310">
            <w:pPr>
              <w:tabs>
                <w:tab w:val="left" w:pos="90"/>
              </w:tabs>
              <w:rPr>
                <w:rFonts w:cs="Arial"/>
                <w:sz w:val="20"/>
              </w:rPr>
            </w:pPr>
            <w:r w:rsidRPr="002E7310">
              <w:rPr>
                <w:rFonts w:cs="Arial"/>
                <w:sz w:val="20"/>
              </w:rPr>
              <w:t>The correct Funding Opportunity Announcement (FOA) number must be provided</w:t>
            </w:r>
          </w:p>
          <w:p w14:paraId="51AF3EA7" w14:textId="77777777" w:rsidR="002E7310" w:rsidRPr="002E7310" w:rsidRDefault="002E7310" w:rsidP="002E7310">
            <w:pPr>
              <w:tabs>
                <w:tab w:val="left" w:pos="90"/>
              </w:tabs>
              <w:ind w:left="1350"/>
              <w:rPr>
                <w:rFonts w:cs="Arial"/>
                <w:sz w:val="20"/>
              </w:rPr>
            </w:pPr>
          </w:p>
        </w:tc>
        <w:tc>
          <w:tcPr>
            <w:tcW w:w="4837" w:type="dxa"/>
            <w:tcBorders>
              <w:top w:val="single" w:sz="18" w:space="0" w:color="000000"/>
              <w:left w:val="single" w:sz="18" w:space="0" w:color="000000"/>
              <w:bottom w:val="single" w:sz="18" w:space="0" w:color="000000"/>
              <w:right w:val="single" w:sz="18" w:space="0" w:color="000000"/>
            </w:tcBorders>
          </w:tcPr>
          <w:p w14:paraId="4B035D37" w14:textId="77777777" w:rsidR="002E7310" w:rsidRPr="002E7310" w:rsidRDefault="002E7310" w:rsidP="002E7310">
            <w:pPr>
              <w:rPr>
                <w:rFonts w:cs="Arial"/>
                <w:sz w:val="20"/>
              </w:rPr>
            </w:pPr>
            <w:r w:rsidRPr="002E7310">
              <w:rPr>
                <w:rFonts w:cs="Arial"/>
                <w:sz w:val="20"/>
              </w:rPr>
              <w:t>The Funding Opportunity Announcement number does not exist.</w:t>
            </w:r>
          </w:p>
        </w:tc>
      </w:tr>
      <w:tr w:rsidR="002E7310" w:rsidRPr="002E7310" w14:paraId="6B9CEB08" w14:textId="77777777" w:rsidTr="002E7310">
        <w:trPr>
          <w:jc w:val="center"/>
        </w:trPr>
        <w:tc>
          <w:tcPr>
            <w:tcW w:w="4410" w:type="dxa"/>
            <w:tcBorders>
              <w:top w:val="single" w:sz="18" w:space="0" w:color="000000"/>
              <w:left w:val="single" w:sz="18" w:space="0" w:color="000000"/>
              <w:bottom w:val="single" w:sz="18" w:space="0" w:color="auto"/>
              <w:right w:val="single" w:sz="18" w:space="0" w:color="000000"/>
            </w:tcBorders>
            <w:shd w:val="clear" w:color="auto" w:fill="auto"/>
          </w:tcPr>
          <w:p w14:paraId="7182F2FE" w14:textId="11C4C388" w:rsidR="002E7310" w:rsidRPr="002E7310" w:rsidRDefault="002E7310" w:rsidP="00BF4DE9">
            <w:pPr>
              <w:rPr>
                <w:rFonts w:cs="Arial"/>
                <w:sz w:val="20"/>
              </w:rPr>
            </w:pPr>
            <w:r w:rsidRPr="002E7310">
              <w:rPr>
                <w:rFonts w:cs="Arial"/>
                <w:sz w:val="20"/>
              </w:rPr>
              <w:t>All documents and attachments must be submitted in PDF format.</w:t>
            </w:r>
          </w:p>
        </w:tc>
        <w:tc>
          <w:tcPr>
            <w:tcW w:w="4837" w:type="dxa"/>
            <w:tcBorders>
              <w:top w:val="single" w:sz="18" w:space="0" w:color="000000"/>
              <w:left w:val="single" w:sz="18" w:space="0" w:color="000000"/>
              <w:bottom w:val="single" w:sz="18" w:space="0" w:color="auto"/>
              <w:right w:val="single" w:sz="18" w:space="0" w:color="000000"/>
            </w:tcBorders>
          </w:tcPr>
          <w:p w14:paraId="47B0FB13" w14:textId="4956DCA8" w:rsidR="002E7310" w:rsidRPr="002E7310" w:rsidRDefault="002E7310" w:rsidP="002E7310">
            <w:pPr>
              <w:rPr>
                <w:rFonts w:cs="Arial"/>
                <w:sz w:val="20"/>
              </w:rPr>
            </w:pPr>
            <w:r w:rsidRPr="002E7310">
              <w:rPr>
                <w:rFonts w:cs="Arial"/>
                <w:i/>
                <w:iCs/>
                <w:sz w:val="20"/>
              </w:rPr>
              <w:t>“</w:t>
            </w:r>
            <w:r w:rsidRPr="002E7310">
              <w:rPr>
                <w:rFonts w:cs="Arial"/>
                <w:sz w:val="20"/>
              </w:rPr>
              <w:t xml:space="preserve">The &lt;attachment&gt; attachment is not in PDF format. All attachments must be provided to the agency in PDF format with a .pdf extension. Help with PDF attachments can be found at </w:t>
            </w:r>
            <w:hyperlink r:id="rId37" w:history="1">
              <w:r w:rsidRPr="002E7310">
                <w:rPr>
                  <w:rFonts w:cs="Arial"/>
                  <w:color w:val="0000FF"/>
                  <w:sz w:val="20"/>
                  <w:u w:val="single"/>
                </w:rPr>
                <w:t>http://grants.nih.gov/grants/ElectronicReceipt/pdf_guidelines.htm</w:t>
              </w:r>
            </w:hyperlink>
            <w:r w:rsidRPr="002E7310">
              <w:rPr>
                <w:rFonts w:cs="Arial"/>
                <w:sz w:val="20"/>
              </w:rPr>
              <w:t>.”</w:t>
            </w:r>
          </w:p>
        </w:tc>
      </w:tr>
      <w:tr w:rsidR="002E7310" w:rsidRPr="002E7310" w14:paraId="2FC2DB30" w14:textId="77777777" w:rsidTr="002E7310">
        <w:trPr>
          <w:trHeight w:val="5561"/>
          <w:jc w:val="center"/>
        </w:trPr>
        <w:tc>
          <w:tcPr>
            <w:tcW w:w="4410" w:type="dxa"/>
            <w:tcBorders>
              <w:top w:val="single" w:sz="18" w:space="0" w:color="auto"/>
              <w:left w:val="single" w:sz="18" w:space="0" w:color="000000"/>
              <w:bottom w:val="single" w:sz="18" w:space="0" w:color="000000"/>
              <w:right w:val="single" w:sz="18" w:space="0" w:color="000000"/>
            </w:tcBorders>
            <w:shd w:val="clear" w:color="auto" w:fill="auto"/>
          </w:tcPr>
          <w:p w14:paraId="7DF177A8" w14:textId="77777777" w:rsidR="002E7310" w:rsidRPr="002E7310" w:rsidRDefault="002E7310" w:rsidP="002E7310">
            <w:pPr>
              <w:rPr>
                <w:rFonts w:cs="Arial"/>
                <w:sz w:val="20"/>
                <w:u w:val="single"/>
              </w:rPr>
            </w:pPr>
            <w:r w:rsidRPr="002E7310">
              <w:rPr>
                <w:rFonts w:cs="Arial"/>
                <w:sz w:val="20"/>
                <w:u w:val="single"/>
              </w:rPr>
              <w:t xml:space="preserve">All attachments must comply with the following formatting requirements: </w:t>
            </w:r>
          </w:p>
          <w:p w14:paraId="33885BA6" w14:textId="77777777" w:rsidR="002E7310" w:rsidRPr="002E7310" w:rsidRDefault="002E7310" w:rsidP="002E7310">
            <w:pPr>
              <w:rPr>
                <w:rFonts w:cs="Arial"/>
                <w:sz w:val="20"/>
              </w:rPr>
            </w:pPr>
            <w:r w:rsidRPr="002E7310">
              <w:rPr>
                <w:rFonts w:cs="Arial"/>
                <w:sz w:val="20"/>
              </w:rPr>
              <w:t xml:space="preserve">PDF attachments cannot be empty (0 bytes). </w:t>
            </w:r>
          </w:p>
          <w:p w14:paraId="1374123A" w14:textId="77777777" w:rsidR="002E7310" w:rsidRPr="002E7310" w:rsidRDefault="002E7310" w:rsidP="002E7310">
            <w:pPr>
              <w:rPr>
                <w:rFonts w:cs="Arial"/>
                <w:sz w:val="20"/>
              </w:rPr>
            </w:pPr>
            <w:r w:rsidRPr="002E7310">
              <w:rPr>
                <w:rFonts w:cs="Arial"/>
                <w:sz w:val="20"/>
              </w:rPr>
              <w:t>All PDF attachments cannot have Meta data missing, cannot be encrypted, password protected or secured documents.</w:t>
            </w:r>
          </w:p>
          <w:p w14:paraId="66EBEC99" w14:textId="77777777" w:rsidR="002E7310" w:rsidRPr="002E7310" w:rsidRDefault="002E7310" w:rsidP="002E7310">
            <w:pPr>
              <w:rPr>
                <w:rFonts w:cs="Arial"/>
                <w:sz w:val="20"/>
              </w:rPr>
            </w:pPr>
            <w:r w:rsidRPr="002E7310">
              <w:rPr>
                <w:rFonts w:cs="Arial"/>
                <w:sz w:val="20"/>
              </w:rPr>
              <w:t>The size of PDF attachments cannot be larger than 8.5 x 11 inches (horizontally or vertically). [Note: It is recommended that you limit the size of attachments to 35 MB.]</w:t>
            </w:r>
          </w:p>
          <w:p w14:paraId="03E085E6" w14:textId="59CE0790" w:rsidR="002E7310" w:rsidRPr="002E7310" w:rsidRDefault="002E7310" w:rsidP="002E7310">
            <w:pPr>
              <w:rPr>
                <w:rFonts w:cs="Arial"/>
                <w:sz w:val="20"/>
              </w:rPr>
            </w:pPr>
            <w:r w:rsidRPr="002E7310">
              <w:rPr>
                <w:rFonts w:cs="Arial"/>
                <w:sz w:val="20"/>
              </w:rPr>
              <w:t>PDF attachments must have a valid file name.</w:t>
            </w:r>
            <w:r w:rsidR="00582FC2" w:rsidRPr="002E7310">
              <w:rPr>
                <w:rFonts w:cs="Arial"/>
                <w:sz w:val="20"/>
              </w:rPr>
              <w:t xml:space="preserve"> </w:t>
            </w:r>
            <w:r w:rsidRPr="002E7310">
              <w:rPr>
                <w:rFonts w:cs="Arial"/>
                <w:sz w:val="20"/>
              </w:rPr>
              <w:t>Valid file names must include the following UTF-8 characters: A-Z, a-z, 0-9, underscore (_), hyphen (-), space, period.</w:t>
            </w:r>
          </w:p>
        </w:tc>
        <w:tc>
          <w:tcPr>
            <w:tcW w:w="4837" w:type="dxa"/>
            <w:tcBorders>
              <w:top w:val="single" w:sz="18" w:space="0" w:color="auto"/>
              <w:left w:val="single" w:sz="18" w:space="0" w:color="000000"/>
              <w:bottom w:val="single" w:sz="18" w:space="0" w:color="000000"/>
              <w:right w:val="single" w:sz="18" w:space="0" w:color="000000"/>
            </w:tcBorders>
          </w:tcPr>
          <w:p w14:paraId="02CA1F11" w14:textId="77777777" w:rsidR="002E7310" w:rsidRPr="002E7310" w:rsidRDefault="002E7310" w:rsidP="002E7310">
            <w:pPr>
              <w:ind w:left="47"/>
              <w:rPr>
                <w:rFonts w:cs="Arial"/>
                <w:sz w:val="20"/>
              </w:rPr>
            </w:pPr>
            <w:r w:rsidRPr="002E7310">
              <w:rPr>
                <w:rFonts w:cs="Arial"/>
                <w:sz w:val="20"/>
              </w:rPr>
              <w:t xml:space="preserve">The {attachment} attachment was empty. PDF attachments cannot be empty, password protected or encrypted. </w:t>
            </w:r>
          </w:p>
          <w:p w14:paraId="1F168367" w14:textId="79FFA4CA" w:rsidR="002E7310" w:rsidRPr="002E7310" w:rsidRDefault="002E7310" w:rsidP="002E7310">
            <w:pPr>
              <w:rPr>
                <w:rFonts w:cs="Arial"/>
                <w:sz w:val="20"/>
              </w:rPr>
            </w:pPr>
            <w:r w:rsidRPr="002E7310">
              <w:rPr>
                <w:rFonts w:cs="Arial"/>
                <w:sz w:val="20"/>
              </w:rPr>
              <w:t xml:space="preserve">The &lt;attachment&gt; attachment contained formatting or features not currently supported by NIH: &lt;condition returned&gt;. </w:t>
            </w:r>
          </w:p>
          <w:p w14:paraId="3DBBD10D" w14:textId="77BB201B" w:rsidR="002E7310" w:rsidRPr="002E7310" w:rsidRDefault="002E7310" w:rsidP="002E7310">
            <w:pPr>
              <w:ind w:left="47"/>
              <w:rPr>
                <w:rFonts w:cs="Arial"/>
                <w:sz w:val="20"/>
              </w:rPr>
            </w:pPr>
            <w:r w:rsidRPr="002E7310">
              <w:rPr>
                <w:rFonts w:cs="Arial"/>
                <w:sz w:val="20"/>
              </w:rPr>
              <w:t>Filename &lt;file&gt; cannot be larger than U.S.</w:t>
            </w:r>
            <w:r w:rsidR="00582FC2" w:rsidRPr="002E7310">
              <w:rPr>
                <w:rFonts w:cs="Arial"/>
                <w:sz w:val="20"/>
              </w:rPr>
              <w:t xml:space="preserve"> </w:t>
            </w:r>
            <w:r w:rsidRPr="002E7310">
              <w:rPr>
                <w:rFonts w:cs="Arial"/>
                <w:sz w:val="20"/>
              </w:rPr>
              <w:t xml:space="preserve">standard letter paper size of 8.5 x 11 inches. See the PDF guidelines at </w:t>
            </w:r>
            <w:hyperlink r:id="rId38" w:history="1">
              <w:r w:rsidRPr="002E7310">
                <w:rPr>
                  <w:rFonts w:cs="Arial"/>
                  <w:color w:val="0000FF"/>
                  <w:sz w:val="20"/>
                  <w:u w:val="single"/>
                </w:rPr>
                <w:t>http://grants.nih.gov/grants/ElectronicReceipt/pdf_guidelines.htm</w:t>
              </w:r>
            </w:hyperlink>
          </w:p>
          <w:p w14:paraId="694FA6E7" w14:textId="77777777" w:rsidR="002E7310" w:rsidRPr="002E7310" w:rsidRDefault="002E7310" w:rsidP="002E7310">
            <w:pPr>
              <w:rPr>
                <w:rFonts w:cs="Arial"/>
                <w:sz w:val="20"/>
              </w:rPr>
            </w:pPr>
            <w:r w:rsidRPr="002E7310">
              <w:rPr>
                <w:rFonts w:cs="Arial"/>
                <w:sz w:val="20"/>
              </w:rPr>
              <w:t xml:space="preserve">The &lt;attachment&gt; attachment filename is invalid. Valid filenames may only include the following characters: A-Z, a-z, 0-9, underscore </w:t>
            </w:r>
            <w:proofErr w:type="gramStart"/>
            <w:r w:rsidRPr="002E7310">
              <w:rPr>
                <w:rFonts w:cs="Arial"/>
                <w:sz w:val="20"/>
              </w:rPr>
              <w:t>( _</w:t>
            </w:r>
            <w:proofErr w:type="gramEnd"/>
            <w:r w:rsidRPr="002E7310">
              <w:rPr>
                <w:rFonts w:cs="Arial"/>
                <w:sz w:val="20"/>
              </w:rPr>
              <w:t xml:space="preserve"> ), hyphen (-), space, or period. No special characters (including brackets) can be part of the filename.</w:t>
            </w:r>
          </w:p>
        </w:tc>
      </w:tr>
      <w:tr w:rsidR="002E7310" w:rsidRPr="002E7310" w14:paraId="35A24262" w14:textId="77777777" w:rsidTr="002E7310">
        <w:trPr>
          <w:trHeight w:hRule="exact" w:val="1728"/>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615F9029" w14:textId="77777777" w:rsidR="002E7310" w:rsidRPr="002E7310" w:rsidRDefault="002E7310" w:rsidP="002E7310">
            <w:pPr>
              <w:rPr>
                <w:rFonts w:cs="Arial"/>
                <w:sz w:val="20"/>
              </w:rPr>
            </w:pPr>
            <w:r w:rsidRPr="002E7310">
              <w:rPr>
                <w:rFonts w:cs="Arial"/>
                <w:sz w:val="20"/>
              </w:rPr>
              <w:lastRenderedPageBreak/>
              <w:t xml:space="preserve">The email addresses for the Contact Person (SF-424 Section F) and the Authorized Representative (SF-424 below Section 21) must contain a ‘@’, with at least 1 and at most 64 chars preceding and following the ‘@’. Control characters (ASCII 0 through 31 and 127), spaces and special chars &lt; &gt; </w:t>
            </w:r>
            <w:proofErr w:type="gramStart"/>
            <w:r w:rsidRPr="002E7310">
              <w:rPr>
                <w:rFonts w:cs="Arial"/>
                <w:sz w:val="20"/>
              </w:rPr>
              <w:t>( )</w:t>
            </w:r>
            <w:proofErr w:type="gramEnd"/>
            <w:r w:rsidRPr="002E7310">
              <w:rPr>
                <w:rFonts w:cs="Arial"/>
                <w:sz w:val="20"/>
              </w:rPr>
              <w:t xml:space="preserve"> [ ] \ , ; : are not valid.</w:t>
            </w:r>
          </w:p>
        </w:tc>
        <w:tc>
          <w:tcPr>
            <w:tcW w:w="4837" w:type="dxa"/>
            <w:tcBorders>
              <w:top w:val="single" w:sz="18" w:space="0" w:color="000000"/>
              <w:left w:val="single" w:sz="18" w:space="0" w:color="000000"/>
              <w:bottom w:val="single" w:sz="18" w:space="0" w:color="000000"/>
              <w:right w:val="single" w:sz="18" w:space="0" w:color="000000"/>
            </w:tcBorders>
          </w:tcPr>
          <w:p w14:paraId="2A2A58ED" w14:textId="77777777" w:rsidR="002E7310" w:rsidRPr="002E7310" w:rsidRDefault="002E7310" w:rsidP="002E7310">
            <w:pPr>
              <w:rPr>
                <w:rFonts w:cs="Arial"/>
                <w:sz w:val="20"/>
              </w:rPr>
            </w:pPr>
            <w:r w:rsidRPr="002E7310">
              <w:rPr>
                <w:rFonts w:cs="Arial"/>
                <w:sz w:val="20"/>
              </w:rPr>
              <w:t xml:space="preserve">The submitted e-mail address for the </w:t>
            </w:r>
            <w:r w:rsidRPr="002E7310">
              <w:rPr>
                <w:rFonts w:cs="Arial"/>
                <w:color w:val="000000"/>
                <w:sz w:val="20"/>
              </w:rPr>
              <w:t xml:space="preserve">person to be contacted </w:t>
            </w:r>
            <w:r w:rsidRPr="002E7310">
              <w:rPr>
                <w:rFonts w:cs="Arial"/>
                <w:sz w:val="20"/>
              </w:rPr>
              <w:t xml:space="preserve">{email address}, is invalid. Must contain a ‘@’, with at least 1 and at most 64 chars preceding and following the ‘@’. Control characters (ASCII 0 through 31 and 127), spaces and special chars &lt; &gt; </w:t>
            </w:r>
            <w:proofErr w:type="gramStart"/>
            <w:r w:rsidRPr="002E7310">
              <w:rPr>
                <w:rFonts w:cs="Arial"/>
                <w:sz w:val="20"/>
              </w:rPr>
              <w:t>( )</w:t>
            </w:r>
            <w:proofErr w:type="gramEnd"/>
            <w:r w:rsidRPr="002E7310">
              <w:rPr>
                <w:rFonts w:cs="Arial"/>
                <w:sz w:val="20"/>
              </w:rPr>
              <w:t xml:space="preserve"> [ ] \ , ; : are not valid.</w:t>
            </w:r>
          </w:p>
        </w:tc>
      </w:tr>
      <w:tr w:rsidR="002E7310" w:rsidRPr="002E7310" w14:paraId="2E747454" w14:textId="77777777" w:rsidTr="002E7310">
        <w:trPr>
          <w:trHeight w:val="783"/>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2CD96B9D" w14:textId="77777777" w:rsidR="002E7310" w:rsidRPr="002E7310" w:rsidRDefault="002E7310" w:rsidP="002E7310">
            <w:pPr>
              <w:rPr>
                <w:rFonts w:cs="Arial"/>
                <w:i/>
                <w:sz w:val="20"/>
              </w:rPr>
            </w:pPr>
            <w:r w:rsidRPr="002E7310">
              <w:rPr>
                <w:rFonts w:cs="Arial"/>
                <w:sz w:val="20"/>
              </w:rPr>
              <w:t>Congressional district code of applicant (after truncating) must be valid. (SF-424, item 16 a and b</w:t>
            </w:r>
            <w:r w:rsidRPr="002E7310">
              <w:rPr>
                <w:rFonts w:cs="Arial"/>
                <w:i/>
                <w:sz w:val="20"/>
              </w:rPr>
              <w:t>)</w:t>
            </w:r>
          </w:p>
        </w:tc>
        <w:tc>
          <w:tcPr>
            <w:tcW w:w="4837" w:type="dxa"/>
            <w:tcBorders>
              <w:top w:val="single" w:sz="18" w:space="0" w:color="000000"/>
              <w:left w:val="single" w:sz="18" w:space="0" w:color="000000"/>
              <w:bottom w:val="single" w:sz="18" w:space="0" w:color="000000"/>
              <w:right w:val="single" w:sz="18" w:space="0" w:color="000000"/>
            </w:tcBorders>
          </w:tcPr>
          <w:p w14:paraId="2C0240DA" w14:textId="77777777" w:rsidR="002E7310" w:rsidRPr="002E7310" w:rsidRDefault="002E7310" w:rsidP="002E7310">
            <w:pPr>
              <w:autoSpaceDE w:val="0"/>
              <w:autoSpaceDN w:val="0"/>
              <w:adjustRightInd w:val="0"/>
              <w:spacing w:after="0"/>
              <w:rPr>
                <w:rFonts w:cs="Arial"/>
                <w:sz w:val="20"/>
              </w:rPr>
            </w:pPr>
            <w:r w:rsidRPr="002E7310">
              <w:rPr>
                <w:rFonts w:cs="Arial"/>
                <w:sz w:val="20"/>
              </w:rPr>
              <w:t xml:space="preserve">Congressional district &lt;Congressional District&gt; is invalid. To locate your district, visit </w:t>
            </w:r>
            <w:hyperlink r:id="rId39" w:history="1">
              <w:r w:rsidRPr="002E7310">
                <w:rPr>
                  <w:rFonts w:cs="Arial"/>
                  <w:color w:val="0000FF"/>
                  <w:sz w:val="20"/>
                  <w:u w:val="single"/>
                </w:rPr>
                <w:t>http://www.house.gov/</w:t>
              </w:r>
            </w:hyperlink>
          </w:p>
          <w:p w14:paraId="6D7EA45D" w14:textId="77777777" w:rsidR="002E7310" w:rsidRPr="002E7310" w:rsidRDefault="002E7310" w:rsidP="002E7310">
            <w:pPr>
              <w:autoSpaceDE w:val="0"/>
              <w:autoSpaceDN w:val="0"/>
              <w:adjustRightInd w:val="0"/>
              <w:spacing w:after="0"/>
              <w:rPr>
                <w:rFonts w:cs="Arial"/>
                <w:sz w:val="20"/>
              </w:rPr>
            </w:pPr>
          </w:p>
        </w:tc>
      </w:tr>
      <w:tr w:rsidR="002E7310" w:rsidRPr="002E7310" w14:paraId="5017678A" w14:textId="77777777" w:rsidTr="002E7310">
        <w:trPr>
          <w:trHeight w:val="1844"/>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449F8DC3" w14:textId="77777777" w:rsidR="002E7310" w:rsidRPr="002E7310" w:rsidRDefault="002E7310" w:rsidP="002E7310">
            <w:pPr>
              <w:rPr>
                <w:rFonts w:cs="Arial"/>
                <w:b/>
                <w:sz w:val="20"/>
                <w:u w:val="single"/>
              </w:rPr>
            </w:pPr>
            <w:r w:rsidRPr="002E7310">
              <w:rPr>
                <w:rFonts w:cs="Arial"/>
                <w:b/>
                <w:sz w:val="20"/>
                <w:u w:val="single"/>
              </w:rPr>
              <w:t>Budget Errors</w:t>
            </w:r>
          </w:p>
          <w:p w14:paraId="380E441D" w14:textId="77777777" w:rsidR="002E7310" w:rsidRPr="002E7310" w:rsidRDefault="002E7310" w:rsidP="002E7310">
            <w:pPr>
              <w:rPr>
                <w:rFonts w:cs="Arial"/>
                <w:sz w:val="20"/>
                <w:u w:val="single"/>
              </w:rPr>
            </w:pPr>
            <w:r w:rsidRPr="002E7310">
              <w:rPr>
                <w:rFonts w:cs="Arial"/>
                <w:sz w:val="20"/>
                <w:u w:val="single"/>
              </w:rPr>
              <w:t>SF424-A: Section A – Budget Summary</w:t>
            </w:r>
          </w:p>
          <w:p w14:paraId="1657D0F3" w14:textId="101E9425" w:rsidR="002E7310" w:rsidRPr="002E7310" w:rsidRDefault="002E7310" w:rsidP="002E7310">
            <w:pPr>
              <w:rPr>
                <w:rFonts w:cs="Arial"/>
                <w:sz w:val="20"/>
              </w:rPr>
            </w:pPr>
            <w:r w:rsidRPr="002E7310">
              <w:rPr>
                <w:rFonts w:cs="Arial"/>
                <w:sz w:val="20"/>
              </w:rPr>
              <w:t>The total fields at the end of rows or at the bottom of columns must equal the sum of the elements for that row or column</w:t>
            </w:r>
            <w:r w:rsidR="00582FC2" w:rsidRPr="002E7310">
              <w:rPr>
                <w:rFonts w:cs="Arial"/>
                <w:sz w:val="20"/>
              </w:rPr>
              <w:t xml:space="preserve"> </w:t>
            </w:r>
          </w:p>
        </w:tc>
        <w:tc>
          <w:tcPr>
            <w:tcW w:w="4837" w:type="dxa"/>
            <w:tcBorders>
              <w:top w:val="single" w:sz="18" w:space="0" w:color="000000"/>
              <w:left w:val="single" w:sz="18" w:space="0" w:color="000000"/>
              <w:bottom w:val="single" w:sz="18" w:space="0" w:color="000000"/>
              <w:right w:val="single" w:sz="18" w:space="0" w:color="000000"/>
            </w:tcBorders>
          </w:tcPr>
          <w:p w14:paraId="23BE217C" w14:textId="77777777" w:rsidR="002E7310" w:rsidRPr="002E7310" w:rsidRDefault="002E7310" w:rsidP="002E7310">
            <w:pPr>
              <w:rPr>
                <w:rFonts w:cs="Arial"/>
                <w:sz w:val="20"/>
              </w:rPr>
            </w:pPr>
            <w:r w:rsidRPr="002E7310">
              <w:rPr>
                <w:rFonts w:cs="Arial"/>
                <w:sz w:val="20"/>
              </w:rPr>
              <w:t>Ensure that the sum of Grant Program Function or Activity (a) elements entered equals the total amounts in the Total field</w:t>
            </w:r>
          </w:p>
        </w:tc>
      </w:tr>
      <w:tr w:rsidR="002E7310" w:rsidRPr="002E7310" w14:paraId="466A2153" w14:textId="77777777" w:rsidTr="002E7310">
        <w:trPr>
          <w:trHeight w:val="1511"/>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2CEBFCA4" w14:textId="77777777" w:rsidR="002E7310" w:rsidRPr="002E7310" w:rsidRDefault="002E7310" w:rsidP="002E7310">
            <w:pPr>
              <w:rPr>
                <w:rFonts w:cs="Arial"/>
                <w:sz w:val="20"/>
                <w:u w:val="single"/>
              </w:rPr>
            </w:pPr>
            <w:r w:rsidRPr="002E7310">
              <w:rPr>
                <w:rFonts w:cs="Arial"/>
                <w:sz w:val="20"/>
                <w:u w:val="single"/>
              </w:rPr>
              <w:t>SF424-A: Section B – Budget Categories</w:t>
            </w:r>
          </w:p>
          <w:p w14:paraId="7447DB71" w14:textId="77777777" w:rsidR="002E7310" w:rsidRPr="002E7310" w:rsidRDefault="002E7310" w:rsidP="002E7310">
            <w:pPr>
              <w:rPr>
                <w:rFonts w:cs="Arial"/>
                <w:sz w:val="20"/>
              </w:rPr>
            </w:pPr>
            <w:r w:rsidRPr="002E7310">
              <w:rPr>
                <w:rFonts w:cs="Arial"/>
                <w:sz w:val="20"/>
              </w:rPr>
              <w:t>The Total in Section B (Column 5 - Row k) must equal the Total in Section A – Budget Summary: (Row 5, Column g).</w:t>
            </w:r>
          </w:p>
        </w:tc>
        <w:tc>
          <w:tcPr>
            <w:tcW w:w="4837" w:type="dxa"/>
            <w:tcBorders>
              <w:top w:val="single" w:sz="18" w:space="0" w:color="000000"/>
              <w:left w:val="single" w:sz="18" w:space="0" w:color="000000"/>
              <w:bottom w:val="single" w:sz="18" w:space="0" w:color="000000"/>
              <w:right w:val="single" w:sz="18" w:space="0" w:color="000000"/>
            </w:tcBorders>
          </w:tcPr>
          <w:p w14:paraId="254AECC6" w14:textId="77777777" w:rsidR="002E7310" w:rsidRPr="002E7310" w:rsidRDefault="002E7310" w:rsidP="002E7310">
            <w:pPr>
              <w:rPr>
                <w:rFonts w:cs="Arial"/>
                <w:sz w:val="20"/>
              </w:rPr>
            </w:pPr>
            <w:r w:rsidRPr="002E7310">
              <w:rPr>
                <w:rFonts w:cs="Arial"/>
                <w:sz w:val="20"/>
              </w:rPr>
              <w:t>Ensure that the TOTALS Total (row k, column 5) equals the Budget Summary Totals in section A, row 5 column g.</w:t>
            </w:r>
          </w:p>
        </w:tc>
      </w:tr>
      <w:tr w:rsidR="002E7310" w:rsidRPr="002E7310" w14:paraId="6859823A" w14:textId="77777777" w:rsidTr="002E7310">
        <w:trPr>
          <w:trHeight w:val="350"/>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708D4C3C" w14:textId="77777777" w:rsidR="002E7310" w:rsidRPr="002E7310" w:rsidRDefault="002E7310" w:rsidP="002E7310">
            <w:pPr>
              <w:rPr>
                <w:rFonts w:cs="Arial"/>
                <w:sz w:val="20"/>
                <w:u w:val="single"/>
              </w:rPr>
            </w:pPr>
            <w:r w:rsidRPr="002E7310">
              <w:rPr>
                <w:rFonts w:cs="Arial"/>
                <w:sz w:val="20"/>
                <w:u w:val="single"/>
              </w:rPr>
              <w:t>SF424-A: Section D – Forecasted Cash Needs</w:t>
            </w:r>
          </w:p>
          <w:p w14:paraId="77B286E4" w14:textId="77777777" w:rsidR="002E7310" w:rsidRPr="002E7310" w:rsidRDefault="002E7310" w:rsidP="002E7310">
            <w:pPr>
              <w:rPr>
                <w:rFonts w:cs="Arial"/>
                <w:sz w:val="20"/>
              </w:rPr>
            </w:pPr>
            <w:r w:rsidRPr="002E7310">
              <w:rPr>
                <w:rFonts w:cs="Arial"/>
                <w:sz w:val="20"/>
              </w:rPr>
              <w:t>The Federal Total for the 1st Year (Line 13) must equal the Total in Section A (Row 5, Column g)</w:t>
            </w:r>
          </w:p>
          <w:p w14:paraId="16EDC4A7" w14:textId="77777777" w:rsidR="002E7310" w:rsidRPr="002E7310" w:rsidRDefault="002E7310" w:rsidP="002E7310">
            <w:pPr>
              <w:spacing w:after="360"/>
              <w:rPr>
                <w:rFonts w:cs="Arial"/>
                <w:sz w:val="20"/>
              </w:rPr>
            </w:pPr>
            <w:r w:rsidRPr="002E7310">
              <w:rPr>
                <w:rFonts w:cs="Arial"/>
                <w:sz w:val="20"/>
              </w:rPr>
              <w:t>The Non-Federal Total for 1st Year sum must equal Estimated Unobligated Funds Non-Federal Totals in Section A (d-5) + New or Revised Budget Non-Federal Totals (f-5)</w:t>
            </w:r>
          </w:p>
          <w:p w14:paraId="3A9DFCD5" w14:textId="77777777" w:rsidR="002E7310" w:rsidRPr="002E7310" w:rsidRDefault="002E7310" w:rsidP="002E7310">
            <w:pPr>
              <w:spacing w:after="360"/>
              <w:rPr>
                <w:rFonts w:cs="Arial"/>
                <w:sz w:val="20"/>
              </w:rPr>
            </w:pPr>
            <w:r w:rsidRPr="002E7310">
              <w:rPr>
                <w:rFonts w:cs="Arial"/>
                <w:sz w:val="20"/>
              </w:rPr>
              <w:t>The Total for 1st Year TOTAL in Section D must equal the Totals Total (Column 5, Row G) in Section A</w:t>
            </w:r>
          </w:p>
        </w:tc>
        <w:tc>
          <w:tcPr>
            <w:tcW w:w="4837" w:type="dxa"/>
            <w:tcBorders>
              <w:top w:val="single" w:sz="18" w:space="0" w:color="000000"/>
              <w:left w:val="single" w:sz="18" w:space="0" w:color="000000"/>
              <w:bottom w:val="single" w:sz="18" w:space="0" w:color="000000"/>
              <w:right w:val="single" w:sz="18" w:space="0" w:color="000000"/>
            </w:tcBorders>
          </w:tcPr>
          <w:p w14:paraId="4929EB7F" w14:textId="77777777" w:rsidR="002E7310" w:rsidRPr="002E7310" w:rsidRDefault="002E7310" w:rsidP="002E7310">
            <w:pPr>
              <w:rPr>
                <w:rFonts w:cs="Arial"/>
                <w:sz w:val="20"/>
              </w:rPr>
            </w:pPr>
            <w:r w:rsidRPr="002E7310">
              <w:rPr>
                <w:rFonts w:cs="Arial"/>
                <w:sz w:val="20"/>
              </w:rPr>
              <w:t>Ensure that the Federal Total for 1st year, in Section D- Forecasted Needs equals the Section A, New or Revised Budget Federal Totals (e-5) amount.</w:t>
            </w:r>
          </w:p>
          <w:p w14:paraId="683C3210" w14:textId="77777777" w:rsidR="002E7310" w:rsidRPr="002E7310" w:rsidRDefault="002E7310" w:rsidP="002E7310">
            <w:pPr>
              <w:rPr>
                <w:rFonts w:cs="Arial"/>
                <w:sz w:val="20"/>
              </w:rPr>
            </w:pPr>
            <w:r w:rsidRPr="002E7310">
              <w:rPr>
                <w:rFonts w:cs="Arial"/>
                <w:sz w:val="20"/>
              </w:rPr>
              <w:t>Ensure that the Non-Federal Total for 1st year equals the sum of Estimated Unobligated Funds Non-Federal Totals (d-5) and New or Revised Budget Non-Federal Totals (f-5) on Section A.</w:t>
            </w:r>
            <w:r w:rsidRPr="002E7310">
              <w:rPr>
                <w:rFonts w:cs="Arial"/>
                <w:sz w:val="20"/>
              </w:rPr>
              <w:br/>
            </w:r>
            <w:r w:rsidRPr="002E7310">
              <w:rPr>
                <w:rFonts w:cs="Arial"/>
                <w:sz w:val="20"/>
              </w:rPr>
              <w:br/>
              <w:t xml:space="preserve">Ensure that the Forecasted Cash Needs: 15. TOTAL equals to SECTION A – Budget Summary: </w:t>
            </w:r>
            <w:proofErr w:type="gramStart"/>
            <w:r w:rsidRPr="002E7310">
              <w:rPr>
                <w:rFonts w:cs="Arial"/>
                <w:sz w:val="20"/>
              </w:rPr>
              <w:t>5.Totals</w:t>
            </w:r>
            <w:proofErr w:type="gramEnd"/>
            <w:r w:rsidRPr="002E7310">
              <w:rPr>
                <w:rFonts w:cs="Arial"/>
                <w:sz w:val="20"/>
              </w:rPr>
              <w:t xml:space="preserve"> Total (g).</w:t>
            </w:r>
          </w:p>
        </w:tc>
      </w:tr>
      <w:tr w:rsidR="002E7310" w:rsidRPr="002E7310" w14:paraId="2CBF3C5E" w14:textId="77777777" w:rsidTr="002E7310">
        <w:trPr>
          <w:trHeight w:hRule="exact" w:val="2196"/>
          <w:jc w:val="center"/>
        </w:trPr>
        <w:tc>
          <w:tcPr>
            <w:tcW w:w="4410" w:type="dxa"/>
            <w:tcBorders>
              <w:top w:val="single" w:sz="18" w:space="0" w:color="000000"/>
              <w:left w:val="single" w:sz="18" w:space="0" w:color="000000"/>
              <w:bottom w:val="single" w:sz="18" w:space="0" w:color="000000"/>
              <w:right w:val="single" w:sz="18" w:space="0" w:color="000000"/>
            </w:tcBorders>
            <w:shd w:val="clear" w:color="auto" w:fill="auto"/>
          </w:tcPr>
          <w:p w14:paraId="4CE5D2EC" w14:textId="77777777" w:rsidR="002E7310" w:rsidRPr="002E7310" w:rsidRDefault="002E7310" w:rsidP="002E7310">
            <w:pPr>
              <w:rPr>
                <w:rFonts w:cs="Arial"/>
                <w:sz w:val="20"/>
                <w:u w:val="single"/>
              </w:rPr>
            </w:pPr>
            <w:r w:rsidRPr="002E7310">
              <w:rPr>
                <w:rFonts w:cs="Arial"/>
                <w:sz w:val="20"/>
                <w:u w:val="single"/>
              </w:rPr>
              <w:lastRenderedPageBreak/>
              <w:t>SF424-A: Section E – Budget Estimates of Federal Funds Needed for Balance of The Project</w:t>
            </w:r>
          </w:p>
          <w:p w14:paraId="27D97822" w14:textId="3408774B" w:rsidR="002E7310" w:rsidRPr="002E7310" w:rsidRDefault="002E7310" w:rsidP="002E7310">
            <w:pPr>
              <w:rPr>
                <w:rFonts w:cs="Arial"/>
                <w:sz w:val="20"/>
              </w:rPr>
            </w:pPr>
            <w:r w:rsidRPr="002E7310">
              <w:rPr>
                <w:rFonts w:cs="Arial"/>
                <w:sz w:val="20"/>
              </w:rPr>
              <w:t>The number of budget years/periods must match the span of the project. The number of years in the project period in Block 17 on the SF-424 must align with the future funding periods.</w:t>
            </w:r>
          </w:p>
          <w:p w14:paraId="5CE2865E" w14:textId="77777777" w:rsidR="002E7310" w:rsidRPr="002E7310" w:rsidRDefault="002E7310" w:rsidP="002E7310">
            <w:pPr>
              <w:rPr>
                <w:rFonts w:cs="Arial"/>
                <w:i/>
                <w:sz w:val="20"/>
              </w:rPr>
            </w:pPr>
            <w:r w:rsidRPr="002E7310">
              <w:rPr>
                <w:rFonts w:cs="Arial"/>
                <w:i/>
                <w:sz w:val="20"/>
              </w:rPr>
              <w:t xml:space="preserve">periods. </w:t>
            </w:r>
          </w:p>
        </w:tc>
        <w:tc>
          <w:tcPr>
            <w:tcW w:w="4837" w:type="dxa"/>
            <w:tcBorders>
              <w:top w:val="single" w:sz="18" w:space="0" w:color="000000"/>
              <w:left w:val="single" w:sz="18" w:space="0" w:color="000000"/>
              <w:bottom w:val="single" w:sz="18" w:space="0" w:color="000000"/>
              <w:right w:val="single" w:sz="18" w:space="0" w:color="000000"/>
            </w:tcBorders>
          </w:tcPr>
          <w:p w14:paraId="1B4121ED" w14:textId="28AF5726" w:rsidR="002E7310" w:rsidRPr="002E7310" w:rsidRDefault="002E7310" w:rsidP="00BF4DE9">
            <w:pPr>
              <w:rPr>
                <w:rFonts w:cs="Arial"/>
                <w:sz w:val="20"/>
              </w:rPr>
            </w:pPr>
            <w:r w:rsidRPr="002E7310">
              <w:rPr>
                <w:rFonts w:cs="Arial"/>
                <w:sz w:val="20"/>
              </w:rPr>
              <w:t xml:space="preserve">Ensure that the project period years on the SF 424 block 17 matches the provided budget periods in the SF-424A. Enter data for the first budget period in Section D and enter future budget periods in Section E. </w:t>
            </w:r>
          </w:p>
        </w:tc>
      </w:tr>
    </w:tbl>
    <w:p w14:paraId="1B3546DE" w14:textId="3E774D6C" w:rsidR="00363C81" w:rsidRDefault="00363C81" w:rsidP="000D02AC">
      <w:pPr>
        <w:pStyle w:val="Heading1"/>
        <w:jc w:val="center"/>
      </w:pPr>
      <w:bookmarkStart w:id="240" w:name="_Appendix_C_–"/>
      <w:bookmarkStart w:id="241" w:name="_Appendix_D_–_1"/>
      <w:bookmarkStart w:id="242" w:name="_Appendix_E_–"/>
      <w:bookmarkStart w:id="243" w:name="_Appendix_D_–"/>
      <w:bookmarkStart w:id="244" w:name="_Toc485307409"/>
      <w:bookmarkStart w:id="245" w:name="_Toc21610632"/>
      <w:bookmarkStart w:id="246" w:name="_Toc54008453"/>
      <w:bookmarkStart w:id="247" w:name="_Toc57624586"/>
      <w:bookmarkEnd w:id="240"/>
      <w:bookmarkEnd w:id="241"/>
      <w:bookmarkEnd w:id="242"/>
      <w:bookmarkEnd w:id="243"/>
      <w:r>
        <w:br w:type="page"/>
      </w:r>
    </w:p>
    <w:p w14:paraId="76E52936" w14:textId="454AD3D5" w:rsidR="002E7310" w:rsidRPr="002E7310" w:rsidRDefault="002E7310" w:rsidP="000D02AC">
      <w:pPr>
        <w:pStyle w:val="Heading1"/>
        <w:jc w:val="center"/>
      </w:pPr>
      <w:r w:rsidRPr="002E7310">
        <w:lastRenderedPageBreak/>
        <w:t>Appendix C – Confidentiality and SAMHSA Participant Protection/Human Subjects Guidelines</w:t>
      </w:r>
      <w:bookmarkEnd w:id="244"/>
      <w:bookmarkEnd w:id="245"/>
      <w:bookmarkEnd w:id="246"/>
      <w:bookmarkEnd w:id="247"/>
    </w:p>
    <w:p w14:paraId="506B0536" w14:textId="419F51A4" w:rsidR="002E7310" w:rsidRPr="002E7310" w:rsidRDefault="002E7310" w:rsidP="002E7310">
      <w:pPr>
        <w:tabs>
          <w:tab w:val="left" w:pos="3150"/>
        </w:tabs>
        <w:rPr>
          <w:b/>
        </w:rPr>
      </w:pPr>
      <w:r w:rsidRPr="002E7310">
        <w:rPr>
          <w:b/>
        </w:rPr>
        <w:t xml:space="preserve">Confidentiality and Participant Protection: </w:t>
      </w:r>
    </w:p>
    <w:p w14:paraId="34B3C78D" w14:textId="19AD2DB6" w:rsidR="002E7310" w:rsidRPr="002E7310" w:rsidRDefault="002E7310" w:rsidP="002E7310">
      <w:pPr>
        <w:rPr>
          <w:rFonts w:cs="Arial"/>
        </w:rPr>
      </w:pPr>
      <w:r w:rsidRPr="002E7310">
        <w:rPr>
          <w:rFonts w:cs="Arial"/>
        </w:rPr>
        <w:t xml:space="preserve">It is important to have safeguards protecting individuals from risks associated with their participation in SAMHSA projects. </w:t>
      </w:r>
      <w:r w:rsidRPr="002E7310">
        <w:rPr>
          <w:rFonts w:cs="Arial"/>
          <w:b/>
        </w:rPr>
        <w:t xml:space="preserve">All applicants (including those who plan to obtain Institutional Review Board (IRB) approval) must address the elements below. </w:t>
      </w:r>
      <w:r w:rsidRPr="002E7310">
        <w:rPr>
          <w:rFonts w:cs="Arial"/>
        </w:rPr>
        <w:t>If some elements are not applicable to the proposed project, explain why the element(s) is not applicable. In addition to addressing these elements, you will need to determine if the section below titled “Protection of Human Subjects Regulations” applies to your project. If so, you must submit the required documentation as described below. There are no page limits for this section.</w:t>
      </w:r>
    </w:p>
    <w:p w14:paraId="6FFB4B61" w14:textId="77777777" w:rsidR="002E7310" w:rsidRPr="002E7310" w:rsidRDefault="002E7310" w:rsidP="000D02AC">
      <w:pPr>
        <w:numPr>
          <w:ilvl w:val="0"/>
          <w:numId w:val="36"/>
        </w:numPr>
        <w:tabs>
          <w:tab w:val="left" w:pos="540"/>
        </w:tabs>
        <w:spacing w:after="200"/>
        <w:ind w:left="540"/>
        <w:rPr>
          <w:rFonts w:cs="Arial"/>
          <w:b/>
        </w:rPr>
      </w:pPr>
      <w:r w:rsidRPr="002E7310">
        <w:rPr>
          <w:rFonts w:cs="Arial"/>
          <w:b/>
        </w:rPr>
        <w:t>Protect Clients and Staff from Potential Risks</w:t>
      </w:r>
    </w:p>
    <w:p w14:paraId="1687BC4E" w14:textId="77777777" w:rsidR="002E7310" w:rsidRPr="002E7310" w:rsidRDefault="002E7310" w:rsidP="000D02AC">
      <w:pPr>
        <w:numPr>
          <w:ilvl w:val="0"/>
          <w:numId w:val="38"/>
        </w:numPr>
        <w:spacing w:after="200"/>
        <w:ind w:left="900"/>
        <w:rPr>
          <w:rFonts w:cs="Arial"/>
          <w:szCs w:val="24"/>
        </w:rPr>
      </w:pPr>
      <w:r w:rsidRPr="002E7310">
        <w:rPr>
          <w:rFonts w:cs="Arial"/>
          <w:szCs w:val="24"/>
        </w:rPr>
        <w:t xml:space="preserve">Identify and describe the foreseeable physical, medical, psychological, social and legal risks or potential adverse effects </w:t>
      </w:r>
      <w:r w:rsidRPr="002E7310">
        <w:rPr>
          <w:rFonts w:cs="Arial"/>
          <w:b/>
          <w:szCs w:val="24"/>
        </w:rPr>
        <w:t>participants</w:t>
      </w:r>
      <w:r w:rsidRPr="002E7310">
        <w:rPr>
          <w:rFonts w:cs="Arial"/>
          <w:szCs w:val="24"/>
        </w:rPr>
        <w:t xml:space="preserve"> may be exposed to </w:t>
      </w:r>
      <w:proofErr w:type="gramStart"/>
      <w:r w:rsidRPr="002E7310">
        <w:rPr>
          <w:rFonts w:cs="Arial"/>
          <w:szCs w:val="24"/>
        </w:rPr>
        <w:t>as a result of</w:t>
      </w:r>
      <w:proofErr w:type="gramEnd"/>
      <w:r w:rsidRPr="002E7310">
        <w:rPr>
          <w:rFonts w:cs="Arial"/>
          <w:szCs w:val="24"/>
        </w:rPr>
        <w:t xml:space="preserve"> the project.</w:t>
      </w:r>
    </w:p>
    <w:p w14:paraId="704FBDBF" w14:textId="77777777" w:rsidR="002E7310" w:rsidRPr="002E7310" w:rsidRDefault="002E7310" w:rsidP="000D02AC">
      <w:pPr>
        <w:numPr>
          <w:ilvl w:val="0"/>
          <w:numId w:val="38"/>
        </w:numPr>
        <w:spacing w:after="200"/>
        <w:ind w:left="900"/>
        <w:rPr>
          <w:rFonts w:cs="Arial"/>
          <w:szCs w:val="24"/>
        </w:rPr>
      </w:pPr>
      <w:r w:rsidRPr="002E7310">
        <w:rPr>
          <w:rFonts w:cs="Arial"/>
          <w:szCs w:val="24"/>
        </w:rPr>
        <w:t xml:space="preserve">Identify and describe the foreseeable physical, medical, psychological, social and legal risks or potential adverse effects </w:t>
      </w:r>
      <w:r w:rsidRPr="002E7310">
        <w:rPr>
          <w:rFonts w:cs="Arial"/>
          <w:b/>
          <w:szCs w:val="24"/>
        </w:rPr>
        <w:t xml:space="preserve">staff </w:t>
      </w:r>
      <w:r w:rsidRPr="002E7310">
        <w:rPr>
          <w:rFonts w:cs="Arial"/>
          <w:szCs w:val="24"/>
        </w:rPr>
        <w:t>may be exposed to as a result, of the project.</w:t>
      </w:r>
      <w:r w:rsidRPr="002E7310" w:rsidDel="00C65E6B">
        <w:rPr>
          <w:rFonts w:cs="Arial"/>
          <w:szCs w:val="24"/>
        </w:rPr>
        <w:t xml:space="preserve"> </w:t>
      </w:r>
    </w:p>
    <w:p w14:paraId="3E2F382E" w14:textId="77777777" w:rsidR="002E7310" w:rsidRPr="002E7310" w:rsidRDefault="002E7310" w:rsidP="000D02AC">
      <w:pPr>
        <w:numPr>
          <w:ilvl w:val="0"/>
          <w:numId w:val="38"/>
        </w:numPr>
        <w:spacing w:after="200"/>
        <w:ind w:left="900"/>
        <w:rPr>
          <w:rFonts w:cs="Arial"/>
          <w:szCs w:val="24"/>
        </w:rPr>
      </w:pPr>
      <w:r w:rsidRPr="002E7310">
        <w:rPr>
          <w:rFonts w:cs="Arial"/>
          <w:szCs w:val="24"/>
        </w:rPr>
        <w:t xml:space="preserve">Describe the procedures you will follow to minimize or protect participants and staff against potential risks, including risks to confidentiality. </w:t>
      </w:r>
    </w:p>
    <w:p w14:paraId="348B16DA" w14:textId="77777777" w:rsidR="002E7310" w:rsidRPr="002E7310" w:rsidRDefault="002E7310" w:rsidP="000D02AC">
      <w:pPr>
        <w:numPr>
          <w:ilvl w:val="0"/>
          <w:numId w:val="38"/>
        </w:numPr>
        <w:spacing w:after="200"/>
        <w:ind w:left="900"/>
        <w:rPr>
          <w:rFonts w:cs="Arial"/>
          <w:szCs w:val="24"/>
        </w:rPr>
      </w:pPr>
      <w:r w:rsidRPr="002E7310">
        <w:rPr>
          <w:rFonts w:cs="Arial"/>
          <w:szCs w:val="24"/>
        </w:rPr>
        <w:t>Identify your plan to provide guidance and assistance in the event there are adverse effects to participants and/or staff.</w:t>
      </w:r>
    </w:p>
    <w:p w14:paraId="56F87060" w14:textId="77777777" w:rsidR="002E7310" w:rsidRPr="002E7310" w:rsidRDefault="002E7310" w:rsidP="000D02AC">
      <w:pPr>
        <w:numPr>
          <w:ilvl w:val="0"/>
          <w:numId w:val="36"/>
        </w:numPr>
        <w:tabs>
          <w:tab w:val="left" w:pos="540"/>
        </w:tabs>
        <w:spacing w:after="200"/>
        <w:ind w:left="540"/>
        <w:rPr>
          <w:rFonts w:cs="Arial"/>
          <w:b/>
        </w:rPr>
      </w:pPr>
      <w:r w:rsidRPr="002E7310">
        <w:rPr>
          <w:rFonts w:cs="Arial"/>
          <w:b/>
        </w:rPr>
        <w:t>Fair Selection of Participants</w:t>
      </w:r>
    </w:p>
    <w:p w14:paraId="13FC0226" w14:textId="77777777" w:rsidR="002E7310" w:rsidRPr="002E7310" w:rsidRDefault="002E7310" w:rsidP="000D02AC">
      <w:pPr>
        <w:numPr>
          <w:ilvl w:val="0"/>
          <w:numId w:val="38"/>
        </w:numPr>
        <w:spacing w:after="200"/>
        <w:ind w:left="900"/>
        <w:rPr>
          <w:rFonts w:cs="Arial"/>
          <w:szCs w:val="24"/>
        </w:rPr>
      </w:pPr>
      <w:r w:rsidRPr="002E7310">
        <w:rPr>
          <w:rFonts w:cs="Arial"/>
          <w:szCs w:val="24"/>
        </w:rPr>
        <w:t xml:space="preserve">Explain how you will recruit and select participants. </w:t>
      </w:r>
    </w:p>
    <w:p w14:paraId="45EB152A" w14:textId="32EDAC86" w:rsidR="002E7310" w:rsidRPr="002E7310" w:rsidRDefault="002E7310" w:rsidP="000D02AC">
      <w:pPr>
        <w:numPr>
          <w:ilvl w:val="0"/>
          <w:numId w:val="38"/>
        </w:numPr>
        <w:spacing w:after="200"/>
        <w:ind w:left="900"/>
        <w:rPr>
          <w:rFonts w:cs="Arial"/>
          <w:szCs w:val="24"/>
        </w:rPr>
      </w:pPr>
      <w:r w:rsidRPr="002E7310">
        <w:rPr>
          <w:rFonts w:cs="Arial"/>
          <w:szCs w:val="24"/>
        </w:rPr>
        <w:t xml:space="preserve">Identify any individuals in the </w:t>
      </w:r>
      <w:r w:rsidRPr="002E7310">
        <w:rPr>
          <w:rFonts w:eastAsiaTheme="minorHAnsi" w:cs="Arial"/>
          <w:szCs w:val="24"/>
        </w:rPr>
        <w:t>geographic catchment area where services will be delivered</w:t>
      </w:r>
      <w:r w:rsidRPr="002E7310" w:rsidDel="00A40FDD">
        <w:rPr>
          <w:rFonts w:cs="Arial"/>
          <w:szCs w:val="24"/>
        </w:rPr>
        <w:t xml:space="preserve"> </w:t>
      </w:r>
      <w:r w:rsidRPr="002E7310">
        <w:rPr>
          <w:rFonts w:cs="Arial"/>
          <w:szCs w:val="24"/>
        </w:rPr>
        <w:t>who will be excluded from participating in the project and explain the reasons for this exclusion.</w:t>
      </w:r>
      <w:r w:rsidR="00582FC2" w:rsidRPr="002E7310">
        <w:rPr>
          <w:rFonts w:cs="Arial"/>
          <w:szCs w:val="24"/>
        </w:rPr>
        <w:t xml:space="preserve"> </w:t>
      </w:r>
    </w:p>
    <w:p w14:paraId="6697D049" w14:textId="77777777" w:rsidR="002E7310" w:rsidRPr="002E7310" w:rsidRDefault="002E7310" w:rsidP="000D02AC">
      <w:pPr>
        <w:numPr>
          <w:ilvl w:val="0"/>
          <w:numId w:val="36"/>
        </w:numPr>
        <w:tabs>
          <w:tab w:val="left" w:pos="540"/>
        </w:tabs>
        <w:spacing w:after="200"/>
        <w:ind w:left="540"/>
        <w:rPr>
          <w:rFonts w:cs="Arial"/>
          <w:b/>
        </w:rPr>
      </w:pPr>
      <w:r w:rsidRPr="002E7310">
        <w:rPr>
          <w:rFonts w:cs="Arial"/>
          <w:b/>
        </w:rPr>
        <w:t>Absence of Coercion</w:t>
      </w:r>
    </w:p>
    <w:p w14:paraId="68DD640E" w14:textId="77777777" w:rsidR="00EA5A27" w:rsidRDefault="002E7310" w:rsidP="000D02AC">
      <w:pPr>
        <w:numPr>
          <w:ilvl w:val="0"/>
          <w:numId w:val="38"/>
        </w:numPr>
        <w:spacing w:before="240" w:after="200"/>
        <w:ind w:left="900"/>
        <w:rPr>
          <w:rFonts w:cs="Arial"/>
          <w:szCs w:val="24"/>
        </w:rPr>
      </w:pPr>
      <w:r w:rsidRPr="002E7310">
        <w:rPr>
          <w:rFonts w:cs="Arial"/>
          <w:szCs w:val="24"/>
        </w:rPr>
        <w:t xml:space="preserve">If you plan to compensate participants, state how participants will be awarded incentives (e.g., gift cards, bus passes, gifts, etc.) If you have included funding for incentives in your budget, you </w:t>
      </w:r>
      <w:r w:rsidRPr="002E7310">
        <w:rPr>
          <w:rFonts w:cs="Arial"/>
          <w:b/>
          <w:szCs w:val="24"/>
        </w:rPr>
        <w:t>must</w:t>
      </w:r>
      <w:r w:rsidRPr="002E7310">
        <w:rPr>
          <w:rFonts w:cs="Arial"/>
          <w:szCs w:val="24"/>
        </w:rPr>
        <w:t xml:space="preserve"> address this item. (A recipient or treatment or prevention provider may provide up to $30 non-cash incentive to </w:t>
      </w:r>
      <w:r w:rsidR="00EA5A27">
        <w:rPr>
          <w:rFonts w:cs="Arial"/>
          <w:szCs w:val="24"/>
        </w:rPr>
        <w:br w:type="page"/>
      </w:r>
    </w:p>
    <w:p w14:paraId="691E6D2A" w14:textId="561B1ABB" w:rsidR="002E7310" w:rsidRPr="002E7310" w:rsidRDefault="002E7310" w:rsidP="000D02AC">
      <w:pPr>
        <w:numPr>
          <w:ilvl w:val="0"/>
          <w:numId w:val="38"/>
        </w:numPr>
        <w:spacing w:before="240" w:after="200"/>
        <w:ind w:left="900"/>
        <w:rPr>
          <w:rFonts w:cs="Arial"/>
          <w:szCs w:val="24"/>
        </w:rPr>
      </w:pPr>
      <w:r w:rsidRPr="002E7310">
        <w:rPr>
          <w:rFonts w:cs="Arial"/>
          <w:szCs w:val="24"/>
        </w:rPr>
        <w:lastRenderedPageBreak/>
        <w:t>individuals to participate in required data collection follow up. This amount may be paid for participation in each required follow-up interview.)</w:t>
      </w:r>
    </w:p>
    <w:p w14:paraId="4F4ECCA2" w14:textId="4BDCF411" w:rsidR="002E7310" w:rsidRPr="002E7310" w:rsidRDefault="002E7310" w:rsidP="000D02AC">
      <w:pPr>
        <w:numPr>
          <w:ilvl w:val="0"/>
          <w:numId w:val="38"/>
        </w:numPr>
        <w:spacing w:after="200"/>
        <w:ind w:left="900"/>
        <w:rPr>
          <w:rFonts w:cs="Arial"/>
          <w:szCs w:val="24"/>
        </w:rPr>
      </w:pPr>
      <w:r w:rsidRPr="002E7310">
        <w:rPr>
          <w:rFonts w:cs="Arial"/>
          <w:szCs w:val="24"/>
        </w:rPr>
        <w:t>Provide justification that the use of incentives is appropriate, judicious and conservative and that incentives do not provide an “undue inducement” that removes the voluntary nature of participation.</w:t>
      </w:r>
      <w:r w:rsidR="00582FC2" w:rsidRPr="002E7310">
        <w:rPr>
          <w:rFonts w:cs="Arial"/>
          <w:szCs w:val="24"/>
        </w:rPr>
        <w:t xml:space="preserve"> </w:t>
      </w:r>
    </w:p>
    <w:p w14:paraId="1D0D3DAB" w14:textId="77777777" w:rsidR="002E7310" w:rsidRPr="002E7310" w:rsidRDefault="002E7310" w:rsidP="000D02AC">
      <w:pPr>
        <w:numPr>
          <w:ilvl w:val="0"/>
          <w:numId w:val="38"/>
        </w:numPr>
        <w:spacing w:after="200"/>
        <w:ind w:left="900"/>
        <w:rPr>
          <w:rFonts w:cs="Arial"/>
          <w:szCs w:val="24"/>
        </w:rPr>
      </w:pPr>
      <w:r w:rsidRPr="002E7310">
        <w:rPr>
          <w:rFonts w:cs="Arial"/>
          <w:szCs w:val="24"/>
        </w:rPr>
        <w:t>Describe how you will inform participants that they may receive services even if they chose to not participate in or complete the data collection component of the project.</w:t>
      </w:r>
    </w:p>
    <w:p w14:paraId="2003824B" w14:textId="77777777" w:rsidR="002E7310" w:rsidRPr="002E7310" w:rsidRDefault="002E7310" w:rsidP="000D02AC">
      <w:pPr>
        <w:numPr>
          <w:ilvl w:val="0"/>
          <w:numId w:val="36"/>
        </w:numPr>
        <w:tabs>
          <w:tab w:val="left" w:pos="540"/>
        </w:tabs>
        <w:spacing w:after="200"/>
        <w:ind w:left="540"/>
        <w:rPr>
          <w:rFonts w:cs="Arial"/>
          <w:b/>
        </w:rPr>
      </w:pPr>
      <w:r w:rsidRPr="002E7310">
        <w:rPr>
          <w:rFonts w:cs="Arial"/>
          <w:b/>
        </w:rPr>
        <w:t>Data Collection</w:t>
      </w:r>
    </w:p>
    <w:p w14:paraId="41AA416D" w14:textId="77777777" w:rsidR="002E7310" w:rsidRPr="002E7310" w:rsidRDefault="002E7310" w:rsidP="000D02AC">
      <w:pPr>
        <w:numPr>
          <w:ilvl w:val="0"/>
          <w:numId w:val="38"/>
        </w:numPr>
        <w:spacing w:after="200"/>
        <w:ind w:left="900"/>
        <w:rPr>
          <w:rFonts w:cs="Arial"/>
          <w:szCs w:val="24"/>
        </w:rPr>
      </w:pPr>
      <w:r w:rsidRPr="002E7310">
        <w:rPr>
          <w:rFonts w:cs="Arial"/>
          <w:szCs w:val="24"/>
        </w:rPr>
        <w:t>Identify from whom you will collect data (e.g., participants, family members, teachers, others).</w:t>
      </w:r>
    </w:p>
    <w:p w14:paraId="3B9CC5B2" w14:textId="24CABEF9" w:rsidR="002E7310" w:rsidRPr="002E7310" w:rsidRDefault="002E7310" w:rsidP="000D02AC">
      <w:pPr>
        <w:numPr>
          <w:ilvl w:val="0"/>
          <w:numId w:val="38"/>
        </w:numPr>
        <w:spacing w:after="200"/>
        <w:ind w:left="900"/>
        <w:rPr>
          <w:rFonts w:cs="Arial"/>
          <w:szCs w:val="24"/>
        </w:rPr>
      </w:pPr>
      <w:r w:rsidRPr="002E7310">
        <w:rPr>
          <w:rFonts w:cs="Arial"/>
          <w:szCs w:val="24"/>
        </w:rPr>
        <w:t>Describe the data collection procedures and specify the sources for obtaining data (e.g., school records, interviews, psychological assessments, questionnaires, observation or other sources). Identify what type of specimens (e.g., urine, blood) will be used, if any. State if the specimens will be used for purposes other than evaluation.</w:t>
      </w:r>
      <w:r w:rsidR="00582FC2" w:rsidRPr="002E7310">
        <w:rPr>
          <w:rFonts w:cs="Arial"/>
          <w:szCs w:val="24"/>
        </w:rPr>
        <w:t xml:space="preserve"> </w:t>
      </w:r>
    </w:p>
    <w:p w14:paraId="08590201" w14:textId="77777777" w:rsidR="002E7310" w:rsidRPr="002E7310" w:rsidRDefault="002E7310" w:rsidP="000D02AC">
      <w:pPr>
        <w:numPr>
          <w:ilvl w:val="0"/>
          <w:numId w:val="38"/>
        </w:numPr>
        <w:spacing w:after="200"/>
        <w:ind w:left="900"/>
        <w:rPr>
          <w:rFonts w:cs="Arial"/>
          <w:szCs w:val="24"/>
        </w:rPr>
      </w:pPr>
      <w:r w:rsidRPr="002E7310">
        <w:rPr>
          <w:rFonts w:cs="Arial"/>
          <w:szCs w:val="24"/>
        </w:rPr>
        <w:t xml:space="preserve">In </w:t>
      </w:r>
      <w:r w:rsidRPr="002E7310">
        <w:rPr>
          <w:rFonts w:cs="Arial"/>
          <w:b/>
          <w:szCs w:val="24"/>
        </w:rPr>
        <w:t>Attachment 2</w:t>
      </w:r>
      <w:r w:rsidRPr="002E7310">
        <w:rPr>
          <w:rFonts w:cs="Arial"/>
          <w:szCs w:val="24"/>
        </w:rPr>
        <w:t xml:space="preserve">, “Data Collection Instruments/Interview Protocols,” you </w:t>
      </w:r>
      <w:r w:rsidRPr="002E7310">
        <w:rPr>
          <w:rFonts w:cs="Arial"/>
          <w:b/>
          <w:szCs w:val="24"/>
        </w:rPr>
        <w:t>must</w:t>
      </w:r>
      <w:r w:rsidRPr="002E7310">
        <w:rPr>
          <w:rFonts w:cs="Arial"/>
          <w:szCs w:val="24"/>
        </w:rPr>
        <w:t xml:space="preserve"> provide copies of all available data collection instruments and interview protocols that you plan to use (unless you are providing the web link to the instrument(s)/protocol(s)).</w:t>
      </w:r>
    </w:p>
    <w:p w14:paraId="59AE86A7" w14:textId="77777777" w:rsidR="002E7310" w:rsidRPr="002E7310" w:rsidRDefault="002E7310" w:rsidP="000D02AC">
      <w:pPr>
        <w:numPr>
          <w:ilvl w:val="0"/>
          <w:numId w:val="36"/>
        </w:numPr>
        <w:tabs>
          <w:tab w:val="left" w:pos="540"/>
        </w:tabs>
        <w:spacing w:after="200"/>
        <w:ind w:left="540"/>
        <w:rPr>
          <w:rFonts w:cs="Arial"/>
          <w:b/>
        </w:rPr>
      </w:pPr>
      <w:r w:rsidRPr="002E7310">
        <w:rPr>
          <w:rFonts w:cs="Arial"/>
          <w:b/>
        </w:rPr>
        <w:t>Privacy and Confidentiality</w:t>
      </w:r>
    </w:p>
    <w:p w14:paraId="1770878B" w14:textId="77777777" w:rsidR="002E7310" w:rsidRPr="002E7310" w:rsidRDefault="002E7310" w:rsidP="000D02AC">
      <w:pPr>
        <w:numPr>
          <w:ilvl w:val="0"/>
          <w:numId w:val="38"/>
        </w:numPr>
        <w:spacing w:after="200"/>
        <w:ind w:left="900"/>
        <w:rPr>
          <w:rFonts w:cs="Arial"/>
          <w:szCs w:val="24"/>
        </w:rPr>
      </w:pPr>
      <w:r w:rsidRPr="002E7310">
        <w:rPr>
          <w:rFonts w:cs="Arial"/>
          <w:szCs w:val="24"/>
        </w:rPr>
        <w:t>Explain how you will ensure privacy and confidentiality. Describe:</w:t>
      </w:r>
    </w:p>
    <w:p w14:paraId="530C8EED" w14:textId="77777777" w:rsidR="002E7310" w:rsidRPr="002E7310" w:rsidRDefault="002E7310" w:rsidP="000D02AC">
      <w:pPr>
        <w:numPr>
          <w:ilvl w:val="0"/>
          <w:numId w:val="37"/>
        </w:numPr>
        <w:spacing w:after="200"/>
        <w:rPr>
          <w:rFonts w:cs="Arial"/>
          <w:szCs w:val="24"/>
        </w:rPr>
      </w:pPr>
      <w:r w:rsidRPr="002E7310">
        <w:rPr>
          <w:rFonts w:cs="Arial"/>
          <w:szCs w:val="24"/>
        </w:rPr>
        <w:t>Where data will be stored.</w:t>
      </w:r>
    </w:p>
    <w:p w14:paraId="23D3F31D" w14:textId="77777777" w:rsidR="002E7310" w:rsidRPr="002E7310" w:rsidRDefault="002E7310" w:rsidP="000D02AC">
      <w:pPr>
        <w:numPr>
          <w:ilvl w:val="0"/>
          <w:numId w:val="37"/>
        </w:numPr>
        <w:spacing w:after="200"/>
        <w:rPr>
          <w:rFonts w:cs="Arial"/>
          <w:szCs w:val="24"/>
        </w:rPr>
      </w:pPr>
      <w:r w:rsidRPr="002E7310">
        <w:rPr>
          <w:rFonts w:cs="Arial"/>
          <w:szCs w:val="24"/>
        </w:rPr>
        <w:t>Who will have access to the data collected.</w:t>
      </w:r>
    </w:p>
    <w:p w14:paraId="15227149" w14:textId="77777777" w:rsidR="002E7310" w:rsidRPr="002E7310" w:rsidRDefault="002E7310" w:rsidP="000D02AC">
      <w:pPr>
        <w:numPr>
          <w:ilvl w:val="0"/>
          <w:numId w:val="37"/>
        </w:numPr>
        <w:spacing w:after="200"/>
        <w:rPr>
          <w:rFonts w:cs="Arial"/>
          <w:szCs w:val="24"/>
        </w:rPr>
      </w:pPr>
      <w:r w:rsidRPr="002E7310">
        <w:rPr>
          <w:rFonts w:cs="Arial"/>
          <w:szCs w:val="24"/>
        </w:rPr>
        <w:t xml:space="preserve">How the identity of participants will be kept private, for example, </w:t>
      </w:r>
      <w:proofErr w:type="gramStart"/>
      <w:r w:rsidRPr="002E7310">
        <w:rPr>
          <w:rFonts w:cs="Arial"/>
          <w:szCs w:val="24"/>
        </w:rPr>
        <w:t>through the use of</w:t>
      </w:r>
      <w:proofErr w:type="gramEnd"/>
      <w:r w:rsidRPr="002E7310">
        <w:rPr>
          <w:rFonts w:cs="Arial"/>
          <w:szCs w:val="24"/>
        </w:rPr>
        <w:t xml:space="preserve"> a coding system on data records, limiting access to records, or storing identifiers separately from data.</w:t>
      </w:r>
    </w:p>
    <w:p w14:paraId="6560B783" w14:textId="77777777" w:rsidR="002E7310" w:rsidRPr="002E7310" w:rsidRDefault="002E7310" w:rsidP="002E7310">
      <w:pPr>
        <w:tabs>
          <w:tab w:val="left" w:pos="1008"/>
        </w:tabs>
        <w:rPr>
          <w:rFonts w:cs="Arial"/>
          <w:b/>
          <w:bCs/>
        </w:rPr>
      </w:pPr>
      <w:r w:rsidRPr="002E7310">
        <w:rPr>
          <w:rFonts w:cs="Arial"/>
          <w:b/>
          <w:bCs/>
        </w:rPr>
        <w:t>NOTE:</w:t>
      </w:r>
      <w:r w:rsidRPr="002E7310">
        <w:rPr>
          <w:rFonts w:cs="Arial"/>
        </w:rPr>
        <w:t xml:space="preserve"> Recipients must maintain the confidentiality of alcohol and drug abuse client records according to the provisions of </w:t>
      </w:r>
      <w:r w:rsidRPr="002E7310">
        <w:rPr>
          <w:rFonts w:cs="Arial"/>
          <w:b/>
          <w:bCs/>
        </w:rPr>
        <w:t>Title 42 of the Code of Federal Regulations, Part II.</w:t>
      </w:r>
    </w:p>
    <w:p w14:paraId="4A6D0D0F" w14:textId="77777777" w:rsidR="002E7310" w:rsidRPr="002E7310" w:rsidRDefault="002E7310" w:rsidP="000D02AC">
      <w:pPr>
        <w:numPr>
          <w:ilvl w:val="0"/>
          <w:numId w:val="36"/>
        </w:numPr>
        <w:tabs>
          <w:tab w:val="left" w:pos="540"/>
        </w:tabs>
        <w:spacing w:after="200"/>
        <w:ind w:left="540"/>
        <w:rPr>
          <w:rFonts w:cs="Arial"/>
          <w:b/>
        </w:rPr>
      </w:pPr>
      <w:r w:rsidRPr="002E7310">
        <w:rPr>
          <w:rFonts w:cs="Arial"/>
          <w:b/>
        </w:rPr>
        <w:t>Adequate Consent Procedures</w:t>
      </w:r>
    </w:p>
    <w:p w14:paraId="1E01D68F" w14:textId="77777777" w:rsidR="009A663C" w:rsidRDefault="002E7310" w:rsidP="000D02AC">
      <w:pPr>
        <w:numPr>
          <w:ilvl w:val="0"/>
          <w:numId w:val="38"/>
        </w:numPr>
        <w:spacing w:after="200"/>
        <w:ind w:left="900"/>
        <w:rPr>
          <w:rFonts w:cs="Arial"/>
          <w:szCs w:val="24"/>
        </w:rPr>
      </w:pPr>
      <w:r w:rsidRPr="002E7310">
        <w:rPr>
          <w:rFonts w:cs="Arial"/>
          <w:szCs w:val="24"/>
        </w:rPr>
        <w:t>Include, as appropriate, sample consent forms that provide for: (1) informed consent for participation in service intervention; (2) informed consent for</w:t>
      </w:r>
      <w:r w:rsidR="009A663C">
        <w:rPr>
          <w:rFonts w:cs="Arial"/>
          <w:szCs w:val="24"/>
        </w:rPr>
        <w:br w:type="page"/>
      </w:r>
    </w:p>
    <w:p w14:paraId="549AC493" w14:textId="060DA485" w:rsidR="002E7310" w:rsidRPr="002E7310" w:rsidRDefault="002E7310" w:rsidP="0034378B">
      <w:pPr>
        <w:spacing w:after="200"/>
        <w:ind w:left="900"/>
        <w:rPr>
          <w:rFonts w:cs="Arial"/>
          <w:szCs w:val="24"/>
        </w:rPr>
      </w:pPr>
      <w:r w:rsidRPr="002E7310">
        <w:rPr>
          <w:rFonts w:cs="Arial"/>
          <w:szCs w:val="24"/>
        </w:rPr>
        <w:lastRenderedPageBreak/>
        <w:t xml:space="preserve">participation in the data collection component of the project; and (3) informed consent for the exchange (releasing or requesting) of confidential information. The sample forms must be included in </w:t>
      </w:r>
      <w:r w:rsidRPr="002E7310">
        <w:rPr>
          <w:rFonts w:cs="Arial"/>
          <w:b/>
          <w:bCs/>
          <w:szCs w:val="24"/>
        </w:rPr>
        <w:t>Attachment 3, “Sample Consent Forms”</w:t>
      </w:r>
      <w:r w:rsidRPr="002E7310">
        <w:rPr>
          <w:rFonts w:cs="Arial"/>
          <w:szCs w:val="24"/>
        </w:rPr>
        <w:t>, of your application. If needed, give English translations.</w:t>
      </w:r>
      <w:r w:rsidRPr="002E7310" w:rsidDel="002167B1">
        <w:rPr>
          <w:rFonts w:cs="Arial"/>
          <w:szCs w:val="24"/>
        </w:rPr>
        <w:t xml:space="preserve"> </w:t>
      </w:r>
    </w:p>
    <w:p w14:paraId="50742A38" w14:textId="162EBA5C" w:rsidR="002E7310" w:rsidRPr="002E7310" w:rsidRDefault="002E7310" w:rsidP="000D02AC">
      <w:pPr>
        <w:numPr>
          <w:ilvl w:val="0"/>
          <w:numId w:val="38"/>
        </w:numPr>
        <w:spacing w:after="200"/>
        <w:ind w:left="900"/>
        <w:rPr>
          <w:rFonts w:cs="Arial"/>
          <w:szCs w:val="24"/>
        </w:rPr>
      </w:pPr>
      <w:r w:rsidRPr="002E7310">
        <w:rPr>
          <w:rFonts w:cs="Arial"/>
          <w:szCs w:val="24"/>
        </w:rPr>
        <w:t>Explain how you will obtain consent for youth, the elderly, people with limited reading skills, and people who do not use English as their first language.</w:t>
      </w:r>
      <w:r w:rsidR="00582FC2" w:rsidRPr="002E7310">
        <w:rPr>
          <w:rFonts w:cs="Arial"/>
          <w:szCs w:val="24"/>
        </w:rPr>
        <w:t xml:space="preserve"> </w:t>
      </w:r>
      <w:r w:rsidRPr="002E7310">
        <w:rPr>
          <w:rFonts w:cs="Arial"/>
          <w:szCs w:val="24"/>
        </w:rPr>
        <w:t>Describe how the consent will be documented. For example: Will you read the consent forms? Will you ask prospective participants questions to be sure they understand the forms? Will you give them copies of what they sign?</w:t>
      </w:r>
    </w:p>
    <w:p w14:paraId="138498FD" w14:textId="02F0FF05" w:rsidR="002E7310" w:rsidRPr="002E7310" w:rsidRDefault="002E7310" w:rsidP="002E7310">
      <w:pPr>
        <w:tabs>
          <w:tab w:val="left" w:pos="1008"/>
        </w:tabs>
        <w:rPr>
          <w:rFonts w:cs="Arial"/>
          <w:szCs w:val="24"/>
        </w:rPr>
      </w:pPr>
      <w:r w:rsidRPr="002E7310">
        <w:rPr>
          <w:rFonts w:cs="Arial"/>
          <w:b/>
          <w:bCs/>
        </w:rPr>
        <w:t>NOTE:</w:t>
      </w:r>
      <w:r w:rsidRPr="002E7310">
        <w:rPr>
          <w:rFonts w:cs="Arial"/>
        </w:rPr>
        <w:t xml:space="preserve"> Never imply that the participant waives or appears to waive any legal rights, may not end involvement with the project, or releases your project or its agents from liability for negligence.</w:t>
      </w:r>
      <w:r w:rsidR="00582FC2" w:rsidRPr="002E7310">
        <w:rPr>
          <w:rFonts w:cs="Arial"/>
        </w:rPr>
        <w:t xml:space="preserve"> </w:t>
      </w:r>
    </w:p>
    <w:p w14:paraId="60EDD1F0" w14:textId="77777777" w:rsidR="002E7310" w:rsidRPr="002E7310" w:rsidRDefault="002E7310" w:rsidP="000D02AC">
      <w:pPr>
        <w:numPr>
          <w:ilvl w:val="0"/>
          <w:numId w:val="36"/>
        </w:numPr>
        <w:tabs>
          <w:tab w:val="left" w:pos="540"/>
        </w:tabs>
        <w:spacing w:after="200"/>
        <w:ind w:left="540"/>
        <w:rPr>
          <w:rFonts w:cs="Arial"/>
          <w:b/>
        </w:rPr>
      </w:pPr>
      <w:r w:rsidRPr="002E7310">
        <w:rPr>
          <w:rFonts w:cs="Arial"/>
          <w:b/>
        </w:rPr>
        <w:t>Risk/Benefit Discussion</w:t>
      </w:r>
    </w:p>
    <w:p w14:paraId="1E9BCE97" w14:textId="2717ABF7" w:rsidR="002E7310" w:rsidRPr="002E7310" w:rsidRDefault="002E7310" w:rsidP="009B2448">
      <w:pPr>
        <w:numPr>
          <w:ilvl w:val="0"/>
          <w:numId w:val="74"/>
        </w:numPr>
        <w:tabs>
          <w:tab w:val="left" w:pos="540"/>
        </w:tabs>
        <w:ind w:left="907"/>
        <w:rPr>
          <w:rFonts w:cs="Arial"/>
          <w:b/>
        </w:rPr>
      </w:pPr>
      <w:r w:rsidRPr="002E7310">
        <w:rPr>
          <w:rFonts w:cs="Arial"/>
          <w:szCs w:val="24"/>
        </w:rPr>
        <w:t xml:space="preserve">Discuss why the risks you have identified in Element </w:t>
      </w:r>
      <w:r w:rsidRPr="002E7310">
        <w:rPr>
          <w:rFonts w:cs="Arial"/>
          <w:b/>
          <w:szCs w:val="24"/>
        </w:rPr>
        <w:t>1. (</w:t>
      </w:r>
      <w:r w:rsidRPr="002E7310">
        <w:rPr>
          <w:rFonts w:cs="Arial"/>
          <w:b/>
        </w:rPr>
        <w:t xml:space="preserve">Protect Clients and Staff from Potential Risks) </w:t>
      </w:r>
      <w:r w:rsidRPr="002E7310">
        <w:rPr>
          <w:rFonts w:cs="Arial"/>
          <w:szCs w:val="24"/>
        </w:rPr>
        <w:t xml:space="preserve">are reasonable compared to the anticipated benefits to participants involved in the project. </w:t>
      </w:r>
    </w:p>
    <w:p w14:paraId="766A5534" w14:textId="77777777" w:rsidR="002E7310" w:rsidRPr="002E7310" w:rsidRDefault="002E7310" w:rsidP="002E7310">
      <w:pPr>
        <w:rPr>
          <w:b/>
        </w:rPr>
      </w:pPr>
      <w:r w:rsidRPr="002E7310">
        <w:rPr>
          <w:b/>
        </w:rPr>
        <w:t>Protection of Human Subjects Regulations</w:t>
      </w:r>
    </w:p>
    <w:p w14:paraId="6853A68C" w14:textId="67E3A999" w:rsidR="002E7310" w:rsidRPr="002E7310" w:rsidRDefault="002E7310" w:rsidP="002E7310">
      <w:pPr>
        <w:rPr>
          <w:rFonts w:cs="Arial"/>
        </w:rPr>
      </w:pPr>
      <w:r w:rsidRPr="002E7310">
        <w:rPr>
          <w:rFonts w:cs="Arial"/>
        </w:rPr>
        <w:t xml:space="preserve">SAMHSA expects that most recipients funded under this announcement will not have to comply with the Protection of Human Subjects Regulations (45 CFR 46), which requires Institutional Review Board (IRB) approval. 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14:paraId="6C293009" w14:textId="77777777" w:rsidR="002E7310" w:rsidRPr="002E7310" w:rsidRDefault="002E7310" w:rsidP="002E7310">
      <w:pPr>
        <w:tabs>
          <w:tab w:val="left" w:pos="1008"/>
        </w:tabs>
        <w:rPr>
          <w:rFonts w:cs="Arial"/>
        </w:rPr>
      </w:pPr>
      <w:r w:rsidRPr="002E7310">
        <w:rPr>
          <w:rFonts w:cs="Arial"/>
        </w:rPr>
        <w:t>In addition to the elements above, applicants whose projects must comply with the Human Subjects Regulations must:</w:t>
      </w:r>
    </w:p>
    <w:p w14:paraId="0324A7AF" w14:textId="77777777" w:rsidR="002E7310" w:rsidRPr="002E7310" w:rsidRDefault="002E7310" w:rsidP="009D0AF3">
      <w:pPr>
        <w:numPr>
          <w:ilvl w:val="0"/>
          <w:numId w:val="73"/>
        </w:numPr>
        <w:tabs>
          <w:tab w:val="left" w:pos="1008"/>
        </w:tabs>
        <w:ind w:left="792"/>
        <w:rPr>
          <w:rFonts w:cs="Arial"/>
        </w:rPr>
      </w:pPr>
      <w:r w:rsidRPr="002E7310">
        <w:rPr>
          <w:rFonts w:cs="Arial"/>
        </w:rPr>
        <w:t xml:space="preserve">Describe the process for obtaining IRB approval for your project. </w:t>
      </w:r>
    </w:p>
    <w:p w14:paraId="304192F5" w14:textId="77777777" w:rsidR="002E7310" w:rsidRPr="002E7310" w:rsidRDefault="002E7310" w:rsidP="009D0AF3">
      <w:pPr>
        <w:numPr>
          <w:ilvl w:val="0"/>
          <w:numId w:val="73"/>
        </w:numPr>
        <w:tabs>
          <w:tab w:val="left" w:pos="1008"/>
        </w:tabs>
        <w:ind w:left="792"/>
        <w:rPr>
          <w:rFonts w:cs="Arial"/>
        </w:rPr>
      </w:pPr>
      <w:r w:rsidRPr="002E7310">
        <w:rPr>
          <w:rFonts w:cs="Arial"/>
        </w:rPr>
        <w:t xml:space="preserve">Provide documentation that an Assurance of Compliance is on file with the Office for Human Research Protections (OHRP). </w:t>
      </w:r>
    </w:p>
    <w:p w14:paraId="5EAF8530" w14:textId="7D21710E" w:rsidR="002E7310" w:rsidRPr="002E7310" w:rsidRDefault="002E7310" w:rsidP="009D0AF3">
      <w:pPr>
        <w:numPr>
          <w:ilvl w:val="0"/>
          <w:numId w:val="73"/>
        </w:numPr>
        <w:tabs>
          <w:tab w:val="left" w:pos="1008"/>
        </w:tabs>
        <w:ind w:left="792"/>
        <w:rPr>
          <w:rFonts w:cs="Arial"/>
        </w:rPr>
      </w:pPr>
      <w:r w:rsidRPr="002E7310">
        <w:rPr>
          <w:rFonts w:cs="Arial"/>
        </w:rPr>
        <w:t>Provide documentation that IRB approval has been obtained for your project prior to enrolling participants.</w:t>
      </w:r>
      <w:r w:rsidR="00582FC2" w:rsidRPr="002E7310">
        <w:rPr>
          <w:rFonts w:cs="Arial"/>
        </w:rPr>
        <w:t xml:space="preserve"> </w:t>
      </w:r>
    </w:p>
    <w:p w14:paraId="1823865E" w14:textId="02C2DCC0" w:rsidR="0091431E" w:rsidRDefault="002E7310" w:rsidP="002E7310">
      <w:pPr>
        <w:tabs>
          <w:tab w:val="left" w:pos="1008"/>
        </w:tabs>
        <w:rPr>
          <w:rFonts w:cs="Arial"/>
        </w:rPr>
      </w:pPr>
      <w:r w:rsidRPr="002E7310">
        <w:rPr>
          <w:rFonts w:cs="Arial"/>
        </w:rPr>
        <w:t xml:space="preserve">General information about Human Subjects Regulations can be obtained through OHRP at </w:t>
      </w:r>
      <w:hyperlink r:id="rId40" w:history="1">
        <w:r w:rsidRPr="002E7310">
          <w:rPr>
            <w:rFonts w:cs="Arial"/>
            <w:color w:val="0000FF"/>
            <w:u w:val="single"/>
          </w:rPr>
          <w:t>http://www.hhs.gov/ohrp</w:t>
        </w:r>
      </w:hyperlink>
      <w:r w:rsidRPr="002E7310">
        <w:rPr>
          <w:rFonts w:cs="Arial"/>
        </w:rPr>
        <w:t xml:space="preserve"> or (240) 453-6900. SAMHSA–specific questions should be directed to the program contact listed in </w:t>
      </w:r>
      <w:r w:rsidRPr="002E7310">
        <w:rPr>
          <w:rFonts w:cs="Arial"/>
          <w:bCs/>
          <w:iCs/>
        </w:rPr>
        <w:t>Section VII</w:t>
      </w:r>
      <w:r w:rsidRPr="002E7310">
        <w:rPr>
          <w:rFonts w:cs="Arial"/>
          <w:b/>
        </w:rPr>
        <w:t xml:space="preserve"> </w:t>
      </w:r>
      <w:r w:rsidRPr="002E7310">
        <w:rPr>
          <w:rFonts w:cs="Arial"/>
        </w:rPr>
        <w:t>of this announcement.</w:t>
      </w:r>
      <w:r w:rsidR="0091431E">
        <w:rPr>
          <w:rFonts w:cs="Arial"/>
        </w:rPr>
        <w:br w:type="page"/>
      </w:r>
    </w:p>
    <w:p w14:paraId="14EFADA7" w14:textId="77777777" w:rsidR="002E7310" w:rsidRPr="002E7310" w:rsidRDefault="002E7310" w:rsidP="000D02AC">
      <w:pPr>
        <w:pStyle w:val="Heading1"/>
        <w:jc w:val="center"/>
      </w:pPr>
      <w:bookmarkStart w:id="248" w:name="_Appendix_F:_"/>
      <w:bookmarkStart w:id="249" w:name="_Toc21610633"/>
      <w:bookmarkStart w:id="250" w:name="_Toc54008454"/>
      <w:bookmarkStart w:id="251" w:name="_Toc57624587"/>
      <w:bookmarkEnd w:id="248"/>
      <w:r w:rsidRPr="002E7310">
        <w:lastRenderedPageBreak/>
        <w:t>Appendix D – Developing Goals and Measurable Objectives</w:t>
      </w:r>
      <w:bookmarkEnd w:id="249"/>
      <w:bookmarkEnd w:id="250"/>
      <w:bookmarkEnd w:id="251"/>
    </w:p>
    <w:p w14:paraId="0B35F6FB" w14:textId="77777777" w:rsidR="002E7310" w:rsidRPr="002E7310" w:rsidRDefault="002E7310" w:rsidP="002E7310">
      <w:pPr>
        <w:spacing w:after="200"/>
        <w:rPr>
          <w:rFonts w:cs="Arial"/>
          <w:szCs w:val="24"/>
        </w:rPr>
      </w:pPr>
      <w:r w:rsidRPr="002E7310">
        <w:rPr>
          <w:rFonts w:cs="Arial"/>
          <w:szCs w:val="24"/>
        </w:rPr>
        <w:t xml:space="preserve">To be able to effectively evaluate your project, it is critical that you develop realistic goals and </w:t>
      </w:r>
      <w:r w:rsidRPr="002E7310">
        <w:rPr>
          <w:rFonts w:cs="Arial"/>
          <w:szCs w:val="24"/>
          <w:u w:val="single"/>
        </w:rPr>
        <w:t>measurable</w:t>
      </w:r>
      <w:r w:rsidRPr="002E7310">
        <w:rPr>
          <w:rFonts w:cs="Arial"/>
          <w:szCs w:val="24"/>
        </w:rPr>
        <w:t xml:space="preserve"> objectives. This appendix provides information on developing goals and objectives. It also provides examples of well-written goals and measurable objectives. </w:t>
      </w:r>
    </w:p>
    <w:p w14:paraId="3050C1C4" w14:textId="77777777" w:rsidR="002E7310" w:rsidRPr="002E7310" w:rsidRDefault="002E7310" w:rsidP="002E7310">
      <w:pPr>
        <w:spacing w:after="200"/>
        <w:rPr>
          <w:rFonts w:cs="Arial"/>
          <w:b/>
          <w:szCs w:val="24"/>
          <w:u w:val="single"/>
        </w:rPr>
      </w:pPr>
      <w:r w:rsidRPr="002E7310">
        <w:rPr>
          <w:rFonts w:cs="Arial"/>
          <w:b/>
          <w:szCs w:val="24"/>
          <w:u w:val="single"/>
        </w:rPr>
        <w:t>GOALS</w:t>
      </w:r>
    </w:p>
    <w:p w14:paraId="25265A17" w14:textId="77777777" w:rsidR="002E7310" w:rsidRPr="002E7310" w:rsidRDefault="002E7310" w:rsidP="002E7310">
      <w:pPr>
        <w:spacing w:after="200"/>
        <w:rPr>
          <w:rFonts w:cs="Arial"/>
          <w:szCs w:val="24"/>
        </w:rPr>
      </w:pPr>
      <w:r w:rsidRPr="002E7310">
        <w:rPr>
          <w:rFonts w:cs="Arial"/>
          <w:b/>
          <w:szCs w:val="24"/>
          <w:u w:val="single"/>
        </w:rPr>
        <w:t>Definition</w:t>
      </w:r>
      <w:r w:rsidRPr="002E7310">
        <w:rPr>
          <w:rFonts w:cs="Arial"/>
          <w:szCs w:val="24"/>
        </w:rPr>
        <w:t xml:space="preserve"> − a goal is a broad statement about the long-term expectation of what should happen </w:t>
      </w:r>
      <w:proofErr w:type="gramStart"/>
      <w:r w:rsidRPr="002E7310">
        <w:rPr>
          <w:rFonts w:cs="Arial"/>
          <w:szCs w:val="24"/>
        </w:rPr>
        <w:t>as a result of</w:t>
      </w:r>
      <w:proofErr w:type="gramEnd"/>
      <w:r w:rsidRPr="002E7310">
        <w:rPr>
          <w:rFonts w:cs="Arial"/>
          <w:szCs w:val="24"/>
        </w:rPr>
        <w:t xml:space="preserve"> your program (the desired result). It serves as the foundation for developing your program objectives. Goals should align with the statement of need that is described. Goals should only be one sentence.</w:t>
      </w:r>
    </w:p>
    <w:p w14:paraId="4B5AEEAF" w14:textId="77777777" w:rsidR="002E7310" w:rsidRPr="002E7310" w:rsidRDefault="002E7310" w:rsidP="002E7310">
      <w:pPr>
        <w:spacing w:after="200"/>
        <w:rPr>
          <w:rFonts w:cs="Arial"/>
          <w:szCs w:val="24"/>
        </w:rPr>
      </w:pPr>
      <w:r w:rsidRPr="002E7310">
        <w:rPr>
          <w:rFonts w:cs="Arial"/>
          <w:szCs w:val="24"/>
        </w:rPr>
        <w:t>The characteristics of effective goals include:</w:t>
      </w:r>
    </w:p>
    <w:p w14:paraId="7A83909A" w14:textId="77777777" w:rsidR="002E7310" w:rsidRPr="002E7310" w:rsidRDefault="002E7310" w:rsidP="000D02AC">
      <w:pPr>
        <w:numPr>
          <w:ilvl w:val="0"/>
          <w:numId w:val="19"/>
        </w:numPr>
        <w:spacing w:after="200"/>
        <w:contextualSpacing/>
        <w:rPr>
          <w:rFonts w:cs="Arial"/>
          <w:szCs w:val="24"/>
        </w:rPr>
      </w:pPr>
      <w:r w:rsidRPr="002E7310">
        <w:rPr>
          <w:rFonts w:cs="Arial"/>
          <w:szCs w:val="24"/>
        </w:rPr>
        <w:t xml:space="preserve">Goals address outcomes, not how outcomes will be </w:t>
      </w:r>
      <w:proofErr w:type="gramStart"/>
      <w:r w:rsidRPr="002E7310">
        <w:rPr>
          <w:rFonts w:cs="Arial"/>
          <w:szCs w:val="24"/>
        </w:rPr>
        <w:t>achieved;</w:t>
      </w:r>
      <w:proofErr w:type="gramEnd"/>
    </w:p>
    <w:p w14:paraId="244F6CC4" w14:textId="77777777" w:rsidR="002E7310" w:rsidRPr="002E7310" w:rsidRDefault="002E7310" w:rsidP="000D02AC">
      <w:pPr>
        <w:numPr>
          <w:ilvl w:val="0"/>
          <w:numId w:val="19"/>
        </w:numPr>
        <w:spacing w:after="200"/>
        <w:contextualSpacing/>
        <w:rPr>
          <w:rFonts w:cs="Arial"/>
          <w:szCs w:val="24"/>
        </w:rPr>
      </w:pPr>
      <w:r w:rsidRPr="002E7310">
        <w:rPr>
          <w:rFonts w:cs="Arial"/>
          <w:szCs w:val="24"/>
        </w:rPr>
        <w:t xml:space="preserve">Goals describe the behavior or condition in the community expected to </w:t>
      </w:r>
      <w:proofErr w:type="gramStart"/>
      <w:r w:rsidRPr="002E7310">
        <w:rPr>
          <w:rFonts w:cs="Arial"/>
          <w:szCs w:val="24"/>
        </w:rPr>
        <w:t>change;</w:t>
      </w:r>
      <w:proofErr w:type="gramEnd"/>
    </w:p>
    <w:p w14:paraId="160C68C2" w14:textId="77777777" w:rsidR="002E7310" w:rsidRPr="002E7310" w:rsidRDefault="002E7310" w:rsidP="000D02AC">
      <w:pPr>
        <w:numPr>
          <w:ilvl w:val="0"/>
          <w:numId w:val="19"/>
        </w:numPr>
        <w:spacing w:after="200"/>
        <w:contextualSpacing/>
        <w:rPr>
          <w:rFonts w:cs="Arial"/>
          <w:szCs w:val="24"/>
        </w:rPr>
      </w:pPr>
      <w:r w:rsidRPr="002E7310">
        <w:rPr>
          <w:rFonts w:cs="Arial"/>
          <w:szCs w:val="24"/>
        </w:rPr>
        <w:t xml:space="preserve">Goals describe who will be affected by the </w:t>
      </w:r>
      <w:proofErr w:type="gramStart"/>
      <w:r w:rsidRPr="002E7310">
        <w:rPr>
          <w:rFonts w:cs="Arial"/>
          <w:szCs w:val="24"/>
        </w:rPr>
        <w:t>project;</w:t>
      </w:r>
      <w:proofErr w:type="gramEnd"/>
    </w:p>
    <w:p w14:paraId="751B8DE0" w14:textId="77777777" w:rsidR="002E7310" w:rsidRPr="002E7310" w:rsidRDefault="002E7310" w:rsidP="000D02AC">
      <w:pPr>
        <w:numPr>
          <w:ilvl w:val="0"/>
          <w:numId w:val="19"/>
        </w:numPr>
        <w:spacing w:after="200"/>
        <w:contextualSpacing/>
        <w:rPr>
          <w:rFonts w:cs="Arial"/>
          <w:szCs w:val="24"/>
        </w:rPr>
      </w:pPr>
      <w:r w:rsidRPr="002E7310">
        <w:rPr>
          <w:rFonts w:cs="Arial"/>
          <w:szCs w:val="24"/>
        </w:rPr>
        <w:t>Goals lead clearly to one or more measurable results; and</w:t>
      </w:r>
    </w:p>
    <w:p w14:paraId="3D1EBB71" w14:textId="77777777" w:rsidR="002E7310" w:rsidRPr="002E7310" w:rsidRDefault="002E7310" w:rsidP="00A634E0">
      <w:pPr>
        <w:numPr>
          <w:ilvl w:val="0"/>
          <w:numId w:val="19"/>
        </w:numPr>
        <w:rPr>
          <w:rFonts w:cs="Arial"/>
          <w:szCs w:val="24"/>
        </w:rPr>
      </w:pPr>
      <w:r w:rsidRPr="002E7310">
        <w:rPr>
          <w:rFonts w:cs="Arial"/>
          <w:szCs w:val="24"/>
        </w:rPr>
        <w:t>Goals are concise.</w:t>
      </w:r>
    </w:p>
    <w:p w14:paraId="13703109" w14:textId="77777777" w:rsidR="002E7310" w:rsidRPr="002E7310" w:rsidRDefault="002E7310" w:rsidP="002E7310">
      <w:pPr>
        <w:spacing w:after="200"/>
        <w:rPr>
          <w:rFonts w:cs="Arial"/>
          <w:b/>
          <w:szCs w:val="24"/>
          <w:u w:val="single"/>
        </w:rPr>
      </w:pPr>
      <w:r w:rsidRPr="002E7310">
        <w:rPr>
          <w:rFonts w:cs="Arial"/>
          <w:b/>
          <w:szCs w:val="24"/>
          <w:u w:val="single"/>
        </w:rPr>
        <w:t>Examples</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406"/>
        <w:gridCol w:w="3714"/>
      </w:tblGrid>
      <w:tr w:rsidR="002E7310" w:rsidRPr="002E7310" w14:paraId="0157B469" w14:textId="77777777" w:rsidTr="002E7310">
        <w:trPr>
          <w:cantSplit/>
          <w:tblHeader/>
        </w:trPr>
        <w:tc>
          <w:tcPr>
            <w:tcW w:w="3978" w:type="dxa"/>
            <w:shd w:val="clear" w:color="auto" w:fill="B8CCE4" w:themeFill="accent1" w:themeFillTint="66"/>
          </w:tcPr>
          <w:p w14:paraId="5215F16C" w14:textId="77777777" w:rsidR="002E7310" w:rsidRPr="002E7310" w:rsidRDefault="002E7310" w:rsidP="002E7310">
            <w:pPr>
              <w:spacing w:after="200"/>
              <w:jc w:val="center"/>
              <w:rPr>
                <w:rFonts w:cs="Arial"/>
                <w:sz w:val="22"/>
                <w:szCs w:val="24"/>
              </w:rPr>
            </w:pPr>
            <w:r w:rsidRPr="002E7310">
              <w:rPr>
                <w:rFonts w:cs="Arial"/>
                <w:b/>
                <w:sz w:val="22"/>
                <w:szCs w:val="24"/>
              </w:rPr>
              <w:t>Unclear Goal</w:t>
            </w:r>
          </w:p>
        </w:tc>
        <w:tc>
          <w:tcPr>
            <w:tcW w:w="2406" w:type="dxa"/>
            <w:shd w:val="clear" w:color="auto" w:fill="B8CCE4" w:themeFill="accent1" w:themeFillTint="66"/>
          </w:tcPr>
          <w:p w14:paraId="2EDB9D31" w14:textId="77777777" w:rsidR="002E7310" w:rsidRPr="002E7310" w:rsidRDefault="002E7310" w:rsidP="002E7310">
            <w:pPr>
              <w:spacing w:after="200"/>
              <w:jc w:val="center"/>
              <w:rPr>
                <w:rFonts w:cs="Arial"/>
                <w:sz w:val="22"/>
                <w:szCs w:val="24"/>
              </w:rPr>
            </w:pPr>
            <w:r w:rsidRPr="002E7310">
              <w:rPr>
                <w:rFonts w:cs="Arial"/>
                <w:b/>
                <w:sz w:val="22"/>
                <w:szCs w:val="24"/>
              </w:rPr>
              <w:t>Critique</w:t>
            </w:r>
          </w:p>
        </w:tc>
        <w:tc>
          <w:tcPr>
            <w:tcW w:w="3714" w:type="dxa"/>
            <w:shd w:val="clear" w:color="auto" w:fill="B8CCE4" w:themeFill="accent1" w:themeFillTint="66"/>
          </w:tcPr>
          <w:p w14:paraId="3A2A3C4A" w14:textId="77777777" w:rsidR="002E7310" w:rsidRPr="002E7310" w:rsidRDefault="002E7310" w:rsidP="002E7310">
            <w:pPr>
              <w:spacing w:after="200"/>
              <w:jc w:val="center"/>
              <w:rPr>
                <w:rFonts w:cs="Arial"/>
                <w:sz w:val="22"/>
                <w:szCs w:val="24"/>
              </w:rPr>
            </w:pPr>
            <w:r w:rsidRPr="002E7310">
              <w:rPr>
                <w:rFonts w:cs="Arial"/>
                <w:b/>
                <w:sz w:val="22"/>
                <w:szCs w:val="24"/>
              </w:rPr>
              <w:t>Improved Goal</w:t>
            </w:r>
          </w:p>
        </w:tc>
      </w:tr>
      <w:tr w:rsidR="002E7310" w:rsidRPr="002E7310" w14:paraId="737FAAF5" w14:textId="77777777" w:rsidTr="002E7310">
        <w:tc>
          <w:tcPr>
            <w:tcW w:w="3978" w:type="dxa"/>
            <w:shd w:val="clear" w:color="auto" w:fill="auto"/>
          </w:tcPr>
          <w:p w14:paraId="1CB0C53D" w14:textId="77777777" w:rsidR="002E7310" w:rsidRPr="002E7310" w:rsidRDefault="002E7310" w:rsidP="002E7310">
            <w:pPr>
              <w:spacing w:after="200"/>
              <w:rPr>
                <w:rFonts w:cs="Arial"/>
                <w:sz w:val="20"/>
              </w:rPr>
            </w:pPr>
            <w:r w:rsidRPr="002E7310">
              <w:rPr>
                <w:rFonts w:cs="Arial"/>
                <w:sz w:val="20"/>
                <w:szCs w:val="24"/>
              </w:rPr>
              <w:t>Increase the substance abuse and HIV/AIDS prevention capacity of the local school district</w:t>
            </w:r>
          </w:p>
        </w:tc>
        <w:tc>
          <w:tcPr>
            <w:tcW w:w="2406" w:type="dxa"/>
            <w:shd w:val="clear" w:color="auto" w:fill="auto"/>
          </w:tcPr>
          <w:p w14:paraId="448B6544" w14:textId="77777777" w:rsidR="002E7310" w:rsidRPr="002E7310" w:rsidRDefault="002E7310" w:rsidP="002E7310">
            <w:pPr>
              <w:spacing w:after="200"/>
              <w:rPr>
                <w:rFonts w:cs="Arial"/>
                <w:sz w:val="20"/>
              </w:rPr>
            </w:pPr>
            <w:r w:rsidRPr="002E7310">
              <w:rPr>
                <w:rFonts w:cs="Arial"/>
                <w:sz w:val="20"/>
                <w:szCs w:val="24"/>
              </w:rPr>
              <w:t xml:space="preserve">This goal could be improved by </w:t>
            </w:r>
            <w:r w:rsidRPr="002E7310">
              <w:rPr>
                <w:rFonts w:cs="Arial"/>
                <w:i/>
                <w:sz w:val="20"/>
                <w:szCs w:val="24"/>
              </w:rPr>
              <w:t>specifying an expected program effect in reducing a health problem</w:t>
            </w:r>
          </w:p>
        </w:tc>
        <w:tc>
          <w:tcPr>
            <w:tcW w:w="3714" w:type="dxa"/>
            <w:shd w:val="clear" w:color="auto" w:fill="auto"/>
          </w:tcPr>
          <w:p w14:paraId="32B8B835" w14:textId="77777777" w:rsidR="002E7310" w:rsidRPr="002E7310" w:rsidRDefault="002E7310" w:rsidP="002E7310">
            <w:pPr>
              <w:spacing w:after="200"/>
              <w:rPr>
                <w:rFonts w:cs="Arial"/>
                <w:sz w:val="20"/>
              </w:rPr>
            </w:pPr>
            <w:r w:rsidRPr="002E7310">
              <w:rPr>
                <w:rFonts w:cs="Arial"/>
                <w:sz w:val="20"/>
                <w:szCs w:val="24"/>
              </w:rPr>
              <w:t>Increase the capacity of the local school district to reduce high-risk behaviors of students that may contribute to substance abuse and/or HIV/AIDS</w:t>
            </w:r>
          </w:p>
        </w:tc>
      </w:tr>
      <w:tr w:rsidR="002E7310" w:rsidRPr="002E7310" w14:paraId="2DD9539B" w14:textId="77777777" w:rsidTr="002E7310">
        <w:trPr>
          <w:trHeight w:val="980"/>
        </w:trPr>
        <w:tc>
          <w:tcPr>
            <w:tcW w:w="3978" w:type="dxa"/>
            <w:shd w:val="clear" w:color="auto" w:fill="auto"/>
          </w:tcPr>
          <w:p w14:paraId="03CE73D1" w14:textId="77777777" w:rsidR="002E7310" w:rsidRPr="002E7310" w:rsidRDefault="002E7310" w:rsidP="002E7310">
            <w:pPr>
              <w:spacing w:after="200"/>
              <w:rPr>
                <w:rFonts w:cs="Arial"/>
                <w:sz w:val="20"/>
              </w:rPr>
            </w:pPr>
            <w:r w:rsidRPr="002E7310">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2406" w:type="dxa"/>
            <w:shd w:val="clear" w:color="auto" w:fill="auto"/>
          </w:tcPr>
          <w:p w14:paraId="223DC150" w14:textId="77777777" w:rsidR="002E7310" w:rsidRPr="002E7310" w:rsidRDefault="002E7310" w:rsidP="002E7310">
            <w:pPr>
              <w:spacing w:after="200"/>
              <w:rPr>
                <w:rFonts w:cs="Arial"/>
                <w:sz w:val="20"/>
              </w:rPr>
            </w:pPr>
            <w:r w:rsidRPr="002E7310">
              <w:rPr>
                <w:rFonts w:cs="Arial"/>
                <w:sz w:val="20"/>
                <w:szCs w:val="24"/>
              </w:rPr>
              <w:t>This goal is not concise</w:t>
            </w:r>
          </w:p>
        </w:tc>
        <w:tc>
          <w:tcPr>
            <w:tcW w:w="3714" w:type="dxa"/>
            <w:shd w:val="clear" w:color="auto" w:fill="auto"/>
          </w:tcPr>
          <w:p w14:paraId="1B65DCEE" w14:textId="757AB498" w:rsidR="002E7310" w:rsidRPr="00DE3D01" w:rsidRDefault="002E7310" w:rsidP="002E7310">
            <w:pPr>
              <w:spacing w:after="200"/>
              <w:rPr>
                <w:rFonts w:cs="Arial"/>
                <w:sz w:val="20"/>
                <w:szCs w:val="24"/>
              </w:rPr>
            </w:pPr>
            <w:r w:rsidRPr="002E7310">
              <w:rPr>
                <w:rFonts w:cs="Arial"/>
                <w:sz w:val="20"/>
                <w:szCs w:val="24"/>
              </w:rPr>
              <w:t xml:space="preserve">Decrease youth substance use in the community by implementing evidence-based programs within the school district that address behaviors that may lead to the initiation of use. </w:t>
            </w:r>
          </w:p>
        </w:tc>
      </w:tr>
    </w:tbl>
    <w:p w14:paraId="2C912635" w14:textId="77777777" w:rsidR="002E7310" w:rsidRPr="002E7310" w:rsidRDefault="002E7310" w:rsidP="00F91646">
      <w:pPr>
        <w:spacing w:before="240"/>
        <w:rPr>
          <w:rFonts w:cs="Arial"/>
          <w:szCs w:val="24"/>
        </w:rPr>
      </w:pPr>
      <w:r w:rsidRPr="002E7310">
        <w:rPr>
          <w:rFonts w:cs="Arial"/>
          <w:b/>
          <w:szCs w:val="24"/>
          <w:u w:val="single"/>
        </w:rPr>
        <w:t>OBJECTIVES</w:t>
      </w:r>
    </w:p>
    <w:p w14:paraId="02BF08FB" w14:textId="45698FA1" w:rsidR="007D55FB" w:rsidRDefault="0003620E" w:rsidP="002E7310">
      <w:pPr>
        <w:spacing w:after="200"/>
        <w:rPr>
          <w:rFonts w:cs="Arial"/>
          <w:szCs w:val="24"/>
        </w:rPr>
      </w:pPr>
      <w:r w:rsidRPr="002E7310">
        <w:rPr>
          <w:rFonts w:cs="Arial"/>
          <w:b/>
          <w:szCs w:val="24"/>
          <w:u w:val="single"/>
        </w:rPr>
        <w:t>Definition</w:t>
      </w:r>
      <w:r>
        <w:rPr>
          <w:rFonts w:cs="Arial"/>
          <w:bCs/>
          <w:szCs w:val="24"/>
        </w:rPr>
        <w:t xml:space="preserve"> </w:t>
      </w:r>
      <w:r w:rsidRPr="002E7310">
        <w:rPr>
          <w:rFonts w:cs="Arial"/>
          <w:szCs w:val="24"/>
        </w:rPr>
        <w:t>–</w:t>
      </w:r>
      <w:r w:rsidR="002E7310" w:rsidRPr="002E7310">
        <w:rPr>
          <w:rFonts w:cs="Arial"/>
          <w:szCs w:val="24"/>
        </w:rPr>
        <w:t xml:space="preserve"> Objectives describe the results to be achieved and the </w:t>
      </w:r>
      <w:proofErr w:type="gramStart"/>
      <w:r w:rsidR="002E7310" w:rsidRPr="002E7310">
        <w:rPr>
          <w:rFonts w:cs="Arial"/>
          <w:szCs w:val="24"/>
        </w:rPr>
        <w:t>manner in which</w:t>
      </w:r>
      <w:proofErr w:type="gramEnd"/>
      <w:r w:rsidR="002E7310" w:rsidRPr="002E7310">
        <w:rPr>
          <w:rFonts w:cs="Arial"/>
          <w:szCs w:val="24"/>
        </w:rPr>
        <w:t xml:space="preserve"> they will be achieved. Multiple objectives are generally needed to address a single goal.</w:t>
      </w:r>
      <w:r w:rsidR="00582FC2" w:rsidRPr="002E7310">
        <w:rPr>
          <w:rFonts w:cs="Arial"/>
          <w:szCs w:val="24"/>
        </w:rPr>
        <w:t xml:space="preserve"> </w:t>
      </w:r>
      <w:r w:rsidR="002E7310" w:rsidRPr="002E7310">
        <w:rPr>
          <w:rFonts w:cs="Arial"/>
          <w:szCs w:val="24"/>
        </w:rPr>
        <w:t xml:space="preserve">Well-written objectives help set program priorities and targets for progress and </w:t>
      </w:r>
      <w:r w:rsidR="007D55FB">
        <w:rPr>
          <w:rFonts w:cs="Arial"/>
          <w:szCs w:val="24"/>
        </w:rPr>
        <w:br w:type="page"/>
      </w:r>
    </w:p>
    <w:p w14:paraId="57739772" w14:textId="2F62F789" w:rsidR="002E7310" w:rsidRPr="002E7310" w:rsidRDefault="002E7310" w:rsidP="002E7310">
      <w:pPr>
        <w:spacing w:after="200"/>
        <w:rPr>
          <w:rFonts w:cs="Arial"/>
          <w:szCs w:val="24"/>
        </w:rPr>
      </w:pPr>
      <w:r w:rsidRPr="002E7310">
        <w:rPr>
          <w:rFonts w:cs="Arial"/>
          <w:szCs w:val="24"/>
        </w:rPr>
        <w:lastRenderedPageBreak/>
        <w:t xml:space="preserve">accountability. It is recommended that you avoid verbs that may have vague meanings to describe the intended outcomes, like “understand” or “know” because it may prove difficult to measure them. Instead, use verbs that document action, such as: “By the end of 2020, 75% of program participants will be </w:t>
      </w:r>
      <w:r w:rsidRPr="002E7310">
        <w:rPr>
          <w:rFonts w:cs="Arial"/>
          <w:i/>
          <w:szCs w:val="24"/>
        </w:rPr>
        <w:t>placed</w:t>
      </w:r>
      <w:r w:rsidRPr="002E7310">
        <w:rPr>
          <w:rFonts w:cs="Arial"/>
          <w:szCs w:val="24"/>
        </w:rPr>
        <w:t xml:space="preserve"> in permanent housing.”</w:t>
      </w:r>
    </w:p>
    <w:p w14:paraId="0885C23D" w14:textId="7777EDFB" w:rsidR="002E7310" w:rsidRPr="002E7310" w:rsidRDefault="002E7310" w:rsidP="002E7310">
      <w:pPr>
        <w:spacing w:after="200"/>
        <w:rPr>
          <w:rFonts w:cs="Arial"/>
          <w:b/>
          <w:szCs w:val="24"/>
        </w:rPr>
      </w:pPr>
      <w:proofErr w:type="gramStart"/>
      <w:r w:rsidRPr="002E7310">
        <w:rPr>
          <w:rFonts w:cs="Arial"/>
          <w:szCs w:val="24"/>
        </w:rPr>
        <w:t>In order to</w:t>
      </w:r>
      <w:proofErr w:type="gramEnd"/>
      <w:r w:rsidRPr="002E7310">
        <w:rPr>
          <w:rFonts w:cs="Arial"/>
          <w:szCs w:val="24"/>
        </w:rPr>
        <w:t xml:space="preserve"> be effective, objectives should be clear and leave no room for interpretation.</w:t>
      </w:r>
      <w:r w:rsidR="00582FC2" w:rsidRPr="002E7310">
        <w:rPr>
          <w:rFonts w:cs="Arial"/>
          <w:szCs w:val="24"/>
        </w:rPr>
        <w:t xml:space="preserve"> </w:t>
      </w:r>
      <w:r w:rsidRPr="002E7310">
        <w:rPr>
          <w:rFonts w:cs="Arial"/>
          <w:b/>
          <w:szCs w:val="24"/>
        </w:rPr>
        <w:t>SMART</w:t>
      </w:r>
      <w:r w:rsidRPr="002E7310">
        <w:rPr>
          <w:rFonts w:cs="Arial"/>
          <w:szCs w:val="24"/>
        </w:rPr>
        <w:t xml:space="preserve"> is a helpful acronym for developing objectives that are </w:t>
      </w:r>
      <w:r w:rsidRPr="002E7310">
        <w:rPr>
          <w:rFonts w:cs="Arial"/>
          <w:b/>
          <w:i/>
          <w:szCs w:val="24"/>
        </w:rPr>
        <w:t>specific, measurable, achievable,</w:t>
      </w:r>
      <w:r w:rsidRPr="002E7310">
        <w:rPr>
          <w:rFonts w:cs="Arial"/>
          <w:b/>
          <w:szCs w:val="24"/>
        </w:rPr>
        <w:t xml:space="preserve"> </w:t>
      </w:r>
      <w:r w:rsidRPr="002E7310">
        <w:rPr>
          <w:rFonts w:cs="Arial"/>
          <w:b/>
          <w:i/>
          <w:szCs w:val="24"/>
        </w:rPr>
        <w:t>realistic, and time-bound</w:t>
      </w:r>
      <w:r w:rsidRPr="002E7310">
        <w:rPr>
          <w:rFonts w:cs="Arial"/>
          <w:b/>
          <w:szCs w:val="24"/>
        </w:rPr>
        <w:t>:</w:t>
      </w:r>
    </w:p>
    <w:p w14:paraId="0E795F20" w14:textId="77777777" w:rsidR="002E7310" w:rsidRPr="002E7310" w:rsidRDefault="002E7310" w:rsidP="002E7310">
      <w:pPr>
        <w:rPr>
          <w:rFonts w:cs="Arial"/>
          <w:szCs w:val="24"/>
        </w:rPr>
      </w:pPr>
      <w:r w:rsidRPr="002E7310">
        <w:rPr>
          <w:rFonts w:cs="Arial"/>
          <w:b/>
          <w:i/>
          <w:szCs w:val="24"/>
          <w:u w:val="single"/>
        </w:rPr>
        <w:t>Specific</w:t>
      </w:r>
      <w:r w:rsidRPr="002E7310">
        <w:rPr>
          <w:rFonts w:cs="Arial"/>
          <w:szCs w:val="24"/>
          <w:u w:val="single"/>
        </w:rPr>
        <w:t xml:space="preserve"> </w:t>
      </w:r>
      <w:r w:rsidRPr="002E7310">
        <w:rPr>
          <w:rFonts w:cs="Arial"/>
          <w:szCs w:val="24"/>
        </w:rPr>
        <w:t>– Includes the “who” and “what” of program activities. Use only one action verb to avoid issues with measuring success. For example, “Outreach workers will administer the HIV risk assessment tool to at least 100 injection drug users in the population of focus” is a more specific objective than “Outreach workers will use their skills to reach out to drug users on the street.”</w:t>
      </w:r>
    </w:p>
    <w:p w14:paraId="6143149B" w14:textId="77777777" w:rsidR="002E7310" w:rsidRPr="002E7310" w:rsidRDefault="002E7310" w:rsidP="002E7310">
      <w:pPr>
        <w:spacing w:after="200"/>
        <w:rPr>
          <w:rFonts w:eastAsia="Calibri" w:cs="Arial"/>
          <w:b/>
          <w:bCs/>
          <w:szCs w:val="24"/>
        </w:rPr>
      </w:pPr>
      <w:r w:rsidRPr="002E7310">
        <w:rPr>
          <w:rFonts w:cs="Arial"/>
          <w:b/>
          <w:i/>
          <w:szCs w:val="24"/>
          <w:u w:val="single"/>
        </w:rPr>
        <w:t>Measurable</w:t>
      </w:r>
      <w:r w:rsidRPr="002E7310">
        <w:rPr>
          <w:rFonts w:cs="Arial"/>
          <w:b/>
          <w:szCs w:val="24"/>
        </w:rPr>
        <w:t xml:space="preserve"> </w:t>
      </w:r>
      <w:r w:rsidRPr="002E7310">
        <w:rPr>
          <w:rFonts w:cs="Arial"/>
          <w:szCs w:val="24"/>
        </w:rPr>
        <w:t xml:space="preserve">– How much change is expected. It must be possible to count or otherwise quantify an activity or its results. It also means that the source of and mechanism for collecting measurement data can be identified and that collection of the data is feasible for your program. A baseline measurement is required to document change (e.g., to measure the percentage of increase or decrease). If you plan to use a specific measurement instrument, it is recommended that you incorporate its use into the objective. Example: </w:t>
      </w:r>
      <w:r w:rsidRPr="002E7310">
        <w:rPr>
          <w:rFonts w:eastAsia="Calibri" w:cs="Arial"/>
          <w:szCs w:val="24"/>
        </w:rPr>
        <w:t>By 9/20 increase by 10% the number of 8</w:t>
      </w:r>
      <w:r w:rsidRPr="002E7310">
        <w:rPr>
          <w:rFonts w:eastAsia="Calibri" w:cs="Arial"/>
          <w:szCs w:val="24"/>
          <w:vertAlign w:val="superscript"/>
        </w:rPr>
        <w:t xml:space="preserve">th, </w:t>
      </w:r>
      <w:r w:rsidRPr="002E7310">
        <w:rPr>
          <w:rFonts w:eastAsia="Calibri" w:cs="Arial"/>
          <w:szCs w:val="24"/>
        </w:rPr>
        <w:t>9</w:t>
      </w:r>
      <w:r w:rsidRPr="002E7310">
        <w:rPr>
          <w:rFonts w:eastAsia="Calibri" w:cs="Arial"/>
          <w:szCs w:val="24"/>
          <w:vertAlign w:val="superscript"/>
        </w:rPr>
        <w:t>th</w:t>
      </w:r>
      <w:r w:rsidRPr="002E7310">
        <w:rPr>
          <w:rFonts w:eastAsia="Calibri" w:cs="Arial"/>
          <w:szCs w:val="24"/>
        </w:rPr>
        <w:t>, and 10</w:t>
      </w:r>
      <w:r w:rsidRPr="002E7310">
        <w:rPr>
          <w:rFonts w:eastAsia="Calibri" w:cs="Arial"/>
          <w:szCs w:val="24"/>
          <w:vertAlign w:val="superscript"/>
        </w:rPr>
        <w:t>th</w:t>
      </w:r>
      <w:r w:rsidRPr="002E7310">
        <w:rPr>
          <w:rFonts w:eastAsia="Calibri" w:cs="Arial"/>
          <w:szCs w:val="24"/>
        </w:rPr>
        <w:t xml:space="preserve"> grade students who disapprove of marijuana use as measured by the annual school youth survey.</w:t>
      </w:r>
    </w:p>
    <w:p w14:paraId="657A712C" w14:textId="77777777" w:rsidR="002E7310" w:rsidRPr="002E7310" w:rsidRDefault="002E7310" w:rsidP="002E7310">
      <w:pPr>
        <w:rPr>
          <w:rFonts w:cs="Arial"/>
          <w:szCs w:val="24"/>
        </w:rPr>
      </w:pPr>
      <w:r w:rsidRPr="002E7310">
        <w:rPr>
          <w:rFonts w:cs="Arial"/>
          <w:b/>
          <w:i/>
          <w:szCs w:val="24"/>
          <w:u w:val="single"/>
        </w:rPr>
        <w:t>Achievable</w:t>
      </w:r>
      <w:r w:rsidRPr="002E7310">
        <w:rPr>
          <w:rFonts w:cs="Arial"/>
          <w:i/>
          <w:szCs w:val="24"/>
          <w:u w:val="single"/>
        </w:rPr>
        <w:t xml:space="preserve"> </w:t>
      </w:r>
      <w:r w:rsidRPr="002E7310">
        <w:rPr>
          <w:rFonts w:cs="Arial"/>
          <w:i/>
          <w:szCs w:val="24"/>
        </w:rPr>
        <w:t xml:space="preserve">– </w:t>
      </w:r>
      <w:r w:rsidRPr="002E7310">
        <w:rPr>
          <w:rFonts w:cs="Arial"/>
          <w:szCs w:val="24"/>
        </w:rPr>
        <w:t>Objectives should be attainable within a given time frame and with available program resources. For example, “The new part-time nutritionist will meet with seven teenage mothers each week to design a complete dietary plan” is a more achievable objective than “Teenage mothers will learn about proper nutrition.”</w:t>
      </w:r>
    </w:p>
    <w:p w14:paraId="25549049" w14:textId="2FF7377D" w:rsidR="002E7310" w:rsidRPr="002E7310" w:rsidRDefault="002E7310" w:rsidP="002E7310">
      <w:pPr>
        <w:rPr>
          <w:rFonts w:cs="Arial"/>
          <w:szCs w:val="24"/>
        </w:rPr>
      </w:pPr>
      <w:r w:rsidRPr="002E7310">
        <w:rPr>
          <w:rFonts w:cs="Arial"/>
          <w:b/>
          <w:i/>
          <w:szCs w:val="24"/>
          <w:u w:val="single"/>
        </w:rPr>
        <w:t>Realistic</w:t>
      </w:r>
      <w:r w:rsidRPr="002E7310">
        <w:rPr>
          <w:rFonts w:cs="Arial"/>
          <w:i/>
          <w:szCs w:val="24"/>
        </w:rPr>
        <w:t xml:space="preserve"> – </w:t>
      </w:r>
      <w:r w:rsidRPr="002E7310">
        <w:rPr>
          <w:rFonts w:cs="Arial"/>
          <w:szCs w:val="24"/>
        </w:rPr>
        <w:t>Objectives should be within the scope of the project and propose reasonable programmatic steps that can be implemented within a specific time frame.</w:t>
      </w:r>
      <w:r w:rsidR="00582FC2" w:rsidRPr="002E7310">
        <w:rPr>
          <w:rFonts w:cs="Arial"/>
          <w:szCs w:val="24"/>
        </w:rPr>
        <w:t xml:space="preserve"> </w:t>
      </w:r>
      <w:r w:rsidRPr="002E7310">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382FF831" w14:textId="2A6114E5" w:rsidR="00C33E55" w:rsidRDefault="002E7310" w:rsidP="002E7310">
      <w:pPr>
        <w:rPr>
          <w:rFonts w:cs="Arial"/>
          <w:szCs w:val="24"/>
        </w:rPr>
      </w:pPr>
      <w:r w:rsidRPr="002E7310">
        <w:rPr>
          <w:rFonts w:cs="Arial"/>
          <w:b/>
          <w:i/>
          <w:szCs w:val="24"/>
          <w:u w:val="single"/>
        </w:rPr>
        <w:t>Time-bound</w:t>
      </w:r>
      <w:r w:rsidRPr="002E7310">
        <w:rPr>
          <w:rFonts w:cs="Arial"/>
          <w:b/>
          <w:color w:val="4F81BD"/>
          <w:szCs w:val="24"/>
        </w:rPr>
        <w:t xml:space="preserve"> </w:t>
      </w:r>
      <w:r w:rsidRPr="002E7310">
        <w:rPr>
          <w:rFonts w:cs="Arial"/>
          <w:szCs w:val="24"/>
        </w:rPr>
        <w:t>– Provide a time frame indicating when the objective will be measured or a time by when the objective will be met. For example, “Five new peer educators will be recruited by the second quarter of the first funding year” is a better objective than “New peer educators will be hired.”</w:t>
      </w:r>
      <w:r w:rsidR="00C33E55">
        <w:rPr>
          <w:rFonts w:cs="Arial"/>
          <w:szCs w:val="24"/>
        </w:rPr>
        <w:br w:type="page"/>
      </w:r>
    </w:p>
    <w:p w14:paraId="2535378C" w14:textId="345D216F" w:rsidR="002E7310" w:rsidRPr="002E7310" w:rsidRDefault="002E7310" w:rsidP="002E7310">
      <w:pPr>
        <w:rPr>
          <w:rFonts w:cs="Arial"/>
          <w:b/>
          <w:szCs w:val="24"/>
          <w:u w:val="single"/>
        </w:rPr>
      </w:pPr>
      <w:r w:rsidRPr="002E7310">
        <w:rPr>
          <w:rFonts w:cs="Arial"/>
          <w:b/>
          <w:szCs w:val="24"/>
          <w:u w:val="single"/>
        </w:rPr>
        <w:lastRenderedPageBreak/>
        <w:t xml:space="preserve">Examples: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330"/>
        <w:gridCol w:w="3600"/>
      </w:tblGrid>
      <w:tr w:rsidR="002E7310" w:rsidRPr="002E7310" w14:paraId="3C47CB68" w14:textId="77777777" w:rsidTr="002E7310">
        <w:trPr>
          <w:cantSplit/>
          <w:tblHeader/>
        </w:trPr>
        <w:tc>
          <w:tcPr>
            <w:tcW w:w="2898" w:type="dxa"/>
            <w:shd w:val="clear" w:color="auto" w:fill="B8CCE4" w:themeFill="accent1" w:themeFillTint="66"/>
          </w:tcPr>
          <w:p w14:paraId="05A0CD3B" w14:textId="77777777" w:rsidR="002E7310" w:rsidRPr="002E7310" w:rsidRDefault="002E7310" w:rsidP="002E7310">
            <w:pPr>
              <w:spacing w:after="200"/>
              <w:jc w:val="center"/>
              <w:rPr>
                <w:rFonts w:cs="Arial"/>
                <w:sz w:val="22"/>
                <w:szCs w:val="24"/>
              </w:rPr>
            </w:pPr>
            <w:r w:rsidRPr="002E7310">
              <w:rPr>
                <w:rFonts w:cs="Arial"/>
                <w:b/>
                <w:sz w:val="22"/>
                <w:szCs w:val="24"/>
              </w:rPr>
              <w:t>Non-SMART Objective</w:t>
            </w:r>
          </w:p>
        </w:tc>
        <w:tc>
          <w:tcPr>
            <w:tcW w:w="3330" w:type="dxa"/>
            <w:shd w:val="clear" w:color="auto" w:fill="B8CCE4" w:themeFill="accent1" w:themeFillTint="66"/>
          </w:tcPr>
          <w:p w14:paraId="04EDFBF9" w14:textId="77777777" w:rsidR="002E7310" w:rsidRPr="002E7310" w:rsidRDefault="002E7310" w:rsidP="002E7310">
            <w:pPr>
              <w:spacing w:after="200"/>
              <w:jc w:val="center"/>
              <w:rPr>
                <w:rFonts w:cs="Arial"/>
                <w:sz w:val="22"/>
                <w:szCs w:val="24"/>
              </w:rPr>
            </w:pPr>
            <w:r w:rsidRPr="002E7310">
              <w:rPr>
                <w:rFonts w:cs="Arial"/>
                <w:b/>
                <w:sz w:val="22"/>
                <w:szCs w:val="24"/>
              </w:rPr>
              <w:t>Critique</w:t>
            </w:r>
          </w:p>
        </w:tc>
        <w:tc>
          <w:tcPr>
            <w:tcW w:w="3600" w:type="dxa"/>
            <w:shd w:val="clear" w:color="auto" w:fill="B8CCE4" w:themeFill="accent1" w:themeFillTint="66"/>
          </w:tcPr>
          <w:p w14:paraId="38E82107" w14:textId="77777777" w:rsidR="002E7310" w:rsidRPr="002E7310" w:rsidRDefault="002E7310" w:rsidP="002E7310">
            <w:pPr>
              <w:spacing w:after="200"/>
              <w:jc w:val="center"/>
              <w:rPr>
                <w:rFonts w:cs="Arial"/>
                <w:sz w:val="22"/>
                <w:szCs w:val="24"/>
              </w:rPr>
            </w:pPr>
            <w:r w:rsidRPr="002E7310">
              <w:rPr>
                <w:rFonts w:cs="Arial"/>
                <w:b/>
                <w:sz w:val="22"/>
                <w:szCs w:val="24"/>
              </w:rPr>
              <w:t>SMART Objective</w:t>
            </w:r>
          </w:p>
        </w:tc>
      </w:tr>
      <w:tr w:rsidR="002E7310" w:rsidRPr="002E7310" w14:paraId="5791AB63" w14:textId="77777777" w:rsidTr="002E7310">
        <w:trPr>
          <w:trHeight w:val="3212"/>
        </w:trPr>
        <w:tc>
          <w:tcPr>
            <w:tcW w:w="2898" w:type="dxa"/>
            <w:shd w:val="clear" w:color="auto" w:fill="auto"/>
          </w:tcPr>
          <w:p w14:paraId="753F11CE" w14:textId="646897C9" w:rsidR="002E7310" w:rsidRPr="00FE01D3" w:rsidRDefault="002E7310" w:rsidP="00FE01D3">
            <w:pPr>
              <w:rPr>
                <w:rFonts w:cs="Arial"/>
                <w:sz w:val="20"/>
                <w:szCs w:val="24"/>
              </w:rPr>
            </w:pPr>
            <w:r w:rsidRPr="002E7310">
              <w:rPr>
                <w:rFonts w:cs="Arial"/>
                <w:sz w:val="20"/>
                <w:szCs w:val="24"/>
              </w:rPr>
              <w:t xml:space="preserve">Teachers will be trained on the selected evidence-based substance abuse prevention curriculum. </w:t>
            </w:r>
          </w:p>
        </w:tc>
        <w:tc>
          <w:tcPr>
            <w:tcW w:w="3330" w:type="dxa"/>
            <w:shd w:val="clear" w:color="auto" w:fill="auto"/>
          </w:tcPr>
          <w:p w14:paraId="0F9AFBA2" w14:textId="77777777" w:rsidR="002E7310" w:rsidRPr="002E7310" w:rsidRDefault="002E7310" w:rsidP="002E7310">
            <w:pPr>
              <w:rPr>
                <w:rFonts w:cs="Arial"/>
                <w:sz w:val="20"/>
              </w:rPr>
            </w:pPr>
            <w:r w:rsidRPr="002E7310">
              <w:rPr>
                <w:rFonts w:cs="Arial"/>
                <w:sz w:val="20"/>
                <w:szCs w:val="24"/>
              </w:rPr>
              <w:t xml:space="preserve">The objective is not SMART because it is not </w:t>
            </w:r>
            <w:r w:rsidRPr="002E7310">
              <w:rPr>
                <w:rFonts w:cs="Arial"/>
                <w:i/>
                <w:sz w:val="20"/>
                <w:szCs w:val="24"/>
              </w:rPr>
              <w:t>specific, measurable</w:t>
            </w:r>
            <w:r w:rsidRPr="002E7310">
              <w:rPr>
                <w:rFonts w:cs="Arial"/>
                <w:sz w:val="20"/>
                <w:szCs w:val="24"/>
              </w:rPr>
              <w:t xml:space="preserve">, or </w:t>
            </w:r>
            <w:proofErr w:type="gramStart"/>
            <w:r w:rsidRPr="002E7310">
              <w:rPr>
                <w:rFonts w:cs="Arial"/>
                <w:i/>
                <w:sz w:val="20"/>
                <w:szCs w:val="24"/>
              </w:rPr>
              <w:t>time-bound</w:t>
            </w:r>
            <w:proofErr w:type="gramEnd"/>
            <w:r w:rsidRPr="002E7310">
              <w:rPr>
                <w:rFonts w:cs="Arial"/>
                <w:sz w:val="20"/>
                <w:szCs w:val="24"/>
              </w:rPr>
              <w:t xml:space="preserve">. It can be made SMART by </w:t>
            </w:r>
            <w:r w:rsidRPr="002E7310">
              <w:rPr>
                <w:rFonts w:cs="Arial"/>
                <w:i/>
                <w:sz w:val="20"/>
                <w:szCs w:val="24"/>
              </w:rPr>
              <w:t>specifically</w:t>
            </w:r>
            <w:r w:rsidRPr="002E7310">
              <w:rPr>
                <w:rFonts w:cs="Arial"/>
                <w:sz w:val="20"/>
                <w:szCs w:val="24"/>
              </w:rPr>
              <w:t xml:space="preserve"> indicating who is responsible for training the teachers, how many will be trained, who they are, and by when the trainings will be conducted.</w:t>
            </w:r>
          </w:p>
        </w:tc>
        <w:tc>
          <w:tcPr>
            <w:tcW w:w="3600" w:type="dxa"/>
            <w:shd w:val="clear" w:color="auto" w:fill="auto"/>
          </w:tcPr>
          <w:p w14:paraId="65ADCCAB" w14:textId="1AC489B3" w:rsidR="002E7310" w:rsidRPr="00FE01D3" w:rsidRDefault="002E7310" w:rsidP="00FE01D3">
            <w:pPr>
              <w:rPr>
                <w:rFonts w:cs="Arial"/>
                <w:sz w:val="20"/>
                <w:szCs w:val="24"/>
              </w:rPr>
            </w:pPr>
            <w:r w:rsidRPr="002E7310">
              <w:rPr>
                <w:rFonts w:cs="Arial"/>
                <w:b/>
                <w:i/>
                <w:sz w:val="20"/>
                <w:szCs w:val="24"/>
              </w:rPr>
              <w:t>By June 1, 2020</w:t>
            </w:r>
            <w:r w:rsidRPr="002E7310">
              <w:rPr>
                <w:rFonts w:cs="Arial"/>
                <w:i/>
                <w:sz w:val="20"/>
                <w:szCs w:val="24"/>
              </w:rPr>
              <w:t xml:space="preserve">, </w:t>
            </w:r>
            <w:r w:rsidRPr="002E7310">
              <w:rPr>
                <w:rFonts w:cs="Arial"/>
                <w:b/>
                <w:i/>
                <w:sz w:val="20"/>
                <w:szCs w:val="24"/>
              </w:rPr>
              <w:t>LEA supervisory staff</w:t>
            </w:r>
            <w:r w:rsidRPr="002E7310">
              <w:rPr>
                <w:rFonts w:cs="Arial"/>
                <w:sz w:val="20"/>
                <w:szCs w:val="24"/>
              </w:rPr>
              <w:t xml:space="preserve"> will have trained </w:t>
            </w:r>
            <w:r w:rsidRPr="002E7310">
              <w:rPr>
                <w:rFonts w:cs="Arial"/>
                <w:b/>
                <w:i/>
                <w:sz w:val="20"/>
                <w:szCs w:val="24"/>
              </w:rPr>
              <w:t>75% of</w:t>
            </w:r>
            <w:r w:rsidRPr="002E7310">
              <w:rPr>
                <w:rFonts w:cs="Arial"/>
                <w:i/>
                <w:sz w:val="20"/>
                <w:szCs w:val="24"/>
              </w:rPr>
              <w:t xml:space="preserve"> </w:t>
            </w:r>
            <w:r w:rsidRPr="002E7310">
              <w:rPr>
                <w:rFonts w:cs="Arial"/>
                <w:b/>
                <w:i/>
                <w:sz w:val="20"/>
                <w:szCs w:val="24"/>
              </w:rPr>
              <w:t>health education</w:t>
            </w:r>
            <w:r w:rsidRPr="002E7310">
              <w:rPr>
                <w:rFonts w:cs="Arial"/>
                <w:sz w:val="20"/>
                <w:szCs w:val="24"/>
              </w:rPr>
              <w:t xml:space="preserve"> teachers </w:t>
            </w:r>
            <w:r w:rsidRPr="002E7310">
              <w:rPr>
                <w:rFonts w:cs="Arial"/>
                <w:b/>
                <w:i/>
                <w:sz w:val="20"/>
                <w:szCs w:val="24"/>
              </w:rPr>
              <w:t>in the local</w:t>
            </w:r>
            <w:r w:rsidRPr="002E7310">
              <w:rPr>
                <w:rFonts w:cs="Arial"/>
                <w:b/>
                <w:sz w:val="20"/>
                <w:szCs w:val="24"/>
              </w:rPr>
              <w:t xml:space="preserve"> </w:t>
            </w:r>
            <w:r w:rsidRPr="002E7310">
              <w:rPr>
                <w:rFonts w:cs="Arial"/>
                <w:b/>
                <w:i/>
                <w:sz w:val="20"/>
                <w:szCs w:val="24"/>
              </w:rPr>
              <w:t>school</w:t>
            </w:r>
            <w:r w:rsidRPr="002E7310">
              <w:rPr>
                <w:rFonts w:cs="Arial"/>
                <w:i/>
                <w:sz w:val="20"/>
                <w:szCs w:val="24"/>
              </w:rPr>
              <w:t xml:space="preserve"> </w:t>
            </w:r>
            <w:r w:rsidRPr="002E7310">
              <w:rPr>
                <w:rFonts w:cs="Arial"/>
                <w:b/>
                <w:i/>
                <w:sz w:val="20"/>
                <w:szCs w:val="24"/>
              </w:rPr>
              <w:t>district</w:t>
            </w:r>
            <w:r w:rsidRPr="002E7310">
              <w:rPr>
                <w:rFonts w:cs="Arial"/>
                <w:sz w:val="20"/>
                <w:szCs w:val="24"/>
              </w:rPr>
              <w:t xml:space="preserve"> on the selected, evidence-based substance abuse prevention curriculum. </w:t>
            </w:r>
          </w:p>
        </w:tc>
      </w:tr>
      <w:tr w:rsidR="002E7310" w:rsidRPr="002E7310" w14:paraId="1EBCF0BC" w14:textId="77777777" w:rsidTr="002E7310">
        <w:tc>
          <w:tcPr>
            <w:tcW w:w="2898" w:type="dxa"/>
            <w:shd w:val="clear" w:color="auto" w:fill="auto"/>
          </w:tcPr>
          <w:p w14:paraId="760E35C0" w14:textId="3873DC3C" w:rsidR="002E7310" w:rsidRPr="00FE01D3" w:rsidRDefault="002E7310" w:rsidP="00FE01D3">
            <w:pPr>
              <w:rPr>
                <w:rFonts w:cs="Arial"/>
                <w:sz w:val="20"/>
                <w:szCs w:val="24"/>
              </w:rPr>
            </w:pPr>
            <w:r w:rsidRPr="002E7310">
              <w:rPr>
                <w:rFonts w:cs="Arial"/>
                <w:sz w:val="20"/>
                <w:szCs w:val="24"/>
              </w:rPr>
              <w:t>90% of youth will participate in classes on assertive communication skills.</w:t>
            </w:r>
          </w:p>
        </w:tc>
        <w:tc>
          <w:tcPr>
            <w:tcW w:w="3330" w:type="dxa"/>
            <w:shd w:val="clear" w:color="auto" w:fill="auto"/>
          </w:tcPr>
          <w:p w14:paraId="1A30F366" w14:textId="77777777" w:rsidR="002E7310" w:rsidRPr="002E7310" w:rsidRDefault="002E7310" w:rsidP="002E7310">
            <w:pPr>
              <w:rPr>
                <w:rFonts w:cs="Arial"/>
                <w:sz w:val="20"/>
              </w:rPr>
            </w:pPr>
            <w:r w:rsidRPr="002E7310">
              <w:rPr>
                <w:rFonts w:cs="Arial"/>
                <w:sz w:val="20"/>
                <w:szCs w:val="24"/>
              </w:rPr>
              <w:t xml:space="preserve">This objective is not SMART because it is not </w:t>
            </w:r>
            <w:r w:rsidRPr="002E7310">
              <w:rPr>
                <w:rFonts w:cs="Arial"/>
                <w:i/>
                <w:sz w:val="20"/>
                <w:szCs w:val="24"/>
              </w:rPr>
              <w:t>specific</w:t>
            </w:r>
            <w:r w:rsidRPr="002E7310">
              <w:rPr>
                <w:rFonts w:cs="Arial"/>
                <w:sz w:val="20"/>
                <w:szCs w:val="24"/>
              </w:rPr>
              <w:t xml:space="preserve"> or </w:t>
            </w:r>
            <w:proofErr w:type="gramStart"/>
            <w:r w:rsidRPr="002E7310">
              <w:rPr>
                <w:rFonts w:cs="Arial"/>
                <w:i/>
                <w:sz w:val="20"/>
                <w:szCs w:val="24"/>
              </w:rPr>
              <w:t>time-bound</w:t>
            </w:r>
            <w:proofErr w:type="gramEnd"/>
            <w:r w:rsidRPr="002E7310">
              <w:rPr>
                <w:rFonts w:cs="Arial"/>
                <w:i/>
                <w:sz w:val="20"/>
                <w:szCs w:val="24"/>
              </w:rPr>
              <w:t>.</w:t>
            </w:r>
            <w:r w:rsidRPr="002E7310">
              <w:rPr>
                <w:rFonts w:cs="Arial"/>
                <w:sz w:val="20"/>
                <w:szCs w:val="24"/>
              </w:rPr>
              <w:t xml:space="preserve"> It can be made SMART by indicating </w:t>
            </w:r>
            <w:r w:rsidRPr="002E7310">
              <w:rPr>
                <w:rFonts w:cs="Arial"/>
                <w:i/>
                <w:sz w:val="20"/>
                <w:szCs w:val="24"/>
              </w:rPr>
              <w:t>who</w:t>
            </w:r>
            <w:r w:rsidRPr="002E7310">
              <w:rPr>
                <w:rFonts w:cs="Arial"/>
                <w:sz w:val="20"/>
                <w:szCs w:val="24"/>
              </w:rPr>
              <w:t xml:space="preserve"> will conduct the activity, </w:t>
            </w:r>
            <w:r w:rsidRPr="002E7310">
              <w:rPr>
                <w:rFonts w:cs="Arial"/>
                <w:i/>
                <w:sz w:val="20"/>
                <w:szCs w:val="24"/>
              </w:rPr>
              <w:t>by when</w:t>
            </w:r>
            <w:r w:rsidRPr="002E7310">
              <w:rPr>
                <w:rFonts w:cs="Arial"/>
                <w:sz w:val="20"/>
                <w:szCs w:val="24"/>
              </w:rPr>
              <w:t xml:space="preserve">, and </w:t>
            </w:r>
            <w:r w:rsidRPr="002E7310">
              <w:rPr>
                <w:rFonts w:cs="Arial"/>
                <w:i/>
                <w:sz w:val="20"/>
                <w:szCs w:val="24"/>
              </w:rPr>
              <w:t xml:space="preserve">who </w:t>
            </w:r>
            <w:r w:rsidRPr="002E7310">
              <w:rPr>
                <w:rFonts w:cs="Arial"/>
                <w:sz w:val="20"/>
                <w:szCs w:val="24"/>
              </w:rPr>
              <w:t>will participate in the lessons on assertive communication skills.</w:t>
            </w:r>
          </w:p>
        </w:tc>
        <w:tc>
          <w:tcPr>
            <w:tcW w:w="3600" w:type="dxa"/>
            <w:shd w:val="clear" w:color="auto" w:fill="auto"/>
          </w:tcPr>
          <w:p w14:paraId="62F65237" w14:textId="77777777" w:rsidR="002E7310" w:rsidRPr="002E7310" w:rsidRDefault="002E7310" w:rsidP="002E7310">
            <w:pPr>
              <w:rPr>
                <w:rFonts w:cs="Arial"/>
                <w:sz w:val="20"/>
              </w:rPr>
            </w:pPr>
            <w:r w:rsidRPr="002E7310">
              <w:rPr>
                <w:rFonts w:cs="Arial"/>
                <w:sz w:val="20"/>
                <w:szCs w:val="24"/>
              </w:rPr>
              <w:t xml:space="preserve">By the </w:t>
            </w:r>
            <w:r w:rsidRPr="002E7310">
              <w:rPr>
                <w:rFonts w:cs="Arial"/>
                <w:b/>
                <w:i/>
                <w:sz w:val="20"/>
                <w:szCs w:val="24"/>
              </w:rPr>
              <w:t>end of the 2020 school year</w:t>
            </w:r>
            <w:r w:rsidRPr="002E7310">
              <w:rPr>
                <w:rFonts w:cs="Arial"/>
                <w:i/>
                <w:sz w:val="20"/>
                <w:szCs w:val="24"/>
              </w:rPr>
              <w:t xml:space="preserve">, </w:t>
            </w:r>
            <w:r w:rsidRPr="002E7310">
              <w:rPr>
                <w:rFonts w:cs="Arial"/>
                <w:b/>
                <w:i/>
                <w:sz w:val="20"/>
                <w:szCs w:val="24"/>
              </w:rPr>
              <w:t>district health educators</w:t>
            </w:r>
            <w:r w:rsidRPr="002E7310">
              <w:rPr>
                <w:rFonts w:cs="Arial"/>
                <w:sz w:val="20"/>
                <w:szCs w:val="24"/>
              </w:rPr>
              <w:t xml:space="preserve"> will have conducted classes on assertive communication skills for 90% of youth </w:t>
            </w:r>
            <w:r w:rsidRPr="002E7310">
              <w:rPr>
                <w:rFonts w:cs="Arial"/>
                <w:b/>
                <w:i/>
                <w:sz w:val="20"/>
                <w:szCs w:val="24"/>
              </w:rPr>
              <w:t>in</w:t>
            </w:r>
            <w:r w:rsidRPr="002E7310">
              <w:rPr>
                <w:rFonts w:cs="Arial"/>
                <w:i/>
                <w:sz w:val="20"/>
                <w:szCs w:val="24"/>
              </w:rPr>
              <w:t xml:space="preserve"> </w:t>
            </w:r>
            <w:r w:rsidRPr="002E7310">
              <w:rPr>
                <w:rFonts w:cs="Arial"/>
                <w:b/>
                <w:i/>
                <w:sz w:val="20"/>
                <w:szCs w:val="24"/>
              </w:rPr>
              <w:t>the middle</w:t>
            </w:r>
            <w:r w:rsidRPr="002E7310">
              <w:rPr>
                <w:rFonts w:cs="Arial"/>
                <w:b/>
                <w:sz w:val="20"/>
                <w:szCs w:val="24"/>
              </w:rPr>
              <w:t xml:space="preserve"> </w:t>
            </w:r>
            <w:r w:rsidRPr="002E7310">
              <w:rPr>
                <w:rFonts w:cs="Arial"/>
                <w:b/>
                <w:i/>
                <w:sz w:val="20"/>
                <w:szCs w:val="24"/>
              </w:rPr>
              <w:t>school</w:t>
            </w:r>
            <w:r w:rsidRPr="002E7310">
              <w:rPr>
                <w:rFonts w:cs="Arial"/>
                <w:b/>
                <w:sz w:val="20"/>
                <w:szCs w:val="24"/>
              </w:rPr>
              <w:t xml:space="preserve"> </w:t>
            </w:r>
            <w:r w:rsidRPr="002E7310">
              <w:rPr>
                <w:rFonts w:cs="Arial"/>
                <w:sz w:val="20"/>
                <w:szCs w:val="24"/>
              </w:rPr>
              <w:t xml:space="preserve">receiving the </w:t>
            </w:r>
            <w:r w:rsidRPr="002E7310">
              <w:rPr>
                <w:rFonts w:cs="Arial"/>
                <w:b/>
                <w:i/>
                <w:sz w:val="20"/>
                <w:szCs w:val="24"/>
              </w:rPr>
              <w:t xml:space="preserve">substance abuse and HIV prevention curriculum. </w:t>
            </w:r>
          </w:p>
        </w:tc>
      </w:tr>
      <w:tr w:rsidR="002E7310" w:rsidRPr="002E7310" w14:paraId="1E493ECE" w14:textId="77777777" w:rsidTr="002E7310">
        <w:tc>
          <w:tcPr>
            <w:tcW w:w="2898" w:type="dxa"/>
            <w:shd w:val="clear" w:color="auto" w:fill="auto"/>
          </w:tcPr>
          <w:p w14:paraId="39443500" w14:textId="204F1BF0" w:rsidR="002E7310" w:rsidRPr="00FE01D3" w:rsidRDefault="002E7310" w:rsidP="00FE01D3">
            <w:pPr>
              <w:spacing w:before="86" w:after="0"/>
              <w:textAlignment w:val="baseline"/>
              <w:rPr>
                <w:rFonts w:cs="Arial"/>
                <w:sz w:val="20"/>
                <w:szCs w:val="24"/>
              </w:rPr>
            </w:pPr>
            <w:r w:rsidRPr="002E7310">
              <w:rPr>
                <w:rFonts w:cs="Arial"/>
                <w:sz w:val="20"/>
                <w:szCs w:val="24"/>
              </w:rPr>
              <w:t>Train individuals in the community on the prevention of prescription drug/opioid overdose-related deaths.</w:t>
            </w:r>
          </w:p>
        </w:tc>
        <w:tc>
          <w:tcPr>
            <w:tcW w:w="3330" w:type="dxa"/>
            <w:shd w:val="clear" w:color="auto" w:fill="auto"/>
          </w:tcPr>
          <w:p w14:paraId="08B20D0E" w14:textId="77777777" w:rsidR="002E7310" w:rsidRPr="002E7310" w:rsidRDefault="002E7310" w:rsidP="002E7310">
            <w:pPr>
              <w:spacing w:after="200"/>
              <w:rPr>
                <w:rFonts w:cs="Arial"/>
                <w:sz w:val="20"/>
              </w:rPr>
            </w:pPr>
            <w:r w:rsidRPr="002E7310">
              <w:rPr>
                <w:rFonts w:cs="Arial"/>
                <w:sz w:val="20"/>
              </w:rPr>
              <w:t xml:space="preserve">This objective is not SMART as it is not </w:t>
            </w:r>
            <w:r w:rsidRPr="002E7310">
              <w:rPr>
                <w:rFonts w:cs="Arial"/>
                <w:i/>
                <w:sz w:val="20"/>
              </w:rPr>
              <w:t xml:space="preserve">specific, measurable </w:t>
            </w:r>
            <w:r w:rsidRPr="002E7310">
              <w:rPr>
                <w:rFonts w:cs="Arial"/>
                <w:sz w:val="20"/>
              </w:rPr>
              <w:t>or</w:t>
            </w:r>
            <w:r w:rsidRPr="002E7310">
              <w:rPr>
                <w:rFonts w:cs="Arial"/>
                <w:i/>
                <w:sz w:val="20"/>
              </w:rPr>
              <w:t xml:space="preserve"> </w:t>
            </w:r>
            <w:proofErr w:type="gramStart"/>
            <w:r w:rsidRPr="002E7310">
              <w:rPr>
                <w:rFonts w:cs="Arial"/>
                <w:i/>
                <w:sz w:val="20"/>
              </w:rPr>
              <w:t>time-bound</w:t>
            </w:r>
            <w:proofErr w:type="gramEnd"/>
            <w:r w:rsidRPr="002E7310">
              <w:rPr>
                <w:rFonts w:cs="Arial"/>
                <w:i/>
                <w:sz w:val="20"/>
              </w:rPr>
              <w:t>.</w:t>
            </w:r>
            <w:r w:rsidRPr="002E7310">
              <w:rPr>
                <w:rFonts w:cs="Arial"/>
                <w:sz w:val="20"/>
              </w:rPr>
              <w:t xml:space="preserve"> It can be made SMART by specifically indicating </w:t>
            </w:r>
            <w:r w:rsidRPr="002E7310">
              <w:rPr>
                <w:rFonts w:cs="Arial"/>
                <w:i/>
                <w:sz w:val="20"/>
              </w:rPr>
              <w:t>who</w:t>
            </w:r>
            <w:r w:rsidRPr="002E7310">
              <w:rPr>
                <w:rFonts w:cs="Arial"/>
                <w:sz w:val="20"/>
              </w:rPr>
              <w:t xml:space="preserve"> is responsible for the training, </w:t>
            </w:r>
            <w:r w:rsidRPr="002E7310">
              <w:rPr>
                <w:rFonts w:cs="Arial"/>
                <w:i/>
                <w:sz w:val="20"/>
              </w:rPr>
              <w:t>how many</w:t>
            </w:r>
            <w:r w:rsidRPr="002E7310">
              <w:rPr>
                <w:rFonts w:cs="Arial"/>
                <w:sz w:val="20"/>
              </w:rPr>
              <w:t xml:space="preserve"> people will be trained, </w:t>
            </w:r>
            <w:r w:rsidRPr="002E7310">
              <w:rPr>
                <w:rFonts w:cs="Arial"/>
                <w:i/>
                <w:sz w:val="20"/>
              </w:rPr>
              <w:t xml:space="preserve">who </w:t>
            </w:r>
            <w:r w:rsidRPr="002E7310">
              <w:rPr>
                <w:rFonts w:cs="Arial"/>
                <w:sz w:val="20"/>
              </w:rPr>
              <w:t xml:space="preserve">they are, and by </w:t>
            </w:r>
            <w:r w:rsidRPr="002E7310">
              <w:rPr>
                <w:rFonts w:cs="Arial"/>
                <w:i/>
                <w:sz w:val="20"/>
              </w:rPr>
              <w:t>when</w:t>
            </w:r>
            <w:r w:rsidRPr="002E7310">
              <w:rPr>
                <w:rFonts w:cs="Arial"/>
                <w:sz w:val="20"/>
              </w:rPr>
              <w:t xml:space="preserve"> the training will be conducted.</w:t>
            </w:r>
          </w:p>
        </w:tc>
        <w:tc>
          <w:tcPr>
            <w:tcW w:w="3600" w:type="dxa"/>
            <w:shd w:val="clear" w:color="auto" w:fill="auto"/>
          </w:tcPr>
          <w:p w14:paraId="31AB9393" w14:textId="77777777" w:rsidR="002E7310" w:rsidRPr="002E7310" w:rsidRDefault="002E7310" w:rsidP="002E7310">
            <w:pPr>
              <w:spacing w:after="200"/>
              <w:rPr>
                <w:rFonts w:cs="Arial"/>
                <w:sz w:val="20"/>
              </w:rPr>
            </w:pPr>
            <w:r w:rsidRPr="002E7310">
              <w:rPr>
                <w:rFonts w:cs="Arial"/>
                <w:b/>
                <w:i/>
                <w:sz w:val="20"/>
              </w:rPr>
              <w:t>By the end of year two of the project</w:t>
            </w:r>
            <w:r w:rsidRPr="002E7310">
              <w:rPr>
                <w:rFonts w:cs="Arial"/>
                <w:sz w:val="20"/>
              </w:rPr>
              <w:t xml:space="preserve">, the </w:t>
            </w:r>
            <w:r w:rsidRPr="002E7310">
              <w:rPr>
                <w:rFonts w:cs="Arial"/>
                <w:b/>
                <w:i/>
                <w:sz w:val="20"/>
              </w:rPr>
              <w:t>Health Department</w:t>
            </w:r>
            <w:r w:rsidRPr="002E7310">
              <w:rPr>
                <w:rFonts w:cs="Arial"/>
                <w:sz w:val="20"/>
              </w:rPr>
              <w:t xml:space="preserve"> will have trained </w:t>
            </w:r>
            <w:r w:rsidRPr="002E7310">
              <w:rPr>
                <w:rFonts w:cs="Arial"/>
                <w:b/>
                <w:i/>
                <w:sz w:val="20"/>
              </w:rPr>
              <w:t>75% of EMS staff</w:t>
            </w:r>
            <w:r w:rsidRPr="002E7310">
              <w:rPr>
                <w:rFonts w:cs="Arial"/>
                <w:sz w:val="20"/>
              </w:rPr>
              <w:t xml:space="preserve"> </w:t>
            </w:r>
            <w:r w:rsidRPr="002E7310">
              <w:rPr>
                <w:rFonts w:cs="Arial"/>
                <w:b/>
                <w:i/>
                <w:sz w:val="20"/>
              </w:rPr>
              <w:t>in the</w:t>
            </w:r>
            <w:r w:rsidRPr="002E7310">
              <w:rPr>
                <w:rFonts w:cs="Arial"/>
                <w:b/>
                <w:sz w:val="20"/>
              </w:rPr>
              <w:t xml:space="preserve"> </w:t>
            </w:r>
            <w:r w:rsidRPr="002E7310">
              <w:rPr>
                <w:rFonts w:cs="Arial"/>
                <w:b/>
                <w:i/>
                <w:sz w:val="20"/>
              </w:rPr>
              <w:t>County Government</w:t>
            </w:r>
            <w:r w:rsidRPr="002E7310">
              <w:rPr>
                <w:rFonts w:cs="Arial"/>
                <w:i/>
                <w:sz w:val="20"/>
              </w:rPr>
              <w:t xml:space="preserve"> </w:t>
            </w:r>
            <w:r w:rsidRPr="002E7310">
              <w:rPr>
                <w:rFonts w:cs="Arial"/>
                <w:sz w:val="20"/>
              </w:rPr>
              <w:t>on the selected curriculum addressing the prevention of prescription drug/opioid overdose-related deaths.</w:t>
            </w:r>
          </w:p>
        </w:tc>
      </w:tr>
    </w:tbl>
    <w:p w14:paraId="7AFB147D" w14:textId="2D04EC51" w:rsidR="00FE01D3" w:rsidRDefault="00FE01D3" w:rsidP="002E7310">
      <w:pPr>
        <w:spacing w:before="86" w:after="0"/>
        <w:textAlignment w:val="baseline"/>
        <w:rPr>
          <w:rFonts w:cs="Arial"/>
          <w:szCs w:val="24"/>
        </w:rPr>
      </w:pPr>
      <w:r>
        <w:rPr>
          <w:rFonts w:cs="Arial"/>
          <w:szCs w:val="24"/>
        </w:rPr>
        <w:br w:type="page"/>
      </w:r>
    </w:p>
    <w:p w14:paraId="46A99F74" w14:textId="77777777" w:rsidR="002E7310" w:rsidRPr="002E7310" w:rsidRDefault="002E7310" w:rsidP="000D02AC">
      <w:pPr>
        <w:pStyle w:val="Heading1"/>
        <w:jc w:val="center"/>
      </w:pPr>
      <w:bookmarkStart w:id="252" w:name="_Appendix_G:_Developing"/>
      <w:bookmarkStart w:id="253" w:name="_Appendix_F_–"/>
      <w:bookmarkStart w:id="254" w:name="_Toc21610634"/>
      <w:bookmarkStart w:id="255" w:name="_Toc54008455"/>
      <w:bookmarkStart w:id="256" w:name="_Toc57624588"/>
      <w:bookmarkStart w:id="257" w:name="_Toc453325332"/>
      <w:bookmarkStart w:id="258" w:name="_Toc453937193"/>
      <w:bookmarkStart w:id="259" w:name="_Toc454270676"/>
      <w:bookmarkStart w:id="260" w:name="_Toc465087569"/>
      <w:bookmarkEnd w:id="252"/>
      <w:bookmarkEnd w:id="253"/>
      <w:r w:rsidRPr="002E7310">
        <w:lastRenderedPageBreak/>
        <w:t>Appendix E – Developing the Plan for Data Collection, Performance Assessment, and Quality</w:t>
      </w:r>
      <w:bookmarkStart w:id="261" w:name="_Toc488319890"/>
      <w:r w:rsidRPr="002E7310">
        <w:t xml:space="preserve"> Improvement</w:t>
      </w:r>
      <w:bookmarkEnd w:id="254"/>
      <w:bookmarkEnd w:id="255"/>
      <w:bookmarkEnd w:id="256"/>
      <w:bookmarkEnd w:id="261"/>
    </w:p>
    <w:p w14:paraId="4B243677" w14:textId="77777777" w:rsidR="002E7310" w:rsidRPr="002E7310" w:rsidRDefault="002E7310" w:rsidP="002E7310">
      <w:pPr>
        <w:rPr>
          <w:rFonts w:cs="Arial"/>
        </w:rPr>
      </w:pPr>
      <w:r w:rsidRPr="002E7310">
        <w:rPr>
          <w:rFonts w:cs="Arial"/>
        </w:rPr>
        <w:t>Information in this Appendix should be taken into consideration when developing a response for criteria in Section D.</w:t>
      </w:r>
    </w:p>
    <w:p w14:paraId="474A4354" w14:textId="77777777" w:rsidR="002E7310" w:rsidRPr="002E7310" w:rsidRDefault="002E7310" w:rsidP="002E7310">
      <w:pPr>
        <w:rPr>
          <w:b/>
          <w:u w:val="single"/>
        </w:rPr>
      </w:pPr>
      <w:r w:rsidRPr="002E7310">
        <w:rPr>
          <w:b/>
          <w:u w:val="single"/>
        </w:rPr>
        <w:t>Data Collection:</w:t>
      </w:r>
    </w:p>
    <w:p w14:paraId="0705CE07" w14:textId="77777777" w:rsidR="002E7310" w:rsidRPr="002E7310" w:rsidRDefault="002E7310" w:rsidP="002E7310">
      <w:pPr>
        <w:rPr>
          <w:rFonts w:cs="Arial"/>
          <w:szCs w:val="24"/>
        </w:rPr>
      </w:pPr>
      <w:r w:rsidRPr="002E7310">
        <w:rPr>
          <w:rFonts w:cs="Arial"/>
          <w:szCs w:val="24"/>
        </w:rPr>
        <w:t>In describing your plan for data collection, consider addressing the following points:</w:t>
      </w:r>
    </w:p>
    <w:p w14:paraId="04BD9439" w14:textId="77777777" w:rsidR="002E7310" w:rsidRPr="002E7310" w:rsidRDefault="002E7310" w:rsidP="000D02AC">
      <w:pPr>
        <w:numPr>
          <w:ilvl w:val="0"/>
          <w:numId w:val="39"/>
        </w:numPr>
        <w:contextualSpacing/>
        <w:rPr>
          <w:rFonts w:cs="Arial"/>
          <w:b/>
          <w:i/>
          <w:sz w:val="28"/>
          <w:szCs w:val="28"/>
        </w:rPr>
      </w:pPr>
      <w:r w:rsidRPr="002E7310">
        <w:rPr>
          <w:rFonts w:cs="Arial"/>
          <w:szCs w:val="24"/>
        </w:rPr>
        <w:t xml:space="preserve">The electronic data collection software that will be </w:t>
      </w:r>
      <w:proofErr w:type="gramStart"/>
      <w:r w:rsidRPr="002E7310">
        <w:rPr>
          <w:rFonts w:cs="Arial"/>
          <w:szCs w:val="24"/>
        </w:rPr>
        <w:t>used;</w:t>
      </w:r>
      <w:proofErr w:type="gramEnd"/>
    </w:p>
    <w:p w14:paraId="77EC1297" w14:textId="77777777" w:rsidR="002E7310" w:rsidRPr="002E7310" w:rsidRDefault="002E7310" w:rsidP="000D02AC">
      <w:pPr>
        <w:numPr>
          <w:ilvl w:val="0"/>
          <w:numId w:val="39"/>
        </w:numPr>
        <w:contextualSpacing/>
        <w:rPr>
          <w:rFonts w:cs="Arial"/>
          <w:b/>
          <w:i/>
          <w:sz w:val="28"/>
          <w:szCs w:val="28"/>
        </w:rPr>
      </w:pPr>
      <w:r w:rsidRPr="002E7310">
        <w:rPr>
          <w:rFonts w:cs="Arial"/>
          <w:szCs w:val="24"/>
        </w:rPr>
        <w:t xml:space="preserve">How often data will be </w:t>
      </w:r>
      <w:proofErr w:type="gramStart"/>
      <w:r w:rsidRPr="002E7310">
        <w:rPr>
          <w:rFonts w:cs="Arial"/>
          <w:szCs w:val="24"/>
        </w:rPr>
        <w:t>collected;</w:t>
      </w:r>
      <w:proofErr w:type="gramEnd"/>
    </w:p>
    <w:p w14:paraId="36921A6D" w14:textId="77777777" w:rsidR="002E7310" w:rsidRPr="002E7310" w:rsidRDefault="002E7310" w:rsidP="000D02AC">
      <w:pPr>
        <w:numPr>
          <w:ilvl w:val="0"/>
          <w:numId w:val="39"/>
        </w:numPr>
        <w:contextualSpacing/>
        <w:rPr>
          <w:rFonts w:cs="Arial"/>
          <w:b/>
          <w:i/>
          <w:sz w:val="28"/>
          <w:szCs w:val="28"/>
        </w:rPr>
      </w:pPr>
      <w:r w:rsidRPr="002E7310">
        <w:rPr>
          <w:rFonts w:cs="Arial"/>
          <w:szCs w:val="24"/>
        </w:rPr>
        <w:t xml:space="preserve">The organizational processes that will be implemented to ensure the accurate and timely collection and input of </w:t>
      </w:r>
      <w:proofErr w:type="gramStart"/>
      <w:r w:rsidRPr="002E7310">
        <w:rPr>
          <w:rFonts w:cs="Arial"/>
          <w:szCs w:val="24"/>
        </w:rPr>
        <w:t>data;</w:t>
      </w:r>
      <w:proofErr w:type="gramEnd"/>
    </w:p>
    <w:p w14:paraId="1E0C8CE9" w14:textId="77777777" w:rsidR="002E7310" w:rsidRPr="002E7310" w:rsidRDefault="002E7310" w:rsidP="000D02AC">
      <w:pPr>
        <w:numPr>
          <w:ilvl w:val="0"/>
          <w:numId w:val="39"/>
        </w:numPr>
        <w:contextualSpacing/>
        <w:rPr>
          <w:rFonts w:cs="Arial"/>
          <w:b/>
          <w:i/>
          <w:sz w:val="28"/>
          <w:szCs w:val="28"/>
        </w:rPr>
      </w:pPr>
      <w:r w:rsidRPr="002E7310">
        <w:rPr>
          <w:rFonts w:cs="Arial"/>
          <w:szCs w:val="24"/>
        </w:rPr>
        <w:t xml:space="preserve">The staff that will be responsible for collecting and recording the </w:t>
      </w:r>
      <w:proofErr w:type="gramStart"/>
      <w:r w:rsidRPr="002E7310">
        <w:rPr>
          <w:rFonts w:cs="Arial"/>
          <w:szCs w:val="24"/>
        </w:rPr>
        <w:t>data;</w:t>
      </w:r>
      <w:proofErr w:type="gramEnd"/>
    </w:p>
    <w:p w14:paraId="62867ACB" w14:textId="77777777" w:rsidR="002E7310" w:rsidRPr="002E7310" w:rsidRDefault="002E7310" w:rsidP="000D02AC">
      <w:pPr>
        <w:numPr>
          <w:ilvl w:val="0"/>
          <w:numId w:val="39"/>
        </w:numPr>
        <w:contextualSpacing/>
        <w:rPr>
          <w:rFonts w:cs="Arial"/>
          <w:b/>
          <w:i/>
          <w:sz w:val="28"/>
          <w:szCs w:val="28"/>
        </w:rPr>
      </w:pPr>
      <w:r w:rsidRPr="002E7310">
        <w:rPr>
          <w:rFonts w:cs="Arial"/>
          <w:szCs w:val="24"/>
        </w:rPr>
        <w:t xml:space="preserve">The data source/data collection instruments that will be used to collect the </w:t>
      </w:r>
      <w:proofErr w:type="gramStart"/>
      <w:r w:rsidRPr="002E7310">
        <w:rPr>
          <w:rFonts w:cs="Arial"/>
          <w:szCs w:val="24"/>
        </w:rPr>
        <w:t>data;</w:t>
      </w:r>
      <w:proofErr w:type="gramEnd"/>
    </w:p>
    <w:p w14:paraId="5C21A7C5" w14:textId="77777777" w:rsidR="002E7310" w:rsidRPr="002E7310" w:rsidRDefault="002E7310" w:rsidP="000D02AC">
      <w:pPr>
        <w:numPr>
          <w:ilvl w:val="0"/>
          <w:numId w:val="39"/>
        </w:numPr>
        <w:contextualSpacing/>
        <w:rPr>
          <w:rFonts w:cs="Arial"/>
          <w:b/>
          <w:i/>
          <w:sz w:val="28"/>
          <w:szCs w:val="28"/>
        </w:rPr>
      </w:pPr>
      <w:r w:rsidRPr="002E7310">
        <w:rPr>
          <w:rFonts w:cs="Arial"/>
          <w:szCs w:val="24"/>
        </w:rPr>
        <w:t xml:space="preserve">How well the data collection methods will take into consideration the language, norms and values of the population(s) of </w:t>
      </w:r>
      <w:proofErr w:type="gramStart"/>
      <w:r w:rsidRPr="002E7310">
        <w:rPr>
          <w:rFonts w:cs="Arial"/>
          <w:szCs w:val="24"/>
        </w:rPr>
        <w:t>focus;</w:t>
      </w:r>
      <w:proofErr w:type="gramEnd"/>
    </w:p>
    <w:p w14:paraId="122E0B3C" w14:textId="77777777" w:rsidR="002E7310" w:rsidRPr="002E7310" w:rsidRDefault="002E7310" w:rsidP="000D02AC">
      <w:pPr>
        <w:numPr>
          <w:ilvl w:val="0"/>
          <w:numId w:val="39"/>
        </w:numPr>
        <w:contextualSpacing/>
        <w:rPr>
          <w:rFonts w:cs="Arial"/>
          <w:b/>
          <w:i/>
          <w:sz w:val="28"/>
          <w:szCs w:val="28"/>
        </w:rPr>
      </w:pPr>
      <w:r w:rsidRPr="002E7310">
        <w:rPr>
          <w:rFonts w:cs="Arial"/>
          <w:szCs w:val="24"/>
        </w:rPr>
        <w:t xml:space="preserve">How will the data be kept </w:t>
      </w:r>
      <w:proofErr w:type="gramStart"/>
      <w:r w:rsidRPr="002E7310">
        <w:rPr>
          <w:rFonts w:cs="Arial"/>
          <w:szCs w:val="24"/>
        </w:rPr>
        <w:t>secure;</w:t>
      </w:r>
      <w:proofErr w:type="gramEnd"/>
    </w:p>
    <w:p w14:paraId="0B71A809" w14:textId="77777777" w:rsidR="002E7310" w:rsidRPr="002E7310" w:rsidRDefault="002E7310" w:rsidP="000D02AC">
      <w:pPr>
        <w:numPr>
          <w:ilvl w:val="0"/>
          <w:numId w:val="39"/>
        </w:numPr>
        <w:contextualSpacing/>
        <w:rPr>
          <w:rFonts w:cs="Arial"/>
          <w:b/>
          <w:i/>
          <w:sz w:val="28"/>
          <w:szCs w:val="28"/>
        </w:rPr>
      </w:pPr>
      <w:r w:rsidRPr="002E7310">
        <w:rPr>
          <w:rFonts w:cs="Arial"/>
          <w:szCs w:val="24"/>
        </w:rPr>
        <w:t xml:space="preserve">If applicable, how will the data collection procedures ensure that confidentiality is </w:t>
      </w:r>
      <w:proofErr w:type="gramStart"/>
      <w:r w:rsidRPr="002E7310">
        <w:rPr>
          <w:rFonts w:cs="Arial"/>
          <w:szCs w:val="24"/>
        </w:rPr>
        <w:t>protected</w:t>
      </w:r>
      <w:proofErr w:type="gramEnd"/>
      <w:r w:rsidRPr="002E7310">
        <w:rPr>
          <w:rFonts w:cs="Arial"/>
          <w:szCs w:val="24"/>
        </w:rPr>
        <w:t xml:space="preserve"> and that informed consent is obtained; and</w:t>
      </w:r>
    </w:p>
    <w:p w14:paraId="22480D54" w14:textId="77777777" w:rsidR="002E7310" w:rsidRPr="002E7310" w:rsidRDefault="002E7310" w:rsidP="00AE7B57">
      <w:pPr>
        <w:numPr>
          <w:ilvl w:val="0"/>
          <w:numId w:val="39"/>
        </w:numPr>
        <w:rPr>
          <w:rFonts w:cs="Arial"/>
          <w:b/>
          <w:i/>
          <w:sz w:val="28"/>
          <w:szCs w:val="28"/>
        </w:rPr>
      </w:pPr>
      <w:r w:rsidRPr="002E7310">
        <w:rPr>
          <w:rFonts w:cs="Arial"/>
          <w:szCs w:val="24"/>
        </w:rPr>
        <w:t>If applicable, how data will be collected from partners, sub-awardees.</w:t>
      </w:r>
    </w:p>
    <w:p w14:paraId="0803E6AB" w14:textId="7457C322" w:rsidR="002E7310" w:rsidRPr="002E7310" w:rsidRDefault="002E7310" w:rsidP="002E7310">
      <w:pPr>
        <w:rPr>
          <w:rFonts w:cs="Arial"/>
          <w:szCs w:val="24"/>
        </w:rPr>
      </w:pPr>
      <w:r w:rsidRPr="002E7310">
        <w:rPr>
          <w:rFonts w:cs="Arial"/>
          <w:szCs w:val="24"/>
        </w:rPr>
        <w:t>It is not necessary to provide information related to data collection and performance measurement in a table, but the following samples may give you some ideas about how to display the information.</w:t>
      </w:r>
      <w:r w:rsidR="00582FC2" w:rsidRPr="002E7310">
        <w:rPr>
          <w:rFonts w:cs="Arial"/>
          <w:szCs w:val="24"/>
        </w:rPr>
        <w:t xml:space="preserve"> </w:t>
      </w:r>
    </w:p>
    <w:p w14:paraId="18B4D742" w14:textId="77777777" w:rsidR="002E7310" w:rsidRPr="002E7310" w:rsidRDefault="002E7310" w:rsidP="002E7310">
      <w:pPr>
        <w:rPr>
          <w:rFonts w:cs="Arial"/>
          <w:szCs w:val="24"/>
        </w:rPr>
      </w:pPr>
      <w:r w:rsidRPr="002E7310">
        <w:rPr>
          <w:rFonts w:cs="Arial"/>
          <w:i/>
          <w:szCs w:val="24"/>
          <w:u w:val="single"/>
        </w:rPr>
        <w:t xml:space="preserve">Table 1 provides an example of how information for the required performance measures could be displayed. </w:t>
      </w:r>
    </w:p>
    <w:p w14:paraId="6CB2CE19" w14:textId="77777777" w:rsidR="002E7310" w:rsidRPr="002E7310" w:rsidRDefault="002E7310" w:rsidP="002E7310">
      <w:pPr>
        <w:rPr>
          <w:rFonts w:cs="Arial"/>
          <w:b/>
          <w:szCs w:val="24"/>
          <w:u w:val="single"/>
        </w:rPr>
      </w:pPr>
      <w:r w:rsidRPr="002E7310">
        <w:rPr>
          <w:rFonts w:cs="Arial"/>
          <w:b/>
          <w:szCs w:val="24"/>
          <w:u w:val="single"/>
        </w:rPr>
        <w:t>Table 1</w:t>
      </w:r>
    </w:p>
    <w:tbl>
      <w:tblPr>
        <w:tblStyle w:val="TableGrid"/>
        <w:tblW w:w="0" w:type="auto"/>
        <w:tblLook w:val="04A0" w:firstRow="1" w:lastRow="0" w:firstColumn="1" w:lastColumn="0" w:noHBand="0" w:noVBand="1"/>
      </w:tblPr>
      <w:tblGrid>
        <w:gridCol w:w="2633"/>
        <w:gridCol w:w="1155"/>
        <w:gridCol w:w="1765"/>
        <w:gridCol w:w="1845"/>
        <w:gridCol w:w="1952"/>
      </w:tblGrid>
      <w:tr w:rsidR="002E7310" w:rsidRPr="002E7310" w14:paraId="6C9F59B7" w14:textId="77777777" w:rsidTr="002E7310">
        <w:trPr>
          <w:cantSplit/>
          <w:trHeight w:val="836"/>
          <w:tblHeader/>
        </w:trPr>
        <w:tc>
          <w:tcPr>
            <w:tcW w:w="2718" w:type="dxa"/>
            <w:shd w:val="clear" w:color="auto" w:fill="B8CCE4" w:themeFill="accent1" w:themeFillTint="66"/>
          </w:tcPr>
          <w:p w14:paraId="22998E18" w14:textId="77777777" w:rsidR="002E7310" w:rsidRPr="002E7310" w:rsidRDefault="002E7310" w:rsidP="002E7310">
            <w:pPr>
              <w:rPr>
                <w:rFonts w:cs="Arial"/>
                <w:b/>
                <w:sz w:val="22"/>
                <w:szCs w:val="24"/>
              </w:rPr>
            </w:pPr>
            <w:r w:rsidRPr="002E7310">
              <w:rPr>
                <w:rFonts w:cs="Arial"/>
                <w:b/>
                <w:sz w:val="22"/>
                <w:szCs w:val="24"/>
              </w:rPr>
              <w:t>Performance Measures</w:t>
            </w:r>
          </w:p>
        </w:tc>
        <w:tc>
          <w:tcPr>
            <w:tcW w:w="1170" w:type="dxa"/>
            <w:shd w:val="clear" w:color="auto" w:fill="B8CCE4" w:themeFill="accent1" w:themeFillTint="66"/>
          </w:tcPr>
          <w:p w14:paraId="77ECEFAE" w14:textId="77777777" w:rsidR="002E7310" w:rsidRPr="002E7310" w:rsidRDefault="002E7310" w:rsidP="002E7310">
            <w:pPr>
              <w:rPr>
                <w:rFonts w:cs="Arial"/>
                <w:b/>
                <w:sz w:val="22"/>
                <w:szCs w:val="24"/>
              </w:rPr>
            </w:pPr>
            <w:r w:rsidRPr="002E7310">
              <w:rPr>
                <w:rFonts w:cs="Arial"/>
                <w:b/>
                <w:sz w:val="22"/>
                <w:szCs w:val="24"/>
              </w:rPr>
              <w:t>Data Source</w:t>
            </w:r>
          </w:p>
        </w:tc>
        <w:tc>
          <w:tcPr>
            <w:tcW w:w="1800" w:type="dxa"/>
            <w:shd w:val="clear" w:color="auto" w:fill="B8CCE4" w:themeFill="accent1" w:themeFillTint="66"/>
          </w:tcPr>
          <w:p w14:paraId="57B3D28E" w14:textId="77777777" w:rsidR="002E7310" w:rsidRPr="002E7310" w:rsidRDefault="002E7310" w:rsidP="002E7310">
            <w:pPr>
              <w:rPr>
                <w:rFonts w:cs="Arial"/>
                <w:b/>
                <w:sz w:val="22"/>
                <w:szCs w:val="24"/>
              </w:rPr>
            </w:pPr>
            <w:r w:rsidRPr="002E7310">
              <w:rPr>
                <w:rFonts w:cs="Arial"/>
                <w:b/>
                <w:sz w:val="22"/>
                <w:szCs w:val="24"/>
              </w:rPr>
              <w:t>Data Collection Frequency</w:t>
            </w:r>
          </w:p>
        </w:tc>
        <w:tc>
          <w:tcPr>
            <w:tcW w:w="1870" w:type="dxa"/>
            <w:shd w:val="clear" w:color="auto" w:fill="B8CCE4" w:themeFill="accent1" w:themeFillTint="66"/>
          </w:tcPr>
          <w:p w14:paraId="28A1849A" w14:textId="77777777" w:rsidR="002E7310" w:rsidRPr="002E7310" w:rsidRDefault="002E7310" w:rsidP="002E7310">
            <w:pPr>
              <w:rPr>
                <w:rFonts w:cs="Arial"/>
                <w:b/>
                <w:sz w:val="22"/>
                <w:szCs w:val="24"/>
              </w:rPr>
            </w:pPr>
            <w:r w:rsidRPr="002E7310">
              <w:rPr>
                <w:rFonts w:cs="Arial"/>
                <w:b/>
                <w:sz w:val="22"/>
                <w:szCs w:val="24"/>
              </w:rPr>
              <w:t>Responsible Staff for Data Collection</w:t>
            </w:r>
          </w:p>
        </w:tc>
        <w:tc>
          <w:tcPr>
            <w:tcW w:w="2018" w:type="dxa"/>
            <w:shd w:val="clear" w:color="auto" w:fill="B8CCE4" w:themeFill="accent1" w:themeFillTint="66"/>
          </w:tcPr>
          <w:p w14:paraId="5768DAD1" w14:textId="77777777" w:rsidR="002E7310" w:rsidRPr="002E7310" w:rsidRDefault="002E7310" w:rsidP="002E7310">
            <w:pPr>
              <w:rPr>
                <w:rFonts w:cs="Arial"/>
                <w:b/>
                <w:sz w:val="22"/>
                <w:szCs w:val="24"/>
              </w:rPr>
            </w:pPr>
            <w:r w:rsidRPr="002E7310">
              <w:rPr>
                <w:rFonts w:cs="Arial"/>
                <w:b/>
                <w:sz w:val="22"/>
                <w:szCs w:val="24"/>
              </w:rPr>
              <w:t xml:space="preserve">Method of Data Analysis </w:t>
            </w:r>
          </w:p>
        </w:tc>
      </w:tr>
      <w:tr w:rsidR="002E7310" w:rsidRPr="002E7310" w14:paraId="3405E80D" w14:textId="77777777" w:rsidTr="002E7310">
        <w:tc>
          <w:tcPr>
            <w:tcW w:w="2718" w:type="dxa"/>
          </w:tcPr>
          <w:p w14:paraId="3841C0DC" w14:textId="77777777" w:rsidR="002E7310" w:rsidRPr="002E7310" w:rsidRDefault="002E7310" w:rsidP="002E7310">
            <w:pPr>
              <w:rPr>
                <w:rFonts w:cs="Arial"/>
                <w:sz w:val="20"/>
                <w:szCs w:val="24"/>
              </w:rPr>
            </w:pPr>
          </w:p>
        </w:tc>
        <w:tc>
          <w:tcPr>
            <w:tcW w:w="1170" w:type="dxa"/>
          </w:tcPr>
          <w:p w14:paraId="4D9089AB" w14:textId="77777777" w:rsidR="002E7310" w:rsidRPr="002E7310" w:rsidRDefault="002E7310" w:rsidP="002E7310">
            <w:pPr>
              <w:rPr>
                <w:rFonts w:cs="Arial"/>
                <w:sz w:val="20"/>
                <w:szCs w:val="24"/>
              </w:rPr>
            </w:pPr>
          </w:p>
        </w:tc>
        <w:tc>
          <w:tcPr>
            <w:tcW w:w="1800" w:type="dxa"/>
          </w:tcPr>
          <w:p w14:paraId="3CFE457B" w14:textId="77777777" w:rsidR="002E7310" w:rsidRPr="002E7310" w:rsidRDefault="002E7310" w:rsidP="002E7310">
            <w:pPr>
              <w:rPr>
                <w:rFonts w:cs="Arial"/>
                <w:sz w:val="20"/>
                <w:szCs w:val="24"/>
              </w:rPr>
            </w:pPr>
          </w:p>
        </w:tc>
        <w:tc>
          <w:tcPr>
            <w:tcW w:w="1870" w:type="dxa"/>
          </w:tcPr>
          <w:p w14:paraId="01BC49CB" w14:textId="77777777" w:rsidR="002E7310" w:rsidRPr="002E7310" w:rsidRDefault="002E7310" w:rsidP="002E7310">
            <w:pPr>
              <w:rPr>
                <w:rFonts w:cs="Arial"/>
                <w:sz w:val="20"/>
                <w:szCs w:val="24"/>
              </w:rPr>
            </w:pPr>
          </w:p>
        </w:tc>
        <w:tc>
          <w:tcPr>
            <w:tcW w:w="2018" w:type="dxa"/>
          </w:tcPr>
          <w:p w14:paraId="2F679683" w14:textId="77777777" w:rsidR="002E7310" w:rsidRPr="002E7310" w:rsidRDefault="002E7310" w:rsidP="002E7310">
            <w:pPr>
              <w:rPr>
                <w:rFonts w:cs="Arial"/>
                <w:sz w:val="20"/>
                <w:szCs w:val="24"/>
              </w:rPr>
            </w:pPr>
          </w:p>
        </w:tc>
      </w:tr>
      <w:tr w:rsidR="002E7310" w:rsidRPr="002E7310" w14:paraId="210BDC6F" w14:textId="77777777" w:rsidTr="002E7310">
        <w:tc>
          <w:tcPr>
            <w:tcW w:w="2718" w:type="dxa"/>
          </w:tcPr>
          <w:p w14:paraId="61A3F7A3" w14:textId="77777777" w:rsidR="002E7310" w:rsidRPr="002E7310" w:rsidRDefault="002E7310" w:rsidP="002E7310">
            <w:pPr>
              <w:rPr>
                <w:rFonts w:cs="Arial"/>
                <w:sz w:val="20"/>
                <w:szCs w:val="24"/>
              </w:rPr>
            </w:pPr>
          </w:p>
        </w:tc>
        <w:tc>
          <w:tcPr>
            <w:tcW w:w="1170" w:type="dxa"/>
          </w:tcPr>
          <w:p w14:paraId="6A601BE7" w14:textId="77777777" w:rsidR="002E7310" w:rsidRPr="002E7310" w:rsidRDefault="002E7310" w:rsidP="002E7310">
            <w:pPr>
              <w:rPr>
                <w:rFonts w:cs="Arial"/>
                <w:sz w:val="20"/>
                <w:szCs w:val="24"/>
              </w:rPr>
            </w:pPr>
          </w:p>
        </w:tc>
        <w:tc>
          <w:tcPr>
            <w:tcW w:w="1800" w:type="dxa"/>
          </w:tcPr>
          <w:p w14:paraId="041B5825" w14:textId="77777777" w:rsidR="002E7310" w:rsidRPr="002E7310" w:rsidRDefault="002E7310" w:rsidP="002E7310">
            <w:pPr>
              <w:rPr>
                <w:rFonts w:cs="Arial"/>
                <w:sz w:val="20"/>
                <w:szCs w:val="24"/>
              </w:rPr>
            </w:pPr>
          </w:p>
        </w:tc>
        <w:tc>
          <w:tcPr>
            <w:tcW w:w="1870" w:type="dxa"/>
          </w:tcPr>
          <w:p w14:paraId="28113426" w14:textId="77777777" w:rsidR="002E7310" w:rsidRPr="002E7310" w:rsidRDefault="002E7310" w:rsidP="002E7310">
            <w:pPr>
              <w:rPr>
                <w:rFonts w:cs="Arial"/>
                <w:sz w:val="20"/>
                <w:szCs w:val="24"/>
              </w:rPr>
            </w:pPr>
          </w:p>
        </w:tc>
        <w:tc>
          <w:tcPr>
            <w:tcW w:w="2018" w:type="dxa"/>
          </w:tcPr>
          <w:p w14:paraId="370A4BD4" w14:textId="77777777" w:rsidR="002E7310" w:rsidRPr="002E7310" w:rsidRDefault="002E7310" w:rsidP="002E7310">
            <w:pPr>
              <w:rPr>
                <w:rFonts w:cs="Arial"/>
                <w:sz w:val="20"/>
                <w:szCs w:val="24"/>
              </w:rPr>
            </w:pPr>
          </w:p>
        </w:tc>
      </w:tr>
      <w:tr w:rsidR="002E7310" w:rsidRPr="002E7310" w14:paraId="2E7A5FB3" w14:textId="77777777" w:rsidTr="002E7310">
        <w:tc>
          <w:tcPr>
            <w:tcW w:w="2718" w:type="dxa"/>
            <w:tcBorders>
              <w:bottom w:val="single" w:sz="4" w:space="0" w:color="auto"/>
            </w:tcBorders>
          </w:tcPr>
          <w:p w14:paraId="5F144EB0" w14:textId="77777777" w:rsidR="002E7310" w:rsidRPr="002E7310" w:rsidRDefault="002E7310" w:rsidP="002E7310">
            <w:pPr>
              <w:rPr>
                <w:rFonts w:cs="Arial"/>
                <w:sz w:val="20"/>
                <w:szCs w:val="24"/>
              </w:rPr>
            </w:pPr>
          </w:p>
        </w:tc>
        <w:tc>
          <w:tcPr>
            <w:tcW w:w="1170" w:type="dxa"/>
            <w:tcBorders>
              <w:bottom w:val="single" w:sz="4" w:space="0" w:color="auto"/>
            </w:tcBorders>
          </w:tcPr>
          <w:p w14:paraId="291B90E7" w14:textId="77777777" w:rsidR="002E7310" w:rsidRPr="002E7310" w:rsidRDefault="002E7310" w:rsidP="002E7310">
            <w:pPr>
              <w:rPr>
                <w:rFonts w:cs="Arial"/>
                <w:sz w:val="20"/>
                <w:szCs w:val="24"/>
              </w:rPr>
            </w:pPr>
          </w:p>
        </w:tc>
        <w:tc>
          <w:tcPr>
            <w:tcW w:w="1800" w:type="dxa"/>
            <w:tcBorders>
              <w:bottom w:val="single" w:sz="4" w:space="0" w:color="auto"/>
            </w:tcBorders>
          </w:tcPr>
          <w:p w14:paraId="2192B507" w14:textId="77777777" w:rsidR="002E7310" w:rsidRPr="002E7310" w:rsidRDefault="002E7310" w:rsidP="002E7310">
            <w:pPr>
              <w:rPr>
                <w:rFonts w:cs="Arial"/>
                <w:sz w:val="20"/>
                <w:szCs w:val="24"/>
              </w:rPr>
            </w:pPr>
          </w:p>
        </w:tc>
        <w:tc>
          <w:tcPr>
            <w:tcW w:w="1870" w:type="dxa"/>
            <w:tcBorders>
              <w:bottom w:val="single" w:sz="4" w:space="0" w:color="auto"/>
            </w:tcBorders>
          </w:tcPr>
          <w:p w14:paraId="14378F7C" w14:textId="77777777" w:rsidR="002E7310" w:rsidRPr="002E7310" w:rsidRDefault="002E7310" w:rsidP="002E7310">
            <w:pPr>
              <w:rPr>
                <w:rFonts w:cs="Arial"/>
                <w:sz w:val="20"/>
                <w:szCs w:val="24"/>
              </w:rPr>
            </w:pPr>
          </w:p>
        </w:tc>
        <w:tc>
          <w:tcPr>
            <w:tcW w:w="2018" w:type="dxa"/>
            <w:tcBorders>
              <w:bottom w:val="single" w:sz="4" w:space="0" w:color="auto"/>
            </w:tcBorders>
          </w:tcPr>
          <w:p w14:paraId="32883588" w14:textId="77777777" w:rsidR="002E7310" w:rsidRPr="002E7310" w:rsidRDefault="002E7310" w:rsidP="002E7310">
            <w:pPr>
              <w:rPr>
                <w:rFonts w:cs="Arial"/>
                <w:sz w:val="20"/>
                <w:szCs w:val="24"/>
              </w:rPr>
            </w:pPr>
          </w:p>
        </w:tc>
      </w:tr>
      <w:tr w:rsidR="002E7310" w:rsidRPr="002E7310" w14:paraId="4D955F8D" w14:textId="77777777" w:rsidTr="002E7310">
        <w:tc>
          <w:tcPr>
            <w:tcW w:w="2718" w:type="dxa"/>
          </w:tcPr>
          <w:p w14:paraId="27B61FD5" w14:textId="77777777" w:rsidR="002E7310" w:rsidRPr="002E7310" w:rsidRDefault="002E7310" w:rsidP="002E7310">
            <w:pPr>
              <w:rPr>
                <w:rFonts w:cs="Arial"/>
                <w:sz w:val="20"/>
                <w:szCs w:val="24"/>
              </w:rPr>
            </w:pPr>
          </w:p>
        </w:tc>
        <w:tc>
          <w:tcPr>
            <w:tcW w:w="1170" w:type="dxa"/>
          </w:tcPr>
          <w:p w14:paraId="10F00500" w14:textId="77777777" w:rsidR="002E7310" w:rsidRPr="002E7310" w:rsidRDefault="002E7310" w:rsidP="002E7310">
            <w:pPr>
              <w:rPr>
                <w:rFonts w:cs="Arial"/>
                <w:sz w:val="20"/>
                <w:szCs w:val="24"/>
              </w:rPr>
            </w:pPr>
          </w:p>
        </w:tc>
        <w:tc>
          <w:tcPr>
            <w:tcW w:w="1800" w:type="dxa"/>
          </w:tcPr>
          <w:p w14:paraId="62FC8393" w14:textId="77777777" w:rsidR="002E7310" w:rsidRPr="002E7310" w:rsidRDefault="002E7310" w:rsidP="002E7310">
            <w:pPr>
              <w:rPr>
                <w:rFonts w:cs="Arial"/>
                <w:sz w:val="20"/>
                <w:szCs w:val="24"/>
              </w:rPr>
            </w:pPr>
          </w:p>
        </w:tc>
        <w:tc>
          <w:tcPr>
            <w:tcW w:w="1870" w:type="dxa"/>
          </w:tcPr>
          <w:p w14:paraId="0C508F8C" w14:textId="77777777" w:rsidR="002E7310" w:rsidRPr="002E7310" w:rsidRDefault="002E7310" w:rsidP="002E7310">
            <w:pPr>
              <w:rPr>
                <w:rFonts w:cs="Arial"/>
                <w:sz w:val="20"/>
                <w:szCs w:val="24"/>
              </w:rPr>
            </w:pPr>
          </w:p>
        </w:tc>
        <w:tc>
          <w:tcPr>
            <w:tcW w:w="2018" w:type="dxa"/>
          </w:tcPr>
          <w:p w14:paraId="099FABFB" w14:textId="77777777" w:rsidR="002E7310" w:rsidRPr="002E7310" w:rsidRDefault="002E7310" w:rsidP="002E7310">
            <w:pPr>
              <w:rPr>
                <w:rFonts w:cs="Arial"/>
                <w:sz w:val="20"/>
                <w:szCs w:val="24"/>
              </w:rPr>
            </w:pPr>
          </w:p>
        </w:tc>
      </w:tr>
    </w:tbl>
    <w:p w14:paraId="767F73DE" w14:textId="77777777" w:rsidR="002E7310" w:rsidRPr="002E7310" w:rsidRDefault="002E7310" w:rsidP="002E7310">
      <w:pPr>
        <w:rPr>
          <w:rFonts w:cs="Arial"/>
          <w:i/>
          <w:szCs w:val="24"/>
          <w:u w:val="single"/>
        </w:rPr>
      </w:pPr>
      <w:r w:rsidRPr="002E7310">
        <w:rPr>
          <w:rFonts w:cs="Arial"/>
          <w:i/>
          <w:szCs w:val="24"/>
          <w:u w:val="single"/>
        </w:rPr>
        <w:lastRenderedPageBreak/>
        <w:t xml:space="preserve">Table 2 provides an example of how information could be displayed for the data that will be collected to measure the objectives that are included in B.1 </w:t>
      </w:r>
    </w:p>
    <w:p w14:paraId="128D0F13" w14:textId="77777777" w:rsidR="002E7310" w:rsidRPr="002E7310" w:rsidRDefault="002E7310" w:rsidP="002E7310">
      <w:pPr>
        <w:rPr>
          <w:rFonts w:cs="Arial"/>
          <w:b/>
          <w:i/>
          <w:color w:val="4F81BD" w:themeColor="accent1"/>
          <w:szCs w:val="24"/>
          <w:u w:val="single"/>
        </w:rPr>
      </w:pPr>
      <w:r w:rsidRPr="002E7310">
        <w:rPr>
          <w:rFonts w:cs="Arial"/>
          <w:b/>
          <w:szCs w:val="24"/>
          <w:u w:val="single"/>
        </w:rPr>
        <w:t xml:space="preserve">Table 2 </w:t>
      </w:r>
    </w:p>
    <w:tbl>
      <w:tblPr>
        <w:tblStyle w:val="TableGrid"/>
        <w:tblW w:w="0" w:type="auto"/>
        <w:tblLook w:val="04A0" w:firstRow="1" w:lastRow="0" w:firstColumn="1" w:lastColumn="0" w:noHBand="0" w:noVBand="1"/>
      </w:tblPr>
      <w:tblGrid>
        <w:gridCol w:w="2693"/>
        <w:gridCol w:w="1502"/>
        <w:gridCol w:w="1860"/>
        <w:gridCol w:w="1617"/>
        <w:gridCol w:w="1678"/>
      </w:tblGrid>
      <w:tr w:rsidR="002E7310" w:rsidRPr="002E7310" w14:paraId="32C51CFE" w14:textId="77777777" w:rsidTr="002E7310">
        <w:trPr>
          <w:cantSplit/>
          <w:trHeight w:val="431"/>
          <w:tblHeader/>
        </w:trPr>
        <w:tc>
          <w:tcPr>
            <w:tcW w:w="2798" w:type="dxa"/>
            <w:shd w:val="clear" w:color="auto" w:fill="B8CCE4" w:themeFill="accent1" w:themeFillTint="66"/>
          </w:tcPr>
          <w:p w14:paraId="48881675" w14:textId="77777777" w:rsidR="002E7310" w:rsidRPr="002E7310" w:rsidRDefault="002E7310" w:rsidP="002E7310">
            <w:pPr>
              <w:rPr>
                <w:rFonts w:cs="Arial"/>
                <w:b/>
                <w:sz w:val="22"/>
                <w:szCs w:val="24"/>
              </w:rPr>
            </w:pPr>
            <w:r w:rsidRPr="002E7310">
              <w:rPr>
                <w:rFonts w:cs="Arial"/>
                <w:b/>
                <w:sz w:val="22"/>
                <w:szCs w:val="24"/>
              </w:rPr>
              <w:t>Objective</w:t>
            </w:r>
          </w:p>
        </w:tc>
        <w:tc>
          <w:tcPr>
            <w:tcW w:w="1540" w:type="dxa"/>
            <w:shd w:val="clear" w:color="auto" w:fill="B8CCE4" w:themeFill="accent1" w:themeFillTint="66"/>
          </w:tcPr>
          <w:p w14:paraId="27D25614" w14:textId="77777777" w:rsidR="002E7310" w:rsidRPr="002E7310" w:rsidRDefault="002E7310" w:rsidP="002E7310">
            <w:pPr>
              <w:rPr>
                <w:rFonts w:cs="Arial"/>
                <w:b/>
                <w:sz w:val="22"/>
                <w:szCs w:val="24"/>
              </w:rPr>
            </w:pPr>
            <w:r w:rsidRPr="002E7310">
              <w:rPr>
                <w:rFonts w:cs="Arial"/>
                <w:b/>
                <w:sz w:val="22"/>
                <w:szCs w:val="24"/>
              </w:rPr>
              <w:t>Data Source</w:t>
            </w:r>
          </w:p>
        </w:tc>
        <w:tc>
          <w:tcPr>
            <w:tcW w:w="1897" w:type="dxa"/>
            <w:shd w:val="clear" w:color="auto" w:fill="B8CCE4" w:themeFill="accent1" w:themeFillTint="66"/>
          </w:tcPr>
          <w:p w14:paraId="4B3D135C" w14:textId="77777777" w:rsidR="002E7310" w:rsidRPr="002E7310" w:rsidRDefault="002E7310" w:rsidP="002E7310">
            <w:pPr>
              <w:rPr>
                <w:rFonts w:cs="Arial"/>
                <w:b/>
                <w:sz w:val="22"/>
                <w:szCs w:val="24"/>
              </w:rPr>
            </w:pPr>
            <w:r w:rsidRPr="002E7310">
              <w:rPr>
                <w:rFonts w:cs="Arial"/>
                <w:b/>
                <w:sz w:val="22"/>
                <w:szCs w:val="24"/>
              </w:rPr>
              <w:t>Data Collection Frequency</w:t>
            </w:r>
          </w:p>
        </w:tc>
        <w:tc>
          <w:tcPr>
            <w:tcW w:w="1624" w:type="dxa"/>
            <w:shd w:val="clear" w:color="auto" w:fill="B8CCE4" w:themeFill="accent1" w:themeFillTint="66"/>
          </w:tcPr>
          <w:p w14:paraId="011C7EF3" w14:textId="77777777" w:rsidR="002E7310" w:rsidRPr="002E7310" w:rsidRDefault="002E7310" w:rsidP="002E7310">
            <w:pPr>
              <w:rPr>
                <w:rFonts w:cs="Arial"/>
                <w:b/>
                <w:sz w:val="22"/>
                <w:szCs w:val="24"/>
              </w:rPr>
            </w:pPr>
            <w:r w:rsidRPr="002E7310">
              <w:rPr>
                <w:rFonts w:cs="Arial"/>
                <w:b/>
                <w:sz w:val="22"/>
                <w:szCs w:val="24"/>
              </w:rPr>
              <w:t>Responsible Staff for Data Collection</w:t>
            </w:r>
          </w:p>
        </w:tc>
        <w:tc>
          <w:tcPr>
            <w:tcW w:w="1717" w:type="dxa"/>
            <w:shd w:val="clear" w:color="auto" w:fill="B8CCE4" w:themeFill="accent1" w:themeFillTint="66"/>
          </w:tcPr>
          <w:p w14:paraId="3D3EF18A" w14:textId="77777777" w:rsidR="002E7310" w:rsidRPr="002E7310" w:rsidRDefault="002E7310" w:rsidP="002E7310">
            <w:pPr>
              <w:rPr>
                <w:rFonts w:cs="Arial"/>
                <w:b/>
                <w:sz w:val="22"/>
                <w:szCs w:val="24"/>
              </w:rPr>
            </w:pPr>
            <w:r w:rsidRPr="002E7310">
              <w:rPr>
                <w:rFonts w:cs="Arial"/>
                <w:b/>
                <w:sz w:val="22"/>
                <w:szCs w:val="24"/>
              </w:rPr>
              <w:t>Method of Data Analysis</w:t>
            </w:r>
          </w:p>
        </w:tc>
      </w:tr>
      <w:tr w:rsidR="002E7310" w:rsidRPr="002E7310" w14:paraId="4A43B1C6" w14:textId="77777777" w:rsidTr="002E7310">
        <w:tc>
          <w:tcPr>
            <w:tcW w:w="2798" w:type="dxa"/>
          </w:tcPr>
          <w:p w14:paraId="4EF603C1" w14:textId="77777777" w:rsidR="002E7310" w:rsidRPr="002E7310" w:rsidRDefault="002E7310" w:rsidP="002E7310">
            <w:pPr>
              <w:rPr>
                <w:rFonts w:cs="Arial"/>
                <w:sz w:val="20"/>
                <w:szCs w:val="24"/>
              </w:rPr>
            </w:pPr>
            <w:r w:rsidRPr="002E7310">
              <w:rPr>
                <w:rFonts w:cs="Arial"/>
                <w:sz w:val="20"/>
                <w:szCs w:val="24"/>
              </w:rPr>
              <w:t xml:space="preserve">Objective </w:t>
            </w:r>
            <w:proofErr w:type="gramStart"/>
            <w:r w:rsidRPr="002E7310">
              <w:rPr>
                <w:rFonts w:cs="Arial"/>
                <w:sz w:val="20"/>
                <w:szCs w:val="24"/>
              </w:rPr>
              <w:t>1.a</w:t>
            </w:r>
            <w:proofErr w:type="gramEnd"/>
          </w:p>
        </w:tc>
        <w:tc>
          <w:tcPr>
            <w:tcW w:w="1540" w:type="dxa"/>
          </w:tcPr>
          <w:p w14:paraId="4EFAE7E4" w14:textId="77777777" w:rsidR="002E7310" w:rsidRPr="002E7310" w:rsidRDefault="002E7310" w:rsidP="002E7310">
            <w:pPr>
              <w:rPr>
                <w:rFonts w:cs="Arial"/>
                <w:sz w:val="20"/>
                <w:szCs w:val="24"/>
              </w:rPr>
            </w:pPr>
          </w:p>
        </w:tc>
        <w:tc>
          <w:tcPr>
            <w:tcW w:w="1897" w:type="dxa"/>
          </w:tcPr>
          <w:p w14:paraId="0A9EFB6F" w14:textId="77777777" w:rsidR="002E7310" w:rsidRPr="002E7310" w:rsidRDefault="002E7310" w:rsidP="002E7310">
            <w:pPr>
              <w:rPr>
                <w:rFonts w:cs="Arial"/>
                <w:sz w:val="20"/>
                <w:szCs w:val="24"/>
              </w:rPr>
            </w:pPr>
          </w:p>
        </w:tc>
        <w:tc>
          <w:tcPr>
            <w:tcW w:w="1624" w:type="dxa"/>
          </w:tcPr>
          <w:p w14:paraId="1020907E" w14:textId="77777777" w:rsidR="002E7310" w:rsidRPr="002E7310" w:rsidRDefault="002E7310" w:rsidP="002E7310">
            <w:pPr>
              <w:rPr>
                <w:rFonts w:cs="Arial"/>
                <w:sz w:val="20"/>
                <w:szCs w:val="24"/>
              </w:rPr>
            </w:pPr>
          </w:p>
        </w:tc>
        <w:tc>
          <w:tcPr>
            <w:tcW w:w="1717" w:type="dxa"/>
          </w:tcPr>
          <w:p w14:paraId="4C53E9F8" w14:textId="77777777" w:rsidR="002E7310" w:rsidRPr="002E7310" w:rsidRDefault="002E7310" w:rsidP="002E7310">
            <w:pPr>
              <w:rPr>
                <w:rFonts w:cs="Arial"/>
                <w:sz w:val="20"/>
                <w:szCs w:val="24"/>
              </w:rPr>
            </w:pPr>
          </w:p>
        </w:tc>
      </w:tr>
      <w:tr w:rsidR="002E7310" w:rsidRPr="002E7310" w14:paraId="596C49CF" w14:textId="77777777" w:rsidTr="002E7310">
        <w:tc>
          <w:tcPr>
            <w:tcW w:w="2798" w:type="dxa"/>
          </w:tcPr>
          <w:p w14:paraId="2207DB3D" w14:textId="77777777" w:rsidR="002E7310" w:rsidRPr="002E7310" w:rsidRDefault="002E7310" w:rsidP="002E7310">
            <w:pPr>
              <w:rPr>
                <w:rFonts w:cs="Arial"/>
                <w:sz w:val="20"/>
                <w:szCs w:val="24"/>
              </w:rPr>
            </w:pPr>
            <w:r w:rsidRPr="002E7310">
              <w:rPr>
                <w:rFonts w:cs="Arial"/>
                <w:sz w:val="20"/>
                <w:szCs w:val="24"/>
              </w:rPr>
              <w:t xml:space="preserve">Objective </w:t>
            </w:r>
            <w:proofErr w:type="gramStart"/>
            <w:r w:rsidRPr="002E7310">
              <w:rPr>
                <w:rFonts w:cs="Arial"/>
                <w:sz w:val="20"/>
                <w:szCs w:val="24"/>
              </w:rPr>
              <w:t>1.b</w:t>
            </w:r>
            <w:proofErr w:type="gramEnd"/>
          </w:p>
        </w:tc>
        <w:tc>
          <w:tcPr>
            <w:tcW w:w="1540" w:type="dxa"/>
          </w:tcPr>
          <w:p w14:paraId="227272A0" w14:textId="77777777" w:rsidR="002E7310" w:rsidRPr="002E7310" w:rsidRDefault="002E7310" w:rsidP="002E7310">
            <w:pPr>
              <w:rPr>
                <w:rFonts w:cs="Arial"/>
                <w:sz w:val="20"/>
                <w:szCs w:val="24"/>
              </w:rPr>
            </w:pPr>
          </w:p>
        </w:tc>
        <w:tc>
          <w:tcPr>
            <w:tcW w:w="1897" w:type="dxa"/>
          </w:tcPr>
          <w:p w14:paraId="1BA43832" w14:textId="77777777" w:rsidR="002E7310" w:rsidRPr="002E7310" w:rsidRDefault="002E7310" w:rsidP="002E7310">
            <w:pPr>
              <w:rPr>
                <w:rFonts w:cs="Arial"/>
                <w:sz w:val="20"/>
                <w:szCs w:val="24"/>
              </w:rPr>
            </w:pPr>
          </w:p>
        </w:tc>
        <w:tc>
          <w:tcPr>
            <w:tcW w:w="1624" w:type="dxa"/>
          </w:tcPr>
          <w:p w14:paraId="060CA85D" w14:textId="77777777" w:rsidR="002E7310" w:rsidRPr="002E7310" w:rsidRDefault="002E7310" w:rsidP="002E7310">
            <w:pPr>
              <w:rPr>
                <w:rFonts w:cs="Arial"/>
                <w:sz w:val="20"/>
                <w:szCs w:val="24"/>
              </w:rPr>
            </w:pPr>
          </w:p>
        </w:tc>
        <w:tc>
          <w:tcPr>
            <w:tcW w:w="1717" w:type="dxa"/>
          </w:tcPr>
          <w:p w14:paraId="2EA3B53A" w14:textId="77777777" w:rsidR="002E7310" w:rsidRPr="002E7310" w:rsidRDefault="002E7310" w:rsidP="002E7310">
            <w:pPr>
              <w:rPr>
                <w:rFonts w:cs="Arial"/>
                <w:sz w:val="20"/>
                <w:szCs w:val="24"/>
              </w:rPr>
            </w:pPr>
          </w:p>
        </w:tc>
      </w:tr>
      <w:tr w:rsidR="002E7310" w:rsidRPr="002E7310" w14:paraId="0ADBBDAE" w14:textId="77777777" w:rsidTr="002E7310">
        <w:tc>
          <w:tcPr>
            <w:tcW w:w="2798" w:type="dxa"/>
          </w:tcPr>
          <w:p w14:paraId="2A587EF0" w14:textId="77777777" w:rsidR="002E7310" w:rsidRPr="002E7310" w:rsidRDefault="002E7310" w:rsidP="002E7310">
            <w:pPr>
              <w:rPr>
                <w:rFonts w:cs="Arial"/>
                <w:sz w:val="20"/>
                <w:szCs w:val="24"/>
              </w:rPr>
            </w:pPr>
          </w:p>
        </w:tc>
        <w:tc>
          <w:tcPr>
            <w:tcW w:w="1540" w:type="dxa"/>
          </w:tcPr>
          <w:p w14:paraId="200A96E1" w14:textId="77777777" w:rsidR="002E7310" w:rsidRPr="002E7310" w:rsidRDefault="002E7310" w:rsidP="002E7310">
            <w:pPr>
              <w:rPr>
                <w:rFonts w:cs="Arial"/>
                <w:sz w:val="20"/>
                <w:szCs w:val="24"/>
              </w:rPr>
            </w:pPr>
          </w:p>
        </w:tc>
        <w:tc>
          <w:tcPr>
            <w:tcW w:w="1897" w:type="dxa"/>
          </w:tcPr>
          <w:p w14:paraId="514AF979" w14:textId="77777777" w:rsidR="002E7310" w:rsidRPr="002E7310" w:rsidRDefault="002E7310" w:rsidP="002E7310">
            <w:pPr>
              <w:rPr>
                <w:rFonts w:cs="Arial"/>
                <w:sz w:val="20"/>
                <w:szCs w:val="24"/>
              </w:rPr>
            </w:pPr>
          </w:p>
        </w:tc>
        <w:tc>
          <w:tcPr>
            <w:tcW w:w="1624" w:type="dxa"/>
          </w:tcPr>
          <w:p w14:paraId="44517897" w14:textId="77777777" w:rsidR="002E7310" w:rsidRPr="002E7310" w:rsidRDefault="002E7310" w:rsidP="002E7310">
            <w:pPr>
              <w:rPr>
                <w:rFonts w:cs="Arial"/>
                <w:sz w:val="20"/>
                <w:szCs w:val="24"/>
              </w:rPr>
            </w:pPr>
          </w:p>
        </w:tc>
        <w:tc>
          <w:tcPr>
            <w:tcW w:w="1717" w:type="dxa"/>
          </w:tcPr>
          <w:p w14:paraId="048C0656" w14:textId="77777777" w:rsidR="002E7310" w:rsidRPr="002E7310" w:rsidRDefault="002E7310" w:rsidP="002E7310">
            <w:pPr>
              <w:rPr>
                <w:rFonts w:cs="Arial"/>
                <w:sz w:val="20"/>
                <w:szCs w:val="24"/>
              </w:rPr>
            </w:pPr>
          </w:p>
        </w:tc>
      </w:tr>
      <w:tr w:rsidR="002E7310" w:rsidRPr="002E7310" w14:paraId="49A5037A" w14:textId="77777777" w:rsidTr="002E7310">
        <w:tc>
          <w:tcPr>
            <w:tcW w:w="2798" w:type="dxa"/>
          </w:tcPr>
          <w:p w14:paraId="2B0864AC" w14:textId="77777777" w:rsidR="002E7310" w:rsidRPr="002E7310" w:rsidRDefault="002E7310" w:rsidP="002E7310">
            <w:pPr>
              <w:rPr>
                <w:rFonts w:cs="Arial"/>
                <w:sz w:val="20"/>
                <w:szCs w:val="24"/>
              </w:rPr>
            </w:pPr>
          </w:p>
        </w:tc>
        <w:tc>
          <w:tcPr>
            <w:tcW w:w="1540" w:type="dxa"/>
          </w:tcPr>
          <w:p w14:paraId="7C0AF79E" w14:textId="77777777" w:rsidR="002E7310" w:rsidRPr="002E7310" w:rsidRDefault="002E7310" w:rsidP="002E7310">
            <w:pPr>
              <w:rPr>
                <w:rFonts w:cs="Arial"/>
                <w:sz w:val="20"/>
                <w:szCs w:val="24"/>
              </w:rPr>
            </w:pPr>
          </w:p>
        </w:tc>
        <w:tc>
          <w:tcPr>
            <w:tcW w:w="1897" w:type="dxa"/>
          </w:tcPr>
          <w:p w14:paraId="4BCA6022" w14:textId="77777777" w:rsidR="002E7310" w:rsidRPr="002E7310" w:rsidRDefault="002E7310" w:rsidP="002E7310">
            <w:pPr>
              <w:rPr>
                <w:rFonts w:cs="Arial"/>
                <w:sz w:val="20"/>
                <w:szCs w:val="24"/>
              </w:rPr>
            </w:pPr>
          </w:p>
        </w:tc>
        <w:tc>
          <w:tcPr>
            <w:tcW w:w="1624" w:type="dxa"/>
          </w:tcPr>
          <w:p w14:paraId="2DD6DC62" w14:textId="77777777" w:rsidR="002E7310" w:rsidRPr="002E7310" w:rsidRDefault="002E7310" w:rsidP="002E7310">
            <w:pPr>
              <w:rPr>
                <w:rFonts w:cs="Arial"/>
                <w:sz w:val="20"/>
                <w:szCs w:val="24"/>
              </w:rPr>
            </w:pPr>
          </w:p>
        </w:tc>
        <w:tc>
          <w:tcPr>
            <w:tcW w:w="1717" w:type="dxa"/>
          </w:tcPr>
          <w:p w14:paraId="26D161E3" w14:textId="77777777" w:rsidR="002E7310" w:rsidRPr="002E7310" w:rsidRDefault="002E7310" w:rsidP="002E7310">
            <w:pPr>
              <w:rPr>
                <w:rFonts w:cs="Arial"/>
                <w:sz w:val="20"/>
                <w:szCs w:val="24"/>
              </w:rPr>
            </w:pPr>
          </w:p>
        </w:tc>
      </w:tr>
      <w:tr w:rsidR="002E7310" w:rsidRPr="002E7310" w14:paraId="536E3587" w14:textId="77777777" w:rsidTr="002E7310">
        <w:tc>
          <w:tcPr>
            <w:tcW w:w="2798" w:type="dxa"/>
          </w:tcPr>
          <w:p w14:paraId="5A833A22" w14:textId="77777777" w:rsidR="002E7310" w:rsidRPr="002E7310" w:rsidRDefault="002E7310" w:rsidP="002E7310">
            <w:pPr>
              <w:rPr>
                <w:rFonts w:cs="Arial"/>
                <w:sz w:val="20"/>
                <w:szCs w:val="24"/>
              </w:rPr>
            </w:pPr>
          </w:p>
        </w:tc>
        <w:tc>
          <w:tcPr>
            <w:tcW w:w="1540" w:type="dxa"/>
          </w:tcPr>
          <w:p w14:paraId="775A09E2" w14:textId="77777777" w:rsidR="002E7310" w:rsidRPr="002E7310" w:rsidRDefault="002E7310" w:rsidP="002E7310">
            <w:pPr>
              <w:rPr>
                <w:rFonts w:cs="Arial"/>
                <w:sz w:val="20"/>
                <w:szCs w:val="24"/>
              </w:rPr>
            </w:pPr>
          </w:p>
        </w:tc>
        <w:tc>
          <w:tcPr>
            <w:tcW w:w="1897" w:type="dxa"/>
          </w:tcPr>
          <w:p w14:paraId="543A13A5" w14:textId="77777777" w:rsidR="002E7310" w:rsidRPr="002E7310" w:rsidRDefault="002E7310" w:rsidP="002E7310">
            <w:pPr>
              <w:rPr>
                <w:rFonts w:cs="Arial"/>
                <w:sz w:val="20"/>
                <w:szCs w:val="24"/>
              </w:rPr>
            </w:pPr>
          </w:p>
        </w:tc>
        <w:tc>
          <w:tcPr>
            <w:tcW w:w="1624" w:type="dxa"/>
          </w:tcPr>
          <w:p w14:paraId="53107430" w14:textId="77777777" w:rsidR="002E7310" w:rsidRPr="002E7310" w:rsidRDefault="002E7310" w:rsidP="002E7310">
            <w:pPr>
              <w:rPr>
                <w:rFonts w:cs="Arial"/>
                <w:sz w:val="20"/>
                <w:szCs w:val="24"/>
              </w:rPr>
            </w:pPr>
          </w:p>
        </w:tc>
        <w:tc>
          <w:tcPr>
            <w:tcW w:w="1717" w:type="dxa"/>
          </w:tcPr>
          <w:p w14:paraId="394627B6" w14:textId="77777777" w:rsidR="002E7310" w:rsidRPr="002E7310" w:rsidRDefault="002E7310" w:rsidP="002E7310">
            <w:pPr>
              <w:rPr>
                <w:rFonts w:cs="Arial"/>
                <w:sz w:val="20"/>
                <w:szCs w:val="24"/>
              </w:rPr>
            </w:pPr>
          </w:p>
        </w:tc>
      </w:tr>
    </w:tbl>
    <w:p w14:paraId="47E4FB82" w14:textId="77777777" w:rsidR="002E7310" w:rsidRPr="002E7310" w:rsidRDefault="002E7310" w:rsidP="00F26D55">
      <w:pPr>
        <w:spacing w:before="240"/>
        <w:rPr>
          <w:b/>
          <w:szCs w:val="24"/>
          <w:u w:val="single"/>
        </w:rPr>
      </w:pPr>
      <w:r w:rsidRPr="002E7310">
        <w:rPr>
          <w:b/>
          <w:u w:val="single"/>
        </w:rPr>
        <w:t>Data Management, Tracking, Analysis, and Reporting:</w:t>
      </w:r>
    </w:p>
    <w:p w14:paraId="36918065" w14:textId="77777777" w:rsidR="002E7310" w:rsidRPr="002E7310" w:rsidRDefault="002E7310" w:rsidP="002E7310">
      <w:pPr>
        <w:rPr>
          <w:rFonts w:cs="Arial"/>
          <w:szCs w:val="24"/>
        </w:rPr>
      </w:pPr>
      <w:r w:rsidRPr="002E7310">
        <w:rPr>
          <w:rFonts w:cs="Arial"/>
          <w:szCs w:val="24"/>
        </w:rPr>
        <w:t>Points to consider:</w:t>
      </w:r>
    </w:p>
    <w:p w14:paraId="06F77830" w14:textId="77777777" w:rsidR="002E7310" w:rsidRPr="002E7310" w:rsidRDefault="002E7310" w:rsidP="002E7310">
      <w:pPr>
        <w:rPr>
          <w:rFonts w:cs="Arial"/>
          <w:szCs w:val="24"/>
        </w:rPr>
      </w:pPr>
      <w:r w:rsidRPr="002E7310">
        <w:rPr>
          <w:rFonts w:cs="Arial"/>
          <w:szCs w:val="24"/>
          <w:u w:val="single"/>
        </w:rPr>
        <w:t>Data management</w:t>
      </w:r>
      <w:r w:rsidRPr="002E7310">
        <w:rPr>
          <w:rFonts w:cs="Arial"/>
          <w:szCs w:val="24"/>
        </w:rPr>
        <w:t>:</w:t>
      </w:r>
    </w:p>
    <w:p w14:paraId="5ECA8694" w14:textId="77777777" w:rsidR="002E7310" w:rsidRPr="002E7310" w:rsidRDefault="002E7310" w:rsidP="000D02AC">
      <w:pPr>
        <w:numPr>
          <w:ilvl w:val="0"/>
          <w:numId w:val="40"/>
        </w:numPr>
        <w:contextualSpacing/>
        <w:rPr>
          <w:rFonts w:cs="Arial"/>
          <w:szCs w:val="24"/>
        </w:rPr>
      </w:pPr>
      <w:r w:rsidRPr="002E7310">
        <w:rPr>
          <w:rFonts w:cs="Arial"/>
          <w:szCs w:val="24"/>
        </w:rPr>
        <w:t xml:space="preserve">How data will be protected, including information about who will have access to </w:t>
      </w:r>
      <w:proofErr w:type="gramStart"/>
      <w:r w:rsidRPr="002E7310">
        <w:rPr>
          <w:rFonts w:cs="Arial"/>
          <w:szCs w:val="24"/>
        </w:rPr>
        <w:t>data;</w:t>
      </w:r>
      <w:proofErr w:type="gramEnd"/>
    </w:p>
    <w:p w14:paraId="1A99BE00" w14:textId="77777777" w:rsidR="002E7310" w:rsidRPr="002E7310" w:rsidRDefault="002E7310" w:rsidP="000D02AC">
      <w:pPr>
        <w:numPr>
          <w:ilvl w:val="0"/>
          <w:numId w:val="40"/>
        </w:numPr>
        <w:contextualSpacing/>
        <w:rPr>
          <w:rFonts w:cs="Arial"/>
          <w:szCs w:val="24"/>
        </w:rPr>
      </w:pPr>
      <w:r w:rsidRPr="002E7310">
        <w:rPr>
          <w:rFonts w:cs="Arial"/>
          <w:szCs w:val="24"/>
        </w:rPr>
        <w:t>How will data be stored.</w:t>
      </w:r>
    </w:p>
    <w:p w14:paraId="171ABE80" w14:textId="77777777" w:rsidR="002E7310" w:rsidRPr="002E7310" w:rsidRDefault="002E7310" w:rsidP="002E7310">
      <w:pPr>
        <w:rPr>
          <w:rFonts w:cs="Arial"/>
          <w:szCs w:val="24"/>
        </w:rPr>
      </w:pPr>
      <w:r w:rsidRPr="002E7310">
        <w:rPr>
          <w:rFonts w:cs="Arial"/>
          <w:szCs w:val="24"/>
          <w:u w:val="single"/>
        </w:rPr>
        <w:t>Data tracking</w:t>
      </w:r>
      <w:r w:rsidRPr="002E7310">
        <w:rPr>
          <w:rFonts w:cs="Arial"/>
          <w:szCs w:val="24"/>
        </w:rPr>
        <w:t>:</w:t>
      </w:r>
    </w:p>
    <w:p w14:paraId="780AE653" w14:textId="77777777" w:rsidR="002E7310" w:rsidRPr="002E7310" w:rsidRDefault="002E7310" w:rsidP="000D02AC">
      <w:pPr>
        <w:numPr>
          <w:ilvl w:val="0"/>
          <w:numId w:val="25"/>
        </w:numPr>
        <w:contextualSpacing/>
        <w:rPr>
          <w:rFonts w:cs="Arial"/>
          <w:szCs w:val="24"/>
        </w:rPr>
      </w:pPr>
      <w:r w:rsidRPr="002E7310">
        <w:rPr>
          <w:rFonts w:cs="Arial"/>
          <w:szCs w:val="24"/>
        </w:rPr>
        <w:t>The staff member who will be responsible for tracking the performance measures and measurable objectives.</w:t>
      </w:r>
    </w:p>
    <w:p w14:paraId="5532F656" w14:textId="77777777" w:rsidR="002E7310" w:rsidRPr="002E7310" w:rsidRDefault="002E7310" w:rsidP="002E7310">
      <w:pPr>
        <w:rPr>
          <w:rFonts w:cs="Arial"/>
          <w:szCs w:val="24"/>
        </w:rPr>
      </w:pPr>
      <w:r w:rsidRPr="002E7310">
        <w:rPr>
          <w:rFonts w:cs="Arial"/>
          <w:szCs w:val="24"/>
          <w:u w:val="single"/>
        </w:rPr>
        <w:t>Data analysis</w:t>
      </w:r>
      <w:r w:rsidRPr="002E7310">
        <w:rPr>
          <w:rFonts w:cs="Arial"/>
          <w:szCs w:val="24"/>
        </w:rPr>
        <w:t>:</w:t>
      </w:r>
    </w:p>
    <w:p w14:paraId="1F212892" w14:textId="77777777" w:rsidR="002E7310" w:rsidRPr="002E7310" w:rsidRDefault="002E7310" w:rsidP="000D02AC">
      <w:pPr>
        <w:numPr>
          <w:ilvl w:val="0"/>
          <w:numId w:val="26"/>
        </w:numPr>
        <w:contextualSpacing/>
        <w:rPr>
          <w:rFonts w:cs="Arial"/>
          <w:szCs w:val="24"/>
        </w:rPr>
      </w:pPr>
      <w:r w:rsidRPr="002E7310">
        <w:rPr>
          <w:rFonts w:cs="Arial"/>
          <w:szCs w:val="24"/>
        </w:rPr>
        <w:t xml:space="preserve">Who will be responsible for conducting the data analysis, including the role of the </w:t>
      </w:r>
      <w:proofErr w:type="gramStart"/>
      <w:r w:rsidRPr="002E7310">
        <w:rPr>
          <w:rFonts w:cs="Arial"/>
          <w:szCs w:val="24"/>
        </w:rPr>
        <w:t>Evaluator;</w:t>
      </w:r>
      <w:proofErr w:type="gramEnd"/>
    </w:p>
    <w:p w14:paraId="561E2F05" w14:textId="77777777" w:rsidR="002E7310" w:rsidRPr="002E7310" w:rsidRDefault="002E7310" w:rsidP="000D02AC">
      <w:pPr>
        <w:numPr>
          <w:ilvl w:val="0"/>
          <w:numId w:val="26"/>
        </w:numPr>
        <w:contextualSpacing/>
        <w:rPr>
          <w:rFonts w:cs="Arial"/>
          <w:szCs w:val="24"/>
        </w:rPr>
      </w:pPr>
      <w:r w:rsidRPr="002E7310">
        <w:rPr>
          <w:rFonts w:cs="Arial"/>
          <w:szCs w:val="24"/>
        </w:rPr>
        <w:t>What data analysis methods will be used.</w:t>
      </w:r>
    </w:p>
    <w:p w14:paraId="5EFEC5AE" w14:textId="77777777" w:rsidR="002E7310" w:rsidRPr="002E7310" w:rsidRDefault="002E7310" w:rsidP="002E7310">
      <w:pPr>
        <w:rPr>
          <w:rFonts w:cs="Arial"/>
          <w:szCs w:val="24"/>
        </w:rPr>
      </w:pPr>
      <w:r w:rsidRPr="002E7310">
        <w:rPr>
          <w:rFonts w:cs="Arial"/>
          <w:szCs w:val="24"/>
          <w:u w:val="single"/>
        </w:rPr>
        <w:t>Data reporting</w:t>
      </w:r>
      <w:r w:rsidRPr="002E7310">
        <w:rPr>
          <w:rFonts w:cs="Arial"/>
          <w:szCs w:val="24"/>
        </w:rPr>
        <w:t>:</w:t>
      </w:r>
    </w:p>
    <w:p w14:paraId="6EF28F81" w14:textId="77777777" w:rsidR="002E7310" w:rsidRPr="002E7310" w:rsidRDefault="002E7310" w:rsidP="000D02AC">
      <w:pPr>
        <w:numPr>
          <w:ilvl w:val="0"/>
          <w:numId w:val="41"/>
        </w:numPr>
        <w:contextualSpacing/>
        <w:rPr>
          <w:rFonts w:cs="Arial"/>
          <w:szCs w:val="24"/>
          <w:u w:val="single"/>
        </w:rPr>
      </w:pPr>
      <w:r w:rsidRPr="002E7310">
        <w:rPr>
          <w:rFonts w:cs="Arial"/>
          <w:szCs w:val="24"/>
        </w:rPr>
        <w:t xml:space="preserve">Who will be responsible for completing the </w:t>
      </w:r>
      <w:proofErr w:type="gramStart"/>
      <w:r w:rsidRPr="002E7310">
        <w:rPr>
          <w:rFonts w:cs="Arial"/>
          <w:szCs w:val="24"/>
        </w:rPr>
        <w:t>reports;</w:t>
      </w:r>
      <w:proofErr w:type="gramEnd"/>
    </w:p>
    <w:p w14:paraId="785A06DB" w14:textId="77777777" w:rsidR="00682167" w:rsidRDefault="002E7310" w:rsidP="000D02AC">
      <w:pPr>
        <w:numPr>
          <w:ilvl w:val="0"/>
          <w:numId w:val="41"/>
        </w:numPr>
        <w:contextualSpacing/>
        <w:rPr>
          <w:rFonts w:cs="Arial"/>
          <w:szCs w:val="24"/>
        </w:rPr>
      </w:pPr>
      <w:r w:rsidRPr="002E7310">
        <w:rPr>
          <w:rFonts w:cs="Arial"/>
          <w:szCs w:val="24"/>
        </w:rPr>
        <w:t>How will the data be reported to staff, stakeholders, SAMHSA, Advisory Board, and other relevant project partners.</w:t>
      </w:r>
    </w:p>
    <w:p w14:paraId="6A784C42" w14:textId="46C7C193" w:rsidR="00682167" w:rsidRDefault="00682167" w:rsidP="000D02AC">
      <w:pPr>
        <w:numPr>
          <w:ilvl w:val="0"/>
          <w:numId w:val="41"/>
        </w:numPr>
        <w:contextualSpacing/>
        <w:rPr>
          <w:rFonts w:cs="Arial"/>
          <w:szCs w:val="24"/>
        </w:rPr>
      </w:pPr>
      <w:r>
        <w:rPr>
          <w:rFonts w:cs="Arial"/>
          <w:szCs w:val="24"/>
        </w:rPr>
        <w:br w:type="page"/>
      </w:r>
    </w:p>
    <w:p w14:paraId="24127EAF" w14:textId="77777777" w:rsidR="002E7310" w:rsidRPr="002E7310" w:rsidRDefault="002E7310" w:rsidP="002E7310">
      <w:pPr>
        <w:rPr>
          <w:b/>
          <w:u w:val="single"/>
        </w:rPr>
      </w:pPr>
      <w:r w:rsidRPr="002E7310">
        <w:rPr>
          <w:b/>
          <w:u w:val="single"/>
        </w:rPr>
        <w:lastRenderedPageBreak/>
        <w:t>Performance Assessment:</w:t>
      </w:r>
    </w:p>
    <w:p w14:paraId="7492B8F7" w14:textId="77777777" w:rsidR="002E7310" w:rsidRPr="002E7310" w:rsidRDefault="002E7310" w:rsidP="002E7310">
      <w:pPr>
        <w:rPr>
          <w:rFonts w:cs="Arial"/>
          <w:szCs w:val="24"/>
        </w:rPr>
      </w:pPr>
      <w:r w:rsidRPr="002E7310">
        <w:rPr>
          <w:rFonts w:cs="Arial"/>
          <w:szCs w:val="24"/>
        </w:rPr>
        <w:t>Points to consider:</w:t>
      </w:r>
    </w:p>
    <w:p w14:paraId="3BCEE12E" w14:textId="77777777" w:rsidR="002E7310" w:rsidRPr="002E7310" w:rsidRDefault="002E7310" w:rsidP="000D02AC">
      <w:pPr>
        <w:numPr>
          <w:ilvl w:val="0"/>
          <w:numId w:val="42"/>
        </w:numPr>
        <w:contextualSpacing/>
        <w:rPr>
          <w:rFonts w:cs="Arial"/>
          <w:szCs w:val="24"/>
        </w:rPr>
      </w:pPr>
      <w:r w:rsidRPr="002E7310">
        <w:rPr>
          <w:rFonts w:cs="Arial"/>
          <w:szCs w:val="24"/>
        </w:rPr>
        <w:t xml:space="preserve">How frequently performance data will be </w:t>
      </w:r>
      <w:proofErr w:type="gramStart"/>
      <w:r w:rsidRPr="002E7310">
        <w:rPr>
          <w:rFonts w:cs="Arial"/>
          <w:szCs w:val="24"/>
        </w:rPr>
        <w:t>reviewed;</w:t>
      </w:r>
      <w:proofErr w:type="gramEnd"/>
    </w:p>
    <w:p w14:paraId="0AA16886" w14:textId="77777777" w:rsidR="002E7310" w:rsidRPr="002E7310" w:rsidRDefault="002E7310" w:rsidP="000D02AC">
      <w:pPr>
        <w:numPr>
          <w:ilvl w:val="0"/>
          <w:numId w:val="42"/>
        </w:numPr>
        <w:contextualSpacing/>
        <w:rPr>
          <w:rFonts w:cs="Arial"/>
          <w:szCs w:val="24"/>
        </w:rPr>
      </w:pPr>
      <w:r w:rsidRPr="002E7310">
        <w:rPr>
          <w:rFonts w:cs="Arial"/>
          <w:szCs w:val="24"/>
        </w:rPr>
        <w:t>How you will use this data to monitor and evaluate activities and processes and to assess the progress that has been made achieving the goals and objectives; and</w:t>
      </w:r>
    </w:p>
    <w:p w14:paraId="6D3382BE" w14:textId="77777777" w:rsidR="002E7310" w:rsidRPr="002E7310" w:rsidRDefault="002E7310" w:rsidP="000D02AC">
      <w:pPr>
        <w:numPr>
          <w:ilvl w:val="0"/>
          <w:numId w:val="42"/>
        </w:numPr>
        <w:contextualSpacing/>
        <w:rPr>
          <w:rFonts w:cs="Arial"/>
          <w:szCs w:val="24"/>
        </w:rPr>
      </w:pPr>
      <w:r w:rsidRPr="002E7310">
        <w:rPr>
          <w:rFonts w:cs="Arial"/>
          <w:szCs w:val="24"/>
        </w:rPr>
        <w:t>Who will be responsible for conducting the performance assessment.</w:t>
      </w:r>
    </w:p>
    <w:p w14:paraId="5F5A39ED" w14:textId="77777777" w:rsidR="002E7310" w:rsidRPr="002E7310" w:rsidRDefault="002E7310" w:rsidP="002E7310">
      <w:pPr>
        <w:rPr>
          <w:b/>
          <w:szCs w:val="24"/>
          <w:u w:val="single"/>
        </w:rPr>
      </w:pPr>
      <w:r w:rsidRPr="002E7310">
        <w:rPr>
          <w:b/>
          <w:u w:val="single"/>
        </w:rPr>
        <w:t>Quality Improvement:</w:t>
      </w:r>
    </w:p>
    <w:p w14:paraId="236D1809" w14:textId="77777777" w:rsidR="002E7310" w:rsidRPr="002E7310" w:rsidRDefault="002E7310" w:rsidP="002E7310">
      <w:pPr>
        <w:rPr>
          <w:rFonts w:cs="Arial"/>
          <w:szCs w:val="24"/>
        </w:rPr>
      </w:pPr>
      <w:r w:rsidRPr="002E7310">
        <w:rPr>
          <w:rFonts w:cs="Arial"/>
          <w:szCs w:val="24"/>
        </w:rPr>
        <w:t>Points to consider:</w:t>
      </w:r>
    </w:p>
    <w:p w14:paraId="2B3FCA11" w14:textId="77777777" w:rsidR="002E7310" w:rsidRPr="002E7310" w:rsidRDefault="002E7310" w:rsidP="000D02AC">
      <w:pPr>
        <w:numPr>
          <w:ilvl w:val="0"/>
          <w:numId w:val="43"/>
        </w:numPr>
        <w:contextualSpacing/>
        <w:rPr>
          <w:rFonts w:cs="Arial"/>
          <w:szCs w:val="24"/>
        </w:rPr>
      </w:pPr>
      <w:r w:rsidRPr="002E7310">
        <w:rPr>
          <w:rFonts w:cs="Arial"/>
          <w:szCs w:val="24"/>
        </w:rPr>
        <w:t xml:space="preserve">If applicable, the QI model that will be </w:t>
      </w:r>
      <w:proofErr w:type="gramStart"/>
      <w:r w:rsidRPr="002E7310">
        <w:rPr>
          <w:rFonts w:cs="Arial"/>
          <w:szCs w:val="24"/>
        </w:rPr>
        <w:t>used;</w:t>
      </w:r>
      <w:proofErr w:type="gramEnd"/>
    </w:p>
    <w:p w14:paraId="4937BBE0" w14:textId="77777777" w:rsidR="002E7310" w:rsidRPr="002E7310" w:rsidRDefault="002E7310" w:rsidP="000D02AC">
      <w:pPr>
        <w:numPr>
          <w:ilvl w:val="0"/>
          <w:numId w:val="43"/>
        </w:numPr>
        <w:contextualSpacing/>
        <w:rPr>
          <w:rFonts w:cs="Arial"/>
          <w:szCs w:val="24"/>
        </w:rPr>
      </w:pPr>
      <w:r w:rsidRPr="002E7310">
        <w:rPr>
          <w:rFonts w:cs="Arial"/>
          <w:szCs w:val="24"/>
        </w:rPr>
        <w:t xml:space="preserve">How will the QI process be used to track </w:t>
      </w:r>
      <w:proofErr w:type="gramStart"/>
      <w:r w:rsidRPr="002E7310">
        <w:rPr>
          <w:rFonts w:cs="Arial"/>
          <w:szCs w:val="24"/>
        </w:rPr>
        <w:t>progress;</w:t>
      </w:r>
      <w:proofErr w:type="gramEnd"/>
      <w:r w:rsidRPr="002E7310">
        <w:rPr>
          <w:rFonts w:cs="Arial"/>
          <w:szCs w:val="24"/>
        </w:rPr>
        <w:t xml:space="preserve"> </w:t>
      </w:r>
    </w:p>
    <w:p w14:paraId="7A2F6813" w14:textId="77777777" w:rsidR="002E7310" w:rsidRPr="002E7310" w:rsidRDefault="002E7310" w:rsidP="000D02AC">
      <w:pPr>
        <w:numPr>
          <w:ilvl w:val="0"/>
          <w:numId w:val="43"/>
        </w:numPr>
        <w:contextualSpacing/>
        <w:rPr>
          <w:rFonts w:cs="Arial"/>
          <w:szCs w:val="24"/>
        </w:rPr>
      </w:pPr>
      <w:r w:rsidRPr="002E7310">
        <w:rPr>
          <w:rFonts w:cs="Arial"/>
          <w:szCs w:val="24"/>
        </w:rPr>
        <w:t xml:space="preserve">The staff members who will be responsible for overseeing these </w:t>
      </w:r>
      <w:proofErr w:type="gramStart"/>
      <w:r w:rsidRPr="002E7310">
        <w:rPr>
          <w:rFonts w:cs="Arial"/>
          <w:szCs w:val="24"/>
        </w:rPr>
        <w:t>processes;</w:t>
      </w:r>
      <w:proofErr w:type="gramEnd"/>
    </w:p>
    <w:p w14:paraId="07B889BB" w14:textId="77777777" w:rsidR="002E7310" w:rsidRPr="002E7310" w:rsidRDefault="002E7310" w:rsidP="000D02AC">
      <w:pPr>
        <w:numPr>
          <w:ilvl w:val="0"/>
          <w:numId w:val="43"/>
        </w:numPr>
        <w:contextualSpacing/>
        <w:rPr>
          <w:rFonts w:cs="Arial"/>
          <w:szCs w:val="24"/>
        </w:rPr>
      </w:pPr>
      <w:r w:rsidRPr="002E7310">
        <w:rPr>
          <w:rFonts w:cs="Arial"/>
          <w:szCs w:val="24"/>
        </w:rPr>
        <w:t xml:space="preserve">How you will implement any needed changes in project implementation and/or project </w:t>
      </w:r>
      <w:proofErr w:type="gramStart"/>
      <w:r w:rsidRPr="002E7310">
        <w:rPr>
          <w:rFonts w:cs="Arial"/>
          <w:szCs w:val="24"/>
        </w:rPr>
        <w:t>management;</w:t>
      </w:r>
      <w:proofErr w:type="gramEnd"/>
      <w:r w:rsidRPr="002E7310">
        <w:rPr>
          <w:rFonts w:cs="Arial"/>
          <w:szCs w:val="24"/>
        </w:rPr>
        <w:t xml:space="preserve"> </w:t>
      </w:r>
    </w:p>
    <w:p w14:paraId="4D8882E8" w14:textId="77777777" w:rsidR="002E7310" w:rsidRPr="002E7310" w:rsidRDefault="002E7310" w:rsidP="000D02AC">
      <w:pPr>
        <w:numPr>
          <w:ilvl w:val="1"/>
          <w:numId w:val="43"/>
        </w:numPr>
        <w:contextualSpacing/>
        <w:rPr>
          <w:rFonts w:cs="Arial"/>
          <w:szCs w:val="24"/>
        </w:rPr>
      </w:pPr>
      <w:r w:rsidRPr="002E7310">
        <w:rPr>
          <w:rFonts w:cs="Arial"/>
          <w:szCs w:val="24"/>
        </w:rPr>
        <w:t xml:space="preserve">What decision-making processes will be </w:t>
      </w:r>
      <w:proofErr w:type="gramStart"/>
      <w:r w:rsidRPr="002E7310">
        <w:rPr>
          <w:rFonts w:cs="Arial"/>
          <w:szCs w:val="24"/>
        </w:rPr>
        <w:t>used;</w:t>
      </w:r>
      <w:proofErr w:type="gramEnd"/>
    </w:p>
    <w:p w14:paraId="0912CC0F" w14:textId="05EA870F" w:rsidR="002E7310" w:rsidRPr="002E7310" w:rsidRDefault="002E7310" w:rsidP="000D02AC">
      <w:pPr>
        <w:numPr>
          <w:ilvl w:val="1"/>
          <w:numId w:val="43"/>
        </w:numPr>
        <w:contextualSpacing/>
        <w:rPr>
          <w:rFonts w:cs="Arial"/>
          <w:szCs w:val="24"/>
        </w:rPr>
      </w:pPr>
      <w:r w:rsidRPr="002E7310">
        <w:rPr>
          <w:rFonts w:cs="Arial"/>
          <w:szCs w:val="24"/>
        </w:rPr>
        <w:t xml:space="preserve">When and by whom will decisions be made concerning project </w:t>
      </w:r>
      <w:proofErr w:type="gramStart"/>
      <w:r w:rsidRPr="002E7310">
        <w:rPr>
          <w:rFonts w:cs="Arial"/>
          <w:szCs w:val="24"/>
        </w:rPr>
        <w:t>improvement;</w:t>
      </w:r>
      <w:proofErr w:type="gramEnd"/>
      <w:r w:rsidR="00582FC2" w:rsidRPr="002E7310">
        <w:rPr>
          <w:rFonts w:cs="Arial"/>
          <w:szCs w:val="24"/>
        </w:rPr>
        <w:t xml:space="preserve"> </w:t>
      </w:r>
    </w:p>
    <w:p w14:paraId="312B23C2" w14:textId="77777777" w:rsidR="002E7310" w:rsidRPr="002E7310" w:rsidRDefault="002E7310" w:rsidP="000D02AC">
      <w:pPr>
        <w:numPr>
          <w:ilvl w:val="1"/>
          <w:numId w:val="43"/>
        </w:numPr>
        <w:contextualSpacing/>
        <w:rPr>
          <w:rFonts w:cs="Arial"/>
          <w:szCs w:val="24"/>
        </w:rPr>
      </w:pPr>
      <w:r w:rsidRPr="002E7310">
        <w:rPr>
          <w:rFonts w:cs="Arial"/>
          <w:szCs w:val="24"/>
        </w:rPr>
        <w:t xml:space="preserve">What are the thresholds for determining that changes need to be </w:t>
      </w:r>
      <w:proofErr w:type="gramStart"/>
      <w:r w:rsidRPr="002E7310">
        <w:rPr>
          <w:rFonts w:cs="Arial"/>
          <w:szCs w:val="24"/>
        </w:rPr>
        <w:t>made;</w:t>
      </w:r>
      <w:proofErr w:type="gramEnd"/>
    </w:p>
    <w:p w14:paraId="5F0787D1" w14:textId="77777777" w:rsidR="002E7310" w:rsidRPr="002E7310" w:rsidRDefault="002E7310" w:rsidP="000D02AC">
      <w:pPr>
        <w:numPr>
          <w:ilvl w:val="0"/>
          <w:numId w:val="43"/>
        </w:numPr>
        <w:contextualSpacing/>
        <w:rPr>
          <w:rFonts w:cs="Arial"/>
          <w:szCs w:val="24"/>
        </w:rPr>
      </w:pPr>
      <w:r w:rsidRPr="002E7310">
        <w:rPr>
          <w:rFonts w:cs="Arial"/>
          <w:szCs w:val="24"/>
        </w:rPr>
        <w:t>Will the Advisory Board have a role in the QI process; and</w:t>
      </w:r>
    </w:p>
    <w:p w14:paraId="39472191" w14:textId="77777777" w:rsidR="00CF7BAE" w:rsidRDefault="002E7310" w:rsidP="000D02AC">
      <w:pPr>
        <w:numPr>
          <w:ilvl w:val="0"/>
          <w:numId w:val="43"/>
        </w:numPr>
        <w:contextualSpacing/>
        <w:rPr>
          <w:rFonts w:cs="Arial"/>
          <w:szCs w:val="24"/>
        </w:rPr>
      </w:pPr>
      <w:r w:rsidRPr="002E7310">
        <w:rPr>
          <w:rFonts w:cs="Arial"/>
          <w:szCs w:val="24"/>
        </w:rPr>
        <w:t xml:space="preserve">How will the changes be communicated to staff and/or partners/sub-awardees. </w:t>
      </w:r>
    </w:p>
    <w:p w14:paraId="3EF23B90" w14:textId="321A62A5" w:rsidR="00CF7BAE" w:rsidRDefault="00CF7BAE" w:rsidP="000D02AC">
      <w:pPr>
        <w:numPr>
          <w:ilvl w:val="0"/>
          <w:numId w:val="43"/>
        </w:numPr>
        <w:contextualSpacing/>
        <w:rPr>
          <w:rFonts w:cs="Arial"/>
          <w:szCs w:val="24"/>
        </w:rPr>
      </w:pPr>
      <w:r>
        <w:rPr>
          <w:rFonts w:cs="Arial"/>
          <w:szCs w:val="24"/>
        </w:rPr>
        <w:br w:type="page"/>
      </w:r>
    </w:p>
    <w:p w14:paraId="503DBA8B" w14:textId="77777777" w:rsidR="002E7310" w:rsidRPr="002E7310" w:rsidRDefault="002E7310" w:rsidP="000D02AC">
      <w:pPr>
        <w:pStyle w:val="Heading1"/>
        <w:jc w:val="center"/>
      </w:pPr>
      <w:bookmarkStart w:id="262" w:name="_Appendix_G_–"/>
      <w:bookmarkStart w:id="263" w:name="_Toc21610635"/>
      <w:bookmarkStart w:id="264" w:name="_Toc54008456"/>
      <w:bookmarkStart w:id="265" w:name="_Toc57624589"/>
      <w:bookmarkEnd w:id="262"/>
      <w:r w:rsidRPr="002E7310">
        <w:lastRenderedPageBreak/>
        <w:t>Appendix F – Biographical Sketches and Position</w:t>
      </w:r>
      <w:bookmarkStart w:id="266" w:name="_Toc485367466"/>
      <w:bookmarkStart w:id="267" w:name="_Toc485911383"/>
      <w:bookmarkStart w:id="268" w:name="_Toc488305956"/>
      <w:bookmarkStart w:id="269" w:name="_Toc488319892"/>
      <w:bookmarkStart w:id="270" w:name="_Toc489000475"/>
      <w:r w:rsidRPr="002E7310">
        <w:t xml:space="preserve"> Descriptions</w:t>
      </w:r>
      <w:bookmarkEnd w:id="257"/>
      <w:bookmarkEnd w:id="258"/>
      <w:bookmarkEnd w:id="259"/>
      <w:bookmarkEnd w:id="260"/>
      <w:bookmarkEnd w:id="263"/>
      <w:bookmarkEnd w:id="264"/>
      <w:bookmarkEnd w:id="265"/>
      <w:bookmarkEnd w:id="266"/>
      <w:bookmarkEnd w:id="267"/>
      <w:bookmarkEnd w:id="268"/>
      <w:bookmarkEnd w:id="269"/>
      <w:bookmarkEnd w:id="270"/>
    </w:p>
    <w:p w14:paraId="6B2A43C8" w14:textId="77777777" w:rsidR="002E7310" w:rsidRPr="002E7310" w:rsidRDefault="002E7310" w:rsidP="002E7310">
      <w:pPr>
        <w:tabs>
          <w:tab w:val="left" w:pos="1080"/>
        </w:tabs>
        <w:rPr>
          <w:rFonts w:cs="Arial"/>
          <w:szCs w:val="24"/>
        </w:rPr>
      </w:pPr>
      <w:r w:rsidRPr="002E7310">
        <w:rPr>
          <w:rFonts w:cs="Arial"/>
          <w:szCs w:val="24"/>
        </w:rPr>
        <w:t>Include position descriptions and biographical sketches for all project staff. Position descriptions should be no longer than one page each and biographical sketches should be two pages or less.</w:t>
      </w:r>
    </w:p>
    <w:p w14:paraId="4F772EF7" w14:textId="77777777" w:rsidR="002E7310" w:rsidRPr="002E7310" w:rsidRDefault="002E7310" w:rsidP="002E7310">
      <w:pPr>
        <w:rPr>
          <w:rFonts w:cs="Arial"/>
          <w:b/>
        </w:rPr>
      </w:pPr>
      <w:r w:rsidRPr="002E7310">
        <w:rPr>
          <w:rFonts w:cs="Arial"/>
          <w:b/>
        </w:rPr>
        <w:t>Biographical Sketch</w:t>
      </w:r>
    </w:p>
    <w:p w14:paraId="2A51955F" w14:textId="77777777" w:rsidR="002E7310" w:rsidRPr="002E7310" w:rsidRDefault="002E7310" w:rsidP="002E7310">
      <w:pPr>
        <w:rPr>
          <w:rFonts w:cs="Arial"/>
        </w:rPr>
      </w:pPr>
      <w:r w:rsidRPr="002E7310">
        <w:rPr>
          <w:rFonts w:cs="Arial"/>
        </w:rPr>
        <w:t>Existing curricula vitae of project staff members may be used if they are updated and contain all items of information requested below. You may add any information items listed below to complete existing documents. For development of new curricula vitae include items below in the most suitable format:</w:t>
      </w:r>
    </w:p>
    <w:p w14:paraId="16DC169C" w14:textId="77777777" w:rsidR="002E7310" w:rsidRPr="002E7310" w:rsidRDefault="002E7310" w:rsidP="000D02AC">
      <w:pPr>
        <w:numPr>
          <w:ilvl w:val="0"/>
          <w:numId w:val="15"/>
        </w:numPr>
        <w:contextualSpacing/>
        <w:rPr>
          <w:rFonts w:cs="Arial"/>
          <w:szCs w:val="28"/>
        </w:rPr>
      </w:pPr>
      <w:r w:rsidRPr="002E7310">
        <w:rPr>
          <w:rFonts w:cs="Arial"/>
        </w:rPr>
        <w:t>Name of staff member</w:t>
      </w:r>
    </w:p>
    <w:p w14:paraId="145C21E3" w14:textId="77777777" w:rsidR="002E7310" w:rsidRPr="002E7310" w:rsidRDefault="002E7310" w:rsidP="000D02AC">
      <w:pPr>
        <w:numPr>
          <w:ilvl w:val="0"/>
          <w:numId w:val="15"/>
        </w:numPr>
        <w:contextualSpacing/>
        <w:rPr>
          <w:rFonts w:cs="Arial"/>
          <w:szCs w:val="28"/>
        </w:rPr>
      </w:pPr>
      <w:r w:rsidRPr="002E7310">
        <w:rPr>
          <w:rFonts w:cs="Arial"/>
        </w:rPr>
        <w:t>Educational background: school(s), location, dates attended, degrees earned (specify year), major field of study</w:t>
      </w:r>
    </w:p>
    <w:p w14:paraId="2D8CB252" w14:textId="77777777" w:rsidR="002E7310" w:rsidRPr="002E7310" w:rsidRDefault="002E7310" w:rsidP="000D02AC">
      <w:pPr>
        <w:numPr>
          <w:ilvl w:val="0"/>
          <w:numId w:val="15"/>
        </w:numPr>
        <w:contextualSpacing/>
        <w:rPr>
          <w:rFonts w:cs="Arial"/>
          <w:szCs w:val="28"/>
        </w:rPr>
      </w:pPr>
      <w:r w:rsidRPr="002E7310">
        <w:rPr>
          <w:rFonts w:cs="Arial"/>
        </w:rPr>
        <w:t>Professional experience</w:t>
      </w:r>
    </w:p>
    <w:p w14:paraId="09A1B7C1" w14:textId="77777777" w:rsidR="002E7310" w:rsidRPr="002E7310" w:rsidRDefault="002E7310" w:rsidP="000D02AC">
      <w:pPr>
        <w:numPr>
          <w:ilvl w:val="0"/>
          <w:numId w:val="15"/>
        </w:numPr>
        <w:contextualSpacing/>
        <w:rPr>
          <w:rFonts w:cs="Arial"/>
          <w:szCs w:val="28"/>
        </w:rPr>
      </w:pPr>
      <w:r w:rsidRPr="002E7310">
        <w:rPr>
          <w:rFonts w:cs="Arial"/>
        </w:rPr>
        <w:t>Recent relevant publications</w:t>
      </w:r>
    </w:p>
    <w:p w14:paraId="1C1310ED" w14:textId="77777777" w:rsidR="002E7310" w:rsidRPr="002E7310" w:rsidRDefault="002E7310" w:rsidP="002E7310">
      <w:pPr>
        <w:ind w:left="720"/>
        <w:contextualSpacing/>
        <w:rPr>
          <w:rFonts w:cs="Arial"/>
          <w:szCs w:val="28"/>
        </w:rPr>
      </w:pPr>
    </w:p>
    <w:p w14:paraId="227D1536" w14:textId="77777777" w:rsidR="002E7310" w:rsidRPr="002E7310" w:rsidRDefault="002E7310" w:rsidP="002E7310">
      <w:pPr>
        <w:rPr>
          <w:rFonts w:cs="Arial"/>
          <w:b/>
          <w:szCs w:val="28"/>
        </w:rPr>
      </w:pPr>
      <w:r w:rsidRPr="002E7310">
        <w:rPr>
          <w:rFonts w:cs="Arial"/>
          <w:b/>
          <w:szCs w:val="28"/>
        </w:rPr>
        <w:t>Position Description</w:t>
      </w:r>
    </w:p>
    <w:p w14:paraId="33A38C8A" w14:textId="77777777" w:rsidR="002E7310" w:rsidRPr="002E7310" w:rsidRDefault="002E7310" w:rsidP="000D02AC">
      <w:pPr>
        <w:numPr>
          <w:ilvl w:val="0"/>
          <w:numId w:val="16"/>
        </w:numPr>
        <w:contextualSpacing/>
        <w:rPr>
          <w:rFonts w:cs="Arial"/>
          <w:szCs w:val="28"/>
        </w:rPr>
      </w:pPr>
      <w:r w:rsidRPr="002E7310">
        <w:rPr>
          <w:rFonts w:cs="Arial"/>
          <w:szCs w:val="28"/>
        </w:rPr>
        <w:t>Title of position</w:t>
      </w:r>
    </w:p>
    <w:p w14:paraId="24534E65" w14:textId="77777777" w:rsidR="002E7310" w:rsidRPr="002E7310" w:rsidRDefault="002E7310" w:rsidP="000D02AC">
      <w:pPr>
        <w:numPr>
          <w:ilvl w:val="0"/>
          <w:numId w:val="16"/>
        </w:numPr>
        <w:contextualSpacing/>
        <w:rPr>
          <w:rFonts w:cs="Arial"/>
          <w:szCs w:val="28"/>
        </w:rPr>
      </w:pPr>
      <w:r w:rsidRPr="002E7310">
        <w:rPr>
          <w:rFonts w:cs="Arial"/>
          <w:szCs w:val="28"/>
        </w:rPr>
        <w:t>Description of duties and responsibilities</w:t>
      </w:r>
    </w:p>
    <w:p w14:paraId="2AF33E60" w14:textId="77777777" w:rsidR="002E7310" w:rsidRPr="002E7310" w:rsidRDefault="002E7310" w:rsidP="000D02AC">
      <w:pPr>
        <w:numPr>
          <w:ilvl w:val="0"/>
          <w:numId w:val="16"/>
        </w:numPr>
        <w:contextualSpacing/>
        <w:rPr>
          <w:rFonts w:cs="Arial"/>
          <w:szCs w:val="28"/>
        </w:rPr>
      </w:pPr>
      <w:r w:rsidRPr="002E7310">
        <w:rPr>
          <w:rFonts w:cs="Arial"/>
          <w:szCs w:val="28"/>
        </w:rPr>
        <w:t>Qualifications for position</w:t>
      </w:r>
    </w:p>
    <w:p w14:paraId="50ACBFDE" w14:textId="77777777" w:rsidR="002E7310" w:rsidRPr="002E7310" w:rsidRDefault="002E7310" w:rsidP="000D02AC">
      <w:pPr>
        <w:numPr>
          <w:ilvl w:val="0"/>
          <w:numId w:val="16"/>
        </w:numPr>
        <w:contextualSpacing/>
        <w:rPr>
          <w:rFonts w:cs="Arial"/>
          <w:szCs w:val="28"/>
        </w:rPr>
      </w:pPr>
      <w:r w:rsidRPr="002E7310">
        <w:rPr>
          <w:rFonts w:cs="Arial"/>
          <w:szCs w:val="28"/>
        </w:rPr>
        <w:t>Supervisory relationships</w:t>
      </w:r>
    </w:p>
    <w:p w14:paraId="0E497D12" w14:textId="77777777" w:rsidR="002E7310" w:rsidRPr="002E7310" w:rsidRDefault="002E7310" w:rsidP="000D02AC">
      <w:pPr>
        <w:numPr>
          <w:ilvl w:val="0"/>
          <w:numId w:val="16"/>
        </w:numPr>
        <w:contextualSpacing/>
        <w:rPr>
          <w:rFonts w:cs="Arial"/>
          <w:szCs w:val="28"/>
        </w:rPr>
      </w:pPr>
      <w:r w:rsidRPr="002E7310">
        <w:rPr>
          <w:rFonts w:cs="Arial"/>
          <w:szCs w:val="28"/>
        </w:rPr>
        <w:t>Skills and knowledge required</w:t>
      </w:r>
    </w:p>
    <w:p w14:paraId="344FD1B7" w14:textId="77777777" w:rsidR="002E7310" w:rsidRPr="002E7310" w:rsidRDefault="002E7310" w:rsidP="000D02AC">
      <w:pPr>
        <w:numPr>
          <w:ilvl w:val="0"/>
          <w:numId w:val="16"/>
        </w:numPr>
        <w:contextualSpacing/>
        <w:rPr>
          <w:rFonts w:cs="Arial"/>
          <w:szCs w:val="28"/>
        </w:rPr>
      </w:pPr>
      <w:r w:rsidRPr="002E7310">
        <w:rPr>
          <w:rFonts w:cs="Arial"/>
          <w:szCs w:val="28"/>
        </w:rPr>
        <w:t>Amount of travel and any other special conditions or requirements</w:t>
      </w:r>
    </w:p>
    <w:p w14:paraId="752D1977" w14:textId="77777777" w:rsidR="002E7310" w:rsidRPr="002E7310" w:rsidRDefault="002E7310" w:rsidP="000D02AC">
      <w:pPr>
        <w:numPr>
          <w:ilvl w:val="0"/>
          <w:numId w:val="16"/>
        </w:numPr>
        <w:contextualSpacing/>
        <w:rPr>
          <w:rFonts w:cs="Arial"/>
          <w:szCs w:val="28"/>
        </w:rPr>
      </w:pPr>
      <w:r w:rsidRPr="002E7310">
        <w:rPr>
          <w:rFonts w:cs="Arial"/>
          <w:szCs w:val="28"/>
        </w:rPr>
        <w:t>Salary range</w:t>
      </w:r>
    </w:p>
    <w:p w14:paraId="5E36EF14" w14:textId="77777777" w:rsidR="002E7310" w:rsidRPr="002E7310" w:rsidRDefault="002E7310" w:rsidP="000D02AC">
      <w:pPr>
        <w:numPr>
          <w:ilvl w:val="0"/>
          <w:numId w:val="16"/>
        </w:numPr>
        <w:contextualSpacing/>
        <w:rPr>
          <w:rFonts w:cs="Arial"/>
          <w:szCs w:val="28"/>
        </w:rPr>
      </w:pPr>
      <w:r w:rsidRPr="002E7310">
        <w:rPr>
          <w:rFonts w:cs="Arial"/>
          <w:szCs w:val="28"/>
        </w:rPr>
        <w:t>Hours per day or week</w:t>
      </w:r>
    </w:p>
    <w:p w14:paraId="3CA55E3B" w14:textId="77777777" w:rsidR="002E7310" w:rsidRPr="002E7310" w:rsidRDefault="002E7310" w:rsidP="002E7310">
      <w:pPr>
        <w:spacing w:after="0"/>
        <w:rPr>
          <w:rFonts w:cs="Arial"/>
          <w:b/>
          <w:bCs/>
          <w:kern w:val="32"/>
          <w:sz w:val="32"/>
          <w:szCs w:val="32"/>
        </w:rPr>
      </w:pPr>
      <w:bookmarkStart w:id="271" w:name="_Appendix_K_–_1"/>
      <w:bookmarkEnd w:id="271"/>
      <w:r w:rsidRPr="002E7310">
        <w:rPr>
          <w:rFonts w:cs="Arial"/>
        </w:rPr>
        <w:br w:type="page"/>
      </w:r>
    </w:p>
    <w:p w14:paraId="2F1CD567" w14:textId="77777777" w:rsidR="002E7310" w:rsidRPr="002E7310" w:rsidRDefault="002E7310" w:rsidP="000D02AC">
      <w:pPr>
        <w:pStyle w:val="Heading1"/>
        <w:jc w:val="center"/>
      </w:pPr>
      <w:bookmarkStart w:id="272" w:name="_Appendix_H_–"/>
      <w:bookmarkStart w:id="273" w:name="_Toc453325333"/>
      <w:bookmarkStart w:id="274" w:name="_Toc453937194"/>
      <w:bookmarkStart w:id="275" w:name="_Toc454270677"/>
      <w:bookmarkStart w:id="276" w:name="_Toc465087570"/>
      <w:bookmarkStart w:id="277" w:name="_Toc485307410"/>
      <w:bookmarkStart w:id="278" w:name="_Toc21610636"/>
      <w:bookmarkStart w:id="279" w:name="_Toc54008457"/>
      <w:bookmarkStart w:id="280" w:name="_Toc57624590"/>
      <w:bookmarkEnd w:id="272"/>
      <w:r w:rsidRPr="002E7310">
        <w:lastRenderedPageBreak/>
        <w:t>Appendix G – Addressing Behavioral Health Disparities</w:t>
      </w:r>
      <w:bookmarkEnd w:id="273"/>
      <w:bookmarkEnd w:id="274"/>
      <w:bookmarkEnd w:id="275"/>
      <w:bookmarkEnd w:id="276"/>
      <w:bookmarkEnd w:id="277"/>
      <w:bookmarkEnd w:id="278"/>
      <w:bookmarkEnd w:id="279"/>
      <w:bookmarkEnd w:id="280"/>
    </w:p>
    <w:p w14:paraId="00338D57" w14:textId="3D6E9625" w:rsidR="002E7310" w:rsidRPr="002E7310" w:rsidRDefault="002E7310" w:rsidP="002E7310">
      <w:pPr>
        <w:rPr>
          <w:rFonts w:cs="Arial"/>
          <w:b/>
          <w:szCs w:val="24"/>
        </w:rPr>
      </w:pPr>
      <w:bookmarkStart w:id="281" w:name="_Toc317087821"/>
      <w:r w:rsidRPr="002E7310">
        <w:rPr>
          <w:rFonts w:cs="Arial"/>
          <w:szCs w:val="24"/>
        </w:rPr>
        <w:t xml:space="preserve">SAMHSA expects recipients to submit a Disparity Impact Statement (DIS) within 60 days of receiving the grant award. The DIS is a data-driven, quality improvement effort to ensure underserved subpopulations are addressed in the grant. The DIS is built on the required GPRA data such that no additional data collection is required. The DIS consists of three components: (1) identify the number of individuals to be served during the grant period and identify subpopulation(s) (i.e., racial, ethnic, sexual, and gender minority groups) vulnerable to behavioral health disparities; (2) implement a quality improvement plan to address subpopulation differences based on the GPRA data on access, use and outcomes of service activities; and (3) identify methods for the development of policies and procedures to ensure adherence to the National Standards for Culturally and Linguistically Appropriate Services (CLAS) in Health and Health Care. </w:t>
      </w:r>
    </w:p>
    <w:p w14:paraId="54C1E991" w14:textId="77777777" w:rsidR="002E7310" w:rsidRPr="002E7310" w:rsidRDefault="002E7310" w:rsidP="002E7310">
      <w:pPr>
        <w:rPr>
          <w:rFonts w:cs="Arial"/>
          <w:szCs w:val="24"/>
        </w:rPr>
      </w:pPr>
      <w:r w:rsidRPr="002E7310">
        <w:rPr>
          <w:rFonts w:cs="Arial"/>
          <w:b/>
          <w:szCs w:val="24"/>
        </w:rPr>
        <w:t>Definition of Health Disparities</w:t>
      </w:r>
      <w:r w:rsidRPr="002E7310">
        <w:rPr>
          <w:rFonts w:cs="Arial"/>
          <w:szCs w:val="24"/>
        </w:rPr>
        <w:t xml:space="preserve">: </w:t>
      </w:r>
    </w:p>
    <w:p w14:paraId="2E2A4AE7" w14:textId="77777777" w:rsidR="002E7310" w:rsidRPr="002E7310" w:rsidRDefault="002E7310" w:rsidP="00A273FF">
      <w:pPr>
        <w:rPr>
          <w:rFonts w:cs="Arial"/>
          <w:szCs w:val="24"/>
        </w:rPr>
      </w:pPr>
      <w:r w:rsidRPr="002E7310">
        <w:rPr>
          <w:rFonts w:cs="Arial"/>
          <w:szCs w:val="24"/>
        </w:rPr>
        <w:t>Healthy People 2030 defines a health disparity as a “</w:t>
      </w:r>
      <w:proofErr w:type="gramStart"/>
      <w:r w:rsidRPr="002E7310">
        <w:rPr>
          <w:rFonts w:cs="Arial"/>
          <w:szCs w:val="24"/>
        </w:rPr>
        <w:t>particular type of health</w:t>
      </w:r>
      <w:proofErr w:type="gramEnd"/>
      <w:r w:rsidRPr="002E7310">
        <w:rPr>
          <w:rFonts w:cs="Arial"/>
          <w:szCs w:val="24"/>
        </w:rPr>
        <w:t xml:space="preserve"> difference that is closely linked with social, economic, and/or environmental disadvantage. Health disparities adversely affect groups of people who have systematically experienced greater obstacles to health based on their racial or ethnic group; religion; socioeconomic status; gender; age; mental health; cognitive, sensory, or physical disability; sexual orientation or gender identity; geographic location; or other characteristics historically linked to discrimination or exclusion.”</w:t>
      </w:r>
    </w:p>
    <w:p w14:paraId="27883F02" w14:textId="77777777" w:rsidR="002E7310" w:rsidRPr="002E7310" w:rsidRDefault="002E7310" w:rsidP="00A273FF">
      <w:pPr>
        <w:rPr>
          <w:rFonts w:cs="Arial"/>
          <w:b/>
          <w:szCs w:val="24"/>
        </w:rPr>
      </w:pPr>
      <w:r w:rsidRPr="002E7310">
        <w:rPr>
          <w:rFonts w:cs="Arial"/>
          <w:b/>
          <w:szCs w:val="24"/>
        </w:rPr>
        <w:t>Subpopulations</w:t>
      </w:r>
    </w:p>
    <w:p w14:paraId="11D4159A" w14:textId="77777777" w:rsidR="00A273FF" w:rsidRDefault="002E7310" w:rsidP="00A273FF">
      <w:pPr>
        <w:rPr>
          <w:rFonts w:cs="Arial"/>
          <w:szCs w:val="24"/>
        </w:rPr>
      </w:pPr>
      <w:r w:rsidRPr="002E7310">
        <w:rPr>
          <w:rFonts w:cs="Arial"/>
          <w:szCs w:val="24"/>
        </w:rPr>
        <w:t xml:space="preserve">SAMHSA grant applicants are routinely asked to define the population they intend to serve given the focus of a particular grant program (e.g., adults with opioid use disorders at risk of overdose; adults with serious mental illness [SMI]; adolescents engaged in underage drinking; populations at risk for contracting HIV/AIDS, etc.). Within these populations of focus are </w:t>
      </w:r>
      <w:r w:rsidRPr="002E7310">
        <w:rPr>
          <w:rFonts w:cs="Arial"/>
          <w:i/>
          <w:szCs w:val="24"/>
        </w:rPr>
        <w:t>subpopulations</w:t>
      </w:r>
      <w:r w:rsidRPr="002E7310">
        <w:rPr>
          <w:rFonts w:cs="Arial"/>
          <w:szCs w:val="24"/>
        </w:rPr>
        <w:t xml:space="preserve"> that may have unequal access to, use of, or outcomes from provided services. These disparities may be the result of differences in race, ethnicity, language, culture, and/or socioeconomic factors specific to that subpopulation. For instance, Latino adults with opioid use disorder may be at heightened risk for overdoses due to lack of in-language prevention campaigns and treatment; African Americans with an SMI may more likely terminate treatment prematurely due to lack of providers with whom they can develop a therapeutic relationship; Native American youth may have an increased incidence of underage drinking due to coping patterns related to historical trauma; and African American women may be at greater risk for contracting HIV/AIDS due to lack of access to education on risky sexual behaviors in urban low-income communities, etc. While these factors might not be pervasive among the general population served by a recipient, they may be predominant among subpopulations or groups vulnerable to disparities. It is imperative that recipients understand who is being served, who is underserved, and </w:t>
      </w:r>
      <w:r w:rsidR="00A273FF">
        <w:rPr>
          <w:rFonts w:cs="Arial"/>
          <w:szCs w:val="24"/>
        </w:rPr>
        <w:br w:type="page"/>
      </w:r>
    </w:p>
    <w:p w14:paraId="03B3953B" w14:textId="0F88E55F" w:rsidR="002E7310" w:rsidRPr="002E7310" w:rsidRDefault="002E7310" w:rsidP="00E402A2">
      <w:pPr>
        <w:rPr>
          <w:rFonts w:cs="Arial"/>
          <w:szCs w:val="24"/>
        </w:rPr>
      </w:pPr>
      <w:r w:rsidRPr="002E7310">
        <w:rPr>
          <w:rFonts w:cs="Arial"/>
          <w:szCs w:val="24"/>
        </w:rPr>
        <w:lastRenderedPageBreak/>
        <w:t xml:space="preserve">who is not being served within their community </w:t>
      </w:r>
      <w:proofErr w:type="gramStart"/>
      <w:r w:rsidRPr="002E7310">
        <w:rPr>
          <w:rFonts w:cs="Arial"/>
          <w:szCs w:val="24"/>
        </w:rPr>
        <w:t>in order to</w:t>
      </w:r>
      <w:proofErr w:type="gramEnd"/>
      <w:r w:rsidRPr="002E7310">
        <w:rPr>
          <w:rFonts w:cs="Arial"/>
          <w:szCs w:val="24"/>
        </w:rPr>
        <w:t xml:space="preserve"> provide outreach and care that will yield positive outcomes, per the focus of the grant. </w:t>
      </w:r>
      <w:proofErr w:type="gramStart"/>
      <w:r w:rsidRPr="002E7310">
        <w:rPr>
          <w:rFonts w:cs="Arial"/>
          <w:szCs w:val="24"/>
        </w:rPr>
        <w:t>In order for</w:t>
      </w:r>
      <w:proofErr w:type="gramEnd"/>
      <w:r w:rsidRPr="002E7310">
        <w:rPr>
          <w:rFonts w:cs="Arial"/>
          <w:szCs w:val="24"/>
        </w:rPr>
        <w:t xml:space="preserve"> organizations to attend to the potentially disparate impact of their grant efforts, recipients are asked to address access, use and outcomes, disaggregated by subpopulations. Subpopulations can be defined by the following factors:</w:t>
      </w:r>
    </w:p>
    <w:p w14:paraId="1B70B401" w14:textId="77777777" w:rsidR="002E7310" w:rsidRPr="002E7310" w:rsidRDefault="002E7310" w:rsidP="00E402A2">
      <w:pPr>
        <w:numPr>
          <w:ilvl w:val="0"/>
          <w:numId w:val="17"/>
        </w:numPr>
        <w:contextualSpacing/>
        <w:rPr>
          <w:rFonts w:cs="Arial"/>
          <w:szCs w:val="24"/>
        </w:rPr>
      </w:pPr>
      <w:r w:rsidRPr="002E7310">
        <w:rPr>
          <w:rFonts w:cs="Arial"/>
          <w:szCs w:val="24"/>
        </w:rPr>
        <w:t>By race</w:t>
      </w:r>
    </w:p>
    <w:p w14:paraId="4DB64D59" w14:textId="77777777" w:rsidR="002E7310" w:rsidRPr="002E7310" w:rsidRDefault="002E7310" w:rsidP="00E402A2">
      <w:pPr>
        <w:numPr>
          <w:ilvl w:val="0"/>
          <w:numId w:val="17"/>
        </w:numPr>
        <w:contextualSpacing/>
        <w:rPr>
          <w:rFonts w:cs="Arial"/>
          <w:szCs w:val="24"/>
        </w:rPr>
      </w:pPr>
      <w:r w:rsidRPr="002E7310">
        <w:rPr>
          <w:rFonts w:cs="Arial"/>
          <w:szCs w:val="24"/>
        </w:rPr>
        <w:t>By ethnicity</w:t>
      </w:r>
    </w:p>
    <w:p w14:paraId="65C23801" w14:textId="77777777" w:rsidR="002E7310" w:rsidRPr="002E7310" w:rsidRDefault="002E7310" w:rsidP="00E402A2">
      <w:pPr>
        <w:numPr>
          <w:ilvl w:val="0"/>
          <w:numId w:val="17"/>
        </w:numPr>
        <w:contextualSpacing/>
        <w:rPr>
          <w:rFonts w:cs="Arial"/>
          <w:szCs w:val="24"/>
        </w:rPr>
      </w:pPr>
      <w:r w:rsidRPr="002E7310">
        <w:rPr>
          <w:rFonts w:cs="Arial"/>
          <w:szCs w:val="24"/>
        </w:rPr>
        <w:t>By gender (including transgender populations)</w:t>
      </w:r>
    </w:p>
    <w:p w14:paraId="66EB750C" w14:textId="77777777" w:rsidR="002E7310" w:rsidRPr="002E7310" w:rsidRDefault="002E7310" w:rsidP="00596334">
      <w:pPr>
        <w:numPr>
          <w:ilvl w:val="0"/>
          <w:numId w:val="17"/>
        </w:numPr>
        <w:rPr>
          <w:rFonts w:cs="Arial"/>
          <w:szCs w:val="24"/>
        </w:rPr>
      </w:pPr>
      <w:r w:rsidRPr="002E7310">
        <w:rPr>
          <w:rFonts w:cs="Arial"/>
          <w:szCs w:val="24"/>
        </w:rPr>
        <w:t>By sexual orientation (including lesbian, gay and bisexual populations)</w:t>
      </w:r>
    </w:p>
    <w:p w14:paraId="0F6C719C" w14:textId="77777777" w:rsidR="002E7310" w:rsidRPr="002E7310" w:rsidRDefault="002E7310" w:rsidP="00671C01">
      <w:pPr>
        <w:rPr>
          <w:rFonts w:cs="Arial"/>
          <w:szCs w:val="24"/>
        </w:rPr>
      </w:pPr>
      <w:r w:rsidRPr="002E7310">
        <w:rPr>
          <w:rFonts w:cs="Arial"/>
          <w:szCs w:val="24"/>
        </w:rPr>
        <w:t>Access refers to which populations/subpopulations are being served/reached by the grant program; Use refers to what interventions/services are received by the various populations; and Outcomes refers to the outcome measures stipulated by the grant and examined across subpopulations.</w:t>
      </w:r>
    </w:p>
    <w:p w14:paraId="4F5DE1F4" w14:textId="77777777" w:rsidR="002E7310" w:rsidRPr="002E7310" w:rsidRDefault="002E7310" w:rsidP="00E402A2">
      <w:pPr>
        <w:rPr>
          <w:rFonts w:cs="Arial"/>
          <w:b/>
          <w:szCs w:val="24"/>
        </w:rPr>
      </w:pPr>
      <w:r w:rsidRPr="002E7310">
        <w:rPr>
          <w:rFonts w:cs="Arial"/>
          <w:b/>
          <w:szCs w:val="24"/>
        </w:rPr>
        <w:t xml:space="preserve">National Standards for Culturally and Linguistically Appropriate Services (CLAS) in Health and Health Care </w:t>
      </w:r>
    </w:p>
    <w:p w14:paraId="5FB23FE8" w14:textId="77777777" w:rsidR="002E7310" w:rsidRPr="002E7310" w:rsidRDefault="002E7310" w:rsidP="002E7310">
      <w:pPr>
        <w:rPr>
          <w:rFonts w:cs="Arial"/>
          <w:szCs w:val="24"/>
        </w:rPr>
      </w:pPr>
      <w:r w:rsidRPr="002E7310">
        <w:rPr>
          <w:rFonts w:cs="Arial"/>
          <w:szCs w:val="24"/>
        </w:rPr>
        <w:t>The ability to address the quality of care provided to subpopulations served within SAMHSA’s grant programs is enhanced by programmatic alignment with the federal National Standards for Culturally and Linguistically Appropriate Services in Health and Health Care (CLAS Standards).</w:t>
      </w:r>
    </w:p>
    <w:p w14:paraId="544A8132" w14:textId="637DCF42" w:rsidR="002E7310" w:rsidRPr="00E402A2" w:rsidRDefault="002E7310" w:rsidP="002E7310">
      <w:pPr>
        <w:rPr>
          <w:rStyle w:val="Hyperlink"/>
          <w:rFonts w:cs="Arial"/>
          <w:szCs w:val="24"/>
        </w:rPr>
      </w:pPr>
      <w:r w:rsidRPr="002E7310">
        <w:rPr>
          <w:rFonts w:cs="Arial"/>
          <w:szCs w:val="24"/>
        </w:rPr>
        <w:t>The CLAS Standards are comprised of 15 Standards that provide a blueprint for health and health care organizations to implement culturally and linguistically appropriate, respectful and responsive services that will advance health equity, improve quality, and help eliminate health care disparities. The CLAS Standards are grouped into a Principal Standard and three themes focused on 1) Governance and Leadership; 2) Communication and Language Assistance; and 3) Engagement, Continuous Improvement and Accountability. Widely embraced by States and health care systems, the National CLAS Standards are more recently being promoted in behavioral health care. You can learn more about the CLAS mandates, guidelines, and recommendations at</w:t>
      </w:r>
      <w:bookmarkStart w:id="282" w:name="_Hlk169622423"/>
      <w:r w:rsidRPr="002E7310">
        <w:rPr>
          <w:rFonts w:cs="Arial"/>
          <w:szCs w:val="24"/>
        </w:rPr>
        <w:t xml:space="preserve">: </w:t>
      </w:r>
      <w:r w:rsidR="00E402A2">
        <w:rPr>
          <w:rFonts w:cs="Arial"/>
          <w:color w:val="0000FF"/>
          <w:u w:val="single"/>
        </w:rPr>
        <w:fldChar w:fldCharType="begin"/>
      </w:r>
      <w:r w:rsidR="00E402A2">
        <w:rPr>
          <w:rFonts w:cs="Arial"/>
          <w:color w:val="0000FF"/>
          <w:u w:val="single"/>
        </w:rPr>
        <w:instrText>HYPERLINK "http://www.thinkculturalhealth.hhs.gov/"</w:instrText>
      </w:r>
      <w:r w:rsidR="00E402A2">
        <w:rPr>
          <w:rFonts w:cs="Arial"/>
          <w:color w:val="0000FF"/>
          <w:u w:val="single"/>
        </w:rPr>
      </w:r>
      <w:r w:rsidR="00E402A2">
        <w:rPr>
          <w:rFonts w:cs="Arial"/>
          <w:color w:val="0000FF"/>
          <w:u w:val="single"/>
        </w:rPr>
        <w:fldChar w:fldCharType="separate"/>
      </w:r>
      <w:r w:rsidRPr="00E402A2">
        <w:rPr>
          <w:rStyle w:val="Hyperlink"/>
          <w:rFonts w:cs="Arial"/>
        </w:rPr>
        <w:t>http://www.ThinkCulturalHealth.hhs.gov</w:t>
      </w:r>
      <w:bookmarkEnd w:id="282"/>
      <w:r w:rsidRPr="00E402A2">
        <w:rPr>
          <w:rStyle w:val="Hyperlink"/>
          <w:rFonts w:cs="Arial"/>
        </w:rPr>
        <w:t>.</w:t>
      </w:r>
    </w:p>
    <w:p w14:paraId="103C67B4" w14:textId="77777777" w:rsidR="00E402A2" w:rsidRDefault="00E402A2" w:rsidP="002E7310">
      <w:pPr>
        <w:rPr>
          <w:rFonts w:cs="Arial"/>
        </w:rPr>
      </w:pPr>
      <w:r>
        <w:rPr>
          <w:rFonts w:cs="Arial"/>
          <w:color w:val="0000FF"/>
          <w:u w:val="single"/>
        </w:rPr>
        <w:fldChar w:fldCharType="end"/>
      </w:r>
      <w:r w:rsidR="002E7310" w:rsidRPr="002E7310">
        <w:rPr>
          <w:rFonts w:cs="Arial"/>
        </w:rPr>
        <w:t xml:space="preserve">Examples of a Behavioral Health Disparity Impact Statement are available on the SAMHSA website at </w:t>
      </w:r>
      <w:bookmarkEnd w:id="281"/>
      <w:r w:rsidR="002E7310" w:rsidRPr="002E7310">
        <w:rPr>
          <w:rFonts w:cs="Arial"/>
        </w:rPr>
        <w:fldChar w:fldCharType="begin"/>
      </w:r>
      <w:r w:rsidR="002E7310" w:rsidRPr="002E7310">
        <w:rPr>
          <w:rFonts w:cs="Arial"/>
        </w:rPr>
        <w:instrText xml:space="preserve"> HYPERLINK "http://www.samhsa.gov/grants/grants-management/disparity-impact-statement" </w:instrText>
      </w:r>
      <w:r w:rsidR="002E7310" w:rsidRPr="002E7310">
        <w:rPr>
          <w:rFonts w:cs="Arial"/>
        </w:rPr>
      </w:r>
      <w:r w:rsidR="002E7310" w:rsidRPr="002E7310">
        <w:rPr>
          <w:rFonts w:cs="Arial"/>
        </w:rPr>
        <w:fldChar w:fldCharType="separate"/>
      </w:r>
      <w:r w:rsidR="002E7310" w:rsidRPr="002E7310">
        <w:rPr>
          <w:rFonts w:cs="Arial"/>
          <w:color w:val="0000FF"/>
          <w:u w:val="single"/>
        </w:rPr>
        <w:t>http://www.samhsa.gov/grants/grants-management/disparity-impact-statement</w:t>
      </w:r>
      <w:r w:rsidR="002E7310" w:rsidRPr="002E7310">
        <w:rPr>
          <w:rFonts w:cs="Arial"/>
        </w:rPr>
        <w:fldChar w:fldCharType="end"/>
      </w:r>
      <w:r w:rsidR="002E7310" w:rsidRPr="002E7310">
        <w:rPr>
          <w:rFonts w:cs="Arial"/>
        </w:rPr>
        <w:t>. It is expected that the DIS will be approximately two pages in length.</w:t>
      </w:r>
    </w:p>
    <w:p w14:paraId="494B33CE" w14:textId="6753ADB8" w:rsidR="00E402A2" w:rsidRDefault="00E402A2" w:rsidP="002E7310">
      <w:pPr>
        <w:rPr>
          <w:rFonts w:cs="Arial"/>
        </w:rPr>
      </w:pPr>
      <w:r>
        <w:rPr>
          <w:rFonts w:cs="Arial"/>
        </w:rPr>
        <w:br w:type="page"/>
      </w:r>
    </w:p>
    <w:p w14:paraId="0D1C0961" w14:textId="77777777" w:rsidR="002E7310" w:rsidRPr="002E7310" w:rsidRDefault="002E7310" w:rsidP="000D02AC">
      <w:pPr>
        <w:pStyle w:val="Heading1"/>
        <w:jc w:val="center"/>
      </w:pPr>
      <w:bookmarkStart w:id="283" w:name="_Appendix_I_–_1"/>
      <w:bookmarkStart w:id="284" w:name="_Toc453325331"/>
      <w:bookmarkStart w:id="285" w:name="_Toc453937192"/>
      <w:bookmarkStart w:id="286" w:name="_Toc454270675"/>
      <w:bookmarkStart w:id="287" w:name="_Toc465087568"/>
      <w:bookmarkStart w:id="288" w:name="_Toc485305473"/>
      <w:bookmarkStart w:id="289" w:name="_Toc485307253"/>
      <w:bookmarkStart w:id="290" w:name="_Toc489011348"/>
      <w:bookmarkStart w:id="291" w:name="_Toc21610637"/>
      <w:bookmarkStart w:id="292" w:name="_Toc54008458"/>
      <w:bookmarkStart w:id="293" w:name="_Toc57624591"/>
      <w:bookmarkEnd w:id="283"/>
      <w:r w:rsidRPr="002E7310">
        <w:lastRenderedPageBreak/>
        <w:t>Appendix H – Standard Funding Restrictions</w:t>
      </w:r>
      <w:bookmarkEnd w:id="284"/>
      <w:bookmarkEnd w:id="285"/>
      <w:bookmarkEnd w:id="286"/>
      <w:bookmarkEnd w:id="287"/>
      <w:bookmarkEnd w:id="288"/>
      <w:bookmarkEnd w:id="289"/>
      <w:bookmarkEnd w:id="290"/>
      <w:bookmarkEnd w:id="291"/>
      <w:bookmarkEnd w:id="292"/>
      <w:bookmarkEnd w:id="293"/>
    </w:p>
    <w:p w14:paraId="07A0859D" w14:textId="7B2AABC4" w:rsidR="002E7310" w:rsidRPr="002E7310" w:rsidRDefault="002E7310" w:rsidP="002E7310">
      <w:pPr>
        <w:rPr>
          <w:rFonts w:cs="Arial"/>
        </w:rPr>
      </w:pPr>
      <w:r w:rsidRPr="002E7310">
        <w:rPr>
          <w:rFonts w:cs="Arial"/>
          <w:szCs w:val="24"/>
        </w:rPr>
        <w:t xml:space="preserve">HHS codified the </w:t>
      </w:r>
      <w:r w:rsidRPr="002E7310">
        <w:rPr>
          <w:rFonts w:cs="Arial"/>
          <w:i/>
          <w:szCs w:val="24"/>
        </w:rPr>
        <w:t>Uniform Administrative Requirements, Cost Principles, and Audit Requirements for HHS Awards</w:t>
      </w:r>
      <w:r w:rsidRPr="002E7310">
        <w:rPr>
          <w:rFonts w:cs="Arial"/>
          <w:szCs w:val="24"/>
        </w:rPr>
        <w:t>, 45 CFR Part 75. In Subpart E, c</w:t>
      </w:r>
      <w:r w:rsidRPr="002E7310">
        <w:rPr>
          <w:rFonts w:cs="Arial"/>
        </w:rPr>
        <w:t xml:space="preserve">ost principles are described and allowable and unallowable expenditures for HHS recipients are delineated. 45 CFR Part 75 is available at </w:t>
      </w:r>
      <w:hyperlink r:id="rId41" w:history="1">
        <w:r w:rsidRPr="002E7310">
          <w:rPr>
            <w:rFonts w:cs="Arial"/>
            <w:color w:val="0000FF"/>
            <w:u w:val="single"/>
          </w:rPr>
          <w:t>http://www.samhsa.gov/grants/grants-management/policies-regulations/requirements-principles</w:t>
        </w:r>
      </w:hyperlink>
      <w:r w:rsidRPr="002E7310">
        <w:rPr>
          <w:rFonts w:cs="Arial"/>
        </w:rPr>
        <w:t>. Unless superseded by program statute or regulation, follow the cost principles in 45 CFR Part 75 and the standard funding restrictions below.</w:t>
      </w:r>
    </w:p>
    <w:p w14:paraId="3432946E" w14:textId="69005A30" w:rsidR="002E7310" w:rsidRPr="002E7310" w:rsidRDefault="002E7310" w:rsidP="002E7310">
      <w:pPr>
        <w:rPr>
          <w:rFonts w:cs="Arial"/>
        </w:rPr>
      </w:pPr>
      <w:r w:rsidRPr="002E7310">
        <w:rPr>
          <w:rFonts w:cs="Arial"/>
        </w:rPr>
        <w:t xml:space="preserve">You may also reference the SAMHSA site for grantee guidelines on financial management requirements at </w:t>
      </w:r>
      <w:hyperlink r:id="rId42" w:history="1">
        <w:r w:rsidRPr="002E7310">
          <w:rPr>
            <w:rFonts w:cs="Arial"/>
            <w:color w:val="0000FF" w:themeColor="hyperlink"/>
            <w:u w:val="single"/>
          </w:rPr>
          <w:t>https://www.samhsa.gov/grants/grants-management/policies-regulations/financial-management-requirements</w:t>
        </w:r>
      </w:hyperlink>
      <w:r w:rsidRPr="002E7310">
        <w:rPr>
          <w:rFonts w:cs="Arial"/>
        </w:rPr>
        <w:t xml:space="preserve">. </w:t>
      </w:r>
    </w:p>
    <w:p w14:paraId="137502E0" w14:textId="77777777" w:rsidR="002E7310" w:rsidRPr="002E7310" w:rsidRDefault="002E7310" w:rsidP="002E7310">
      <w:r w:rsidRPr="002E7310">
        <w:t>SAMHSA grant funds may not be used to:</w:t>
      </w:r>
    </w:p>
    <w:p w14:paraId="0AFC06B9" w14:textId="3F81095C" w:rsidR="002E7310" w:rsidRPr="002E7310" w:rsidRDefault="002E7310" w:rsidP="006A4EDD">
      <w:pPr>
        <w:numPr>
          <w:ilvl w:val="0"/>
          <w:numId w:val="72"/>
        </w:numPr>
        <w:rPr>
          <w:rFonts w:cs="Arial"/>
          <w:color w:val="000000"/>
          <w:szCs w:val="24"/>
        </w:rPr>
      </w:pPr>
      <w:r w:rsidRPr="002E7310">
        <w:rPr>
          <w:rFonts w:cs="Arial"/>
          <w:color w:val="000000"/>
          <w:szCs w:val="24"/>
        </w:rPr>
        <w:t>Directly or indirectly, purchase, prescribe, or provide marijuana or treatment using marijuana. Treatment in this context includes the treatment of opioid use disorder. Grant funds also cannot be provided to any individual who or organization that provides or permits marijuana use for the purposes of treating substance use or mental disorders. See, e.g., 45 C.F.R. § 75.300(a) (requiring HHS to “ensure that Federal funding is expended . . . in full accordance with U.S. statutory . . . requirements.”); 21 U.S.C. §§ 812(c)(10) and 841 (prohibiting the possession, manufacture, sale, purchase or distribution of marijuana). This prohibition does not apply to those providing such treatment in the context of clinical research permitted by the DEA and under an FDA-approved investigational new drug application where the article being evaluated is marijuana or a constituent thereof that is otherwise a banned controlled substance under federal law.</w:t>
      </w:r>
      <w:r w:rsidR="00582FC2" w:rsidRPr="002E7310">
        <w:rPr>
          <w:rFonts w:cs="Arial"/>
          <w:color w:val="000000"/>
          <w:szCs w:val="24"/>
        </w:rPr>
        <w:t xml:space="preserve"> </w:t>
      </w:r>
    </w:p>
    <w:p w14:paraId="225E068F" w14:textId="77777777" w:rsidR="002E7310" w:rsidRPr="002E7310" w:rsidRDefault="002E7310" w:rsidP="006A4EDD">
      <w:pPr>
        <w:numPr>
          <w:ilvl w:val="0"/>
          <w:numId w:val="72"/>
        </w:numPr>
        <w:rPr>
          <w:rFonts w:cs="Arial"/>
          <w:color w:val="000000"/>
          <w:szCs w:val="24"/>
        </w:rPr>
      </w:pPr>
      <w:r w:rsidRPr="002E7310">
        <w:rPr>
          <w:rFonts w:cs="Arial"/>
          <w:color w:val="000000"/>
          <w:szCs w:val="24"/>
          <w:shd w:val="clear" w:color="auto" w:fill="FFFFFF"/>
        </w:rPr>
        <w:t xml:space="preserve">Pay for promotional items including, but not limited to, clothing and commemorative items such as pens, mugs/cups, folders/folios, lanyards, and conference bags. </w:t>
      </w:r>
    </w:p>
    <w:p w14:paraId="6BD175EB" w14:textId="0B1B4766" w:rsidR="002E7310" w:rsidRPr="002E7310" w:rsidRDefault="002E7310" w:rsidP="006A4EDD">
      <w:pPr>
        <w:numPr>
          <w:ilvl w:val="0"/>
          <w:numId w:val="72"/>
        </w:numPr>
      </w:pPr>
      <w:r w:rsidRPr="002E7310">
        <w:t>Pay for the purchase or construction of any building or structure to house any part of the program. (Applicants may request up to $75,000 for renovations and alterations of existing facilities, if necessary and appropriate to the project.)</w:t>
      </w:r>
    </w:p>
    <w:p w14:paraId="377D5A15" w14:textId="3EF60853" w:rsidR="00AD185C" w:rsidRDefault="002E7310" w:rsidP="006A4EDD">
      <w:pPr>
        <w:numPr>
          <w:ilvl w:val="0"/>
          <w:numId w:val="72"/>
        </w:numPr>
      </w:pPr>
      <w:r w:rsidRPr="002E7310">
        <w:t>Provide residential or outpatient treatment services when the facility has not yet been acquired, sited, approved, and met all requirements for human habitation and services provision. (Expansion or enhancement of existing residential services is permissible.)</w:t>
      </w:r>
      <w:r w:rsidR="00AD185C">
        <w:br w:type="page"/>
      </w:r>
    </w:p>
    <w:p w14:paraId="124CFE47" w14:textId="308EBA45" w:rsidR="002E7310" w:rsidRPr="002E7310" w:rsidRDefault="002E7310" w:rsidP="006A4EDD">
      <w:pPr>
        <w:numPr>
          <w:ilvl w:val="0"/>
          <w:numId w:val="72"/>
        </w:numPr>
      </w:pPr>
      <w:r w:rsidRPr="002E7310">
        <w:lastRenderedPageBreak/>
        <w:t>Provide inpatient treatment or hospital-based detoxification services. Residential services are not considered to be inpatient or hospital-based services.</w:t>
      </w:r>
    </w:p>
    <w:p w14:paraId="198F8F84" w14:textId="77777777" w:rsidR="00FB0953" w:rsidRDefault="002E7310" w:rsidP="006A4EDD">
      <w:pPr>
        <w:numPr>
          <w:ilvl w:val="0"/>
          <w:numId w:val="72"/>
        </w:numPr>
      </w:pPr>
      <w:r w:rsidRPr="002E7310">
        <w:t xml:space="preserve">Make direct payments to individuals to enter treatment or continue to participate in prevention or treatment services. </w:t>
      </w:r>
    </w:p>
    <w:p w14:paraId="08534701" w14:textId="010D3061" w:rsidR="002E7310" w:rsidRPr="002E7310" w:rsidRDefault="002E7310" w:rsidP="000D4C55">
      <w:pPr>
        <w:ind w:left="720"/>
      </w:pPr>
      <w:r w:rsidRPr="002E7310">
        <w:t>Note: A recipient or treatment or prevention provider may provide up to $30 non-cash incentive to individuals to participate in required data collection follow-up.</w:t>
      </w:r>
      <w:r w:rsidR="00582FC2" w:rsidRPr="002E7310">
        <w:t xml:space="preserve"> </w:t>
      </w:r>
      <w:r w:rsidRPr="002E7310">
        <w:t xml:space="preserve">This amount may be paid for participation in each required follow-up interview. </w:t>
      </w:r>
    </w:p>
    <w:p w14:paraId="52F5D3A2" w14:textId="64D8AF9B" w:rsidR="002E7310" w:rsidRPr="002E7310" w:rsidRDefault="002E7310" w:rsidP="000D4C55">
      <w:pPr>
        <w:numPr>
          <w:ilvl w:val="0"/>
          <w:numId w:val="72"/>
        </w:numPr>
      </w:pPr>
      <w:r w:rsidRPr="002E7310">
        <w:t xml:space="preserve">Meals are generally unallowable unless they are an integral part of a conference grant or specifically stated as an allowable expense in the FOA. Grant funds may be used for light snacks, not to exceed $3.00 per person per day. </w:t>
      </w:r>
    </w:p>
    <w:p w14:paraId="08025968" w14:textId="2F03588A" w:rsidR="0069699E" w:rsidRDefault="002E7310" w:rsidP="000D4C55">
      <w:pPr>
        <w:numPr>
          <w:ilvl w:val="0"/>
          <w:numId w:val="72"/>
        </w:numPr>
      </w:pPr>
      <w:r w:rsidRPr="002E7310">
        <w:t xml:space="preserve">Consolidated Appropriations Action, 2017 (Public Law 115-31) Division H, Section 520, notwithstanding any other provision of this Act, no funds appropriated in this Act shall be used to purchase sterile needles or syringes for the hypodermic injection of any illegal drug. Provided, 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r w:rsidR="0069699E">
        <w:br w:type="page"/>
      </w:r>
    </w:p>
    <w:p w14:paraId="13FBD33D" w14:textId="77777777" w:rsidR="002E7310" w:rsidRPr="002E7310" w:rsidRDefault="002E7310" w:rsidP="000D02AC">
      <w:pPr>
        <w:pStyle w:val="Heading1"/>
        <w:jc w:val="center"/>
      </w:pPr>
      <w:bookmarkStart w:id="294" w:name="_Appendix_J_–"/>
      <w:bookmarkStart w:id="295" w:name="_Appendix_I_–"/>
      <w:bookmarkStart w:id="296" w:name="_Toc485305474"/>
      <w:bookmarkStart w:id="297" w:name="_Toc485307254"/>
      <w:bookmarkStart w:id="298" w:name="_Toc489011349"/>
      <w:bookmarkStart w:id="299" w:name="_Toc21610638"/>
      <w:bookmarkStart w:id="300" w:name="_Toc54008459"/>
      <w:bookmarkStart w:id="301" w:name="_Toc57624592"/>
      <w:bookmarkEnd w:id="294"/>
      <w:bookmarkEnd w:id="295"/>
      <w:r w:rsidRPr="002E7310">
        <w:lastRenderedPageBreak/>
        <w:t>Appendix I – Intergovernmental Review (E.O. 12372)</w:t>
      </w:r>
      <w:bookmarkEnd w:id="296"/>
      <w:bookmarkEnd w:id="297"/>
      <w:bookmarkEnd w:id="298"/>
      <w:r w:rsidRPr="002E7310">
        <w:t xml:space="preserve"> Requirements</w:t>
      </w:r>
      <w:bookmarkEnd w:id="299"/>
      <w:bookmarkEnd w:id="300"/>
      <w:bookmarkEnd w:id="301"/>
    </w:p>
    <w:p w14:paraId="3EE385D4" w14:textId="77777777" w:rsidR="002E7310" w:rsidRPr="002E7310" w:rsidRDefault="002E7310" w:rsidP="002E7310">
      <w:pPr>
        <w:tabs>
          <w:tab w:val="left" w:pos="1008"/>
        </w:tabs>
        <w:rPr>
          <w:rFonts w:cs="Arial"/>
          <w:b/>
        </w:rPr>
      </w:pPr>
      <w:r w:rsidRPr="002E7310">
        <w:rPr>
          <w:rFonts w:cs="Arial"/>
          <w:b/>
        </w:rPr>
        <w:t>States with SPOCs</w:t>
      </w:r>
    </w:p>
    <w:p w14:paraId="3991F879" w14:textId="405B6C9B" w:rsidR="002E7310" w:rsidRPr="007A6A05" w:rsidRDefault="002E7310" w:rsidP="002E7310">
      <w:pPr>
        <w:tabs>
          <w:tab w:val="left" w:pos="1008"/>
        </w:tabs>
        <w:rPr>
          <w:rFonts w:cs="Arial"/>
        </w:rPr>
      </w:pPr>
      <w:r w:rsidRPr="002E7310">
        <w:rPr>
          <w:rFonts w:cs="Arial"/>
        </w:rPr>
        <w:t>All SAMHSA grant programs are covered under Executive Order (EO) 12372, as implemented through Department of Health and Human Services (DHHS) regulation at 45 CFR Part 100. Under this Order, states may design their own processes for reviewing and commenting on proposed federal assistance under covered programs.</w:t>
      </w:r>
      <w:r w:rsidR="00582FC2" w:rsidRPr="002E7310">
        <w:rPr>
          <w:rFonts w:cs="Arial"/>
        </w:rPr>
        <w:t xml:space="preserve"> </w:t>
      </w:r>
      <w:r w:rsidRPr="002E7310">
        <w:rPr>
          <w:rFonts w:cs="Arial"/>
        </w:rPr>
        <w:t xml:space="preserve">Certain jurisdictions have elected to participate in the EO process and have established State Single Points of Contact (SPOCs). Information on the SPOC for participating states can be found at: </w:t>
      </w:r>
      <w:hyperlink r:id="rId43" w:history="1">
        <w:bookmarkStart w:id="302" w:name="_Hlk169623570"/>
        <w:r w:rsidRPr="002E7310">
          <w:rPr>
            <w:rFonts w:cs="Arial"/>
            <w:color w:val="0000FF"/>
            <w:u w:val="single"/>
          </w:rPr>
          <w:t>https://www.whitehouse.gov/wp-content/uploads/2019/02/SPOC-February-2019.pd</w:t>
        </w:r>
        <w:bookmarkEnd w:id="302"/>
        <w:r w:rsidRPr="002E7310">
          <w:rPr>
            <w:rFonts w:cs="Arial"/>
            <w:color w:val="0000FF"/>
            <w:u w:val="single"/>
          </w:rPr>
          <w:t>f</w:t>
        </w:r>
      </w:hyperlink>
      <w:r w:rsidR="007A6A05">
        <w:rPr>
          <w:rFonts w:cs="Arial"/>
        </w:rPr>
        <w:t>.</w:t>
      </w:r>
    </w:p>
    <w:p w14:paraId="2FF6075C" w14:textId="0AB68BC4" w:rsidR="002E7310" w:rsidRPr="002E7310" w:rsidRDefault="002E7310" w:rsidP="002E7310">
      <w:pPr>
        <w:tabs>
          <w:tab w:val="left" w:pos="1008"/>
        </w:tabs>
        <w:rPr>
          <w:rFonts w:cs="Arial"/>
          <w:szCs w:val="24"/>
        </w:rPr>
      </w:pPr>
      <w:r w:rsidRPr="002E7310">
        <w:rPr>
          <w:rFonts w:cs="Arial"/>
          <w:szCs w:val="24"/>
        </w:rPr>
        <w:t xml:space="preserve">You do not need to do this if you are an American Indian/Alaska Native tribe or tribal organization. If your state participates, contact your SPOC as early as possible to alert him/her to the prospective application(s) and to receive any necessary instructions on the state’s review process. For proposed projects serving more than one state, you are advised to contact the SPOC of each affiliated state. </w:t>
      </w:r>
    </w:p>
    <w:p w14:paraId="22942E19" w14:textId="3315EC16" w:rsidR="008B740E" w:rsidRDefault="002E7310" w:rsidP="002E7310">
      <w:pPr>
        <w:tabs>
          <w:tab w:val="num" w:pos="900"/>
        </w:tabs>
        <w:rPr>
          <w:rFonts w:cs="Arial"/>
          <w:szCs w:val="24"/>
        </w:rPr>
      </w:pPr>
      <w:r w:rsidRPr="002E7310">
        <w:rPr>
          <w:rFonts w:cs="Arial"/>
          <w:szCs w:val="24"/>
        </w:rPr>
        <w:t>The SPOC should send any state review process recommendations to the following address within 60 days of the application deadline: Director, Division of Grants Management, Office of Financial Resources, Substance Abuse and Mental Health Services Administration, Room 17E18, 5600 Fishers Lane, Rockville, MD 20857.</w:t>
      </w:r>
      <w:r w:rsidR="00582FC2" w:rsidRPr="002E7310">
        <w:rPr>
          <w:rFonts w:cs="Arial"/>
          <w:szCs w:val="24"/>
        </w:rPr>
        <w:t xml:space="preserve"> </w:t>
      </w:r>
      <w:r w:rsidRPr="002E7310">
        <w:rPr>
          <w:rFonts w:cs="Arial"/>
          <w:szCs w:val="24"/>
        </w:rPr>
        <w:t>ATTN: SPOC – Funding Announcement No. SM-21-00</w:t>
      </w:r>
      <w:r w:rsidR="000D02AC">
        <w:rPr>
          <w:rFonts w:cs="Arial"/>
          <w:szCs w:val="24"/>
        </w:rPr>
        <w:t>3</w:t>
      </w:r>
      <w:r w:rsidRPr="002E7310">
        <w:rPr>
          <w:rFonts w:cs="Arial"/>
          <w:szCs w:val="24"/>
        </w:rPr>
        <w:t>.</w:t>
      </w:r>
    </w:p>
    <w:p w14:paraId="6A330A32" w14:textId="77777777" w:rsidR="002E7310" w:rsidRPr="002E7310" w:rsidRDefault="002E7310" w:rsidP="002E7310">
      <w:pPr>
        <w:tabs>
          <w:tab w:val="left" w:pos="1008"/>
        </w:tabs>
        <w:rPr>
          <w:rFonts w:cs="Arial"/>
          <w:b/>
        </w:rPr>
      </w:pPr>
      <w:r w:rsidRPr="002E7310">
        <w:rPr>
          <w:rFonts w:cs="Arial"/>
          <w:b/>
        </w:rPr>
        <w:t>States without SPOCs</w:t>
      </w:r>
    </w:p>
    <w:p w14:paraId="2695F97B" w14:textId="77777777" w:rsidR="00EA146C" w:rsidRDefault="002E7310" w:rsidP="002E7310">
      <w:pPr>
        <w:tabs>
          <w:tab w:val="left" w:pos="1008"/>
        </w:tabs>
        <w:rPr>
          <w:rFonts w:cs="Arial"/>
        </w:rPr>
      </w:pPr>
      <w:r w:rsidRPr="002E7310">
        <w:rPr>
          <w:rFonts w:cs="Arial"/>
        </w:rPr>
        <w:t>If your state does not have a SPOC and you are a community-based, non-governmental service provider, you must submit a Public Health System Impact Statement (PHSIS)</w:t>
      </w:r>
      <w:r w:rsidRPr="002E7310">
        <w:rPr>
          <w:rFonts w:cs="Arial"/>
          <w:vertAlign w:val="superscript"/>
        </w:rPr>
        <w:footnoteReference w:id="5"/>
      </w:r>
      <w:r w:rsidRPr="002E7310">
        <w:rPr>
          <w:rFonts w:cs="Arial"/>
        </w:rPr>
        <w:t xml:space="preserve"> to the head(s) of appropriate state and local health agencies in the area(s) to be affected no later than the application deadline. The PHSIS is intended to keep state and local health officials informed of proposed health services grant applications submitted by community-based, non-governmental organizations within their jurisdictions. If you </w:t>
      </w:r>
      <w:r w:rsidR="00EA146C">
        <w:rPr>
          <w:rFonts w:cs="Arial"/>
        </w:rPr>
        <w:br w:type="page"/>
      </w:r>
    </w:p>
    <w:p w14:paraId="431AFCED" w14:textId="4C60547C" w:rsidR="002E7310" w:rsidRPr="002E7310" w:rsidRDefault="002E7310" w:rsidP="002E7310">
      <w:pPr>
        <w:tabs>
          <w:tab w:val="left" w:pos="1008"/>
        </w:tabs>
        <w:rPr>
          <w:rFonts w:cs="Arial"/>
        </w:rPr>
      </w:pPr>
      <w:r w:rsidRPr="002E7310">
        <w:rPr>
          <w:rFonts w:cs="Arial"/>
        </w:rPr>
        <w:lastRenderedPageBreak/>
        <w:t xml:space="preserve">are a </w:t>
      </w:r>
      <w:r w:rsidRPr="002E7310">
        <w:rPr>
          <w:rFonts w:cs="Arial"/>
          <w:u w:val="single"/>
        </w:rPr>
        <w:t>state or local government or American Indian/Alaska Native tribe or tribal organization, you are not subject to these requirements</w:t>
      </w:r>
      <w:r w:rsidRPr="002E7310">
        <w:rPr>
          <w:rFonts w:cs="Arial"/>
        </w:rPr>
        <w:t>.</w:t>
      </w:r>
    </w:p>
    <w:p w14:paraId="7D65E4FD" w14:textId="77777777" w:rsidR="002E7310" w:rsidRPr="002E7310" w:rsidRDefault="002E7310" w:rsidP="002E7310">
      <w:pPr>
        <w:tabs>
          <w:tab w:val="left" w:pos="1008"/>
        </w:tabs>
        <w:rPr>
          <w:rFonts w:cs="Arial"/>
        </w:rPr>
      </w:pPr>
      <w:r w:rsidRPr="002E7310">
        <w:rPr>
          <w:rFonts w:cs="Arial"/>
        </w:rPr>
        <w:t>The PHSIS consists of the following information:</w:t>
      </w:r>
    </w:p>
    <w:p w14:paraId="490EB665" w14:textId="77777777" w:rsidR="002E7310" w:rsidRPr="002E7310" w:rsidRDefault="002E7310" w:rsidP="000D02AC">
      <w:pPr>
        <w:numPr>
          <w:ilvl w:val="0"/>
          <w:numId w:val="18"/>
        </w:numPr>
        <w:rPr>
          <w:rFonts w:cs="Arial"/>
          <w:szCs w:val="24"/>
        </w:rPr>
      </w:pPr>
      <w:r w:rsidRPr="002E7310">
        <w:rPr>
          <w:rFonts w:cs="Arial"/>
          <w:szCs w:val="24"/>
        </w:rPr>
        <w:t xml:space="preserve">A copy of the first page of the application (SF-424); and </w:t>
      </w:r>
    </w:p>
    <w:p w14:paraId="54781D87" w14:textId="1877787A" w:rsidR="002E7310" w:rsidRPr="002E7310" w:rsidRDefault="002E7310" w:rsidP="000D02AC">
      <w:pPr>
        <w:numPr>
          <w:ilvl w:val="0"/>
          <w:numId w:val="18"/>
        </w:numPr>
        <w:rPr>
          <w:rFonts w:cs="Arial"/>
          <w:szCs w:val="24"/>
        </w:rPr>
      </w:pPr>
      <w:r w:rsidRPr="002E7310">
        <w:rPr>
          <w:rFonts w:cs="Arial"/>
          <w:szCs w:val="24"/>
        </w:rPr>
        <w:t>A summary of the project, no longer than one page in length that provides: 1) a description of the population to be served; 2) a summary of the services to be provided; and 3) a description of the coordination planned with appropriate state or local health agencies.</w:t>
      </w:r>
      <w:r w:rsidR="00582FC2" w:rsidRPr="002E7310">
        <w:rPr>
          <w:rFonts w:cs="Arial"/>
          <w:szCs w:val="24"/>
        </w:rPr>
        <w:t xml:space="preserve"> </w:t>
      </w:r>
    </w:p>
    <w:p w14:paraId="1F119FE8" w14:textId="491EF206" w:rsidR="002E7310" w:rsidRPr="002E7310" w:rsidRDefault="002E7310" w:rsidP="002E7310">
      <w:pPr>
        <w:tabs>
          <w:tab w:val="left" w:pos="1008"/>
        </w:tabs>
        <w:rPr>
          <w:rFonts w:cs="Arial"/>
        </w:rPr>
      </w:pPr>
      <w:r w:rsidRPr="002E7310">
        <w:rPr>
          <w:rFonts w:cs="Arial"/>
        </w:rPr>
        <w:t xml:space="preserve">For SAMHSA grants, the appropriate state agencies are the Single State Agencies (SSAs) for substance abuse and mental health. A listing of the SSAs for substance abuse and the SSAs for mental health can be found on SAMHSA’s website at </w:t>
      </w:r>
      <w:hyperlink r:id="rId44" w:history="1">
        <w:r w:rsidRPr="002E7310">
          <w:rPr>
            <w:rFonts w:cs="Arial"/>
            <w:color w:val="0000FF"/>
            <w:u w:val="single"/>
          </w:rPr>
          <w:t>http://www.samhsa.gov/grants/applying/forms-resources</w:t>
        </w:r>
      </w:hyperlink>
      <w:r w:rsidRPr="002E7310">
        <w:rPr>
          <w:rFonts w:cs="Arial"/>
        </w:rPr>
        <w:t xml:space="preserve">. If the proposed project falls within the jurisdiction of more than one state, you should notify all representative SSAs. </w:t>
      </w:r>
    </w:p>
    <w:p w14:paraId="61A940E5" w14:textId="78DA51ED" w:rsidR="0065347E" w:rsidRDefault="002E7310" w:rsidP="002E7310">
      <w:pPr>
        <w:tabs>
          <w:tab w:val="left" w:pos="1008"/>
        </w:tabs>
        <w:rPr>
          <w:rFonts w:cs="Arial"/>
          <w:szCs w:val="24"/>
        </w:rPr>
      </w:pPr>
      <w:r w:rsidRPr="002E7310">
        <w:rPr>
          <w:rFonts w:cs="Arial"/>
        </w:rPr>
        <w:t>Review the FOA: Section IV-1, carefully to determine if you must include an attachment with a copy of a letter transmitting the PHSIS to the SSA</w:t>
      </w:r>
      <w:r w:rsidRPr="002E7310">
        <w:rPr>
          <w:rFonts w:cs="Arial"/>
          <w:bCs/>
        </w:rPr>
        <w:t xml:space="preserve">. </w:t>
      </w:r>
      <w:r w:rsidRPr="002E7310">
        <w:rPr>
          <w:rFonts w:cs="Arial"/>
        </w:rPr>
        <w:t xml:space="preserve">The letter must notify the state that, if it wishes to comment on the proposal, its comments should be sent no later than 60 days after the application deadline to the following address: Thomas Graves, Director of Grants Management, Office of Financial Resources, Substance Abuse and Mental Health Services Administration, Room 17E20, 5600 Fishers Lane, Rockville, MD </w:t>
      </w:r>
      <w:r w:rsidRPr="002E7310">
        <w:rPr>
          <w:rFonts w:cs="Arial"/>
          <w:bCs/>
        </w:rPr>
        <w:t>20857</w:t>
      </w:r>
      <w:r w:rsidRPr="002E7310">
        <w:rPr>
          <w:rFonts w:cs="Arial"/>
        </w:rPr>
        <w:t>. ATTN: SSA – Funding Announcement No. SM-21-00</w:t>
      </w:r>
      <w:r w:rsidR="000D02AC">
        <w:rPr>
          <w:rFonts w:cs="Arial"/>
        </w:rPr>
        <w:t>3</w:t>
      </w:r>
      <w:r w:rsidRPr="002E7310">
        <w:rPr>
          <w:rFonts w:cs="Arial"/>
        </w:rPr>
        <w:t>.</w:t>
      </w:r>
    </w:p>
    <w:p w14:paraId="1344885F" w14:textId="11CB4192" w:rsidR="00501B8A" w:rsidRDefault="002E7310" w:rsidP="002E7310">
      <w:pPr>
        <w:tabs>
          <w:tab w:val="left" w:pos="1008"/>
        </w:tabs>
        <w:rPr>
          <w:rFonts w:cs="Arial"/>
          <w:szCs w:val="24"/>
        </w:rPr>
      </w:pPr>
      <w:r w:rsidRPr="002E7310">
        <w:rPr>
          <w:rFonts w:cs="Arial"/>
          <w:szCs w:val="24"/>
        </w:rPr>
        <w:t xml:space="preserve"> </w:t>
      </w:r>
      <w:r w:rsidRPr="002E7310">
        <w:rPr>
          <w:rFonts w:cs="Arial"/>
        </w:rPr>
        <w:t>In addition, a</w:t>
      </w:r>
      <w:r w:rsidRPr="002E7310">
        <w:rPr>
          <w:rFonts w:cs="Arial"/>
          <w:szCs w:val="24"/>
        </w:rPr>
        <w:t>pplicants may request that the SSA send them a copy of any state comments. The applicant must notify the SSA within 30 days of receipt of an award.</w:t>
      </w:r>
      <w:r w:rsidR="00501B8A">
        <w:rPr>
          <w:rFonts w:cs="Arial"/>
          <w:szCs w:val="24"/>
        </w:rPr>
        <w:br w:type="page"/>
      </w:r>
    </w:p>
    <w:p w14:paraId="542EFE0C" w14:textId="77777777" w:rsidR="002E7310" w:rsidRPr="002E7310" w:rsidRDefault="002E7310" w:rsidP="000D02AC">
      <w:pPr>
        <w:pStyle w:val="Heading1"/>
        <w:jc w:val="center"/>
      </w:pPr>
      <w:bookmarkStart w:id="303" w:name="_Toc485307255"/>
      <w:bookmarkStart w:id="304" w:name="_Toc489011350"/>
      <w:bookmarkStart w:id="305" w:name="_Toc21610639"/>
      <w:bookmarkStart w:id="306" w:name="_Toc54008460"/>
      <w:bookmarkStart w:id="307" w:name="_Toc57624593"/>
      <w:r w:rsidRPr="002E7310">
        <w:lastRenderedPageBreak/>
        <w:t>Appendix J – Administrative and National Policy</w:t>
      </w:r>
      <w:bookmarkStart w:id="308" w:name="_Toc485307010"/>
      <w:bookmarkStart w:id="309" w:name="_Toc485307256"/>
      <w:bookmarkStart w:id="310" w:name="_Toc485366604"/>
      <w:bookmarkStart w:id="311" w:name="_Toc487708589"/>
      <w:bookmarkStart w:id="312" w:name="_Toc489011351"/>
      <w:bookmarkEnd w:id="303"/>
      <w:bookmarkEnd w:id="304"/>
      <w:r w:rsidRPr="002E7310">
        <w:t xml:space="preserve"> Requirements</w:t>
      </w:r>
      <w:bookmarkEnd w:id="305"/>
      <w:bookmarkEnd w:id="306"/>
      <w:bookmarkEnd w:id="307"/>
      <w:bookmarkEnd w:id="308"/>
      <w:bookmarkEnd w:id="309"/>
      <w:bookmarkEnd w:id="310"/>
      <w:bookmarkEnd w:id="311"/>
      <w:bookmarkEnd w:id="312"/>
    </w:p>
    <w:p w14:paraId="29D4FD82" w14:textId="0CA9A31B" w:rsidR="002E7310" w:rsidRPr="002E7310" w:rsidRDefault="002E7310" w:rsidP="002E7310">
      <w:pPr>
        <w:rPr>
          <w:rFonts w:cs="Arial"/>
          <w:szCs w:val="24"/>
        </w:rPr>
      </w:pPr>
      <w:r w:rsidRPr="002E7310">
        <w:rPr>
          <w:rFonts w:cs="Arial"/>
          <w:szCs w:val="24"/>
        </w:rPr>
        <w:t xml:space="preserve">If your application is funded, you must comply with all terms and conditions of the </w:t>
      </w:r>
      <w:proofErr w:type="spellStart"/>
      <w:r w:rsidRPr="002E7310">
        <w:rPr>
          <w:rFonts w:cs="Arial"/>
          <w:szCs w:val="24"/>
        </w:rPr>
        <w:t>NoA</w:t>
      </w:r>
      <w:proofErr w:type="spellEnd"/>
      <w:r w:rsidRPr="002E7310">
        <w:rPr>
          <w:rFonts w:cs="Arial"/>
          <w:szCs w:val="24"/>
        </w:rPr>
        <w:t>.</w:t>
      </w:r>
      <w:r w:rsidR="00582FC2" w:rsidRPr="002E7310">
        <w:rPr>
          <w:rFonts w:cs="Arial"/>
          <w:szCs w:val="24"/>
        </w:rPr>
        <w:t xml:space="preserve"> </w:t>
      </w:r>
      <w:r w:rsidRPr="002E7310">
        <w:rPr>
          <w:rFonts w:cs="Arial"/>
          <w:szCs w:val="24"/>
        </w:rPr>
        <w:t xml:space="preserve">SAMHSA’s standard terms and conditions are available on the SAMHSA website. </w:t>
      </w:r>
    </w:p>
    <w:p w14:paraId="6B0E3453" w14:textId="77777777" w:rsidR="002E7310" w:rsidRPr="002E7310" w:rsidRDefault="002E7310" w:rsidP="002E7310">
      <w:pPr>
        <w:tabs>
          <w:tab w:val="num" w:pos="1080"/>
        </w:tabs>
        <w:rPr>
          <w:rFonts w:cs="Arial"/>
          <w:b/>
          <w:szCs w:val="24"/>
        </w:rPr>
      </w:pPr>
      <w:r w:rsidRPr="002E7310">
        <w:rPr>
          <w:rFonts w:cs="Arial"/>
          <w:b/>
          <w:szCs w:val="24"/>
        </w:rPr>
        <w:t xml:space="preserve">HHS Grants Policy Statement (GPS) </w:t>
      </w:r>
    </w:p>
    <w:p w14:paraId="1AFA34AA" w14:textId="3037070A" w:rsidR="002E7310" w:rsidRPr="002E7310" w:rsidRDefault="002E7310" w:rsidP="002E7310">
      <w:pPr>
        <w:rPr>
          <w:rFonts w:cs="Arial"/>
          <w:szCs w:val="24"/>
        </w:rPr>
      </w:pPr>
      <w:r w:rsidRPr="002E7310">
        <w:rPr>
          <w:rFonts w:cs="Arial"/>
          <w:szCs w:val="24"/>
        </w:rPr>
        <w:t xml:space="preserve">If your application is funded, you are subject to the requirements of the HHS Grants Policy Statement (GPS) that are applicable based on recipient type and purpose of award. This includes any requirements in Parts I and II of the HHS GPS that apply to the award. The HHS GPS is available at </w:t>
      </w:r>
      <w:hyperlink r:id="rId45" w:history="1">
        <w:r w:rsidRPr="002E7310">
          <w:rPr>
            <w:rFonts w:cs="Arial"/>
            <w:color w:val="0000FF"/>
            <w:szCs w:val="24"/>
            <w:u w:val="single"/>
          </w:rPr>
          <w:t>http://www.samhsa.gov/grants/grants-management/policies-regulations/hhs-grants-policy-statement</w:t>
        </w:r>
      </w:hyperlink>
      <w:r w:rsidRPr="002E7310">
        <w:rPr>
          <w:rFonts w:cs="Arial"/>
          <w:szCs w:val="24"/>
        </w:rPr>
        <w:t xml:space="preserve">. The general terms and conditions in the HHS GPS will apply as indicated unless there are statutory, regulatory, or award-specific requirements to the contrary (as specified in the </w:t>
      </w:r>
      <w:proofErr w:type="spellStart"/>
      <w:r w:rsidRPr="002E7310">
        <w:rPr>
          <w:rFonts w:cs="Arial"/>
          <w:szCs w:val="24"/>
        </w:rPr>
        <w:t>NoA</w:t>
      </w:r>
      <w:proofErr w:type="spellEnd"/>
      <w:r w:rsidRPr="002E7310">
        <w:rPr>
          <w:rFonts w:cs="Arial"/>
          <w:szCs w:val="24"/>
        </w:rPr>
        <w:t xml:space="preserve">). </w:t>
      </w:r>
    </w:p>
    <w:p w14:paraId="0BC30F70" w14:textId="39303079" w:rsidR="002E7310" w:rsidRPr="002E7310" w:rsidRDefault="002E7310" w:rsidP="0037612C">
      <w:pPr>
        <w:tabs>
          <w:tab w:val="num" w:pos="1080"/>
        </w:tabs>
        <w:rPr>
          <w:rFonts w:cs="Arial"/>
          <w:b/>
          <w:szCs w:val="24"/>
        </w:rPr>
      </w:pPr>
      <w:r w:rsidRPr="002E7310">
        <w:rPr>
          <w:rFonts w:cs="Arial"/>
          <w:b/>
          <w:szCs w:val="24"/>
        </w:rPr>
        <w:t>HHS Grant Regulations</w:t>
      </w:r>
    </w:p>
    <w:p w14:paraId="50362BF7" w14:textId="41986496" w:rsidR="0037612C" w:rsidRDefault="002E7310" w:rsidP="0037612C">
      <w:pPr>
        <w:rPr>
          <w:rFonts w:cs="Arial"/>
          <w:color w:val="0000FF"/>
          <w:szCs w:val="24"/>
          <w:u w:val="single"/>
        </w:rPr>
      </w:pPr>
      <w:r w:rsidRPr="002E7310">
        <w:rPr>
          <w:rFonts w:cs="Arial"/>
          <w:szCs w:val="24"/>
        </w:rPr>
        <w:t xml:space="preserve">If your application is funded, you must also comply with the administrative requirements outlined in 45 CFR Part 75. For more information see the SAMHSA website at </w:t>
      </w:r>
      <w:hyperlink r:id="rId46" w:history="1">
        <w:r w:rsidRPr="002E7310">
          <w:rPr>
            <w:rFonts w:cs="Arial"/>
            <w:color w:val="0000FF"/>
            <w:szCs w:val="24"/>
            <w:u w:val="single"/>
          </w:rPr>
          <w:t>http://www.samhsa.gov/grants/grants-management/policies-regulations/requirements-principles</w:t>
        </w:r>
      </w:hyperlink>
    </w:p>
    <w:p w14:paraId="46E0739B" w14:textId="1B8ECC09" w:rsidR="002E7310" w:rsidRPr="0037612C" w:rsidRDefault="002E7310" w:rsidP="0037612C">
      <w:pPr>
        <w:rPr>
          <w:rFonts w:cs="Arial"/>
          <w:szCs w:val="24"/>
        </w:rPr>
      </w:pPr>
      <w:r w:rsidRPr="002E7310">
        <w:rPr>
          <w:rFonts w:cs="Arial"/>
          <w:b/>
          <w:szCs w:val="24"/>
        </w:rPr>
        <w:t>Additional Terms and Conditions</w:t>
      </w:r>
    </w:p>
    <w:p w14:paraId="2BBFECE8" w14:textId="77777777" w:rsidR="002E7310" w:rsidRPr="002E7310" w:rsidRDefault="002E7310" w:rsidP="002E7310">
      <w:pPr>
        <w:rPr>
          <w:rFonts w:cs="Arial"/>
          <w:szCs w:val="24"/>
        </w:rPr>
      </w:pPr>
      <w:r w:rsidRPr="002E7310">
        <w:rPr>
          <w:rFonts w:cs="Arial"/>
          <w:szCs w:val="24"/>
        </w:rPr>
        <w:t>Depending on the nature of the specific funding opportunity and/or your proposed project as identified during review, SAMHSA may negotiate additional terms and conditions with you prior to grant award. These may include, for example:</w:t>
      </w:r>
    </w:p>
    <w:p w14:paraId="7CF053D3" w14:textId="332D461C" w:rsidR="002E7310" w:rsidRPr="002E7310" w:rsidRDefault="002E7310" w:rsidP="000D02AC">
      <w:pPr>
        <w:numPr>
          <w:ilvl w:val="0"/>
          <w:numId w:val="20"/>
        </w:numPr>
        <w:spacing w:after="0"/>
        <w:contextualSpacing/>
        <w:rPr>
          <w:rFonts w:cs="Arial"/>
          <w:szCs w:val="24"/>
        </w:rPr>
      </w:pPr>
      <w:r w:rsidRPr="002E7310">
        <w:rPr>
          <w:rFonts w:cs="Arial"/>
          <w:szCs w:val="24"/>
        </w:rPr>
        <w:t>actions required to be in compliance with confidentiality and participant</w:t>
      </w:r>
      <w:r w:rsidR="00582FC2" w:rsidRPr="002E7310">
        <w:rPr>
          <w:rFonts w:cs="Arial"/>
          <w:szCs w:val="24"/>
        </w:rPr>
        <w:t xml:space="preserve"> </w:t>
      </w:r>
      <w:r w:rsidRPr="002E7310">
        <w:rPr>
          <w:rFonts w:cs="Arial"/>
          <w:szCs w:val="24"/>
        </w:rPr>
        <w:t xml:space="preserve">protection/human subjects </w:t>
      </w:r>
      <w:proofErr w:type="gramStart"/>
      <w:r w:rsidRPr="002E7310">
        <w:rPr>
          <w:rFonts w:cs="Arial"/>
          <w:szCs w:val="24"/>
        </w:rPr>
        <w:t>requirements;</w:t>
      </w:r>
      <w:proofErr w:type="gramEnd"/>
    </w:p>
    <w:p w14:paraId="2ACCB3CC" w14:textId="77777777" w:rsidR="002E7310" w:rsidRPr="002E7310" w:rsidRDefault="002E7310" w:rsidP="000D02AC">
      <w:pPr>
        <w:numPr>
          <w:ilvl w:val="0"/>
          <w:numId w:val="20"/>
        </w:numPr>
        <w:spacing w:after="0"/>
        <w:contextualSpacing/>
        <w:rPr>
          <w:rFonts w:cs="Arial"/>
          <w:szCs w:val="24"/>
        </w:rPr>
      </w:pPr>
      <w:r w:rsidRPr="002E7310">
        <w:rPr>
          <w:rFonts w:cs="Arial"/>
          <w:szCs w:val="24"/>
        </w:rPr>
        <w:t xml:space="preserve">requirements relating to additional data collection and </w:t>
      </w:r>
      <w:proofErr w:type="gramStart"/>
      <w:r w:rsidRPr="002E7310">
        <w:rPr>
          <w:rFonts w:cs="Arial"/>
          <w:szCs w:val="24"/>
        </w:rPr>
        <w:t>reporting;</w:t>
      </w:r>
      <w:proofErr w:type="gramEnd"/>
    </w:p>
    <w:p w14:paraId="0A1A738D" w14:textId="77777777" w:rsidR="002E7310" w:rsidRPr="002E7310" w:rsidRDefault="002E7310" w:rsidP="000D02AC">
      <w:pPr>
        <w:numPr>
          <w:ilvl w:val="0"/>
          <w:numId w:val="20"/>
        </w:numPr>
        <w:spacing w:after="0"/>
        <w:contextualSpacing/>
        <w:rPr>
          <w:rFonts w:cs="Arial"/>
          <w:szCs w:val="24"/>
        </w:rPr>
      </w:pPr>
      <w:r w:rsidRPr="002E7310">
        <w:rPr>
          <w:rFonts w:cs="Arial"/>
          <w:szCs w:val="24"/>
        </w:rPr>
        <w:t xml:space="preserve">requirements relating to participation in a cross-site </w:t>
      </w:r>
      <w:proofErr w:type="gramStart"/>
      <w:r w:rsidRPr="002E7310">
        <w:rPr>
          <w:rFonts w:cs="Arial"/>
          <w:szCs w:val="24"/>
        </w:rPr>
        <w:t>evaluation;</w:t>
      </w:r>
      <w:proofErr w:type="gramEnd"/>
      <w:r w:rsidRPr="002E7310">
        <w:rPr>
          <w:rFonts w:cs="Arial"/>
          <w:szCs w:val="24"/>
        </w:rPr>
        <w:t xml:space="preserve"> </w:t>
      </w:r>
    </w:p>
    <w:p w14:paraId="33CFA4EA" w14:textId="77777777" w:rsidR="002E7310" w:rsidRPr="002E7310" w:rsidRDefault="002E7310" w:rsidP="002E2F57">
      <w:pPr>
        <w:numPr>
          <w:ilvl w:val="0"/>
          <w:numId w:val="20"/>
        </w:numPr>
        <w:rPr>
          <w:rFonts w:cs="Arial"/>
          <w:szCs w:val="24"/>
        </w:rPr>
      </w:pPr>
      <w:r w:rsidRPr="002E7310">
        <w:rPr>
          <w:rFonts w:cs="Arial"/>
          <w:szCs w:val="24"/>
        </w:rPr>
        <w:t xml:space="preserve">requirements to address problems identified in review of the </w:t>
      </w:r>
      <w:proofErr w:type="gramStart"/>
      <w:r w:rsidRPr="002E7310">
        <w:rPr>
          <w:rFonts w:cs="Arial"/>
          <w:szCs w:val="24"/>
        </w:rPr>
        <w:t>application;</w:t>
      </w:r>
      <w:proofErr w:type="gramEnd"/>
      <w:r w:rsidRPr="002E7310">
        <w:rPr>
          <w:rFonts w:cs="Arial"/>
          <w:szCs w:val="24"/>
        </w:rPr>
        <w:t xml:space="preserve"> or revised budget and narrative justification.</w:t>
      </w:r>
    </w:p>
    <w:p w14:paraId="6F2AD3F7" w14:textId="3C42BC5E" w:rsidR="002E7310" w:rsidRPr="002E7310" w:rsidRDefault="002E7310" w:rsidP="0037612C">
      <w:pPr>
        <w:tabs>
          <w:tab w:val="num" w:pos="1080"/>
        </w:tabs>
        <w:ind w:left="360" w:hanging="360"/>
        <w:rPr>
          <w:rFonts w:cs="Arial"/>
          <w:b/>
          <w:szCs w:val="24"/>
        </w:rPr>
      </w:pPr>
      <w:r w:rsidRPr="002E7310">
        <w:rPr>
          <w:rFonts w:cs="Arial"/>
          <w:b/>
          <w:szCs w:val="24"/>
        </w:rPr>
        <w:t>Performance Goals and Objectives</w:t>
      </w:r>
    </w:p>
    <w:p w14:paraId="6D320B93" w14:textId="63CEC2EA" w:rsidR="00DE7D6C" w:rsidRDefault="002E7310" w:rsidP="002E7310">
      <w:pPr>
        <w:rPr>
          <w:rFonts w:cs="Arial"/>
          <w:szCs w:val="24"/>
        </w:rPr>
      </w:pPr>
      <w:r w:rsidRPr="002E7310">
        <w:rPr>
          <w:rFonts w:cs="Arial"/>
          <w:szCs w:val="24"/>
        </w:rPr>
        <w:t xml:space="preserve">If your application is funded, you will be held accountable for the information provided in the application relating to performance targets. SAMHSA program officials will consider your progress in meeting goals and objectives, as well as your failures and strategies for overcoming them, when making an annual recommendation to continue the grant </w:t>
      </w:r>
      <w:r w:rsidR="00DE7D6C">
        <w:rPr>
          <w:rFonts w:cs="Arial"/>
          <w:szCs w:val="24"/>
        </w:rPr>
        <w:br w:type="page"/>
      </w:r>
    </w:p>
    <w:p w14:paraId="5912A709" w14:textId="4B5A95CF" w:rsidR="002E7310" w:rsidRPr="002E7310" w:rsidRDefault="002E7310" w:rsidP="002E7310">
      <w:pPr>
        <w:rPr>
          <w:rFonts w:cs="Arial"/>
          <w:szCs w:val="24"/>
        </w:rPr>
      </w:pPr>
      <w:r w:rsidRPr="002E7310">
        <w:rPr>
          <w:rFonts w:cs="Arial"/>
          <w:szCs w:val="24"/>
        </w:rPr>
        <w:lastRenderedPageBreak/>
        <w:t>and the amount of any continuation award. Failure to meet stated goals and objectives may result in suspension or termination of the grant award, or in reduction or withholding of continuation awards.</w:t>
      </w:r>
    </w:p>
    <w:p w14:paraId="3B9EEB4C" w14:textId="32064D5E" w:rsidR="002E7310" w:rsidRPr="002E7310" w:rsidRDefault="002E7310" w:rsidP="00A77584">
      <w:pPr>
        <w:tabs>
          <w:tab w:val="num" w:pos="1080"/>
        </w:tabs>
        <w:rPr>
          <w:rFonts w:cs="Arial"/>
          <w:b/>
          <w:szCs w:val="24"/>
        </w:rPr>
      </w:pPr>
      <w:r w:rsidRPr="002E7310">
        <w:rPr>
          <w:rFonts w:cs="Arial"/>
          <w:b/>
          <w:szCs w:val="24"/>
        </w:rPr>
        <w:t>Accessibility Provisions for All Grant Application Packages and Funding</w:t>
      </w:r>
      <w:r w:rsidR="00A77584">
        <w:rPr>
          <w:rFonts w:cs="Arial"/>
          <w:b/>
          <w:szCs w:val="24"/>
        </w:rPr>
        <w:t xml:space="preserve"> </w:t>
      </w:r>
      <w:r w:rsidRPr="002E7310">
        <w:rPr>
          <w:rFonts w:cs="Arial"/>
          <w:b/>
          <w:szCs w:val="24"/>
        </w:rPr>
        <w:t>Opportunity Announcements</w:t>
      </w:r>
    </w:p>
    <w:p w14:paraId="5AB59315" w14:textId="7DDE6135" w:rsidR="002E7310" w:rsidRPr="002E7310" w:rsidRDefault="002E7310" w:rsidP="002E7310">
      <w:pPr>
        <w:rPr>
          <w:rFonts w:eastAsia="Calibri" w:cs="Arial"/>
          <w:szCs w:val="24"/>
        </w:rPr>
      </w:pPr>
      <w:r w:rsidRPr="002E7310">
        <w:rPr>
          <w:rFonts w:eastAsia="Calibri" w:cs="Arial"/>
          <w:szCs w:val="24"/>
        </w:rPr>
        <w:t xml:space="preserve">Recipients of federal financial assistance (FFA) from HHS must administer their programs in compliance with federal civil rights laws that prohibit discrimination </w:t>
      </w:r>
      <w:proofErr w:type="gramStart"/>
      <w:r w:rsidRPr="002E7310">
        <w:rPr>
          <w:rFonts w:eastAsia="Calibri" w:cs="Arial"/>
          <w:szCs w:val="24"/>
        </w:rPr>
        <w:t>on the basis of</w:t>
      </w:r>
      <w:proofErr w:type="gramEnd"/>
      <w:r w:rsidRPr="002E7310">
        <w:rPr>
          <w:rFonts w:eastAsia="Calibri" w:cs="Arial"/>
          <w:szCs w:val="24"/>
        </w:rPr>
        <w:t xml:space="preserve"> race, color, national origin, disability, age and, in some circumstances, religion, conscience, and sex. This includes ensuring programs are accessible to persons with limited English proficiency. The HHS Office for Civil Rights provides guidance on complying with civil rights laws enforced by HHS.</w:t>
      </w:r>
      <w:r w:rsidRPr="0047784F">
        <w:rPr>
          <w:rFonts w:eastAsia="Calibri" w:cs="Arial"/>
          <w:szCs w:val="24"/>
        </w:rPr>
        <w:t xml:space="preserve"> See</w:t>
      </w:r>
      <w:r w:rsidRPr="00DC4551">
        <w:rPr>
          <w:rFonts w:eastAsia="Calibri" w:cs="Arial"/>
          <w:color w:val="0000FF"/>
          <w:szCs w:val="24"/>
        </w:rPr>
        <w:t xml:space="preserve"> </w:t>
      </w:r>
      <w:hyperlink r:id="rId47" w:history="1">
        <w:r w:rsidRPr="00DC4551">
          <w:rPr>
            <w:rFonts w:eastAsia="Calibri" w:cs="Arial"/>
            <w:color w:val="0000FF"/>
            <w:szCs w:val="24"/>
            <w:u w:val="single"/>
          </w:rPr>
          <w:t>https://www.hhs.gov/civil-rights/for-providers/provider-obligations/index.html</w:t>
        </w:r>
      </w:hyperlink>
      <w:r w:rsidRPr="00DC4551">
        <w:rPr>
          <w:rFonts w:eastAsia="Calibri" w:cs="Arial"/>
          <w:color w:val="0000FF"/>
          <w:szCs w:val="24"/>
        </w:rPr>
        <w:t xml:space="preserve"> </w:t>
      </w:r>
      <w:r w:rsidRPr="00DC4551">
        <w:rPr>
          <w:rFonts w:eastAsia="Calibri" w:cs="Arial"/>
          <w:szCs w:val="24"/>
        </w:rPr>
        <w:t>and</w:t>
      </w:r>
      <w:r w:rsidRPr="00DC4551">
        <w:rPr>
          <w:rFonts w:eastAsia="Calibri" w:cs="Arial"/>
          <w:color w:val="0000FF"/>
          <w:szCs w:val="24"/>
        </w:rPr>
        <w:t xml:space="preserve"> </w:t>
      </w:r>
      <w:hyperlink r:id="rId48" w:history="1">
        <w:r w:rsidRPr="00DC4551">
          <w:rPr>
            <w:rFonts w:eastAsia="Calibri" w:cs="Arial"/>
            <w:color w:val="0000FF"/>
            <w:szCs w:val="24"/>
            <w:u w:val="single"/>
          </w:rPr>
          <w:t>http://www.hhs.gov/ocr/civilrights/understanding/section1557/index.html</w:t>
        </w:r>
      </w:hyperlink>
      <w:r w:rsidRPr="002E7310">
        <w:rPr>
          <w:rFonts w:eastAsia="Calibri" w:cs="Arial"/>
          <w:szCs w:val="24"/>
        </w:rPr>
        <w:t>.</w:t>
      </w:r>
    </w:p>
    <w:p w14:paraId="02D8699E" w14:textId="6C0AC398" w:rsidR="002E7310" w:rsidRPr="002E7310" w:rsidRDefault="002E7310" w:rsidP="00F53561">
      <w:pPr>
        <w:numPr>
          <w:ilvl w:val="0"/>
          <w:numId w:val="75"/>
        </w:numPr>
        <w:spacing w:before="100" w:beforeAutospacing="1" w:line="259" w:lineRule="auto"/>
        <w:ind w:left="936"/>
        <w:rPr>
          <w:rFonts w:eastAsia="Calibri" w:cs="Arial"/>
          <w:szCs w:val="24"/>
        </w:rPr>
      </w:pPr>
      <w:r w:rsidRPr="002E7310">
        <w:rPr>
          <w:rFonts w:eastAsia="Calibri" w:cs="Arial"/>
          <w:szCs w:val="24"/>
        </w:rPr>
        <w:t xml:space="preserve">Recipients of FFA must ensure that their programs are accessible to persons with limited English proficiency. HHS provides guidance to recipients of FFA on meeting their legal obligation to take reasonable steps to provide meaningful access to their programs by persons with limited English proficiency. See </w:t>
      </w:r>
      <w:hyperlink r:id="rId49" w:history="1">
        <w:r w:rsidRPr="008F0E8C">
          <w:rPr>
            <w:rFonts w:eastAsia="Calibri" w:cs="Arial"/>
            <w:color w:val="0000FF"/>
            <w:szCs w:val="24"/>
            <w:u w:val="single"/>
          </w:rPr>
          <w:t>https://www.hhs.gov/civil-rights/for-individuals/special-topics/limited-english-proficiency/fact-sheet-guidance/index.html</w:t>
        </w:r>
      </w:hyperlink>
      <w:r w:rsidRPr="002E7310">
        <w:rPr>
          <w:rFonts w:eastAsia="Calibri" w:cs="Arial"/>
          <w:szCs w:val="24"/>
        </w:rPr>
        <w:t xml:space="preserve"> and </w:t>
      </w:r>
      <w:hyperlink r:id="rId50" w:history="1">
        <w:r w:rsidRPr="005D316C">
          <w:rPr>
            <w:rFonts w:eastAsia="Calibri" w:cs="Arial"/>
            <w:color w:val="0000FF"/>
            <w:szCs w:val="24"/>
            <w:u w:val="single"/>
          </w:rPr>
          <w:t>https://www.lep.gov</w:t>
        </w:r>
      </w:hyperlink>
      <w:r w:rsidRPr="002E7310">
        <w:rPr>
          <w:rFonts w:eastAsia="Calibri" w:cs="Arial"/>
          <w:szCs w:val="24"/>
        </w:rPr>
        <w:t xml:space="preserve">. For further guidance on providing culturally and linguistically appropriate services, recipients should review the National Standards for Culturally and Linguistically Appropriate Services in Health and Health Care at </w:t>
      </w:r>
      <w:hyperlink r:id="rId51" w:history="1">
        <w:r w:rsidRPr="002E7310">
          <w:rPr>
            <w:rFonts w:eastAsia="Calibri" w:cs="Arial"/>
            <w:color w:val="0000FF"/>
            <w:szCs w:val="24"/>
            <w:u w:val="single"/>
          </w:rPr>
          <w:t>https://minorityhealth.hhs.gov/omh/browse.aspx?lvl=2&amp;lvlid=53</w:t>
        </w:r>
      </w:hyperlink>
      <w:r w:rsidRPr="002E7310">
        <w:rPr>
          <w:rFonts w:eastAsia="Calibri" w:cs="Arial"/>
          <w:szCs w:val="24"/>
        </w:rPr>
        <w:t xml:space="preserve">. </w:t>
      </w:r>
    </w:p>
    <w:p w14:paraId="435895D6" w14:textId="77777777" w:rsidR="002E7310" w:rsidRPr="002E7310" w:rsidRDefault="002E7310" w:rsidP="00F53561">
      <w:pPr>
        <w:numPr>
          <w:ilvl w:val="0"/>
          <w:numId w:val="75"/>
        </w:numPr>
        <w:spacing w:before="100" w:beforeAutospacing="1"/>
        <w:ind w:left="936"/>
        <w:rPr>
          <w:rFonts w:eastAsia="Calibri" w:cs="Arial"/>
          <w:color w:val="000000"/>
          <w:szCs w:val="24"/>
        </w:rPr>
      </w:pPr>
      <w:r w:rsidRPr="002E7310">
        <w:rPr>
          <w:rFonts w:eastAsia="Calibri" w:cs="Arial"/>
          <w:szCs w:val="24"/>
        </w:rPr>
        <w:t xml:space="preserve">Recipients of FFA also have specific legal obligations for serving qualified individuals with disabilities. See </w:t>
      </w:r>
      <w:hyperlink r:id="rId52" w:history="1">
        <w:r w:rsidRPr="00ED1805">
          <w:rPr>
            <w:rFonts w:eastAsia="Calibri" w:cs="Arial"/>
            <w:color w:val="0000FE"/>
            <w:szCs w:val="24"/>
            <w:u w:val="single"/>
          </w:rPr>
          <w:t>http://www.hhs.gov/ocr/civilrights/understanding/disability/index.html</w:t>
        </w:r>
      </w:hyperlink>
      <w:r w:rsidRPr="002E7310">
        <w:rPr>
          <w:rFonts w:eastAsia="Calibri" w:cs="Arial"/>
          <w:color w:val="000000"/>
          <w:szCs w:val="24"/>
        </w:rPr>
        <w:t>.</w:t>
      </w:r>
    </w:p>
    <w:p w14:paraId="3878F881" w14:textId="73FE85C4" w:rsidR="002E7310" w:rsidRPr="002E7310" w:rsidRDefault="002E7310" w:rsidP="00F53561">
      <w:pPr>
        <w:numPr>
          <w:ilvl w:val="0"/>
          <w:numId w:val="75"/>
        </w:numPr>
        <w:spacing w:before="100" w:beforeAutospacing="1"/>
        <w:ind w:left="936"/>
        <w:rPr>
          <w:rFonts w:eastAsia="Calibri" w:cs="Arial"/>
          <w:color w:val="000000"/>
          <w:szCs w:val="24"/>
        </w:rPr>
      </w:pPr>
      <w:r w:rsidRPr="002E7310">
        <w:rPr>
          <w:rFonts w:eastAsia="Calibri" w:cs="Arial"/>
          <w:color w:val="000000"/>
          <w:szCs w:val="24"/>
        </w:rPr>
        <w:t xml:space="preserve">HHS funded health and education programs must be administered in an environment free of sexual harassment. See </w:t>
      </w:r>
      <w:hyperlink r:id="rId53" w:history="1">
        <w:r w:rsidRPr="00ED1805">
          <w:rPr>
            <w:rFonts w:eastAsia="Calibri" w:cs="Arial"/>
            <w:color w:val="0000FF"/>
            <w:szCs w:val="24"/>
            <w:u w:val="single"/>
          </w:rPr>
          <w:t>https://www.hhs.gov/civil-rights/for-individuals/sex-discrimination/index.html</w:t>
        </w:r>
      </w:hyperlink>
      <w:r w:rsidRPr="00ED1805">
        <w:rPr>
          <w:rFonts w:eastAsia="Calibri" w:cs="Arial"/>
          <w:color w:val="0000FF"/>
          <w:szCs w:val="24"/>
        </w:rPr>
        <w:t xml:space="preserve">; </w:t>
      </w:r>
      <w:hyperlink r:id="rId54" w:history="1">
        <w:r w:rsidRPr="002E7310">
          <w:rPr>
            <w:rFonts w:eastAsia="Calibri" w:cs="Arial"/>
            <w:color w:val="0000FF"/>
            <w:szCs w:val="24"/>
            <w:u w:val="single"/>
          </w:rPr>
          <w:t>https://www2.ed.gov/about/offices/list/ocr/docs/shguide.html</w:t>
        </w:r>
      </w:hyperlink>
      <w:r w:rsidRPr="002E7310">
        <w:rPr>
          <w:rFonts w:eastAsia="Calibri" w:cs="Arial"/>
          <w:color w:val="000000"/>
          <w:szCs w:val="24"/>
          <w:u w:val="single"/>
        </w:rPr>
        <w:t>;</w:t>
      </w:r>
      <w:r w:rsidRPr="002E7310">
        <w:rPr>
          <w:rFonts w:eastAsia="Calibri" w:cs="Arial"/>
          <w:color w:val="000000"/>
          <w:szCs w:val="24"/>
        </w:rPr>
        <w:t xml:space="preserve"> and</w:t>
      </w:r>
    </w:p>
    <w:p w14:paraId="13E23B77" w14:textId="77777777" w:rsidR="002E7310" w:rsidRPr="002E7310" w:rsidRDefault="004410B2" w:rsidP="00F53561">
      <w:pPr>
        <w:spacing w:before="100" w:beforeAutospacing="1"/>
        <w:ind w:left="936"/>
        <w:rPr>
          <w:rFonts w:eastAsia="Calibri" w:cs="Arial"/>
          <w:color w:val="000000"/>
          <w:szCs w:val="24"/>
        </w:rPr>
      </w:pPr>
      <w:hyperlink r:id="rId55" w:history="1">
        <w:r w:rsidR="002E7310" w:rsidRPr="002E7310">
          <w:rPr>
            <w:color w:val="0000FF"/>
            <w:u w:val="single"/>
          </w:rPr>
          <w:t>https://www.ocrsm.umd.edu/files/Sexual-Harassment-Fact-Sheet.pdf</w:t>
        </w:r>
      </w:hyperlink>
      <w:r w:rsidR="002E7310" w:rsidRPr="002E7310">
        <w:t>.</w:t>
      </w:r>
    </w:p>
    <w:p w14:paraId="77CEA919" w14:textId="77777777" w:rsidR="00A46D8B" w:rsidRDefault="002E7310" w:rsidP="00A46D8B">
      <w:pPr>
        <w:numPr>
          <w:ilvl w:val="0"/>
          <w:numId w:val="75"/>
        </w:numPr>
        <w:spacing w:before="100" w:beforeAutospacing="1"/>
        <w:ind w:left="936"/>
        <w:rPr>
          <w:rFonts w:eastAsia="Calibri" w:cs="Arial"/>
          <w:szCs w:val="24"/>
        </w:rPr>
      </w:pPr>
      <w:r w:rsidRPr="002E7310">
        <w:rPr>
          <w:rFonts w:eastAsia="Calibri" w:cs="Arial"/>
          <w:szCs w:val="24"/>
        </w:rPr>
        <w:t xml:space="preserve">Recipients of FFA must also administer their programs in compliance with applicable federal religious nondiscrimination laws and applicable federal conscience protection and associated anti-discrimination laws. Collectively, these laws prohibit exclusion, adverse treatment, coercion, or other discrimination against persons or entities </w:t>
      </w:r>
      <w:proofErr w:type="gramStart"/>
      <w:r w:rsidRPr="002E7310">
        <w:rPr>
          <w:rFonts w:eastAsia="Calibri" w:cs="Arial"/>
          <w:szCs w:val="24"/>
        </w:rPr>
        <w:t>on the basis of</w:t>
      </w:r>
      <w:proofErr w:type="gramEnd"/>
      <w:r w:rsidRPr="002E7310">
        <w:rPr>
          <w:rFonts w:eastAsia="Calibri" w:cs="Arial"/>
          <w:szCs w:val="24"/>
        </w:rPr>
        <w:t xml:space="preserve"> their consciences, </w:t>
      </w:r>
      <w:r w:rsidR="00A46D8B">
        <w:rPr>
          <w:rFonts w:eastAsia="Calibri" w:cs="Arial"/>
          <w:szCs w:val="24"/>
        </w:rPr>
        <w:br w:type="page"/>
      </w:r>
    </w:p>
    <w:p w14:paraId="69100C76" w14:textId="0BE8AA01" w:rsidR="00F9496D" w:rsidRDefault="002E7310" w:rsidP="00A46D8B">
      <w:pPr>
        <w:spacing w:before="100" w:beforeAutospacing="1"/>
        <w:ind w:left="936"/>
        <w:rPr>
          <w:rFonts w:eastAsia="Calibri" w:cs="Arial"/>
          <w:color w:val="000000"/>
          <w:szCs w:val="24"/>
        </w:rPr>
      </w:pPr>
      <w:r w:rsidRPr="002E7310">
        <w:rPr>
          <w:rFonts w:eastAsia="Calibri" w:cs="Arial"/>
          <w:szCs w:val="24"/>
        </w:rPr>
        <w:lastRenderedPageBreak/>
        <w:t xml:space="preserve">religious beliefs, or moral convictions. See </w:t>
      </w:r>
      <w:hyperlink r:id="rId56" w:history="1">
        <w:r w:rsidRPr="006B0C38">
          <w:rPr>
            <w:rFonts w:eastAsia="Calibri" w:cs="Arial"/>
            <w:color w:val="0909FF"/>
            <w:szCs w:val="24"/>
            <w:u w:val="single"/>
          </w:rPr>
          <w:t>https://www.hhs.gov/conscience/conscience-protections/index.html</w:t>
        </w:r>
      </w:hyperlink>
      <w:r w:rsidRPr="002E7310">
        <w:rPr>
          <w:rFonts w:eastAsia="Calibri" w:cs="Arial"/>
          <w:szCs w:val="24"/>
        </w:rPr>
        <w:t xml:space="preserve"> and </w:t>
      </w:r>
      <w:hyperlink r:id="rId57" w:history="1">
        <w:r w:rsidRPr="006B0C38">
          <w:rPr>
            <w:rFonts w:eastAsia="Calibri" w:cs="Arial"/>
            <w:color w:val="0000FF"/>
            <w:szCs w:val="24"/>
            <w:u w:val="single"/>
          </w:rPr>
          <w:t>https://www.hhs.gov/conscience/religious-freedom/index.html</w:t>
        </w:r>
      </w:hyperlink>
      <w:r w:rsidRPr="002E7310">
        <w:rPr>
          <w:rFonts w:eastAsia="Calibri" w:cs="Arial"/>
          <w:szCs w:val="24"/>
        </w:rPr>
        <w:t>.</w:t>
      </w:r>
      <w:r w:rsidRPr="002E7310">
        <w:rPr>
          <w:rFonts w:eastAsia="Calibri" w:cs="Arial"/>
          <w:color w:val="000000"/>
          <w:szCs w:val="24"/>
        </w:rPr>
        <w:t xml:space="preserve"> </w:t>
      </w:r>
    </w:p>
    <w:p w14:paraId="27BAE89B" w14:textId="60B2CD32" w:rsidR="002E7310" w:rsidRPr="002E7310" w:rsidRDefault="002E7310" w:rsidP="002E7310">
      <w:pPr>
        <w:rPr>
          <w:rFonts w:eastAsia="Calibri" w:cs="Arial"/>
          <w:szCs w:val="24"/>
        </w:rPr>
      </w:pPr>
      <w:r w:rsidRPr="002E7310">
        <w:rPr>
          <w:rFonts w:eastAsia="Calibri" w:cs="Arial"/>
          <w:szCs w:val="24"/>
        </w:rPr>
        <w:t xml:space="preserve">Contact the HHS Office for Civil Rights for more information about obligations and prohibitions under federal civil rights laws at </w:t>
      </w:r>
      <w:hyperlink r:id="rId58" w:history="1">
        <w:r w:rsidRPr="0083507E">
          <w:rPr>
            <w:rFonts w:eastAsia="Calibri" w:cs="Arial"/>
            <w:color w:val="0000FF"/>
            <w:szCs w:val="24"/>
            <w:u w:val="single"/>
          </w:rPr>
          <w:t>https://www.hhs.gov/ocr/about-us/contact-us/index.html</w:t>
        </w:r>
      </w:hyperlink>
      <w:r w:rsidRPr="002E7310">
        <w:rPr>
          <w:rFonts w:eastAsia="Calibri" w:cs="Arial"/>
          <w:szCs w:val="24"/>
        </w:rPr>
        <w:t xml:space="preserve"> or call 1-800-368-1019 or TDD 1-800-537-7697.</w:t>
      </w:r>
    </w:p>
    <w:p w14:paraId="487A3EB3" w14:textId="77777777" w:rsidR="002E7310" w:rsidRPr="002E7310" w:rsidRDefault="002E7310" w:rsidP="002E7310">
      <w:pPr>
        <w:rPr>
          <w:rFonts w:cs="Arial"/>
          <w:b/>
          <w:szCs w:val="24"/>
        </w:rPr>
      </w:pPr>
      <w:r w:rsidRPr="002E7310">
        <w:rPr>
          <w:rFonts w:cs="Arial"/>
          <w:b/>
          <w:szCs w:val="24"/>
        </w:rPr>
        <w:t>Cultural and Linguistic Competence</w:t>
      </w:r>
    </w:p>
    <w:p w14:paraId="14C4424E" w14:textId="77777777" w:rsidR="002E7310" w:rsidRPr="002E7310" w:rsidRDefault="002E7310" w:rsidP="002E7310">
      <w:pPr>
        <w:rPr>
          <w:rFonts w:cs="Arial"/>
          <w:szCs w:val="24"/>
        </w:rPr>
      </w:pPr>
      <w:r w:rsidRPr="002E7310">
        <w:rPr>
          <w:rFonts w:cs="Arial"/>
          <w:szCs w:val="24"/>
        </w:rPr>
        <w:t>Recipients of federal financial assistance (FFA) from HHS serve culturally and linguistically diverse communities that are not just defined by race or ethnicity, but also socio-economic status, sexual orientation, gender identity, physical and mental ability, age, and other factors. Organizational behaviors, practices, attitudes, and policies across all SAMHSA-supported entities respect and respond to the cultural diversity of communities, clients and students served.</w:t>
      </w:r>
    </w:p>
    <w:p w14:paraId="483065AE" w14:textId="75D53730" w:rsidR="002E7310" w:rsidRPr="002E7310" w:rsidRDefault="002E7310" w:rsidP="002E7310">
      <w:pPr>
        <w:rPr>
          <w:rFonts w:cs="Arial"/>
          <w:szCs w:val="24"/>
        </w:rPr>
      </w:pPr>
      <w:r w:rsidRPr="002E7310">
        <w:rPr>
          <w:rFonts w:cs="Arial"/>
          <w:szCs w:val="24"/>
        </w:rPr>
        <w:t>If your application is funded, you must ensure access to quality health care for all.</w:t>
      </w:r>
      <w:r w:rsidR="00582FC2" w:rsidRPr="002E7310">
        <w:rPr>
          <w:rFonts w:cs="Arial"/>
          <w:szCs w:val="24"/>
        </w:rPr>
        <w:t xml:space="preserve"> </w:t>
      </w:r>
      <w:r w:rsidRPr="002E7310">
        <w:rPr>
          <w:rFonts w:cs="Arial"/>
          <w:szCs w:val="24"/>
        </w:rPr>
        <w:t xml:space="preserve">Quality care means access to services, information, and materials delivered by trained providers in a manner that factor in the language needs, health literacy, culture, and diversity of the populations served. Quality also means that data collection instruments used should adhere to culturally and linguistically appropriate norms. For additional information and guidance, refer to the National Standards for Culturally and Linguistically Appropriate Services (CLAS) published by the U.S. Department of Health and Human Services at </w:t>
      </w:r>
      <w:hyperlink r:id="rId59" w:history="1">
        <w:r w:rsidRPr="002E7310">
          <w:rPr>
            <w:rFonts w:cs="Arial"/>
            <w:color w:val="0000FF"/>
            <w:szCs w:val="24"/>
            <w:u w:val="single"/>
          </w:rPr>
          <w:t>https://www.thinkculturalhealth.hhs.gov/</w:t>
        </w:r>
      </w:hyperlink>
      <w:r w:rsidRPr="002E7310">
        <w:rPr>
          <w:rFonts w:cs="Arial"/>
          <w:szCs w:val="24"/>
        </w:rPr>
        <w:t xml:space="preserve">. Additional cultural/linguistic competency and health literacy tools, and resources are available online at </w:t>
      </w:r>
      <w:hyperlink r:id="rId60" w:history="1">
        <w:r w:rsidRPr="002E7310">
          <w:rPr>
            <w:rFonts w:cs="Arial"/>
            <w:color w:val="0000FF"/>
            <w:szCs w:val="24"/>
            <w:u w:val="single"/>
          </w:rPr>
          <w:t>https://www.samhsa.gov/sites/default/files/20190620-samhsa-strategic-prevention-framework-guide.pdf</w:t>
        </w:r>
      </w:hyperlink>
      <w:r w:rsidRPr="002E7310">
        <w:rPr>
          <w:rFonts w:cs="Arial"/>
          <w:szCs w:val="24"/>
        </w:rPr>
        <w:t>.</w:t>
      </w:r>
    </w:p>
    <w:p w14:paraId="03B998A9" w14:textId="77777777" w:rsidR="002E7310" w:rsidRPr="002E7310" w:rsidRDefault="002E7310" w:rsidP="002E7310">
      <w:pPr>
        <w:rPr>
          <w:rFonts w:cs="Arial"/>
          <w:b/>
          <w:szCs w:val="24"/>
        </w:rPr>
      </w:pPr>
      <w:r w:rsidRPr="002E7310">
        <w:rPr>
          <w:rFonts w:cs="Arial"/>
          <w:b/>
          <w:szCs w:val="24"/>
        </w:rPr>
        <w:t>Acknowledgement of Federal Funding</w:t>
      </w:r>
    </w:p>
    <w:p w14:paraId="022233B6" w14:textId="77777777" w:rsidR="002E7310" w:rsidRPr="002E7310" w:rsidRDefault="002E7310" w:rsidP="002E7310">
      <w:pPr>
        <w:rPr>
          <w:rFonts w:cs="Arial"/>
          <w:szCs w:val="24"/>
        </w:rPr>
      </w:pPr>
      <w:r w:rsidRPr="002E7310">
        <w:rPr>
          <w:rFonts w:cs="Arial"/>
          <w:szCs w:val="24"/>
        </w:rPr>
        <w:t>As required by HHS appropriations acts, all HHS recipients must acknowledge Federal funding when issuing statements, press releases, requests for proposals, bid invitations, and other documents describing projects or programs funded in whole or in part with Federal funds. Recipients are required to state (1) the percentage and dollar amounts of the total program or project costs financed with Federal funds and (2) the percentage and dollar amount of the total costs financed by nongovernmental sources</w:t>
      </w:r>
    </w:p>
    <w:p w14:paraId="752675F3" w14:textId="39AECDAA" w:rsidR="002E7310" w:rsidRPr="002E7310" w:rsidRDefault="002E7310" w:rsidP="006217AB">
      <w:pPr>
        <w:tabs>
          <w:tab w:val="num" w:pos="1080"/>
        </w:tabs>
        <w:ind w:left="360" w:hanging="360"/>
        <w:rPr>
          <w:rFonts w:cs="Arial"/>
          <w:b/>
          <w:szCs w:val="24"/>
        </w:rPr>
      </w:pPr>
      <w:r w:rsidRPr="002E7310">
        <w:rPr>
          <w:rFonts w:cs="Arial"/>
          <w:b/>
          <w:szCs w:val="24"/>
        </w:rPr>
        <w:t>Supplement Not Supplant</w:t>
      </w:r>
    </w:p>
    <w:p w14:paraId="5F87EB41" w14:textId="075DF6DC" w:rsidR="00251249" w:rsidRDefault="002E7310" w:rsidP="002E7310">
      <w:pPr>
        <w:rPr>
          <w:rFonts w:cs="Arial"/>
          <w:szCs w:val="24"/>
        </w:rPr>
      </w:pPr>
      <w:r w:rsidRPr="002E7310">
        <w:rPr>
          <w:rFonts w:cs="Arial"/>
          <w:szCs w:val="24"/>
        </w:rPr>
        <w:t xml:space="preserve">Grant funds may be used to supplement existing activities. Grant funds may not be used to supplant current funding of existing activities. “Supplant” is defined as replacing funding of a recipient’s existing program with funds from a federal grant. </w:t>
      </w:r>
      <w:r w:rsidR="00251249">
        <w:rPr>
          <w:rFonts w:cs="Arial"/>
          <w:szCs w:val="24"/>
        </w:rPr>
        <w:br w:type="page"/>
      </w:r>
    </w:p>
    <w:p w14:paraId="7C5916D1" w14:textId="40C9DA4A" w:rsidR="002E7310" w:rsidRPr="002E7310" w:rsidRDefault="002E7310" w:rsidP="006217AB">
      <w:pPr>
        <w:tabs>
          <w:tab w:val="left" w:pos="900"/>
          <w:tab w:val="num" w:pos="1530"/>
        </w:tabs>
        <w:ind w:left="360" w:hanging="360"/>
        <w:rPr>
          <w:rFonts w:cs="Arial"/>
          <w:b/>
          <w:szCs w:val="24"/>
        </w:rPr>
      </w:pPr>
      <w:r w:rsidRPr="002E7310">
        <w:rPr>
          <w:rFonts w:cs="Arial"/>
          <w:b/>
          <w:spacing w:val="-1"/>
          <w:szCs w:val="24"/>
        </w:rPr>
        <w:lastRenderedPageBreak/>
        <w:t>Mandatory Disclosures</w:t>
      </w:r>
    </w:p>
    <w:p w14:paraId="2A68404C" w14:textId="1CF9B7E1" w:rsidR="00A6116C" w:rsidRDefault="002E7310" w:rsidP="002E7310">
      <w:pPr>
        <w:tabs>
          <w:tab w:val="left" w:pos="900"/>
        </w:tabs>
        <w:rPr>
          <w:rFonts w:cs="Arial"/>
          <w:spacing w:val="-1"/>
          <w:szCs w:val="24"/>
        </w:rPr>
      </w:pPr>
      <w:r w:rsidRPr="002E7310">
        <w:rPr>
          <w:rFonts w:cs="Arial"/>
          <w:spacing w:val="-1"/>
          <w:szCs w:val="24"/>
        </w:rPr>
        <w:t xml:space="preserve">A term may be added to the </w:t>
      </w:r>
      <w:proofErr w:type="spellStart"/>
      <w:r w:rsidRPr="002E7310">
        <w:rPr>
          <w:rFonts w:cs="Arial"/>
          <w:spacing w:val="-1"/>
          <w:szCs w:val="24"/>
        </w:rPr>
        <w:t>NoA</w:t>
      </w:r>
      <w:proofErr w:type="spellEnd"/>
      <w:r w:rsidRPr="002E7310">
        <w:rPr>
          <w:rFonts w:cs="Arial"/>
          <w:spacing w:val="-1"/>
          <w:szCs w:val="24"/>
        </w:rPr>
        <w:t xml:space="preserve"> which states: Consisten</w:t>
      </w:r>
      <w:r w:rsidRPr="002E7310">
        <w:rPr>
          <w:rFonts w:cs="Arial"/>
          <w:szCs w:val="24"/>
        </w:rPr>
        <w:t>t</w:t>
      </w:r>
      <w:r w:rsidRPr="002E7310">
        <w:rPr>
          <w:rFonts w:cs="Arial"/>
          <w:spacing w:val="-1"/>
          <w:szCs w:val="24"/>
        </w:rPr>
        <w:t xml:space="preserve"> wit</w:t>
      </w:r>
      <w:r w:rsidRPr="002E7310">
        <w:rPr>
          <w:rFonts w:cs="Arial"/>
          <w:szCs w:val="24"/>
        </w:rPr>
        <w:t>h</w:t>
      </w:r>
      <w:r w:rsidRPr="002E7310">
        <w:rPr>
          <w:rFonts w:cs="Arial"/>
          <w:spacing w:val="-1"/>
          <w:szCs w:val="24"/>
        </w:rPr>
        <w:t xml:space="preserve"> 4</w:t>
      </w:r>
      <w:r w:rsidRPr="002E7310">
        <w:rPr>
          <w:rFonts w:cs="Arial"/>
          <w:szCs w:val="24"/>
        </w:rPr>
        <w:t>5</w:t>
      </w:r>
      <w:r w:rsidRPr="002E7310">
        <w:rPr>
          <w:rFonts w:cs="Arial"/>
          <w:spacing w:val="-1"/>
          <w:szCs w:val="24"/>
        </w:rPr>
        <w:t xml:space="preserve"> CF</w:t>
      </w:r>
      <w:r w:rsidRPr="002E7310">
        <w:rPr>
          <w:rFonts w:cs="Arial"/>
          <w:szCs w:val="24"/>
        </w:rPr>
        <w:t>R</w:t>
      </w:r>
      <w:r w:rsidRPr="002E7310">
        <w:rPr>
          <w:rFonts w:cs="Arial"/>
          <w:spacing w:val="-1"/>
          <w:szCs w:val="24"/>
        </w:rPr>
        <w:t xml:space="preserve"> 75.113</w:t>
      </w:r>
      <w:r w:rsidRPr="002E7310">
        <w:rPr>
          <w:rFonts w:cs="Arial"/>
          <w:szCs w:val="24"/>
        </w:rPr>
        <w:t>,</w:t>
      </w:r>
      <w:r w:rsidRPr="002E7310">
        <w:rPr>
          <w:rFonts w:cs="Arial"/>
          <w:spacing w:val="-1"/>
          <w:szCs w:val="24"/>
        </w:rPr>
        <w:t xml:space="preserve"> appl</w:t>
      </w:r>
      <w:r w:rsidRPr="002E7310">
        <w:rPr>
          <w:rFonts w:cs="Arial"/>
          <w:spacing w:val="1"/>
          <w:szCs w:val="24"/>
        </w:rPr>
        <w:t>i</w:t>
      </w:r>
      <w:r w:rsidRPr="002E7310">
        <w:rPr>
          <w:rFonts w:cs="Arial"/>
          <w:szCs w:val="24"/>
        </w:rPr>
        <w:t>cants</w:t>
      </w:r>
      <w:r w:rsidRPr="002E7310">
        <w:rPr>
          <w:rFonts w:cs="Arial"/>
          <w:spacing w:val="-1"/>
          <w:szCs w:val="24"/>
        </w:rPr>
        <w:t xml:space="preserve"> </w:t>
      </w:r>
      <w:r w:rsidRPr="002E7310">
        <w:rPr>
          <w:rFonts w:cs="Arial"/>
          <w:szCs w:val="24"/>
        </w:rPr>
        <w:t>and</w:t>
      </w:r>
      <w:r w:rsidRPr="002E7310">
        <w:rPr>
          <w:rFonts w:cs="Arial"/>
          <w:spacing w:val="-1"/>
          <w:szCs w:val="24"/>
        </w:rPr>
        <w:t xml:space="preserve"> </w:t>
      </w:r>
      <w:r w:rsidRPr="002E7310">
        <w:rPr>
          <w:rFonts w:cs="Arial"/>
          <w:szCs w:val="24"/>
        </w:rPr>
        <w:t>recipients</w:t>
      </w:r>
      <w:r w:rsidRPr="002E7310">
        <w:rPr>
          <w:rFonts w:cs="Arial"/>
          <w:spacing w:val="-1"/>
          <w:szCs w:val="24"/>
        </w:rPr>
        <w:t xml:space="preserve"> </w:t>
      </w:r>
      <w:r w:rsidRPr="002E7310">
        <w:rPr>
          <w:rFonts w:cs="Arial"/>
          <w:szCs w:val="24"/>
        </w:rPr>
        <w:t>must</w:t>
      </w:r>
      <w:r w:rsidRPr="002E7310">
        <w:rPr>
          <w:rFonts w:cs="Arial"/>
          <w:spacing w:val="-1"/>
          <w:szCs w:val="24"/>
        </w:rPr>
        <w:t xml:space="preserve"> </w:t>
      </w:r>
      <w:r w:rsidRPr="002E7310">
        <w:rPr>
          <w:rFonts w:cs="Arial"/>
          <w:szCs w:val="24"/>
        </w:rPr>
        <w:t>dis</w:t>
      </w:r>
      <w:r w:rsidRPr="002E7310">
        <w:rPr>
          <w:rFonts w:cs="Arial"/>
          <w:spacing w:val="-2"/>
          <w:szCs w:val="24"/>
        </w:rPr>
        <w:t>c</w:t>
      </w:r>
      <w:r w:rsidRPr="002E7310">
        <w:rPr>
          <w:rFonts w:cs="Arial"/>
          <w:szCs w:val="24"/>
        </w:rPr>
        <w:t>lose</w:t>
      </w:r>
      <w:r w:rsidRPr="002E7310">
        <w:rPr>
          <w:rFonts w:cs="Arial"/>
          <w:spacing w:val="-1"/>
          <w:szCs w:val="24"/>
        </w:rPr>
        <w:t xml:space="preserve"> </w:t>
      </w:r>
      <w:r w:rsidRPr="002E7310">
        <w:rPr>
          <w:rFonts w:cs="Arial"/>
          <w:szCs w:val="24"/>
        </w:rPr>
        <w:t>in</w:t>
      </w:r>
      <w:r w:rsidRPr="002E7310">
        <w:rPr>
          <w:rFonts w:cs="Arial"/>
          <w:spacing w:val="-1"/>
          <w:szCs w:val="24"/>
        </w:rPr>
        <w:t xml:space="preserve"> </w:t>
      </w:r>
      <w:r w:rsidRPr="002E7310">
        <w:rPr>
          <w:rFonts w:cs="Arial"/>
          <w:szCs w:val="24"/>
        </w:rPr>
        <w:t>a</w:t>
      </w:r>
      <w:r w:rsidRPr="002E7310">
        <w:rPr>
          <w:rFonts w:cs="Arial"/>
          <w:spacing w:val="-1"/>
          <w:szCs w:val="24"/>
        </w:rPr>
        <w:t xml:space="preserve"> </w:t>
      </w:r>
      <w:r w:rsidRPr="002E7310">
        <w:rPr>
          <w:rFonts w:cs="Arial"/>
          <w:szCs w:val="24"/>
        </w:rPr>
        <w:t>ti</w:t>
      </w:r>
      <w:r w:rsidRPr="002E7310">
        <w:rPr>
          <w:rFonts w:cs="Arial"/>
          <w:spacing w:val="-2"/>
          <w:szCs w:val="24"/>
        </w:rPr>
        <w:t>m</w:t>
      </w:r>
      <w:r w:rsidRPr="002E7310">
        <w:rPr>
          <w:rFonts w:cs="Arial"/>
          <w:szCs w:val="24"/>
        </w:rPr>
        <w:t>ely</w:t>
      </w:r>
      <w:r w:rsidRPr="002E7310">
        <w:rPr>
          <w:rFonts w:cs="Arial"/>
          <w:spacing w:val="-1"/>
          <w:szCs w:val="24"/>
        </w:rPr>
        <w:t xml:space="preserve"> </w:t>
      </w:r>
      <w:r w:rsidRPr="002E7310">
        <w:rPr>
          <w:rFonts w:cs="Arial"/>
          <w:spacing w:val="-2"/>
          <w:szCs w:val="24"/>
        </w:rPr>
        <w:t>m</w:t>
      </w:r>
      <w:r w:rsidRPr="002E7310">
        <w:rPr>
          <w:rFonts w:cs="Arial"/>
          <w:szCs w:val="24"/>
        </w:rPr>
        <w:t>anner,</w:t>
      </w:r>
      <w:r w:rsidRPr="002E7310">
        <w:rPr>
          <w:rFonts w:cs="Arial"/>
          <w:spacing w:val="-1"/>
          <w:szCs w:val="24"/>
        </w:rPr>
        <w:t xml:space="preserve"> </w:t>
      </w:r>
      <w:r w:rsidRPr="002E7310">
        <w:rPr>
          <w:rFonts w:cs="Arial"/>
          <w:szCs w:val="24"/>
        </w:rPr>
        <w:t>in writing</w:t>
      </w:r>
      <w:r w:rsidRPr="002E7310">
        <w:rPr>
          <w:rFonts w:cs="Arial"/>
          <w:spacing w:val="-1"/>
          <w:szCs w:val="24"/>
        </w:rPr>
        <w:t xml:space="preserve"> </w:t>
      </w:r>
      <w:r w:rsidRPr="002E7310">
        <w:rPr>
          <w:rFonts w:cs="Arial"/>
          <w:szCs w:val="24"/>
        </w:rPr>
        <w:t>to</w:t>
      </w:r>
      <w:r w:rsidRPr="002E7310">
        <w:rPr>
          <w:rFonts w:cs="Arial"/>
          <w:spacing w:val="-1"/>
          <w:szCs w:val="24"/>
        </w:rPr>
        <w:t xml:space="preserve"> </w:t>
      </w:r>
      <w:r w:rsidRPr="002E7310">
        <w:rPr>
          <w:rFonts w:cs="Arial"/>
          <w:szCs w:val="24"/>
        </w:rPr>
        <w:t>t</w:t>
      </w:r>
      <w:r w:rsidRPr="002E7310">
        <w:rPr>
          <w:rFonts w:cs="Arial"/>
          <w:spacing w:val="-2"/>
          <w:szCs w:val="24"/>
        </w:rPr>
        <w:t>h</w:t>
      </w:r>
      <w:r w:rsidRPr="002E7310">
        <w:rPr>
          <w:rFonts w:cs="Arial"/>
          <w:szCs w:val="24"/>
        </w:rPr>
        <w:t>e</w:t>
      </w:r>
      <w:r w:rsidRPr="002E7310">
        <w:rPr>
          <w:rFonts w:cs="Arial"/>
          <w:spacing w:val="-1"/>
          <w:szCs w:val="24"/>
        </w:rPr>
        <w:t xml:space="preserve"> </w:t>
      </w:r>
      <w:r w:rsidRPr="002E7310">
        <w:rPr>
          <w:rFonts w:cs="Arial"/>
          <w:szCs w:val="24"/>
        </w:rPr>
        <w:t>HHS</w:t>
      </w:r>
      <w:r w:rsidRPr="002E7310">
        <w:rPr>
          <w:rFonts w:cs="Arial"/>
          <w:spacing w:val="-1"/>
          <w:szCs w:val="24"/>
        </w:rPr>
        <w:t xml:space="preserve"> </w:t>
      </w:r>
      <w:r w:rsidRPr="002E7310">
        <w:rPr>
          <w:rFonts w:cs="Arial"/>
          <w:szCs w:val="24"/>
        </w:rPr>
        <w:t>awarding</w:t>
      </w:r>
      <w:r w:rsidRPr="002E7310">
        <w:rPr>
          <w:rFonts w:cs="Arial"/>
          <w:spacing w:val="-1"/>
          <w:szCs w:val="24"/>
        </w:rPr>
        <w:t xml:space="preserve"> </w:t>
      </w:r>
      <w:r w:rsidRPr="002E7310">
        <w:rPr>
          <w:rFonts w:cs="Arial"/>
          <w:szCs w:val="24"/>
        </w:rPr>
        <w:t>agency,</w:t>
      </w:r>
      <w:r w:rsidRPr="002E7310">
        <w:rPr>
          <w:rFonts w:cs="Arial"/>
          <w:spacing w:val="-2"/>
          <w:szCs w:val="24"/>
        </w:rPr>
        <w:t xml:space="preserve"> </w:t>
      </w:r>
      <w:r w:rsidRPr="002E7310">
        <w:rPr>
          <w:rFonts w:cs="Arial"/>
          <w:szCs w:val="24"/>
        </w:rPr>
        <w:t>with</w:t>
      </w:r>
      <w:r w:rsidRPr="002E7310">
        <w:rPr>
          <w:rFonts w:cs="Arial"/>
          <w:spacing w:val="-1"/>
          <w:szCs w:val="24"/>
        </w:rPr>
        <w:t xml:space="preserve"> </w:t>
      </w:r>
      <w:r w:rsidRPr="002E7310">
        <w:rPr>
          <w:rFonts w:cs="Arial"/>
          <w:szCs w:val="24"/>
        </w:rPr>
        <w:t>a</w:t>
      </w:r>
      <w:r w:rsidRPr="002E7310">
        <w:rPr>
          <w:rFonts w:cs="Arial"/>
          <w:spacing w:val="-1"/>
          <w:szCs w:val="24"/>
        </w:rPr>
        <w:t xml:space="preserve"> </w:t>
      </w:r>
      <w:r w:rsidRPr="002E7310">
        <w:rPr>
          <w:rFonts w:cs="Arial"/>
          <w:szCs w:val="24"/>
        </w:rPr>
        <w:t>copy</w:t>
      </w:r>
      <w:r w:rsidRPr="002E7310">
        <w:rPr>
          <w:rFonts w:cs="Arial"/>
          <w:spacing w:val="-2"/>
          <w:szCs w:val="24"/>
        </w:rPr>
        <w:t xml:space="preserve"> </w:t>
      </w:r>
      <w:r w:rsidRPr="002E7310">
        <w:rPr>
          <w:rFonts w:cs="Arial"/>
          <w:szCs w:val="24"/>
        </w:rPr>
        <w:t>to the HHS Office of Inspector General (OIG), all</w:t>
      </w:r>
      <w:r w:rsidRPr="002E7310">
        <w:rPr>
          <w:rFonts w:cs="Arial"/>
          <w:spacing w:val="-1"/>
          <w:szCs w:val="24"/>
        </w:rPr>
        <w:t xml:space="preserve"> </w:t>
      </w:r>
    </w:p>
    <w:p w14:paraId="00CD59F3" w14:textId="35B636FC" w:rsidR="002E7310" w:rsidRPr="002E7310" w:rsidRDefault="002E7310" w:rsidP="00D15CC6">
      <w:pPr>
        <w:tabs>
          <w:tab w:val="left" w:pos="900"/>
        </w:tabs>
        <w:rPr>
          <w:rFonts w:cs="Arial"/>
          <w:szCs w:val="24"/>
        </w:rPr>
      </w:pPr>
      <w:r w:rsidRPr="002E7310">
        <w:rPr>
          <w:rFonts w:cs="Arial"/>
          <w:szCs w:val="24"/>
        </w:rPr>
        <w:t>infor</w:t>
      </w:r>
      <w:r w:rsidRPr="002E7310">
        <w:rPr>
          <w:rFonts w:cs="Arial"/>
          <w:spacing w:val="-2"/>
          <w:szCs w:val="24"/>
        </w:rPr>
        <w:t>m</w:t>
      </w:r>
      <w:r w:rsidRPr="002E7310">
        <w:rPr>
          <w:rFonts w:cs="Arial"/>
          <w:szCs w:val="24"/>
        </w:rPr>
        <w:t>ation</w:t>
      </w:r>
      <w:r w:rsidRPr="002E7310">
        <w:rPr>
          <w:rFonts w:cs="Arial"/>
          <w:spacing w:val="-1"/>
          <w:szCs w:val="24"/>
        </w:rPr>
        <w:t xml:space="preserve"> </w:t>
      </w:r>
      <w:r w:rsidRPr="002E7310">
        <w:rPr>
          <w:rFonts w:cs="Arial"/>
          <w:szCs w:val="24"/>
        </w:rPr>
        <w:t>related</w:t>
      </w:r>
      <w:r w:rsidRPr="002E7310">
        <w:rPr>
          <w:rFonts w:cs="Arial"/>
          <w:spacing w:val="-1"/>
          <w:szCs w:val="24"/>
        </w:rPr>
        <w:t xml:space="preserve"> </w:t>
      </w:r>
      <w:r w:rsidRPr="002E7310">
        <w:rPr>
          <w:rFonts w:cs="Arial"/>
          <w:szCs w:val="24"/>
        </w:rPr>
        <w:t>to</w:t>
      </w:r>
      <w:r w:rsidRPr="002E7310">
        <w:rPr>
          <w:rFonts w:cs="Arial"/>
          <w:spacing w:val="-1"/>
          <w:szCs w:val="24"/>
        </w:rPr>
        <w:t xml:space="preserve"> </w:t>
      </w:r>
      <w:r w:rsidRPr="002E7310">
        <w:rPr>
          <w:rFonts w:cs="Arial"/>
          <w:szCs w:val="24"/>
        </w:rPr>
        <w:t>viol</w:t>
      </w:r>
      <w:r w:rsidRPr="002E7310">
        <w:rPr>
          <w:rFonts w:cs="Arial"/>
          <w:spacing w:val="-1"/>
          <w:szCs w:val="24"/>
        </w:rPr>
        <w:t>a</w:t>
      </w:r>
      <w:r w:rsidRPr="002E7310">
        <w:rPr>
          <w:rFonts w:cs="Arial"/>
          <w:szCs w:val="24"/>
        </w:rPr>
        <w:t>tions of federal cri</w:t>
      </w:r>
      <w:r w:rsidRPr="002E7310">
        <w:rPr>
          <w:rFonts w:cs="Arial"/>
          <w:spacing w:val="-2"/>
          <w:szCs w:val="24"/>
        </w:rPr>
        <w:t>m</w:t>
      </w:r>
      <w:r w:rsidRPr="002E7310">
        <w:rPr>
          <w:rFonts w:cs="Arial"/>
          <w:szCs w:val="24"/>
        </w:rPr>
        <w:t xml:space="preserve">inal law involving fraud, bribery, or gratuity violations potentially affecting the </w:t>
      </w:r>
      <w:r w:rsidRPr="002E7310">
        <w:rPr>
          <w:rFonts w:cs="Arial"/>
          <w:spacing w:val="-2"/>
          <w:szCs w:val="24"/>
        </w:rPr>
        <w:t>f</w:t>
      </w:r>
      <w:r w:rsidRPr="002E7310">
        <w:rPr>
          <w:rFonts w:cs="Arial"/>
          <w:szCs w:val="24"/>
        </w:rPr>
        <w:t>ederal awa</w:t>
      </w:r>
      <w:r w:rsidRPr="002E7310">
        <w:rPr>
          <w:rFonts w:cs="Arial"/>
          <w:spacing w:val="-3"/>
          <w:szCs w:val="24"/>
        </w:rPr>
        <w:t>r</w:t>
      </w:r>
      <w:r w:rsidRPr="002E7310">
        <w:rPr>
          <w:rFonts w:cs="Arial"/>
          <w:szCs w:val="24"/>
        </w:rPr>
        <w:t>d. Sub-recipients</w:t>
      </w:r>
      <w:r w:rsidRPr="002E7310">
        <w:rPr>
          <w:rFonts w:cs="Arial"/>
          <w:spacing w:val="-1"/>
          <w:szCs w:val="24"/>
        </w:rPr>
        <w:t xml:space="preserve"> </w:t>
      </w:r>
      <w:r w:rsidRPr="002E7310">
        <w:rPr>
          <w:rFonts w:cs="Arial"/>
          <w:spacing w:val="-2"/>
          <w:szCs w:val="24"/>
        </w:rPr>
        <w:t>m</w:t>
      </w:r>
      <w:r w:rsidRPr="002E7310">
        <w:rPr>
          <w:rFonts w:cs="Arial"/>
          <w:szCs w:val="24"/>
        </w:rPr>
        <w:t>ust</w:t>
      </w:r>
      <w:r w:rsidRPr="002E7310">
        <w:rPr>
          <w:rFonts w:cs="Arial"/>
          <w:spacing w:val="-1"/>
          <w:szCs w:val="24"/>
        </w:rPr>
        <w:t xml:space="preserve"> </w:t>
      </w:r>
      <w:r w:rsidRPr="002E7310">
        <w:rPr>
          <w:rFonts w:cs="Arial"/>
          <w:szCs w:val="24"/>
        </w:rPr>
        <w:t>disclose,</w:t>
      </w:r>
      <w:r w:rsidRPr="002E7310">
        <w:rPr>
          <w:rFonts w:cs="Arial"/>
          <w:spacing w:val="-1"/>
          <w:szCs w:val="24"/>
        </w:rPr>
        <w:t xml:space="preserve"> </w:t>
      </w:r>
      <w:r w:rsidRPr="002E7310">
        <w:rPr>
          <w:rFonts w:cs="Arial"/>
          <w:szCs w:val="24"/>
        </w:rPr>
        <w:t>in</w:t>
      </w:r>
      <w:r w:rsidRPr="002E7310">
        <w:rPr>
          <w:rFonts w:cs="Arial"/>
          <w:spacing w:val="-1"/>
          <w:szCs w:val="24"/>
        </w:rPr>
        <w:t xml:space="preserve"> </w:t>
      </w:r>
      <w:r w:rsidRPr="002E7310">
        <w:rPr>
          <w:rFonts w:cs="Arial"/>
          <w:szCs w:val="24"/>
        </w:rPr>
        <w:t>a</w:t>
      </w:r>
      <w:r w:rsidRPr="002E7310">
        <w:rPr>
          <w:rFonts w:cs="Arial"/>
          <w:spacing w:val="-1"/>
          <w:szCs w:val="24"/>
        </w:rPr>
        <w:t xml:space="preserve"> </w:t>
      </w:r>
      <w:r w:rsidRPr="002E7310">
        <w:rPr>
          <w:rFonts w:cs="Arial"/>
          <w:szCs w:val="24"/>
        </w:rPr>
        <w:t>ti</w:t>
      </w:r>
      <w:r w:rsidRPr="002E7310">
        <w:rPr>
          <w:rFonts w:cs="Arial"/>
          <w:spacing w:val="-2"/>
          <w:szCs w:val="24"/>
        </w:rPr>
        <w:t>m</w:t>
      </w:r>
      <w:r w:rsidRPr="002E7310">
        <w:rPr>
          <w:rFonts w:cs="Arial"/>
          <w:szCs w:val="24"/>
        </w:rPr>
        <w:t xml:space="preserve">ely </w:t>
      </w:r>
      <w:r w:rsidRPr="002E7310">
        <w:rPr>
          <w:rFonts w:cs="Arial"/>
          <w:spacing w:val="-2"/>
          <w:szCs w:val="24"/>
        </w:rPr>
        <w:t>m</w:t>
      </w:r>
      <w:r w:rsidRPr="002E7310">
        <w:rPr>
          <w:rFonts w:cs="Arial"/>
          <w:szCs w:val="24"/>
        </w:rPr>
        <w:t>anner,</w:t>
      </w:r>
      <w:r w:rsidRPr="002E7310">
        <w:rPr>
          <w:rFonts w:cs="Arial"/>
          <w:spacing w:val="-1"/>
          <w:szCs w:val="24"/>
        </w:rPr>
        <w:t xml:space="preserve"> </w:t>
      </w:r>
      <w:r w:rsidRPr="002E7310">
        <w:rPr>
          <w:rFonts w:cs="Arial"/>
          <w:szCs w:val="24"/>
        </w:rPr>
        <w:t>in</w:t>
      </w:r>
      <w:r w:rsidRPr="002E7310">
        <w:rPr>
          <w:rFonts w:cs="Arial"/>
          <w:spacing w:val="-1"/>
          <w:szCs w:val="24"/>
        </w:rPr>
        <w:t xml:space="preserve"> </w:t>
      </w:r>
      <w:r w:rsidRPr="002E7310">
        <w:rPr>
          <w:rFonts w:cs="Arial"/>
          <w:szCs w:val="24"/>
        </w:rPr>
        <w:t>writing</w:t>
      </w:r>
      <w:r w:rsidRPr="002E7310">
        <w:rPr>
          <w:rFonts w:cs="Arial"/>
          <w:spacing w:val="-1"/>
          <w:szCs w:val="24"/>
        </w:rPr>
        <w:t xml:space="preserve"> </w:t>
      </w:r>
      <w:r w:rsidRPr="002E7310">
        <w:rPr>
          <w:rFonts w:cs="Arial"/>
          <w:szCs w:val="24"/>
        </w:rPr>
        <w:t>to</w:t>
      </w:r>
      <w:r w:rsidRPr="002E7310">
        <w:rPr>
          <w:rFonts w:cs="Arial"/>
          <w:spacing w:val="-1"/>
          <w:szCs w:val="24"/>
        </w:rPr>
        <w:t xml:space="preserve"> </w:t>
      </w:r>
      <w:r w:rsidRPr="002E7310">
        <w:rPr>
          <w:rFonts w:cs="Arial"/>
          <w:szCs w:val="24"/>
        </w:rPr>
        <w:t>the</w:t>
      </w:r>
      <w:r w:rsidRPr="002E7310">
        <w:rPr>
          <w:rFonts w:cs="Arial"/>
          <w:spacing w:val="-1"/>
          <w:szCs w:val="24"/>
        </w:rPr>
        <w:t xml:space="preserve"> </w:t>
      </w:r>
      <w:r w:rsidRPr="002E7310">
        <w:rPr>
          <w:rFonts w:cs="Arial"/>
          <w:szCs w:val="24"/>
        </w:rPr>
        <w:t>pri</w:t>
      </w:r>
      <w:r w:rsidRPr="002E7310">
        <w:rPr>
          <w:rFonts w:cs="Arial"/>
          <w:spacing w:val="-2"/>
          <w:szCs w:val="24"/>
        </w:rPr>
        <w:t>m</w:t>
      </w:r>
      <w:r w:rsidRPr="002E7310">
        <w:rPr>
          <w:rFonts w:cs="Arial"/>
          <w:szCs w:val="24"/>
        </w:rPr>
        <w:t>e recipient</w:t>
      </w:r>
      <w:r w:rsidRPr="002E7310">
        <w:rPr>
          <w:rFonts w:cs="Arial"/>
          <w:spacing w:val="-1"/>
          <w:szCs w:val="24"/>
        </w:rPr>
        <w:t xml:space="preserve"> </w:t>
      </w:r>
      <w:r w:rsidRPr="002E7310">
        <w:rPr>
          <w:rFonts w:cs="Arial"/>
          <w:szCs w:val="24"/>
        </w:rPr>
        <w:t>(pass</w:t>
      </w:r>
      <w:r w:rsidRPr="002E7310">
        <w:rPr>
          <w:rFonts w:cs="Arial"/>
          <w:spacing w:val="-1"/>
          <w:szCs w:val="24"/>
        </w:rPr>
        <w:t xml:space="preserve"> </w:t>
      </w:r>
      <w:r w:rsidRPr="002E7310">
        <w:rPr>
          <w:rFonts w:cs="Arial"/>
          <w:szCs w:val="24"/>
        </w:rPr>
        <w:t>through</w:t>
      </w:r>
      <w:r w:rsidRPr="002E7310">
        <w:rPr>
          <w:rFonts w:cs="Arial"/>
          <w:spacing w:val="-1"/>
          <w:szCs w:val="24"/>
        </w:rPr>
        <w:t xml:space="preserve"> </w:t>
      </w:r>
      <w:r w:rsidRPr="002E7310">
        <w:rPr>
          <w:rFonts w:cs="Arial"/>
          <w:szCs w:val="24"/>
        </w:rPr>
        <w:t>entity)</w:t>
      </w:r>
      <w:r w:rsidRPr="002E7310">
        <w:rPr>
          <w:rFonts w:cs="Arial"/>
          <w:spacing w:val="-1"/>
          <w:szCs w:val="24"/>
        </w:rPr>
        <w:t xml:space="preserve"> </w:t>
      </w:r>
      <w:r w:rsidRPr="002E7310">
        <w:rPr>
          <w:rFonts w:cs="Arial"/>
          <w:szCs w:val="24"/>
        </w:rPr>
        <w:t>and</w:t>
      </w:r>
      <w:r w:rsidRPr="002E7310">
        <w:rPr>
          <w:rFonts w:cs="Arial"/>
          <w:spacing w:val="-1"/>
          <w:szCs w:val="24"/>
        </w:rPr>
        <w:t xml:space="preserve"> </w:t>
      </w:r>
      <w:r w:rsidRPr="002E7310">
        <w:rPr>
          <w:rFonts w:cs="Arial"/>
          <w:szCs w:val="24"/>
        </w:rPr>
        <w:t>the</w:t>
      </w:r>
      <w:r w:rsidRPr="002E7310">
        <w:rPr>
          <w:rFonts w:cs="Arial"/>
          <w:spacing w:val="-1"/>
          <w:szCs w:val="24"/>
        </w:rPr>
        <w:t xml:space="preserve"> </w:t>
      </w:r>
      <w:r w:rsidRPr="002E7310">
        <w:rPr>
          <w:rFonts w:cs="Arial"/>
          <w:spacing w:val="-2"/>
          <w:szCs w:val="24"/>
        </w:rPr>
        <w:t>H</w:t>
      </w:r>
      <w:r w:rsidRPr="002E7310">
        <w:rPr>
          <w:rFonts w:cs="Arial"/>
          <w:spacing w:val="-1"/>
          <w:szCs w:val="24"/>
        </w:rPr>
        <w:t>H</w:t>
      </w:r>
      <w:r w:rsidRPr="002E7310">
        <w:rPr>
          <w:rFonts w:cs="Arial"/>
          <w:szCs w:val="24"/>
        </w:rPr>
        <w:t>S</w:t>
      </w:r>
      <w:r w:rsidRPr="002E7310">
        <w:rPr>
          <w:rFonts w:cs="Arial"/>
          <w:spacing w:val="-1"/>
          <w:szCs w:val="24"/>
        </w:rPr>
        <w:t xml:space="preserve"> </w:t>
      </w:r>
      <w:r w:rsidRPr="002E7310">
        <w:rPr>
          <w:rFonts w:cs="Arial"/>
          <w:szCs w:val="24"/>
        </w:rPr>
        <w:t>OIG,</w:t>
      </w:r>
      <w:r w:rsidRPr="002E7310">
        <w:rPr>
          <w:rFonts w:cs="Arial"/>
          <w:spacing w:val="-1"/>
          <w:szCs w:val="24"/>
        </w:rPr>
        <w:t xml:space="preserve"> </w:t>
      </w:r>
      <w:r w:rsidRPr="002E7310">
        <w:rPr>
          <w:rFonts w:cs="Arial"/>
          <w:szCs w:val="24"/>
        </w:rPr>
        <w:t>all</w:t>
      </w:r>
      <w:r w:rsidRPr="002E7310">
        <w:rPr>
          <w:rFonts w:cs="Arial"/>
          <w:spacing w:val="-1"/>
          <w:szCs w:val="24"/>
        </w:rPr>
        <w:t xml:space="preserve"> </w:t>
      </w:r>
      <w:r w:rsidRPr="002E7310">
        <w:rPr>
          <w:rFonts w:cs="Arial"/>
          <w:szCs w:val="24"/>
        </w:rPr>
        <w:t>infor</w:t>
      </w:r>
      <w:r w:rsidRPr="002E7310">
        <w:rPr>
          <w:rFonts w:cs="Arial"/>
          <w:spacing w:val="-2"/>
          <w:szCs w:val="24"/>
        </w:rPr>
        <w:t>m</w:t>
      </w:r>
      <w:r w:rsidRPr="002E7310">
        <w:rPr>
          <w:rFonts w:cs="Arial"/>
          <w:szCs w:val="24"/>
        </w:rPr>
        <w:t>ation related to violations of feder</w:t>
      </w:r>
      <w:r w:rsidRPr="002E7310">
        <w:rPr>
          <w:rFonts w:cs="Arial"/>
          <w:spacing w:val="-2"/>
          <w:szCs w:val="24"/>
        </w:rPr>
        <w:t>a</w:t>
      </w:r>
      <w:r w:rsidRPr="002E7310">
        <w:rPr>
          <w:rFonts w:cs="Arial"/>
          <w:szCs w:val="24"/>
        </w:rPr>
        <w:t>l</w:t>
      </w:r>
      <w:r w:rsidRPr="002E7310">
        <w:rPr>
          <w:rFonts w:cs="Arial"/>
          <w:spacing w:val="-1"/>
          <w:szCs w:val="24"/>
        </w:rPr>
        <w:t xml:space="preserve"> </w:t>
      </w:r>
      <w:r w:rsidRPr="002E7310">
        <w:rPr>
          <w:rFonts w:cs="Arial"/>
          <w:szCs w:val="24"/>
        </w:rPr>
        <w:t>cri</w:t>
      </w:r>
      <w:r w:rsidRPr="002E7310">
        <w:rPr>
          <w:rFonts w:cs="Arial"/>
          <w:spacing w:val="-2"/>
          <w:szCs w:val="24"/>
        </w:rPr>
        <w:t>m</w:t>
      </w:r>
      <w:r w:rsidRPr="002E7310">
        <w:rPr>
          <w:rFonts w:cs="Arial"/>
          <w:spacing w:val="1"/>
          <w:szCs w:val="24"/>
        </w:rPr>
        <w:t>i</w:t>
      </w:r>
      <w:r w:rsidRPr="002E7310">
        <w:rPr>
          <w:rFonts w:cs="Arial"/>
          <w:szCs w:val="24"/>
        </w:rPr>
        <w:t>nal</w:t>
      </w:r>
      <w:r w:rsidRPr="002E7310">
        <w:rPr>
          <w:rFonts w:cs="Arial"/>
          <w:spacing w:val="-1"/>
          <w:szCs w:val="24"/>
        </w:rPr>
        <w:t xml:space="preserve"> </w:t>
      </w:r>
      <w:r w:rsidRPr="002E7310">
        <w:rPr>
          <w:rFonts w:cs="Arial"/>
          <w:szCs w:val="24"/>
        </w:rPr>
        <w:t>law</w:t>
      </w:r>
      <w:r w:rsidRPr="002E7310">
        <w:rPr>
          <w:rFonts w:cs="Arial"/>
          <w:spacing w:val="-1"/>
          <w:szCs w:val="24"/>
        </w:rPr>
        <w:t xml:space="preserve"> </w:t>
      </w:r>
      <w:r w:rsidRPr="002E7310">
        <w:rPr>
          <w:rFonts w:cs="Arial"/>
          <w:szCs w:val="24"/>
        </w:rPr>
        <w:t>involving</w:t>
      </w:r>
      <w:r w:rsidRPr="002E7310">
        <w:rPr>
          <w:rFonts w:cs="Arial"/>
          <w:spacing w:val="-1"/>
          <w:szCs w:val="24"/>
        </w:rPr>
        <w:t xml:space="preserve"> </w:t>
      </w:r>
      <w:r w:rsidRPr="002E7310">
        <w:rPr>
          <w:rFonts w:cs="Arial"/>
          <w:szCs w:val="24"/>
        </w:rPr>
        <w:t>fraud,</w:t>
      </w:r>
      <w:r w:rsidRPr="002E7310">
        <w:rPr>
          <w:rFonts w:cs="Arial"/>
          <w:spacing w:val="-1"/>
          <w:szCs w:val="24"/>
        </w:rPr>
        <w:t xml:space="preserve"> </w:t>
      </w:r>
      <w:r w:rsidRPr="002E7310">
        <w:rPr>
          <w:rFonts w:cs="Arial"/>
          <w:szCs w:val="24"/>
        </w:rPr>
        <w:t>b</w:t>
      </w:r>
      <w:r w:rsidRPr="002E7310">
        <w:rPr>
          <w:rFonts w:cs="Arial"/>
          <w:spacing w:val="-1"/>
          <w:szCs w:val="24"/>
        </w:rPr>
        <w:t>r</w:t>
      </w:r>
      <w:r w:rsidRPr="002E7310">
        <w:rPr>
          <w:rFonts w:cs="Arial"/>
          <w:szCs w:val="24"/>
        </w:rPr>
        <w:t xml:space="preserve">ibery, or gratuity violations potentially </w:t>
      </w:r>
      <w:r w:rsidRPr="002E7310">
        <w:rPr>
          <w:rFonts w:cs="Arial"/>
          <w:spacing w:val="-1"/>
          <w:szCs w:val="24"/>
        </w:rPr>
        <w:t>aff</w:t>
      </w:r>
      <w:r w:rsidRPr="002E7310">
        <w:rPr>
          <w:rFonts w:cs="Arial"/>
          <w:szCs w:val="24"/>
        </w:rPr>
        <w:t xml:space="preserve">ecting the </w:t>
      </w:r>
      <w:r w:rsidRPr="002E7310">
        <w:rPr>
          <w:rFonts w:cs="Arial"/>
          <w:spacing w:val="-1"/>
          <w:szCs w:val="24"/>
        </w:rPr>
        <w:t>f</w:t>
      </w:r>
      <w:r w:rsidRPr="002E7310">
        <w:rPr>
          <w:rFonts w:cs="Arial"/>
          <w:szCs w:val="24"/>
        </w:rPr>
        <w:t>ederal awa</w:t>
      </w:r>
      <w:r w:rsidRPr="002E7310">
        <w:rPr>
          <w:rFonts w:cs="Arial"/>
          <w:spacing w:val="-1"/>
          <w:szCs w:val="24"/>
        </w:rPr>
        <w:t>r</w:t>
      </w:r>
      <w:r w:rsidRPr="002E7310">
        <w:rPr>
          <w:rFonts w:cs="Arial"/>
          <w:szCs w:val="24"/>
        </w:rPr>
        <w:t>d. Disclosu</w:t>
      </w:r>
      <w:r w:rsidRPr="002E7310">
        <w:rPr>
          <w:rFonts w:cs="Arial"/>
          <w:spacing w:val="-1"/>
          <w:szCs w:val="24"/>
        </w:rPr>
        <w:t>r</w:t>
      </w:r>
      <w:r w:rsidRPr="002E7310">
        <w:rPr>
          <w:rFonts w:cs="Arial"/>
          <w:szCs w:val="24"/>
        </w:rPr>
        <w:t xml:space="preserve">es </w:t>
      </w:r>
      <w:r w:rsidRPr="002E7310">
        <w:rPr>
          <w:rFonts w:cs="Arial"/>
          <w:spacing w:val="-2"/>
          <w:szCs w:val="24"/>
        </w:rPr>
        <w:t>m</w:t>
      </w:r>
      <w:r w:rsidRPr="002E7310">
        <w:rPr>
          <w:rFonts w:cs="Arial"/>
          <w:szCs w:val="24"/>
        </w:rPr>
        <w:t xml:space="preserve">ust be sent </w:t>
      </w:r>
      <w:r w:rsidRPr="002E7310">
        <w:rPr>
          <w:rFonts w:cs="Arial"/>
          <w:szCs w:val="24"/>
          <w:u w:val="single"/>
        </w:rPr>
        <w:t>in</w:t>
      </w:r>
      <w:r w:rsidRPr="002E7310">
        <w:rPr>
          <w:rFonts w:cs="Arial"/>
          <w:spacing w:val="-1"/>
          <w:szCs w:val="24"/>
          <w:u w:val="single"/>
        </w:rPr>
        <w:t xml:space="preserve"> </w:t>
      </w:r>
      <w:r w:rsidRPr="002E7310">
        <w:rPr>
          <w:rFonts w:cs="Arial"/>
          <w:szCs w:val="24"/>
          <w:u w:val="single"/>
        </w:rPr>
        <w:t>w</w:t>
      </w:r>
      <w:r w:rsidRPr="002E7310">
        <w:rPr>
          <w:rFonts w:cs="Arial"/>
          <w:spacing w:val="-1"/>
          <w:szCs w:val="24"/>
          <w:u w:val="single"/>
        </w:rPr>
        <w:t>r</w:t>
      </w:r>
      <w:r w:rsidRPr="002E7310">
        <w:rPr>
          <w:rFonts w:cs="Arial"/>
          <w:szCs w:val="24"/>
          <w:u w:val="single"/>
        </w:rPr>
        <w:t>iti</w:t>
      </w:r>
      <w:r w:rsidRPr="002E7310">
        <w:rPr>
          <w:rFonts w:cs="Arial"/>
          <w:spacing w:val="-2"/>
          <w:szCs w:val="24"/>
          <w:u w:val="single"/>
        </w:rPr>
        <w:t>n</w:t>
      </w:r>
      <w:r w:rsidRPr="002E7310">
        <w:rPr>
          <w:rFonts w:cs="Arial"/>
          <w:szCs w:val="24"/>
          <w:u w:val="single"/>
        </w:rPr>
        <w:t xml:space="preserve">g </w:t>
      </w:r>
      <w:r w:rsidRPr="002E7310">
        <w:rPr>
          <w:rFonts w:cs="Arial"/>
          <w:szCs w:val="24"/>
        </w:rPr>
        <w:t>to SAMHSA</w:t>
      </w:r>
      <w:r w:rsidRPr="002E7310">
        <w:rPr>
          <w:rFonts w:cs="Arial"/>
          <w:spacing w:val="-1"/>
          <w:szCs w:val="24"/>
        </w:rPr>
        <w:t xml:space="preserve"> at </w:t>
      </w:r>
      <w:r w:rsidRPr="002E7310">
        <w:rPr>
          <w:rFonts w:cs="Arial"/>
          <w:szCs w:val="24"/>
        </w:rPr>
        <w:t>the</w:t>
      </w:r>
      <w:r w:rsidRPr="002E7310">
        <w:rPr>
          <w:rFonts w:cs="Arial"/>
          <w:spacing w:val="-1"/>
          <w:szCs w:val="24"/>
        </w:rPr>
        <w:t xml:space="preserve"> </w:t>
      </w:r>
      <w:r w:rsidRPr="002E7310">
        <w:rPr>
          <w:rFonts w:cs="Arial"/>
          <w:szCs w:val="24"/>
        </w:rPr>
        <w:t>following</w:t>
      </w:r>
      <w:r w:rsidRPr="002E7310">
        <w:rPr>
          <w:rFonts w:cs="Arial"/>
          <w:spacing w:val="-1"/>
          <w:szCs w:val="24"/>
        </w:rPr>
        <w:t xml:space="preserve"> </w:t>
      </w:r>
      <w:r w:rsidRPr="002E7310">
        <w:rPr>
          <w:rFonts w:cs="Arial"/>
          <w:szCs w:val="24"/>
        </w:rPr>
        <w:t>a</w:t>
      </w:r>
      <w:r w:rsidRPr="002E7310">
        <w:rPr>
          <w:rFonts w:cs="Arial"/>
          <w:spacing w:val="-2"/>
          <w:szCs w:val="24"/>
        </w:rPr>
        <w:t>d</w:t>
      </w:r>
      <w:r w:rsidRPr="002E7310">
        <w:rPr>
          <w:rFonts w:cs="Arial"/>
          <w:szCs w:val="24"/>
        </w:rPr>
        <w:t>dress:</w:t>
      </w:r>
    </w:p>
    <w:p w14:paraId="610062DE" w14:textId="77777777" w:rsidR="002E7310" w:rsidRPr="002E7310" w:rsidRDefault="002E7310" w:rsidP="00D15CC6">
      <w:pPr>
        <w:contextualSpacing/>
        <w:rPr>
          <w:rFonts w:eastAsia="Calibri" w:cs="Arial"/>
          <w:szCs w:val="24"/>
        </w:rPr>
      </w:pPr>
      <w:r w:rsidRPr="002E7310">
        <w:rPr>
          <w:rFonts w:eastAsia="Calibri" w:cs="Arial"/>
          <w:szCs w:val="24"/>
        </w:rPr>
        <w:t>SAMHSA</w:t>
      </w:r>
    </w:p>
    <w:p w14:paraId="66DDC334" w14:textId="77777777" w:rsidR="002E7310" w:rsidRPr="002E7310" w:rsidRDefault="002E7310" w:rsidP="003B16A3">
      <w:pPr>
        <w:rPr>
          <w:rFonts w:eastAsia="Calibri" w:cs="Arial"/>
          <w:szCs w:val="24"/>
        </w:rPr>
      </w:pPr>
      <w:r w:rsidRPr="002E7310">
        <w:rPr>
          <w:rFonts w:eastAsia="Calibri" w:cs="Arial"/>
          <w:szCs w:val="24"/>
        </w:rPr>
        <w:t>Attention: Office of Financial Advisory Services</w:t>
      </w:r>
    </w:p>
    <w:p w14:paraId="64967E0D" w14:textId="77777777" w:rsidR="002E7310" w:rsidRPr="002E7310" w:rsidRDefault="002E7310" w:rsidP="003B16A3">
      <w:pPr>
        <w:rPr>
          <w:rFonts w:eastAsia="Calibri" w:cs="Arial"/>
          <w:szCs w:val="24"/>
        </w:rPr>
      </w:pPr>
      <w:r w:rsidRPr="002E7310">
        <w:rPr>
          <w:rFonts w:eastAsia="Calibri" w:cs="Arial"/>
          <w:szCs w:val="24"/>
        </w:rPr>
        <w:t>5600 Fishers Lane</w:t>
      </w:r>
    </w:p>
    <w:p w14:paraId="7C6EA298" w14:textId="77777777" w:rsidR="002E7310" w:rsidRPr="002E7310" w:rsidRDefault="002E7310" w:rsidP="003B16A3">
      <w:pPr>
        <w:rPr>
          <w:rFonts w:eastAsia="Calibri" w:cs="Arial"/>
          <w:szCs w:val="24"/>
        </w:rPr>
      </w:pPr>
      <w:r w:rsidRPr="002E7310">
        <w:rPr>
          <w:rFonts w:eastAsia="Calibri" w:cs="Arial"/>
          <w:szCs w:val="24"/>
        </w:rPr>
        <w:t>Rockville, MD 20857</w:t>
      </w:r>
    </w:p>
    <w:p w14:paraId="0326748B" w14:textId="77777777" w:rsidR="002E7310" w:rsidRPr="002E7310" w:rsidRDefault="002E7310" w:rsidP="003B16A3">
      <w:pPr>
        <w:rPr>
          <w:rFonts w:cs="Arial"/>
          <w:bCs/>
          <w:spacing w:val="-1"/>
          <w:szCs w:val="24"/>
        </w:rPr>
      </w:pPr>
      <w:r w:rsidRPr="002E7310">
        <w:rPr>
          <w:rFonts w:cs="Arial"/>
          <w:b/>
          <w:bCs/>
          <w:spacing w:val="-1"/>
          <w:szCs w:val="24"/>
        </w:rPr>
        <w:t xml:space="preserve">AND </w:t>
      </w:r>
      <w:r w:rsidRPr="002E7310">
        <w:rPr>
          <w:rFonts w:cs="Arial"/>
          <w:bCs/>
          <w:spacing w:val="-1"/>
          <w:szCs w:val="24"/>
        </w:rPr>
        <w:t xml:space="preserve">by email to </w:t>
      </w:r>
      <w:hyperlink r:id="rId61" w:history="1">
        <w:r w:rsidRPr="002E7310">
          <w:rPr>
            <w:rFonts w:cs="Arial"/>
            <w:bCs/>
            <w:color w:val="0000FF"/>
            <w:spacing w:val="-1"/>
            <w:szCs w:val="24"/>
            <w:u w:val="single"/>
          </w:rPr>
          <w:t>grantdisclosures@oig.hhs.gov</w:t>
        </w:r>
      </w:hyperlink>
      <w:r w:rsidRPr="002E7310">
        <w:rPr>
          <w:rFonts w:cs="Arial"/>
          <w:bCs/>
          <w:spacing w:val="-1"/>
          <w:szCs w:val="24"/>
        </w:rPr>
        <w:t xml:space="preserve"> or by mail to the following address:</w:t>
      </w:r>
    </w:p>
    <w:p w14:paraId="5805EF3A" w14:textId="77777777" w:rsidR="002E7310" w:rsidRPr="002E7310" w:rsidRDefault="002E7310" w:rsidP="003B16A3">
      <w:pPr>
        <w:spacing w:before="69"/>
        <w:ind w:right="4773"/>
        <w:rPr>
          <w:rFonts w:cs="Arial"/>
        </w:rPr>
      </w:pPr>
      <w:r w:rsidRPr="002E7310">
        <w:rPr>
          <w:rFonts w:cs="Arial"/>
        </w:rPr>
        <w:t>Office of Counsel to the Inspector General</w:t>
      </w:r>
    </w:p>
    <w:p w14:paraId="76B7694C" w14:textId="77777777" w:rsidR="002E7310" w:rsidRPr="002E7310" w:rsidRDefault="002E7310" w:rsidP="003B16A3">
      <w:pPr>
        <w:spacing w:before="69"/>
        <w:ind w:right="4773"/>
        <w:rPr>
          <w:rFonts w:cs="Arial"/>
        </w:rPr>
      </w:pPr>
      <w:r w:rsidRPr="002E7310">
        <w:rPr>
          <w:rFonts w:cs="Arial"/>
        </w:rPr>
        <w:t>Office of the Inspector General</w:t>
      </w:r>
    </w:p>
    <w:p w14:paraId="754F71A8" w14:textId="77777777" w:rsidR="002E7310" w:rsidRPr="002E7310" w:rsidRDefault="002E7310" w:rsidP="003B16A3">
      <w:pPr>
        <w:spacing w:before="69"/>
        <w:ind w:right="4773"/>
        <w:rPr>
          <w:rFonts w:cs="Arial"/>
          <w:szCs w:val="24"/>
        </w:rPr>
      </w:pPr>
      <w:r w:rsidRPr="002E7310">
        <w:rPr>
          <w:rFonts w:cs="Arial"/>
        </w:rPr>
        <w:t>U.S. Dept. of Health and Human Services Office of Inspector General</w:t>
      </w:r>
    </w:p>
    <w:p w14:paraId="03C82D5A" w14:textId="77777777" w:rsidR="002E7310" w:rsidRPr="002E7310" w:rsidRDefault="002E7310" w:rsidP="003B16A3">
      <w:pPr>
        <w:spacing w:before="69"/>
        <w:ind w:right="4773"/>
        <w:rPr>
          <w:rFonts w:cs="Arial"/>
          <w:spacing w:val="-1"/>
        </w:rPr>
      </w:pPr>
      <w:r w:rsidRPr="002E7310">
        <w:rPr>
          <w:rFonts w:cs="Arial"/>
          <w:spacing w:val="-1"/>
        </w:rPr>
        <w:t>Gran</w:t>
      </w:r>
      <w:r w:rsidRPr="002E7310">
        <w:rPr>
          <w:rFonts w:cs="Arial"/>
        </w:rPr>
        <w:t>t</w:t>
      </w:r>
      <w:r w:rsidRPr="002E7310">
        <w:rPr>
          <w:rFonts w:cs="Arial"/>
          <w:spacing w:val="-1"/>
        </w:rPr>
        <w:t xml:space="preserve"> Self-Disclosures </w:t>
      </w:r>
    </w:p>
    <w:p w14:paraId="318077CA" w14:textId="77777777" w:rsidR="002E7310" w:rsidRPr="002E7310" w:rsidRDefault="002E7310" w:rsidP="003B16A3">
      <w:pPr>
        <w:ind w:right="3562"/>
        <w:rPr>
          <w:rFonts w:cs="Arial"/>
          <w:spacing w:val="-3"/>
        </w:rPr>
      </w:pPr>
      <w:r w:rsidRPr="002E7310">
        <w:rPr>
          <w:rFonts w:cs="Arial"/>
        </w:rPr>
        <w:t>330 Independence Avenue S</w:t>
      </w:r>
      <w:r w:rsidRPr="002E7310">
        <w:rPr>
          <w:rFonts w:cs="Arial"/>
          <w:spacing w:val="-3"/>
        </w:rPr>
        <w:t>W</w:t>
      </w:r>
    </w:p>
    <w:p w14:paraId="28804CA9" w14:textId="77777777" w:rsidR="002E7310" w:rsidRPr="002E7310" w:rsidRDefault="002E7310" w:rsidP="003B16A3">
      <w:pPr>
        <w:ind w:right="3562"/>
        <w:rPr>
          <w:rFonts w:cs="Arial"/>
        </w:rPr>
      </w:pPr>
      <w:r w:rsidRPr="002E7310">
        <w:rPr>
          <w:rFonts w:cs="Arial"/>
        </w:rPr>
        <w:t>Cohen Building Room</w:t>
      </w:r>
      <w:r w:rsidRPr="002E7310">
        <w:rPr>
          <w:rFonts w:cs="Arial"/>
          <w:spacing w:val="-2"/>
        </w:rPr>
        <w:t xml:space="preserve"> </w:t>
      </w:r>
      <w:r w:rsidRPr="002E7310">
        <w:rPr>
          <w:rFonts w:cs="Arial"/>
        </w:rPr>
        <w:t>5527</w:t>
      </w:r>
    </w:p>
    <w:p w14:paraId="5D09C5C9" w14:textId="77777777" w:rsidR="002E7310" w:rsidRPr="002E7310" w:rsidRDefault="002E7310" w:rsidP="003B16A3">
      <w:pPr>
        <w:rPr>
          <w:rFonts w:cs="Arial"/>
          <w:spacing w:val="-1"/>
        </w:rPr>
      </w:pPr>
      <w:r w:rsidRPr="002E7310">
        <w:rPr>
          <w:rFonts w:cs="Arial"/>
          <w:spacing w:val="-1"/>
        </w:rPr>
        <w:t>Washington</w:t>
      </w:r>
      <w:r w:rsidRPr="002E7310">
        <w:rPr>
          <w:rFonts w:cs="Arial"/>
        </w:rPr>
        <w:t>,</w:t>
      </w:r>
      <w:r w:rsidRPr="002E7310">
        <w:rPr>
          <w:rFonts w:cs="Arial"/>
          <w:spacing w:val="-1"/>
        </w:rPr>
        <w:t xml:space="preserve"> D</w:t>
      </w:r>
      <w:r w:rsidRPr="002E7310">
        <w:rPr>
          <w:rFonts w:cs="Arial"/>
        </w:rPr>
        <w:t>C</w:t>
      </w:r>
      <w:r w:rsidRPr="002E7310">
        <w:rPr>
          <w:rFonts w:cs="Arial"/>
          <w:spacing w:val="-1"/>
        </w:rPr>
        <w:t xml:space="preserve"> 20201</w:t>
      </w:r>
    </w:p>
    <w:p w14:paraId="1B31D204" w14:textId="77777777" w:rsidR="002E7310" w:rsidRPr="002E7310" w:rsidRDefault="002E7310" w:rsidP="00D15CC6">
      <w:pPr>
        <w:spacing w:before="10"/>
        <w:rPr>
          <w:rFonts w:cs="Arial"/>
        </w:rPr>
      </w:pPr>
      <w:r w:rsidRPr="002E7310">
        <w:rPr>
          <w:rFonts w:cs="Arial"/>
        </w:rPr>
        <w:t>Failure to make required disclos</w:t>
      </w:r>
      <w:r w:rsidRPr="002E7310">
        <w:rPr>
          <w:rFonts w:cs="Arial"/>
          <w:spacing w:val="-2"/>
        </w:rPr>
        <w:t>u</w:t>
      </w:r>
      <w:r w:rsidRPr="002E7310">
        <w:rPr>
          <w:rFonts w:cs="Arial"/>
        </w:rPr>
        <w:t>res</w:t>
      </w:r>
      <w:r w:rsidRPr="002E7310">
        <w:rPr>
          <w:rFonts w:cs="Arial"/>
          <w:spacing w:val="-1"/>
        </w:rPr>
        <w:t xml:space="preserve"> </w:t>
      </w:r>
      <w:r w:rsidRPr="002E7310">
        <w:rPr>
          <w:rFonts w:cs="Arial"/>
        </w:rPr>
        <w:t>can</w:t>
      </w:r>
      <w:r w:rsidRPr="002E7310">
        <w:rPr>
          <w:rFonts w:cs="Arial"/>
          <w:spacing w:val="-1"/>
        </w:rPr>
        <w:t xml:space="preserve"> </w:t>
      </w:r>
      <w:r w:rsidRPr="002E7310">
        <w:rPr>
          <w:rFonts w:cs="Arial"/>
        </w:rPr>
        <w:t>res</w:t>
      </w:r>
      <w:r w:rsidRPr="002E7310">
        <w:rPr>
          <w:rFonts w:cs="Arial"/>
          <w:spacing w:val="-2"/>
        </w:rPr>
        <w:t>u</w:t>
      </w:r>
      <w:r w:rsidRPr="002E7310">
        <w:rPr>
          <w:rFonts w:cs="Arial"/>
        </w:rPr>
        <w:t>lt</w:t>
      </w:r>
      <w:r w:rsidRPr="002E7310">
        <w:rPr>
          <w:rFonts w:cs="Arial"/>
          <w:spacing w:val="-1"/>
        </w:rPr>
        <w:t xml:space="preserve"> </w:t>
      </w:r>
      <w:r w:rsidRPr="002E7310">
        <w:rPr>
          <w:rFonts w:cs="Arial"/>
        </w:rPr>
        <w:t>in</w:t>
      </w:r>
      <w:r w:rsidRPr="002E7310">
        <w:rPr>
          <w:rFonts w:cs="Arial"/>
          <w:spacing w:val="-2"/>
        </w:rPr>
        <w:t xml:space="preserve"> </w:t>
      </w:r>
      <w:r w:rsidRPr="002E7310">
        <w:rPr>
          <w:rFonts w:cs="Arial"/>
        </w:rPr>
        <w:t>any</w:t>
      </w:r>
      <w:r w:rsidRPr="002E7310">
        <w:rPr>
          <w:rFonts w:cs="Arial"/>
          <w:spacing w:val="-1"/>
        </w:rPr>
        <w:t xml:space="preserve"> </w:t>
      </w:r>
      <w:r w:rsidRPr="002E7310">
        <w:rPr>
          <w:rFonts w:cs="Arial"/>
        </w:rPr>
        <w:t>of</w:t>
      </w:r>
      <w:r w:rsidRPr="002E7310">
        <w:rPr>
          <w:rFonts w:cs="Arial"/>
          <w:spacing w:val="-2"/>
        </w:rPr>
        <w:t xml:space="preserve"> </w:t>
      </w:r>
      <w:r w:rsidRPr="002E7310">
        <w:rPr>
          <w:rFonts w:cs="Arial"/>
        </w:rPr>
        <w:t>the</w:t>
      </w:r>
      <w:r w:rsidRPr="002E7310">
        <w:rPr>
          <w:rFonts w:cs="Arial"/>
          <w:spacing w:val="-1"/>
        </w:rPr>
        <w:t xml:space="preserve"> </w:t>
      </w:r>
      <w:r w:rsidRPr="002E7310">
        <w:rPr>
          <w:rFonts w:cs="Arial"/>
        </w:rPr>
        <w:t>re</w:t>
      </w:r>
      <w:r w:rsidRPr="002E7310">
        <w:rPr>
          <w:rFonts w:cs="Arial"/>
          <w:spacing w:val="-2"/>
        </w:rPr>
        <w:t>m</w:t>
      </w:r>
      <w:r w:rsidRPr="002E7310">
        <w:rPr>
          <w:rFonts w:cs="Arial"/>
        </w:rPr>
        <w:t>edies</w:t>
      </w:r>
      <w:r w:rsidRPr="002E7310">
        <w:rPr>
          <w:rFonts w:cs="Arial"/>
          <w:spacing w:val="-1"/>
        </w:rPr>
        <w:t xml:space="preserve"> </w:t>
      </w:r>
      <w:r w:rsidRPr="002E7310">
        <w:rPr>
          <w:rFonts w:cs="Arial"/>
        </w:rPr>
        <w:t>described</w:t>
      </w:r>
      <w:r w:rsidRPr="002E7310">
        <w:rPr>
          <w:rFonts w:cs="Arial"/>
          <w:spacing w:val="-1"/>
        </w:rPr>
        <w:t xml:space="preserve"> </w:t>
      </w:r>
      <w:r w:rsidRPr="002E7310">
        <w:rPr>
          <w:rFonts w:cs="Arial"/>
        </w:rPr>
        <w:t>in</w:t>
      </w:r>
      <w:r w:rsidRPr="002E7310">
        <w:rPr>
          <w:rFonts w:cs="Arial"/>
          <w:spacing w:val="-1"/>
        </w:rPr>
        <w:t xml:space="preserve"> </w:t>
      </w:r>
      <w:r w:rsidRPr="002E7310">
        <w:rPr>
          <w:rFonts w:cs="Arial"/>
        </w:rPr>
        <w:t>45</w:t>
      </w:r>
      <w:r w:rsidRPr="002E7310">
        <w:rPr>
          <w:rFonts w:cs="Arial"/>
          <w:spacing w:val="-1"/>
        </w:rPr>
        <w:t xml:space="preserve"> </w:t>
      </w:r>
      <w:r w:rsidRPr="002E7310">
        <w:rPr>
          <w:rFonts w:cs="Arial"/>
        </w:rPr>
        <w:t>CFR 75.371 R</w:t>
      </w:r>
      <w:r w:rsidRPr="002E7310">
        <w:rPr>
          <w:rFonts w:cs="Arial"/>
          <w:spacing w:val="1"/>
        </w:rPr>
        <w:t>e</w:t>
      </w:r>
      <w:r w:rsidRPr="002E7310">
        <w:rPr>
          <w:rFonts w:cs="Arial"/>
        </w:rPr>
        <w:t>medies for nonco</w:t>
      </w:r>
      <w:r w:rsidRPr="002E7310">
        <w:rPr>
          <w:rFonts w:cs="Arial"/>
          <w:spacing w:val="-2"/>
        </w:rPr>
        <w:t>m</w:t>
      </w:r>
      <w:r w:rsidRPr="002E7310">
        <w:rPr>
          <w:rFonts w:cs="Arial"/>
        </w:rPr>
        <w:t>pliance; including suspension or debar</w:t>
      </w:r>
      <w:r w:rsidRPr="002E7310">
        <w:rPr>
          <w:rFonts w:cs="Arial"/>
          <w:spacing w:val="-2"/>
        </w:rPr>
        <w:t>m</w:t>
      </w:r>
      <w:r w:rsidRPr="002E7310">
        <w:rPr>
          <w:rFonts w:cs="Arial"/>
        </w:rPr>
        <w:t>ent (See 2 CFR parts 180 &amp; 376 and 31 U.S.C. 3321).”</w:t>
      </w:r>
    </w:p>
    <w:p w14:paraId="6152A071" w14:textId="4B53FC57" w:rsidR="002E7310" w:rsidRPr="002E7310" w:rsidRDefault="002E7310" w:rsidP="00D15CC6">
      <w:pPr>
        <w:tabs>
          <w:tab w:val="left" w:pos="1080"/>
        </w:tabs>
        <w:ind w:left="360" w:hanging="360"/>
        <w:rPr>
          <w:rFonts w:cs="Arial"/>
          <w:b/>
          <w:szCs w:val="24"/>
        </w:rPr>
      </w:pPr>
      <w:r w:rsidRPr="002E7310">
        <w:rPr>
          <w:rFonts w:cs="Arial"/>
          <w:b/>
          <w:szCs w:val="24"/>
        </w:rPr>
        <w:t xml:space="preserve">System for Award Management (SAM) Reporting </w:t>
      </w:r>
    </w:p>
    <w:p w14:paraId="64127354" w14:textId="77777777" w:rsidR="009924E9" w:rsidRDefault="002E7310" w:rsidP="009924E9">
      <w:pPr>
        <w:tabs>
          <w:tab w:val="left" w:pos="1080"/>
        </w:tabs>
        <w:rPr>
          <w:rFonts w:cs="Arial"/>
          <w:szCs w:val="24"/>
        </w:rPr>
      </w:pPr>
      <w:r w:rsidRPr="002E7310">
        <w:rPr>
          <w:rFonts w:cs="Arial"/>
          <w:szCs w:val="24"/>
        </w:rPr>
        <w:t xml:space="preserve">A term may be added to the </w:t>
      </w:r>
      <w:proofErr w:type="spellStart"/>
      <w:r w:rsidRPr="002E7310">
        <w:rPr>
          <w:rFonts w:cs="Arial"/>
          <w:szCs w:val="24"/>
        </w:rPr>
        <w:t>NoA</w:t>
      </w:r>
      <w:proofErr w:type="spellEnd"/>
      <w:r w:rsidRPr="002E7310">
        <w:rPr>
          <w:rFonts w:cs="Arial"/>
          <w:szCs w:val="24"/>
        </w:rPr>
        <w:t xml:space="preserve"> that states: “In accordance with the regulatory requirements provided at 45 CFR 75.113 and Appendix XII to 45 CFR Part 75, recipients that have currently active federal grants and procurement contracts with </w:t>
      </w:r>
      <w:r w:rsidR="009924E9">
        <w:rPr>
          <w:rFonts w:cs="Arial"/>
          <w:szCs w:val="24"/>
        </w:rPr>
        <w:br w:type="page"/>
      </w:r>
    </w:p>
    <w:p w14:paraId="39E209B6" w14:textId="37702399" w:rsidR="002E7310" w:rsidRPr="002E7310" w:rsidRDefault="002E7310" w:rsidP="009924E9">
      <w:pPr>
        <w:tabs>
          <w:tab w:val="left" w:pos="1080"/>
        </w:tabs>
        <w:rPr>
          <w:rFonts w:cs="Arial"/>
          <w:szCs w:val="24"/>
        </w:rPr>
      </w:pPr>
      <w:r w:rsidRPr="002E7310">
        <w:rPr>
          <w:rFonts w:cs="Arial"/>
          <w:szCs w:val="24"/>
        </w:rPr>
        <w:lastRenderedPageBreak/>
        <w:t>cumulative total value greater than $10,000,000, must report and maintain information in the System for Award Management (SAM)</w:t>
      </w:r>
      <w:r w:rsidRPr="002E7310">
        <w:rPr>
          <w:rFonts w:cs="Arial"/>
          <w:sz w:val="16"/>
          <w:szCs w:val="16"/>
        </w:rPr>
        <w:t> </w:t>
      </w:r>
      <w:r w:rsidRPr="002E7310">
        <w:rPr>
          <w:rFonts w:cs="Arial"/>
          <w:szCs w:val="24"/>
        </w:rPr>
        <w:t xml:space="preserve">about civil, criminal, and administrative proceedings in connection with the award or performance of a federal award that reached final disposition within the most recent five-year period. The recipient also must make semiannual disclosures regarding such proceedings. Proceedings information will be made publicly available in the designated integrity and performance system (currently the Federal Awardee Performance and Integrity Information System (FAPIIS)). Full reporting requirements and procedures are found in Appendix XII to 45 CFR Part 75.” </w:t>
      </w:r>
    </w:p>
    <w:p w14:paraId="2F9B4BDB" w14:textId="39FBFB28" w:rsidR="002E7310" w:rsidRPr="002E7310" w:rsidRDefault="002E7310" w:rsidP="00D15CC6">
      <w:pPr>
        <w:tabs>
          <w:tab w:val="num" w:pos="1080"/>
        </w:tabs>
        <w:ind w:left="360" w:hanging="360"/>
        <w:rPr>
          <w:rFonts w:cs="Arial"/>
          <w:b/>
          <w:i/>
          <w:szCs w:val="24"/>
        </w:rPr>
      </w:pPr>
      <w:r w:rsidRPr="002E7310">
        <w:rPr>
          <w:rFonts w:cs="Arial"/>
          <w:b/>
          <w:szCs w:val="24"/>
        </w:rPr>
        <w:t>Drug-Free Workplace</w:t>
      </w:r>
    </w:p>
    <w:p w14:paraId="73B9E7FF" w14:textId="2BDC4CD7" w:rsidR="002E7310" w:rsidRPr="009924E9" w:rsidRDefault="002E7310" w:rsidP="002E7310">
      <w:pPr>
        <w:rPr>
          <w:rFonts w:cs="Arial"/>
          <w:szCs w:val="24"/>
        </w:rPr>
      </w:pPr>
      <w:r w:rsidRPr="002E7310">
        <w:rPr>
          <w:rFonts w:cs="Arial"/>
          <w:szCs w:val="24"/>
        </w:rPr>
        <w:t xml:space="preserve">A term may be added to the </w:t>
      </w:r>
      <w:proofErr w:type="spellStart"/>
      <w:r w:rsidRPr="002E7310">
        <w:rPr>
          <w:rFonts w:cs="Arial"/>
          <w:szCs w:val="24"/>
        </w:rPr>
        <w:t>NoA</w:t>
      </w:r>
      <w:proofErr w:type="spellEnd"/>
      <w:r w:rsidRPr="002E7310">
        <w:rPr>
          <w:rFonts w:cs="Arial"/>
          <w:szCs w:val="24"/>
        </w:rPr>
        <w:t xml:space="preserve"> that states: “You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14:paraId="3E0620DE" w14:textId="36335ACE" w:rsidR="002E7310" w:rsidRPr="002E7310" w:rsidRDefault="002E7310" w:rsidP="00C453C3">
      <w:pPr>
        <w:tabs>
          <w:tab w:val="num" w:pos="1350"/>
        </w:tabs>
        <w:ind w:left="360" w:hanging="360"/>
        <w:rPr>
          <w:rFonts w:cs="Arial"/>
          <w:b/>
          <w:szCs w:val="24"/>
        </w:rPr>
      </w:pPr>
      <w:r w:rsidRPr="002E7310">
        <w:rPr>
          <w:rFonts w:cs="Arial"/>
          <w:b/>
          <w:szCs w:val="24"/>
        </w:rPr>
        <w:t>Smoke-Free Workplace</w:t>
      </w:r>
    </w:p>
    <w:p w14:paraId="0C27A89D" w14:textId="77777777" w:rsidR="002E7310" w:rsidRPr="002E7310" w:rsidRDefault="002E7310" w:rsidP="002E7310">
      <w:pPr>
        <w:rPr>
          <w:rFonts w:cs="Arial"/>
          <w:szCs w:val="24"/>
        </w:rPr>
      </w:pPr>
      <w:r w:rsidRPr="002E7310">
        <w:rPr>
          <w:rFonts w:cs="Arial"/>
          <w:szCs w:val="24"/>
        </w:rPr>
        <w:t>The Public Health Service strongly encourages all award recipients to provide a smoke-free workplace and to promote the non-use of all tobacco products. Further, Public Law (P.L.) 103-227, the Pro-Children Act of 1994, prohibits smoking in certain facilities (or in some cases, any portion of a facility) in which regular or routine education, library, day care, health care or early childhood development services are provided to children.</w:t>
      </w:r>
    </w:p>
    <w:p w14:paraId="687C38D8" w14:textId="0E304060" w:rsidR="002E7310" w:rsidRPr="002E7310" w:rsidRDefault="002E7310" w:rsidP="00C453C3">
      <w:pPr>
        <w:tabs>
          <w:tab w:val="num" w:pos="1350"/>
        </w:tabs>
        <w:ind w:left="360" w:hanging="360"/>
        <w:rPr>
          <w:rFonts w:cs="Arial"/>
          <w:b/>
          <w:szCs w:val="24"/>
        </w:rPr>
      </w:pPr>
      <w:r w:rsidRPr="002E7310">
        <w:rPr>
          <w:rFonts w:cs="Arial"/>
          <w:b/>
          <w:szCs w:val="24"/>
        </w:rPr>
        <w:t>Standards for Financial Management</w:t>
      </w:r>
    </w:p>
    <w:p w14:paraId="009D9DF3" w14:textId="77777777" w:rsidR="002E7310" w:rsidRPr="002E7310" w:rsidRDefault="002E7310" w:rsidP="002E7310">
      <w:pPr>
        <w:rPr>
          <w:rFonts w:cs="Arial"/>
          <w:szCs w:val="24"/>
        </w:rPr>
      </w:pPr>
      <w:r w:rsidRPr="002E7310">
        <w:rPr>
          <w:rFonts w:cs="Arial"/>
          <w:szCs w:val="24"/>
        </w:rPr>
        <w:t>Recipients are required to meet the standards and requirements for financial management systems set forth in 45 CFR part 75 Subpart D. 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expenditures, and any program income. The system must also enable the recipient to compare actual expenditures or outlays with the approved budget for the award.</w:t>
      </w:r>
    </w:p>
    <w:p w14:paraId="39C120D6" w14:textId="77777777" w:rsidR="002E7310" w:rsidRPr="002E7310" w:rsidRDefault="002E7310" w:rsidP="002E7310">
      <w:pPr>
        <w:rPr>
          <w:rFonts w:cs="Arial"/>
          <w:szCs w:val="24"/>
        </w:rPr>
      </w:pPr>
      <w:r w:rsidRPr="002E7310">
        <w:rPr>
          <w:rFonts w:cs="Arial"/>
          <w:szCs w:val="24"/>
        </w:rPr>
        <w:t>SAMHSA funds must retain their award-specific identity − they may not be commingled with state funds or other federal funds. [“Commingling funds” typically means depositing or recording funds in a general account without the ability to identify each specific source of funds for any expenditure.]. Common mistakes related to comingling are outlined below:</w:t>
      </w:r>
    </w:p>
    <w:p w14:paraId="495C1F1D" w14:textId="38C75365" w:rsidR="00EF1673" w:rsidRDefault="002E7310" w:rsidP="000D02AC">
      <w:pPr>
        <w:numPr>
          <w:ilvl w:val="0"/>
          <w:numId w:val="76"/>
        </w:numPr>
        <w:contextualSpacing/>
        <w:rPr>
          <w:rFonts w:cs="Arial"/>
          <w:color w:val="000000"/>
        </w:rPr>
      </w:pPr>
      <w:r w:rsidRPr="002E7310">
        <w:rPr>
          <w:rFonts w:cs="Arial"/>
          <w:i/>
          <w:iCs/>
          <w:color w:val="000000"/>
        </w:rPr>
        <w:t>Commingling of Cost Centers</w:t>
      </w:r>
      <w:r w:rsidRPr="002E7310">
        <w:rPr>
          <w:rFonts w:cs="Arial"/>
          <w:color w:val="000000"/>
        </w:rPr>
        <w:t>. Every business activity constitutes a cost center.</w:t>
      </w:r>
      <w:r w:rsidR="00582FC2" w:rsidRPr="002E7310">
        <w:rPr>
          <w:rFonts w:cs="Arial"/>
          <w:color w:val="000000"/>
        </w:rPr>
        <w:t xml:space="preserve"> </w:t>
      </w:r>
      <w:r w:rsidRPr="002E7310">
        <w:rPr>
          <w:rFonts w:cs="Arial"/>
          <w:color w:val="000000"/>
        </w:rPr>
        <w:t xml:space="preserve">Examples of cost centers include: a federal grant, a state grant, a private grant, matching costs for a specific grant, a self-funded project, fundraising activities, </w:t>
      </w:r>
      <w:r w:rsidR="00EF1673">
        <w:rPr>
          <w:rFonts w:cs="Arial"/>
          <w:color w:val="000000"/>
        </w:rPr>
        <w:br w:type="page"/>
      </w:r>
    </w:p>
    <w:p w14:paraId="41157601" w14:textId="0688128D" w:rsidR="002E7310" w:rsidRPr="002E7310" w:rsidRDefault="002E7310" w:rsidP="00BE40C6">
      <w:pPr>
        <w:ind w:left="720"/>
        <w:rPr>
          <w:rFonts w:cs="Arial"/>
          <w:color w:val="000000"/>
        </w:rPr>
      </w:pPr>
      <w:r w:rsidRPr="002E7310">
        <w:rPr>
          <w:rFonts w:cs="Arial"/>
          <w:color w:val="000000"/>
        </w:rPr>
        <w:lastRenderedPageBreak/>
        <w:t>membership activities, lines of business, unallowable costs, indirect costs, etc.</w:t>
      </w:r>
      <w:r w:rsidR="00582FC2" w:rsidRPr="002E7310">
        <w:rPr>
          <w:rFonts w:cs="Arial"/>
          <w:color w:val="000000"/>
        </w:rPr>
        <w:t xml:space="preserve"> </w:t>
      </w:r>
      <w:r w:rsidRPr="002E7310">
        <w:rPr>
          <w:rFonts w:cs="Arial"/>
          <w:color w:val="000000"/>
        </w:rPr>
        <w:t>Recipients must establish a unique account(s) in the accounting system to capture and accumulate expenditures of each cost center, apart from other cost centers.</w:t>
      </w:r>
    </w:p>
    <w:p w14:paraId="6F5CD582" w14:textId="77777777" w:rsidR="002E7310" w:rsidRPr="002E7310" w:rsidRDefault="002E7310" w:rsidP="00BE40C6">
      <w:pPr>
        <w:numPr>
          <w:ilvl w:val="0"/>
          <w:numId w:val="76"/>
        </w:numPr>
        <w:rPr>
          <w:rFonts w:cs="Arial"/>
          <w:color w:val="000000"/>
        </w:rPr>
      </w:pPr>
      <w:r w:rsidRPr="002E7310">
        <w:rPr>
          <w:rFonts w:cs="Arial"/>
          <w:i/>
          <w:iCs/>
          <w:color w:val="000000"/>
        </w:rPr>
        <w:t>Commingling of Cost Categories</w:t>
      </w:r>
      <w:r w:rsidRPr="002E7310">
        <w:rPr>
          <w:rFonts w:cs="Arial"/>
          <w:color w:val="000000"/>
        </w:rPr>
        <w:t xml:space="preserve">. Recipients must avoid budget fluctuations that violate programmatic restrictions. They must also avoid applying indirect cost rates to prohibited cost categories, such as equipment, participant support costs and subcontracts/subawards </w:t>
      </w:r>
      <w:proofErr w:type="gramStart"/>
      <w:r w:rsidRPr="002E7310">
        <w:rPr>
          <w:rFonts w:cs="Arial"/>
          <w:color w:val="000000"/>
        </w:rPr>
        <w:t>in excess of</w:t>
      </w:r>
      <w:proofErr w:type="gramEnd"/>
      <w:r w:rsidRPr="002E7310">
        <w:rPr>
          <w:rFonts w:cs="Arial"/>
          <w:color w:val="000000"/>
        </w:rPr>
        <w:t xml:space="preserve"> $25,000. As a result, recipients must establish unique object codes in the accounting system to capture and accumulate costs by budget category (i.e., salaries, fringe benefits, consultants, travel, participant support costs, subcontracts, etc.).</w:t>
      </w:r>
    </w:p>
    <w:p w14:paraId="2D989C9A" w14:textId="7ED927FE" w:rsidR="00C453C3" w:rsidRDefault="002E7310" w:rsidP="00BE40C6">
      <w:pPr>
        <w:numPr>
          <w:ilvl w:val="0"/>
          <w:numId w:val="76"/>
        </w:numPr>
        <w:rPr>
          <w:rFonts w:cs="Arial"/>
          <w:color w:val="000000"/>
        </w:rPr>
      </w:pPr>
      <w:r w:rsidRPr="002E7310">
        <w:rPr>
          <w:rFonts w:cs="Arial"/>
          <w:i/>
          <w:iCs/>
          <w:color w:val="000000"/>
        </w:rPr>
        <w:t xml:space="preserve">Commingling of Time Worked and Not Worked. </w:t>
      </w:r>
      <w:r w:rsidRPr="002E7310">
        <w:rPr>
          <w:rFonts w:cs="Arial"/>
          <w:color w:val="000000"/>
        </w:rPr>
        <w:t>Recipients may not directly charge</w:t>
      </w:r>
      <w:r w:rsidRPr="002E7310">
        <w:rPr>
          <w:rFonts w:ascii="Times New Roman" w:hAnsi="Times New Roman"/>
          <w:color w:val="000000"/>
        </w:rPr>
        <w:t xml:space="preserve"> </w:t>
      </w:r>
      <w:r w:rsidRPr="002E7310">
        <w:rPr>
          <w:rFonts w:cs="Arial"/>
          <w:color w:val="000000"/>
        </w:rPr>
        <w:t xml:space="preserve">a grant for employees’ time not spent working on the grant. Therefore, </w:t>
      </w:r>
      <w:r w:rsidRPr="002E7310">
        <w:rPr>
          <w:rFonts w:cs="Arial"/>
          <w:i/>
          <w:color w:val="000000"/>
        </w:rPr>
        <w:t>Paid Time Off</w:t>
      </w:r>
      <w:r w:rsidRPr="002E7310">
        <w:rPr>
          <w:rFonts w:cs="Arial"/>
          <w:color w:val="000000"/>
        </w:rPr>
        <w:t xml:space="preserve"> (PTO), such as vacation, holiday, sick and other paid leave, is not </w:t>
      </w:r>
    </w:p>
    <w:p w14:paraId="5777D190" w14:textId="24C8274E" w:rsidR="002E7310" w:rsidRPr="002E7310" w:rsidRDefault="002E7310" w:rsidP="00BE40C6">
      <w:pPr>
        <w:numPr>
          <w:ilvl w:val="0"/>
          <w:numId w:val="76"/>
        </w:numPr>
        <w:rPr>
          <w:rFonts w:cs="Arial"/>
          <w:color w:val="000000"/>
        </w:rPr>
      </w:pPr>
      <w:r w:rsidRPr="002E7310">
        <w:rPr>
          <w:rFonts w:cs="Arial"/>
          <w:color w:val="000000"/>
        </w:rPr>
        <w:t>recoverable directly from grants, but rather must be allocated to all grants, projects and cost centers over an entire cost accounting period through either an indirect cost or fringe benefit rate.</w:t>
      </w:r>
    </w:p>
    <w:p w14:paraId="2AAF6C89" w14:textId="77777777" w:rsidR="002E7310" w:rsidRPr="002E7310" w:rsidRDefault="002E7310" w:rsidP="00BE40C6">
      <w:pPr>
        <w:numPr>
          <w:ilvl w:val="0"/>
          <w:numId w:val="76"/>
        </w:numPr>
        <w:spacing w:before="120"/>
        <w:rPr>
          <w:rFonts w:cs="Arial"/>
          <w:color w:val="000000"/>
        </w:rPr>
      </w:pPr>
      <w:r w:rsidRPr="002E7310">
        <w:rPr>
          <w:rFonts w:cs="Arial"/>
          <w:i/>
          <w:iCs/>
          <w:color w:val="000000"/>
        </w:rPr>
        <w:t>Unsupported Labor Costs.</w:t>
      </w:r>
      <w:r w:rsidRPr="002E7310">
        <w:rPr>
          <w:rFonts w:cs="Arial"/>
          <w:color w:val="000000"/>
        </w:rPr>
        <w:t xml:space="preserve"> To support charges for direct and indirect salaries and wages, recipients maintaining hourly timesheets must ensure that timesheets encompass all hours worked and not worked </w:t>
      </w:r>
      <w:proofErr w:type="gramStart"/>
      <w:r w:rsidRPr="002E7310">
        <w:rPr>
          <w:rFonts w:cs="Arial"/>
          <w:color w:val="000000"/>
        </w:rPr>
        <w:t>on a daily basis</w:t>
      </w:r>
      <w:proofErr w:type="gramEnd"/>
      <w:r w:rsidRPr="002E7310">
        <w:rPr>
          <w:rFonts w:cs="Arial"/>
          <w:color w:val="000000"/>
        </w:rPr>
        <w:t>. The timesheet should identify the: (a) grant, project or cost center being worked on; (b) number of hours worked on each; (c) description of work performed; and (d) Paid Time Off (PTO) hours. The total hours recorded each day should coincide with an individual’s employment status in accordance with established policy (i.e., full-time employees work 8 hours each day, etc.).</w:t>
      </w:r>
    </w:p>
    <w:p w14:paraId="26E39AD7" w14:textId="577A2E91" w:rsidR="002863ED" w:rsidRDefault="002E7310" w:rsidP="00BE40C6">
      <w:pPr>
        <w:numPr>
          <w:ilvl w:val="0"/>
          <w:numId w:val="76"/>
        </w:numPr>
        <w:tabs>
          <w:tab w:val="num" w:pos="1350"/>
        </w:tabs>
        <w:rPr>
          <w:rFonts w:cs="Arial"/>
          <w:color w:val="000000"/>
        </w:rPr>
      </w:pPr>
      <w:r w:rsidRPr="002E7310">
        <w:rPr>
          <w:rFonts w:cs="Arial"/>
          <w:i/>
          <w:iCs/>
          <w:color w:val="000000"/>
        </w:rPr>
        <w:t>Inconsistent Treatment of Costs.</w:t>
      </w:r>
      <w:r w:rsidRPr="002E7310">
        <w:rPr>
          <w:rFonts w:cs="Arial"/>
          <w:color w:val="000000"/>
        </w:rPr>
        <w:t> Recipients must treat costs consistently across all federal and non-federal grants, projects and cost centers.</w:t>
      </w:r>
      <w:r w:rsidR="00905B51">
        <w:rPr>
          <w:rFonts w:cs="Arial"/>
          <w:color w:val="000000"/>
        </w:rPr>
        <w:t xml:space="preserve"> </w:t>
      </w:r>
      <w:r w:rsidRPr="002E7310">
        <w:rPr>
          <w:rFonts w:cs="Arial"/>
          <w:color w:val="000000"/>
        </w:rPr>
        <w:t>For example, recipients may not direct-charge federal grants for costs typically considered indirect in nature, unless done consistently. Examples of indirect costs include administrative salaries, rent, accounting fees, utilities, etc. Additionally, in most cases, the cost to develop an accounting system adequate to justify direct charging of the aforementioned items outweighs the benefits. As a result, use of an indirect cost rate is the most effective mechanism to recover these costs and not violate federal financial requirements of consistency, allocability and allowability. See the appendix titled “</w:t>
      </w:r>
      <w:r w:rsidRPr="002E7310">
        <w:rPr>
          <w:rFonts w:cs="Arial"/>
          <w:i/>
          <w:color w:val="000000"/>
        </w:rPr>
        <w:t>Sample Budget and Justification</w:t>
      </w:r>
      <w:r w:rsidRPr="002E7310">
        <w:rPr>
          <w:rFonts w:cs="Arial"/>
          <w:color w:val="000000"/>
        </w:rPr>
        <w:t>,” for additional indirect cost guidance.</w:t>
      </w:r>
      <w:r w:rsidR="002863ED">
        <w:rPr>
          <w:rFonts w:cs="Arial"/>
          <w:color w:val="000000"/>
        </w:rPr>
        <w:br w:type="page"/>
      </w:r>
    </w:p>
    <w:p w14:paraId="1D1E2A68" w14:textId="02A55866" w:rsidR="002E7310" w:rsidRPr="002E7310" w:rsidRDefault="002E7310" w:rsidP="00F979C4">
      <w:pPr>
        <w:tabs>
          <w:tab w:val="num" w:pos="1350"/>
        </w:tabs>
        <w:ind w:left="360" w:hanging="360"/>
        <w:rPr>
          <w:rFonts w:cs="Arial"/>
          <w:b/>
          <w:szCs w:val="24"/>
        </w:rPr>
      </w:pPr>
      <w:r w:rsidRPr="002E7310">
        <w:rPr>
          <w:rFonts w:cs="Arial"/>
          <w:b/>
          <w:szCs w:val="24"/>
        </w:rPr>
        <w:lastRenderedPageBreak/>
        <w:t>Trafficking in Persons</w:t>
      </w:r>
    </w:p>
    <w:p w14:paraId="294D9825" w14:textId="0233A421" w:rsidR="002E7310" w:rsidRPr="002E7310" w:rsidRDefault="002E7310" w:rsidP="002E7310">
      <w:pPr>
        <w:rPr>
          <w:rFonts w:cs="Arial"/>
          <w:szCs w:val="24"/>
        </w:rPr>
      </w:pPr>
      <w:r w:rsidRPr="002E7310">
        <w:rPr>
          <w:rFonts w:cs="Arial"/>
          <w:szCs w:val="24"/>
        </w:rPr>
        <w:t xml:space="preserve">Awards issued by SAMHSA are subject to the requirements of Section 106(g) of the Trafficking Victims Protection Act of 2000, as amended (22 U.S.C. 7104). For the full text of the award term, go to </w:t>
      </w:r>
      <w:hyperlink r:id="rId62" w:history="1">
        <w:r w:rsidRPr="002E7310">
          <w:rPr>
            <w:rFonts w:cs="Arial"/>
            <w:color w:val="0000FF"/>
            <w:szCs w:val="24"/>
            <w:u w:val="single"/>
          </w:rPr>
          <w:t>http://www.samhsa.gov/grants/grants-management/notice-award-noa/standard-terms-conditions</w:t>
        </w:r>
      </w:hyperlink>
      <w:r w:rsidRPr="002E7310">
        <w:rPr>
          <w:rFonts w:cs="Arial"/>
          <w:szCs w:val="24"/>
        </w:rPr>
        <w:t xml:space="preserve">. </w:t>
      </w:r>
    </w:p>
    <w:p w14:paraId="20D29E68" w14:textId="77777777" w:rsidR="002E7310" w:rsidRPr="002E7310" w:rsidRDefault="002E7310" w:rsidP="002E7310">
      <w:pPr>
        <w:rPr>
          <w:rFonts w:cs="Arial"/>
          <w:szCs w:val="24"/>
        </w:rPr>
      </w:pPr>
      <w:r w:rsidRPr="002E7310">
        <w:rPr>
          <w:rFonts w:cs="Arial"/>
          <w:szCs w:val="24"/>
        </w:rPr>
        <w:t>NOTE: The signature of the AOR on the application serves as the required certification of compliance for your organization regarding the administrative and national policy requirements.</w:t>
      </w:r>
    </w:p>
    <w:p w14:paraId="4B13C2E3" w14:textId="77777777" w:rsidR="002E7310" w:rsidRPr="002E7310" w:rsidRDefault="002E7310" w:rsidP="002E7310">
      <w:pPr>
        <w:rPr>
          <w:rFonts w:cs="Arial"/>
          <w:b/>
        </w:rPr>
      </w:pPr>
      <w:bookmarkStart w:id="313" w:name="_Toc465087565"/>
      <w:bookmarkStart w:id="314" w:name="_Toc485307414"/>
      <w:r w:rsidRPr="002E7310">
        <w:rPr>
          <w:rFonts w:cs="Arial"/>
          <w:b/>
        </w:rPr>
        <w:t>P</w:t>
      </w:r>
      <w:bookmarkEnd w:id="313"/>
      <w:bookmarkEnd w:id="314"/>
      <w:r w:rsidRPr="002E7310">
        <w:rPr>
          <w:rFonts w:cs="Arial"/>
          <w:b/>
        </w:rPr>
        <w:t>ublications</w:t>
      </w:r>
    </w:p>
    <w:p w14:paraId="502866C4" w14:textId="77777777" w:rsidR="002E7310" w:rsidRPr="002E7310" w:rsidRDefault="002E7310" w:rsidP="008966D0">
      <w:pPr>
        <w:rPr>
          <w:rFonts w:cs="Arial"/>
          <w:szCs w:val="24"/>
        </w:rPr>
      </w:pPr>
      <w:r w:rsidRPr="002E7310">
        <w:rPr>
          <w:rFonts w:cs="Arial"/>
          <w:szCs w:val="24"/>
        </w:rPr>
        <w:t>Recipients are required to notify the Government Project Officer (GPO) and SAMHSA’s Publications Clearance Officer (240-276-2130) of any materials based on the SAMHSA-funded grant project that are accepted for publication. In addition, SAMHSA requests that recipients:</w:t>
      </w:r>
    </w:p>
    <w:p w14:paraId="38FB410C" w14:textId="77777777" w:rsidR="002E7310" w:rsidRPr="002E7310" w:rsidRDefault="002E7310" w:rsidP="000D02AC">
      <w:pPr>
        <w:numPr>
          <w:ilvl w:val="0"/>
          <w:numId w:val="21"/>
        </w:numPr>
        <w:spacing w:after="0"/>
        <w:ind w:left="1080"/>
        <w:contextualSpacing/>
        <w:rPr>
          <w:rFonts w:cs="Arial"/>
          <w:szCs w:val="24"/>
        </w:rPr>
      </w:pPr>
      <w:r w:rsidRPr="002E7310">
        <w:rPr>
          <w:rFonts w:cs="Arial"/>
          <w:szCs w:val="24"/>
        </w:rPr>
        <w:t>Provide the GPO and SAMHSA Publications Clearance Officer with advance copies of publications</w:t>
      </w:r>
    </w:p>
    <w:p w14:paraId="19FB4D04" w14:textId="6BE02FC9" w:rsidR="00441BCA" w:rsidRDefault="002E7310" w:rsidP="000D02AC">
      <w:pPr>
        <w:numPr>
          <w:ilvl w:val="0"/>
          <w:numId w:val="21"/>
        </w:numPr>
        <w:spacing w:after="0"/>
        <w:ind w:left="1080"/>
        <w:contextualSpacing/>
        <w:rPr>
          <w:rFonts w:cs="Arial"/>
          <w:szCs w:val="24"/>
        </w:rPr>
      </w:pPr>
      <w:r w:rsidRPr="002E7310">
        <w:rPr>
          <w:rFonts w:cs="Arial"/>
          <w:szCs w:val="24"/>
        </w:rPr>
        <w:t>Include acknowledgment of the SAMHSA grant program as the source of funding for the project.</w:t>
      </w:r>
    </w:p>
    <w:p w14:paraId="58C65C42" w14:textId="1B7730E6" w:rsidR="002E7310" w:rsidRPr="002E7310" w:rsidRDefault="002E7310" w:rsidP="008966D0">
      <w:pPr>
        <w:numPr>
          <w:ilvl w:val="0"/>
          <w:numId w:val="22"/>
        </w:numPr>
        <w:ind w:left="1080"/>
        <w:rPr>
          <w:rFonts w:cs="Arial"/>
          <w:szCs w:val="24"/>
        </w:rPr>
      </w:pPr>
      <w:r w:rsidRPr="002E7310">
        <w:rPr>
          <w:rFonts w:cs="Arial"/>
          <w:szCs w:val="24"/>
        </w:rPr>
        <w:t xml:space="preserve">Include a disclaimer stating that the views and opinions contained in the publication do not necessarily reflect those of SAMHSA or the U.S. Department of Health and Human Services and should not be construed as such. </w:t>
      </w:r>
    </w:p>
    <w:p w14:paraId="1BAB6E29" w14:textId="1D9F1568" w:rsidR="00724404" w:rsidRDefault="002E7310" w:rsidP="002E7310">
      <w:pPr>
        <w:contextualSpacing/>
        <w:rPr>
          <w:rFonts w:cs="Arial"/>
          <w:szCs w:val="24"/>
        </w:rPr>
      </w:pPr>
      <w:r w:rsidRPr="002E7310">
        <w:rPr>
          <w:rFonts w:cs="Arial"/>
          <w:szCs w:val="24"/>
        </w:rPr>
        <w:t>SAMHSA reserves the right to issue a press release about any publication deemed by SAMHSA to contain information of program or policy significance to the substance abuse treatment/substance abuse prevention/mental health services community.</w:t>
      </w:r>
      <w:r w:rsidR="00724404">
        <w:rPr>
          <w:rFonts w:cs="Arial"/>
          <w:szCs w:val="24"/>
        </w:rPr>
        <w:br w:type="page"/>
      </w:r>
    </w:p>
    <w:p w14:paraId="3A55B749" w14:textId="77777777" w:rsidR="002E7310" w:rsidRPr="002E7310" w:rsidRDefault="002E7310" w:rsidP="000D02AC">
      <w:pPr>
        <w:pStyle w:val="Heading1"/>
        <w:jc w:val="center"/>
      </w:pPr>
      <w:bookmarkStart w:id="315" w:name="_Appendix_K_–_3"/>
      <w:bookmarkStart w:id="316" w:name="_Toc400011383"/>
      <w:bookmarkStart w:id="317" w:name="_Toc531362106"/>
      <w:bookmarkStart w:id="318" w:name="_Toc54008461"/>
      <w:bookmarkStart w:id="319" w:name="_Toc57624594"/>
      <w:bookmarkStart w:id="320" w:name="_Toc462747695"/>
      <w:bookmarkEnd w:id="315"/>
      <w:r w:rsidRPr="002E7310">
        <w:lastRenderedPageBreak/>
        <w:t>Appendix K – Sample Budget and Justification</w:t>
      </w:r>
      <w:bookmarkStart w:id="321" w:name="_Toc198626993"/>
      <w:bookmarkStart w:id="322" w:name="_Toc266800788"/>
      <w:bookmarkStart w:id="323" w:name="_Toc266802838"/>
      <w:bookmarkStart w:id="324" w:name="_Toc266803127"/>
      <w:bookmarkStart w:id="325" w:name="_Toc266955506"/>
      <w:r w:rsidRPr="002E7310">
        <w:t xml:space="preserve"> (match required)</w:t>
      </w:r>
      <w:bookmarkEnd w:id="316"/>
      <w:bookmarkEnd w:id="317"/>
      <w:bookmarkEnd w:id="318"/>
      <w:bookmarkEnd w:id="319"/>
      <w:bookmarkEnd w:id="321"/>
      <w:bookmarkEnd w:id="322"/>
      <w:bookmarkEnd w:id="323"/>
      <w:bookmarkEnd w:id="324"/>
      <w:bookmarkEnd w:id="325"/>
    </w:p>
    <w:p w14:paraId="16A768AD" w14:textId="49FAFC7D" w:rsidR="002E7310" w:rsidRPr="002E7310" w:rsidRDefault="002E7310" w:rsidP="002E7310">
      <w:pPr>
        <w:spacing w:after="200"/>
        <w:rPr>
          <w:rFonts w:eastAsiaTheme="minorHAnsi" w:cs="Arial"/>
          <w:szCs w:val="24"/>
        </w:rPr>
      </w:pPr>
      <w:r w:rsidRPr="002E7310">
        <w:rPr>
          <w:rFonts w:eastAsiaTheme="minorHAnsi" w:cs="Arial"/>
          <w:szCs w:val="24"/>
        </w:rPr>
        <w:t>All applications must have a detailed budget justification and narrative that explains the federal and the non-federal expenditures broken out by the object class categories listed on SF-424A - Section B (Budget Category) for non-construction awards.</w:t>
      </w:r>
      <w:r w:rsidR="00582FC2" w:rsidRPr="002E7310">
        <w:rPr>
          <w:rFonts w:eastAsiaTheme="minorHAnsi" w:cs="Arial"/>
          <w:szCs w:val="24"/>
        </w:rPr>
        <w:t xml:space="preserve"> </w:t>
      </w:r>
    </w:p>
    <w:p w14:paraId="2F678446" w14:textId="36941DD5" w:rsidR="002E7310" w:rsidRPr="002E7310" w:rsidRDefault="002E7310" w:rsidP="000D02AC">
      <w:pPr>
        <w:numPr>
          <w:ilvl w:val="0"/>
          <w:numId w:val="23"/>
        </w:numPr>
        <w:spacing w:after="200"/>
        <w:contextualSpacing/>
        <w:rPr>
          <w:rFonts w:eastAsiaTheme="minorHAnsi" w:cs="Arial"/>
          <w:szCs w:val="24"/>
        </w:rPr>
      </w:pPr>
      <w:r w:rsidRPr="002E7310">
        <w:rPr>
          <w:rFonts w:eastAsiaTheme="minorHAnsi" w:cs="Arial"/>
          <w:szCs w:val="24"/>
        </w:rPr>
        <w:t>The budget narrative must match the costs identified on the SF-424A form and the total costs on the SF-424.</w:t>
      </w:r>
      <w:r w:rsidR="00582FC2" w:rsidRPr="002E7310">
        <w:rPr>
          <w:rFonts w:eastAsiaTheme="minorHAnsi" w:cs="Arial"/>
          <w:szCs w:val="24"/>
        </w:rPr>
        <w:t xml:space="preserve"> </w:t>
      </w:r>
    </w:p>
    <w:p w14:paraId="314A3996" w14:textId="77777777" w:rsidR="002E7310" w:rsidRPr="002E7310" w:rsidRDefault="002E7310" w:rsidP="000D02AC">
      <w:pPr>
        <w:numPr>
          <w:ilvl w:val="0"/>
          <w:numId w:val="23"/>
        </w:numPr>
        <w:spacing w:after="200"/>
        <w:contextualSpacing/>
        <w:rPr>
          <w:rFonts w:eastAsiaTheme="minorHAnsi" w:cs="Arial"/>
          <w:szCs w:val="24"/>
        </w:rPr>
      </w:pPr>
      <w:r w:rsidRPr="002E7310">
        <w:rPr>
          <w:rFonts w:eastAsiaTheme="minorHAnsi" w:cs="Arial"/>
          <w:szCs w:val="24"/>
        </w:rPr>
        <w:t>The budget narrative and justification must be consistent with and support the</w:t>
      </w:r>
    </w:p>
    <w:p w14:paraId="07900643" w14:textId="77777777" w:rsidR="002E7310" w:rsidRPr="002E7310" w:rsidRDefault="002E7310" w:rsidP="002E7310">
      <w:pPr>
        <w:spacing w:after="200"/>
        <w:ind w:left="720"/>
        <w:contextualSpacing/>
        <w:rPr>
          <w:rFonts w:eastAsiaTheme="minorHAnsi" w:cs="Arial"/>
          <w:szCs w:val="24"/>
        </w:rPr>
      </w:pPr>
      <w:r w:rsidRPr="002E7310">
        <w:rPr>
          <w:rFonts w:eastAsiaTheme="minorHAnsi" w:cs="Arial"/>
          <w:szCs w:val="24"/>
        </w:rPr>
        <w:t xml:space="preserve">Program Narrative. </w:t>
      </w:r>
    </w:p>
    <w:p w14:paraId="3B4CF8DB" w14:textId="5846F85A" w:rsidR="002E7310" w:rsidRPr="002E7310" w:rsidRDefault="002E7310" w:rsidP="00C2204A">
      <w:pPr>
        <w:numPr>
          <w:ilvl w:val="0"/>
          <w:numId w:val="23"/>
        </w:numPr>
        <w:rPr>
          <w:rFonts w:eastAsiaTheme="minorHAnsi" w:cs="Arial"/>
          <w:szCs w:val="24"/>
        </w:rPr>
      </w:pPr>
      <w:r w:rsidRPr="002E7310">
        <w:rPr>
          <w:rFonts w:eastAsiaTheme="minorHAnsi" w:cs="Arial"/>
          <w:szCs w:val="24"/>
        </w:rPr>
        <w:t xml:space="preserve">The budget narrative and justification must be concrete and specific. It must provide a justification </w:t>
      </w:r>
      <w:proofErr w:type="gramStart"/>
      <w:r w:rsidRPr="002E7310">
        <w:rPr>
          <w:rFonts w:eastAsiaTheme="minorHAnsi" w:cs="Arial"/>
          <w:szCs w:val="24"/>
        </w:rPr>
        <w:t>on the basis of</w:t>
      </w:r>
      <w:proofErr w:type="gramEnd"/>
      <w:r w:rsidRPr="002E7310">
        <w:rPr>
          <w:rFonts w:eastAsiaTheme="minorHAnsi" w:cs="Arial"/>
          <w:szCs w:val="24"/>
        </w:rPr>
        <w:t xml:space="preserve"> each proposed cost in the budget and how that cost was calculated. The same level of detail must be provided for matching funds</w:t>
      </w:r>
      <w:r w:rsidRPr="002E7310">
        <w:rPr>
          <w:rFonts w:ascii="Times New Roman" w:eastAsiaTheme="minorHAnsi" w:hAnsi="Times New Roman" w:cs="Arial"/>
          <w:szCs w:val="24"/>
        </w:rPr>
        <w:t xml:space="preserve">. </w:t>
      </w:r>
      <w:r w:rsidRPr="002E7310">
        <w:rPr>
          <w:rFonts w:eastAsiaTheme="minorHAnsi" w:cs="Arial"/>
          <w:szCs w:val="24"/>
        </w:rPr>
        <w:t xml:space="preserve">The basis of your estimates can be ongoing activities, market rates, quotations received from vendors, historical records, etc. but the proposed costs must be reasonable, allowable, allocable, and necessary to the supported activity. </w:t>
      </w:r>
    </w:p>
    <w:p w14:paraId="291DF9F3" w14:textId="3364E256" w:rsidR="002E7310" w:rsidRPr="002E7310" w:rsidRDefault="002E7310" w:rsidP="002E7310">
      <w:pPr>
        <w:spacing w:after="200"/>
        <w:rPr>
          <w:rFonts w:eastAsiaTheme="minorHAnsi" w:cs="Arial"/>
          <w:szCs w:val="24"/>
          <w:highlight w:val="yellow"/>
        </w:rPr>
      </w:pPr>
      <w:r w:rsidRPr="002E7310">
        <w:rPr>
          <w:rFonts w:eastAsiaTheme="minorHAnsi" w:cs="Arial"/>
          <w:szCs w:val="24"/>
        </w:rPr>
        <w:t>Refer to the program specific Funding Restrictions/Limitations and the Standard Funding Restrictions in the FOA, as well as to 45 CFR Part 75,</w:t>
      </w:r>
      <w:r w:rsidR="00582FC2" w:rsidRPr="002E7310">
        <w:rPr>
          <w:rFonts w:eastAsiaTheme="minorHAnsi" w:cs="Arial"/>
          <w:szCs w:val="24"/>
        </w:rPr>
        <w:t xml:space="preserve"> </w:t>
      </w:r>
      <w:hyperlink r:id="rId63" w:history="1">
        <w:r w:rsidR="00AE5B99" w:rsidRPr="00B626EC">
          <w:rPr>
            <w:rStyle w:val="Hyperlink"/>
          </w:rPr>
          <w:t>https://www.ecfr.gov/cgi-bin/text-idx?node=pt45.1.75</w:t>
        </w:r>
      </w:hyperlink>
      <w:r w:rsidRPr="002E7310">
        <w:rPr>
          <w:rFonts w:eastAsiaTheme="minorHAnsi" w:cs="Arial"/>
          <w:szCs w:val="24"/>
        </w:rPr>
        <w:t xml:space="preserve"> for applicable administrative requirements and cost principles. </w:t>
      </w:r>
    </w:p>
    <w:p w14:paraId="7E0AA1F6" w14:textId="45716C38" w:rsidR="002E7310" w:rsidRPr="002E7310" w:rsidRDefault="002E7310" w:rsidP="00FA5747">
      <w:pPr>
        <w:rPr>
          <w:rFonts w:eastAsiaTheme="minorHAnsi" w:cs="Arial"/>
          <w:b/>
          <w:szCs w:val="24"/>
        </w:rPr>
      </w:pPr>
      <w:r w:rsidRPr="002E7310">
        <w:rPr>
          <w:rFonts w:cs="Arial"/>
          <w:b/>
        </w:rPr>
        <w:t>A SAMPLE BUDGET AND NARRATIVE JUSTIFICATION ARE PROVIDED AS WELL AS INSTRUCTIONS FOR COMPLETING THE SF-424A</w:t>
      </w:r>
      <w:r w:rsidRPr="002E7310">
        <w:rPr>
          <w:rFonts w:eastAsiaTheme="minorHAnsi" w:cs="Arial"/>
          <w:b/>
          <w:szCs w:val="24"/>
        </w:rPr>
        <w:t>. YOU ARE STRONGLY ENCOURAGED TO USE THE SAMPLE BUDGET NARRATIVE STRUCTURE AS APPLCIABLE. A SAMPLE OF A COMPLETED SF-424A IS PROVIDED AT THE END OF THIS APPENDIX.</w:t>
      </w:r>
    </w:p>
    <w:p w14:paraId="4F4F3B4A" w14:textId="77777777" w:rsidR="002E7310" w:rsidRPr="002E7310" w:rsidRDefault="002E7310" w:rsidP="00FA5747">
      <w:pPr>
        <w:spacing w:line="276" w:lineRule="auto"/>
        <w:rPr>
          <w:rFonts w:eastAsiaTheme="minorHAnsi" w:cs="Arial"/>
          <w:b/>
          <w:sz w:val="28"/>
          <w:szCs w:val="28"/>
        </w:rPr>
      </w:pPr>
      <w:r w:rsidRPr="002E7310">
        <w:rPr>
          <w:rFonts w:eastAsiaTheme="minorHAnsi" w:cs="Arial"/>
          <w:b/>
          <w:sz w:val="28"/>
          <w:szCs w:val="28"/>
        </w:rPr>
        <w:t>A. Personnel</w:t>
      </w:r>
    </w:p>
    <w:p w14:paraId="4875D6EE" w14:textId="77777777" w:rsidR="002E7310" w:rsidRPr="002E7310" w:rsidRDefault="002E7310" w:rsidP="002E7310">
      <w:pPr>
        <w:spacing w:after="200"/>
        <w:rPr>
          <w:rFonts w:eastAsia="Calibri" w:cs="Arial"/>
          <w:b/>
          <w:szCs w:val="24"/>
        </w:rPr>
      </w:pPr>
      <w:r w:rsidRPr="002E7310">
        <w:rPr>
          <w:rFonts w:eastAsia="Calibri" w:cs="Arial"/>
          <w:b/>
          <w:szCs w:val="24"/>
        </w:rPr>
        <w:t xml:space="preserve">Provide the following information for the budget narrative and justification: </w:t>
      </w:r>
    </w:p>
    <w:p w14:paraId="6BC355C7" w14:textId="199D8EC1" w:rsidR="002E7310" w:rsidRPr="002E7310" w:rsidRDefault="002E7310" w:rsidP="009F5807">
      <w:pPr>
        <w:numPr>
          <w:ilvl w:val="0"/>
          <w:numId w:val="49"/>
        </w:numPr>
        <w:rPr>
          <w:rFonts w:eastAsia="Calibri"/>
        </w:rPr>
      </w:pPr>
      <w:r w:rsidRPr="002E7310">
        <w:rPr>
          <w:rFonts w:eastAsia="Calibri"/>
          <w:b/>
        </w:rPr>
        <w:t xml:space="preserve">Position </w:t>
      </w:r>
      <w:r w:rsidRPr="002E7310">
        <w:rPr>
          <w:rFonts w:eastAsia="Calibri"/>
        </w:rPr>
        <w:t>– Provide the title of the position and an explanation of the roles and responsibilities of the position as it relates to the objectives of the award supported project.</w:t>
      </w:r>
      <w:r w:rsidR="00582FC2" w:rsidRPr="002E7310">
        <w:rPr>
          <w:rFonts w:eastAsia="Calibri"/>
        </w:rPr>
        <w:t xml:space="preserve"> </w:t>
      </w:r>
    </w:p>
    <w:p w14:paraId="3FBEB405" w14:textId="1C0C6CBB" w:rsidR="007D5509" w:rsidRDefault="002E7310" w:rsidP="009F5807">
      <w:pPr>
        <w:numPr>
          <w:ilvl w:val="0"/>
          <w:numId w:val="50"/>
        </w:numPr>
        <w:rPr>
          <w:rFonts w:eastAsia="Calibri"/>
        </w:rPr>
      </w:pPr>
      <w:r w:rsidRPr="002E7310">
        <w:rPr>
          <w:rFonts w:eastAsia="Calibri"/>
        </w:rPr>
        <w:t>The position must be relevant and allowable under the project.</w:t>
      </w:r>
    </w:p>
    <w:p w14:paraId="120D000E" w14:textId="727BDF57" w:rsidR="00FA5747" w:rsidRDefault="002E7310" w:rsidP="009F5807">
      <w:pPr>
        <w:numPr>
          <w:ilvl w:val="0"/>
          <w:numId w:val="50"/>
        </w:numPr>
        <w:rPr>
          <w:rFonts w:eastAsia="Calibri"/>
        </w:rPr>
      </w:pPr>
      <w:r w:rsidRPr="002E7310">
        <w:rPr>
          <w:rFonts w:eastAsia="Calibri"/>
        </w:rPr>
        <w:t xml:space="preserve">The salaries of facilities and administrative (F&amp;A) administrative and clerical staff are normally treated as indirect costs (45 CFR §75.413c). Direct charging of these costs may be appropriate only if </w:t>
      </w:r>
      <w:proofErr w:type="gramStart"/>
      <w:r w:rsidRPr="002E7310">
        <w:rPr>
          <w:rFonts w:eastAsia="Calibri"/>
        </w:rPr>
        <w:t>all of</w:t>
      </w:r>
      <w:proofErr w:type="gramEnd"/>
      <w:r w:rsidRPr="002E7310">
        <w:rPr>
          <w:rFonts w:eastAsia="Calibri"/>
        </w:rPr>
        <w:t xml:space="preserve"> the following conditions are met:</w:t>
      </w:r>
      <w:r w:rsidR="00FA5747">
        <w:rPr>
          <w:rFonts w:eastAsia="Calibri"/>
        </w:rPr>
        <w:br w:type="page"/>
      </w:r>
    </w:p>
    <w:p w14:paraId="17C7E391" w14:textId="77777777" w:rsidR="002E7310" w:rsidRPr="002E7310" w:rsidRDefault="002E7310" w:rsidP="009F5807">
      <w:pPr>
        <w:numPr>
          <w:ilvl w:val="0"/>
          <w:numId w:val="51"/>
        </w:numPr>
        <w:ind w:left="1584" w:hanging="144"/>
        <w:rPr>
          <w:rFonts w:eastAsia="Calibri"/>
        </w:rPr>
      </w:pPr>
      <w:r w:rsidRPr="002E7310">
        <w:rPr>
          <w:rFonts w:eastAsia="Calibri"/>
        </w:rPr>
        <w:lastRenderedPageBreak/>
        <w:t xml:space="preserve">administrative/clerical services are directly integral to a project or </w:t>
      </w:r>
      <w:proofErr w:type="gramStart"/>
      <w:r w:rsidRPr="002E7310">
        <w:rPr>
          <w:rFonts w:eastAsia="Calibri"/>
        </w:rPr>
        <w:t>activity;</w:t>
      </w:r>
      <w:proofErr w:type="gramEnd"/>
    </w:p>
    <w:p w14:paraId="6A71FA47" w14:textId="77777777" w:rsidR="002E7310" w:rsidRPr="002E7310" w:rsidRDefault="002E7310" w:rsidP="009F5807">
      <w:pPr>
        <w:numPr>
          <w:ilvl w:val="0"/>
          <w:numId w:val="51"/>
        </w:numPr>
        <w:ind w:left="1584" w:hanging="144"/>
        <w:rPr>
          <w:rFonts w:eastAsia="Calibri"/>
        </w:rPr>
      </w:pPr>
      <w:r w:rsidRPr="002E7310">
        <w:rPr>
          <w:rFonts w:eastAsia="Calibri"/>
        </w:rPr>
        <w:t xml:space="preserve">individuals involved can be specifically identified with the project or activity; and </w:t>
      </w:r>
    </w:p>
    <w:p w14:paraId="319B765F" w14:textId="77777777" w:rsidR="002E7310" w:rsidRPr="002E7310" w:rsidRDefault="002E7310" w:rsidP="009F5807">
      <w:pPr>
        <w:numPr>
          <w:ilvl w:val="0"/>
          <w:numId w:val="51"/>
        </w:numPr>
        <w:ind w:left="1584" w:hanging="144"/>
        <w:rPr>
          <w:rFonts w:eastAsia="Calibri"/>
        </w:rPr>
      </w:pPr>
      <w:r w:rsidRPr="002E7310">
        <w:rPr>
          <w:rFonts w:eastAsia="Calibri"/>
        </w:rPr>
        <w:t>the costs are not also claimed as indirect costs.</w:t>
      </w:r>
    </w:p>
    <w:p w14:paraId="3AA2868B" w14:textId="20B67789" w:rsidR="002E7310" w:rsidRPr="002E7310" w:rsidRDefault="002E7310" w:rsidP="009F5807">
      <w:pPr>
        <w:numPr>
          <w:ilvl w:val="0"/>
          <w:numId w:val="49"/>
        </w:numPr>
        <w:rPr>
          <w:rFonts w:eastAsia="Calibri"/>
        </w:rPr>
      </w:pPr>
      <w:r w:rsidRPr="002E7310">
        <w:rPr>
          <w:rFonts w:eastAsia="Calibri"/>
          <w:b/>
        </w:rPr>
        <w:t>Name</w:t>
      </w:r>
      <w:r w:rsidRPr="002E7310">
        <w:rPr>
          <w:rFonts w:eastAsia="Calibri"/>
        </w:rPr>
        <w:t xml:space="preserve"> – The name of the individual to serve in the position. If the position is vacant, identify the anticipated hire date.</w:t>
      </w:r>
      <w:r w:rsidR="00582FC2" w:rsidRPr="002E7310">
        <w:rPr>
          <w:rFonts w:eastAsia="Calibri"/>
        </w:rPr>
        <w:t xml:space="preserve"> </w:t>
      </w:r>
    </w:p>
    <w:p w14:paraId="753D71B9" w14:textId="77777777" w:rsidR="002E7310" w:rsidRPr="002E7310" w:rsidRDefault="002E7310" w:rsidP="009F5807">
      <w:pPr>
        <w:numPr>
          <w:ilvl w:val="0"/>
          <w:numId w:val="52"/>
        </w:numPr>
        <w:rPr>
          <w:rFonts w:eastAsia="Calibri"/>
        </w:rPr>
      </w:pPr>
      <w:r w:rsidRPr="002E7310">
        <w:rPr>
          <w:rFonts w:eastAsia="Calibri"/>
        </w:rPr>
        <w:t>If the position is being performed by someone other than a full-time, part-time, or temporary employee of the applicant organization (e.g., consultant or contractor), the grant-supported position should be listed under the contracts category.</w:t>
      </w:r>
    </w:p>
    <w:p w14:paraId="5140C49C" w14:textId="77777777" w:rsidR="002E7310" w:rsidRPr="002E7310" w:rsidRDefault="002E7310" w:rsidP="009F5807">
      <w:pPr>
        <w:numPr>
          <w:ilvl w:val="0"/>
          <w:numId w:val="49"/>
        </w:numPr>
        <w:rPr>
          <w:rFonts w:eastAsia="Calibri" w:cs="Arial"/>
          <w:szCs w:val="24"/>
        </w:rPr>
      </w:pPr>
      <w:r w:rsidRPr="002E7310">
        <w:rPr>
          <w:rFonts w:eastAsia="Calibri" w:cs="Arial"/>
          <w:b/>
          <w:szCs w:val="24"/>
        </w:rPr>
        <w:t>Key Personnel</w:t>
      </w:r>
      <w:r w:rsidRPr="002E7310">
        <w:rPr>
          <w:rFonts w:eastAsia="Calibri" w:cs="Arial"/>
          <w:szCs w:val="24"/>
        </w:rPr>
        <w:t xml:space="preserve"> – Identify if the position is key personnel required by the FOA: </w:t>
      </w:r>
    </w:p>
    <w:p w14:paraId="3CC37EFF" w14:textId="77777777" w:rsidR="002E7310" w:rsidRPr="002E7310" w:rsidRDefault="002E7310" w:rsidP="009F5807">
      <w:pPr>
        <w:numPr>
          <w:ilvl w:val="0"/>
          <w:numId w:val="53"/>
        </w:numPr>
        <w:rPr>
          <w:rFonts w:eastAsia="Calibri" w:cs="Arial"/>
          <w:szCs w:val="24"/>
        </w:rPr>
      </w:pPr>
      <w:r w:rsidRPr="002E7310">
        <w:rPr>
          <w:rFonts w:eastAsia="Calibri" w:cs="Arial"/>
          <w:szCs w:val="24"/>
        </w:rPr>
        <w:t xml:space="preserve">Key staff positions require prior approval by SAMHSA after review of credentials and job descriptions. </w:t>
      </w:r>
    </w:p>
    <w:p w14:paraId="32EBCCD0" w14:textId="77777777" w:rsidR="002E7310" w:rsidRPr="002E7310" w:rsidRDefault="002E7310" w:rsidP="009F5807">
      <w:pPr>
        <w:numPr>
          <w:ilvl w:val="0"/>
          <w:numId w:val="49"/>
        </w:numPr>
        <w:rPr>
          <w:rFonts w:eastAsia="Calibri" w:cs="Arial"/>
          <w:szCs w:val="24"/>
        </w:rPr>
      </w:pPr>
      <w:r w:rsidRPr="002E7310">
        <w:rPr>
          <w:rFonts w:eastAsia="Calibri" w:cs="Arial"/>
          <w:b/>
          <w:szCs w:val="24"/>
        </w:rPr>
        <w:t>Salary/Rate</w:t>
      </w:r>
      <w:r w:rsidRPr="002E7310">
        <w:rPr>
          <w:rFonts w:eastAsia="Calibri" w:cs="Arial"/>
          <w:szCs w:val="24"/>
        </w:rPr>
        <w:t xml:space="preserve"> – The estimated annual salary or rate. If providing a rate, specify the time basis (e.g., hourly, weekly). </w:t>
      </w:r>
    </w:p>
    <w:p w14:paraId="1B1D08AE" w14:textId="77777777" w:rsidR="002E7310" w:rsidRPr="002E7310" w:rsidRDefault="002E7310" w:rsidP="009F5807">
      <w:pPr>
        <w:numPr>
          <w:ilvl w:val="0"/>
          <w:numId w:val="54"/>
        </w:numPr>
        <w:rPr>
          <w:rFonts w:eastAsia="Calibri" w:cs="Arial"/>
          <w:szCs w:val="24"/>
        </w:rPr>
      </w:pPr>
      <w:r w:rsidRPr="002E7310">
        <w:rPr>
          <w:rFonts w:eastAsia="Calibri" w:cs="Arial"/>
          <w:szCs w:val="24"/>
        </w:rPr>
        <w:t xml:space="preserve">Salaries should be comparable to those within your organization. </w:t>
      </w:r>
    </w:p>
    <w:p w14:paraId="43E2A8C4" w14:textId="77777777" w:rsidR="002E7310" w:rsidRPr="002E7310" w:rsidRDefault="002E7310" w:rsidP="009F5807">
      <w:pPr>
        <w:numPr>
          <w:ilvl w:val="0"/>
          <w:numId w:val="54"/>
        </w:numPr>
        <w:rPr>
          <w:rFonts w:eastAsia="Calibri" w:cs="Arial"/>
          <w:szCs w:val="24"/>
        </w:rPr>
      </w:pPr>
      <w:r w:rsidRPr="002E7310">
        <w:rPr>
          <w:rFonts w:eastAsia="Calibri" w:cs="Arial"/>
          <w:szCs w:val="24"/>
        </w:rPr>
        <w:t xml:space="preserve">If the position is not being charged to the Federal award, but the individual is working on the project identify the salary/rate as an “in-kind” cost. </w:t>
      </w:r>
    </w:p>
    <w:p w14:paraId="697151D3" w14:textId="6B0947B2" w:rsidR="002E7310" w:rsidRPr="002E7310" w:rsidRDefault="002E7310" w:rsidP="009F5807">
      <w:pPr>
        <w:numPr>
          <w:ilvl w:val="0"/>
          <w:numId w:val="49"/>
        </w:numPr>
        <w:rPr>
          <w:rFonts w:eastAsia="Calibri" w:cs="Arial"/>
          <w:szCs w:val="24"/>
        </w:rPr>
      </w:pPr>
      <w:r w:rsidRPr="002E7310">
        <w:rPr>
          <w:rFonts w:eastAsia="Calibri" w:cs="Arial"/>
          <w:b/>
          <w:szCs w:val="24"/>
        </w:rPr>
        <w:t xml:space="preserve">Level of Effort (LOE) </w:t>
      </w:r>
      <w:r w:rsidRPr="002E7310">
        <w:rPr>
          <w:rFonts w:eastAsia="Calibri" w:cs="Arial"/>
          <w:szCs w:val="24"/>
        </w:rPr>
        <w:t>− The level of effort (percentage of time) that the position contributes to the project.</w:t>
      </w:r>
      <w:r w:rsidR="00582FC2" w:rsidRPr="002E7310">
        <w:rPr>
          <w:rFonts w:eastAsia="Calibri" w:cs="Arial"/>
          <w:szCs w:val="24"/>
        </w:rPr>
        <w:t xml:space="preserve"> </w:t>
      </w:r>
    </w:p>
    <w:p w14:paraId="78976504" w14:textId="77777777" w:rsidR="002E7310" w:rsidRPr="002E7310" w:rsidRDefault="002E7310" w:rsidP="009F5807">
      <w:pPr>
        <w:numPr>
          <w:ilvl w:val="0"/>
          <w:numId w:val="55"/>
        </w:numPr>
        <w:rPr>
          <w:rFonts w:eastAsia="Calibri" w:cs="Arial"/>
          <w:szCs w:val="24"/>
        </w:rPr>
      </w:pPr>
      <w:r w:rsidRPr="002E7310">
        <w:rPr>
          <w:rFonts w:eastAsia="Calibri" w:cs="Arial"/>
          <w:szCs w:val="24"/>
        </w:rPr>
        <w:t xml:space="preserve">Personnel cannot exceed 100% of their time on all active projects (including other Federal awards). </w:t>
      </w:r>
    </w:p>
    <w:p w14:paraId="630B463C" w14:textId="77777777" w:rsidR="002E7310" w:rsidRPr="002E7310" w:rsidRDefault="002E7310" w:rsidP="009F5807">
      <w:pPr>
        <w:numPr>
          <w:ilvl w:val="0"/>
          <w:numId w:val="55"/>
        </w:numPr>
        <w:rPr>
          <w:rFonts w:eastAsia="Calibri" w:cs="Arial"/>
          <w:szCs w:val="24"/>
        </w:rPr>
      </w:pPr>
      <w:r w:rsidRPr="002E7310">
        <w:rPr>
          <w:rFonts w:eastAsia="Calibri" w:cs="Arial"/>
          <w:szCs w:val="24"/>
        </w:rPr>
        <w:t xml:space="preserve">You should ensure the </w:t>
      </w:r>
      <w:proofErr w:type="gramStart"/>
      <w:r w:rsidRPr="002E7310">
        <w:rPr>
          <w:rFonts w:eastAsia="Calibri" w:cs="Arial"/>
          <w:szCs w:val="24"/>
        </w:rPr>
        <w:t>cost of living</w:t>
      </w:r>
      <w:proofErr w:type="gramEnd"/>
      <w:r w:rsidRPr="002E7310">
        <w:rPr>
          <w:rFonts w:eastAsia="Calibri" w:cs="Arial"/>
          <w:szCs w:val="24"/>
        </w:rPr>
        <w:t xml:space="preserve"> increase is built into the budget and justified.</w:t>
      </w:r>
    </w:p>
    <w:p w14:paraId="00EDCB3C" w14:textId="6959F19E" w:rsidR="002E7310" w:rsidRPr="002E7310" w:rsidRDefault="002E7310" w:rsidP="009F5807">
      <w:pPr>
        <w:numPr>
          <w:ilvl w:val="0"/>
          <w:numId w:val="49"/>
        </w:numPr>
        <w:rPr>
          <w:rFonts w:eastAsia="Calibri" w:cs="Arial"/>
          <w:szCs w:val="24"/>
        </w:rPr>
      </w:pPr>
      <w:r w:rsidRPr="002E7310">
        <w:rPr>
          <w:rFonts w:eastAsia="Calibri" w:cs="Arial"/>
          <w:b/>
          <w:szCs w:val="24"/>
        </w:rPr>
        <w:t>Total Salary</w:t>
      </w:r>
      <w:r w:rsidRPr="002E7310">
        <w:rPr>
          <w:rFonts w:eastAsia="Calibri" w:cs="Arial"/>
          <w:szCs w:val="24"/>
        </w:rPr>
        <w:t xml:space="preserve"> – The total salary/amount each position is paid based on their contribution to the project.</w:t>
      </w:r>
      <w:r w:rsidR="00582FC2" w:rsidRPr="002E7310">
        <w:rPr>
          <w:rFonts w:eastAsia="Calibri" w:cs="Arial"/>
          <w:szCs w:val="24"/>
        </w:rPr>
        <w:t xml:space="preserve"> </w:t>
      </w:r>
    </w:p>
    <w:p w14:paraId="3D9A74EB" w14:textId="77777777" w:rsidR="002E7310" w:rsidRPr="002E7310" w:rsidRDefault="002E7310" w:rsidP="009F5807">
      <w:pPr>
        <w:numPr>
          <w:ilvl w:val="0"/>
          <w:numId w:val="56"/>
        </w:numPr>
        <w:spacing w:before="120"/>
        <w:rPr>
          <w:rFonts w:eastAsia="Calibri" w:cs="Arial"/>
          <w:szCs w:val="24"/>
        </w:rPr>
      </w:pPr>
      <w:r w:rsidRPr="002E7310">
        <w:rPr>
          <w:rFonts w:eastAsia="Calibri" w:cs="Arial"/>
          <w:szCs w:val="24"/>
        </w:rPr>
        <w:t>If the position is not being charged to the Federal award, identify the cost as $0.</w:t>
      </w:r>
    </w:p>
    <w:p w14:paraId="69843715" w14:textId="7928EE64" w:rsidR="009F5807" w:rsidRDefault="002E7310" w:rsidP="005B6899">
      <w:pPr>
        <w:rPr>
          <w:rFonts w:cs="Arial"/>
        </w:rPr>
      </w:pPr>
      <w:r w:rsidRPr="002E7310">
        <w:rPr>
          <w:rFonts w:cs="Arial"/>
        </w:rPr>
        <w:t xml:space="preserve">The key staff positions identified in Section I-2 must be included in the Personnel section and/or the Contractual Section (F). </w:t>
      </w:r>
      <w:r w:rsidR="009F5807">
        <w:rPr>
          <w:rFonts w:cs="Arial"/>
        </w:rPr>
        <w:br w:type="page"/>
      </w:r>
    </w:p>
    <w:p w14:paraId="10421286" w14:textId="77777777" w:rsidR="002E7310" w:rsidRPr="002E7310" w:rsidRDefault="002E7310" w:rsidP="005B6899">
      <w:pPr>
        <w:rPr>
          <w:rFonts w:cs="Arial"/>
          <w:b/>
        </w:rPr>
      </w:pPr>
      <w:r w:rsidRPr="002E7310">
        <w:rPr>
          <w:rFonts w:cs="Arial"/>
          <w:b/>
        </w:rPr>
        <w:lastRenderedPageBreak/>
        <w:t>FEDERAL REQUEST – Sample Personnel Narrative</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1440"/>
        <w:gridCol w:w="1260"/>
        <w:gridCol w:w="1530"/>
        <w:gridCol w:w="1530"/>
        <w:gridCol w:w="1800"/>
      </w:tblGrid>
      <w:tr w:rsidR="002E7310" w:rsidRPr="002E7310" w14:paraId="6738B5D8" w14:textId="77777777" w:rsidTr="002E7310">
        <w:trPr>
          <w:cantSplit/>
          <w:trHeight w:val="980"/>
          <w:tblHeader/>
        </w:trPr>
        <w:tc>
          <w:tcPr>
            <w:tcW w:w="2808" w:type="dxa"/>
            <w:shd w:val="clear" w:color="auto" w:fill="B8CCE4" w:themeFill="accent1" w:themeFillTint="66"/>
            <w:vAlign w:val="center"/>
          </w:tcPr>
          <w:p w14:paraId="66BD7108" w14:textId="77777777" w:rsidR="002E7310" w:rsidRPr="002E7310" w:rsidRDefault="002E7310" w:rsidP="002E7310">
            <w:pPr>
              <w:spacing w:before="240" w:after="0"/>
              <w:jc w:val="center"/>
              <w:rPr>
                <w:b/>
                <w:sz w:val="20"/>
              </w:rPr>
            </w:pPr>
            <w:bookmarkStart w:id="326" w:name="_Toc280258986"/>
            <w:bookmarkStart w:id="327" w:name="_Toc306973092"/>
            <w:bookmarkStart w:id="328" w:name="_Toc317150077"/>
            <w:bookmarkStart w:id="329" w:name="_Toc318707614"/>
            <w:r w:rsidRPr="002E7310">
              <w:rPr>
                <w:b/>
                <w:sz w:val="20"/>
              </w:rPr>
              <w:t>Position</w:t>
            </w:r>
            <w:bookmarkEnd w:id="326"/>
            <w:bookmarkEnd w:id="327"/>
            <w:bookmarkEnd w:id="328"/>
            <w:bookmarkEnd w:id="329"/>
          </w:p>
          <w:p w14:paraId="0CA6201E" w14:textId="77777777" w:rsidR="002E7310" w:rsidRPr="002E7310" w:rsidRDefault="002E7310" w:rsidP="002E7310">
            <w:pPr>
              <w:jc w:val="center"/>
              <w:rPr>
                <w:b/>
                <w:sz w:val="20"/>
              </w:rPr>
            </w:pPr>
            <w:r w:rsidRPr="002E7310">
              <w:rPr>
                <w:b/>
                <w:sz w:val="20"/>
              </w:rPr>
              <w:t>(1)</w:t>
            </w:r>
          </w:p>
        </w:tc>
        <w:tc>
          <w:tcPr>
            <w:tcW w:w="1440" w:type="dxa"/>
            <w:shd w:val="clear" w:color="auto" w:fill="B8CCE4" w:themeFill="accent1" w:themeFillTint="66"/>
            <w:vAlign w:val="center"/>
          </w:tcPr>
          <w:p w14:paraId="5C2ADB11" w14:textId="77777777" w:rsidR="002E7310" w:rsidRPr="002E7310" w:rsidRDefault="002E7310" w:rsidP="002E7310">
            <w:pPr>
              <w:spacing w:before="240" w:after="0"/>
              <w:jc w:val="center"/>
              <w:rPr>
                <w:b/>
                <w:sz w:val="20"/>
              </w:rPr>
            </w:pPr>
            <w:bookmarkStart w:id="330" w:name="_Toc280258987"/>
            <w:bookmarkStart w:id="331" w:name="_Toc306973093"/>
            <w:bookmarkStart w:id="332" w:name="_Toc317150078"/>
            <w:bookmarkStart w:id="333" w:name="_Toc318707615"/>
            <w:r w:rsidRPr="002E7310">
              <w:rPr>
                <w:b/>
                <w:sz w:val="20"/>
              </w:rPr>
              <w:t>Name</w:t>
            </w:r>
            <w:bookmarkEnd w:id="330"/>
            <w:bookmarkEnd w:id="331"/>
            <w:bookmarkEnd w:id="332"/>
            <w:bookmarkEnd w:id="333"/>
          </w:p>
          <w:p w14:paraId="7322EF8B" w14:textId="77777777" w:rsidR="002E7310" w:rsidRPr="002E7310" w:rsidRDefault="002E7310" w:rsidP="002E7310">
            <w:pPr>
              <w:spacing w:after="0"/>
              <w:jc w:val="center"/>
              <w:rPr>
                <w:b/>
                <w:sz w:val="20"/>
              </w:rPr>
            </w:pPr>
            <w:r w:rsidRPr="002E7310">
              <w:rPr>
                <w:b/>
                <w:sz w:val="20"/>
              </w:rPr>
              <w:t>(2)</w:t>
            </w:r>
          </w:p>
        </w:tc>
        <w:tc>
          <w:tcPr>
            <w:tcW w:w="1260" w:type="dxa"/>
            <w:shd w:val="clear" w:color="auto" w:fill="B8CCE4" w:themeFill="accent1" w:themeFillTint="66"/>
          </w:tcPr>
          <w:p w14:paraId="16D325C0" w14:textId="77777777" w:rsidR="002E7310" w:rsidRPr="002E7310" w:rsidRDefault="002E7310" w:rsidP="002E7310">
            <w:pPr>
              <w:spacing w:after="0"/>
              <w:jc w:val="center"/>
              <w:rPr>
                <w:b/>
                <w:sz w:val="20"/>
              </w:rPr>
            </w:pPr>
            <w:r w:rsidRPr="002E7310">
              <w:rPr>
                <w:b/>
                <w:sz w:val="20"/>
              </w:rPr>
              <w:t>Key Staff (3)</w:t>
            </w:r>
          </w:p>
        </w:tc>
        <w:tc>
          <w:tcPr>
            <w:tcW w:w="1530" w:type="dxa"/>
            <w:shd w:val="clear" w:color="auto" w:fill="B8CCE4" w:themeFill="accent1" w:themeFillTint="66"/>
            <w:vAlign w:val="center"/>
          </w:tcPr>
          <w:p w14:paraId="3D5BF2EB" w14:textId="77777777" w:rsidR="002E7310" w:rsidRPr="002E7310" w:rsidRDefault="002E7310" w:rsidP="002E7310">
            <w:pPr>
              <w:spacing w:after="0"/>
              <w:jc w:val="center"/>
              <w:rPr>
                <w:b/>
                <w:sz w:val="20"/>
              </w:rPr>
            </w:pPr>
            <w:bookmarkStart w:id="334" w:name="_Toc280258988"/>
            <w:bookmarkStart w:id="335" w:name="_Toc306973094"/>
            <w:bookmarkStart w:id="336" w:name="_Toc317150079"/>
            <w:bookmarkStart w:id="337" w:name="_Toc318707616"/>
            <w:r w:rsidRPr="002E7310">
              <w:rPr>
                <w:b/>
                <w:sz w:val="20"/>
              </w:rPr>
              <w:t>Annual Salary/Rate</w:t>
            </w:r>
            <w:bookmarkEnd w:id="334"/>
            <w:bookmarkEnd w:id="335"/>
            <w:bookmarkEnd w:id="336"/>
            <w:bookmarkEnd w:id="337"/>
            <w:r w:rsidRPr="002E7310">
              <w:rPr>
                <w:b/>
                <w:sz w:val="20"/>
              </w:rPr>
              <w:t xml:space="preserve"> (4)</w:t>
            </w:r>
          </w:p>
        </w:tc>
        <w:tc>
          <w:tcPr>
            <w:tcW w:w="1530" w:type="dxa"/>
            <w:shd w:val="clear" w:color="auto" w:fill="B8CCE4" w:themeFill="accent1" w:themeFillTint="66"/>
            <w:vAlign w:val="center"/>
          </w:tcPr>
          <w:p w14:paraId="0B82F5BE" w14:textId="77777777" w:rsidR="002E7310" w:rsidRPr="002E7310" w:rsidRDefault="002E7310" w:rsidP="002E7310">
            <w:pPr>
              <w:spacing w:before="240" w:after="0"/>
              <w:jc w:val="center"/>
              <w:rPr>
                <w:b/>
                <w:sz w:val="20"/>
              </w:rPr>
            </w:pPr>
            <w:bookmarkStart w:id="338" w:name="_Toc280258989"/>
            <w:bookmarkStart w:id="339" w:name="_Toc306973095"/>
            <w:bookmarkStart w:id="340" w:name="_Toc317150080"/>
            <w:bookmarkStart w:id="341" w:name="_Toc318707617"/>
            <w:r w:rsidRPr="002E7310">
              <w:rPr>
                <w:b/>
                <w:sz w:val="20"/>
              </w:rPr>
              <w:t>Level of Effort</w:t>
            </w:r>
            <w:bookmarkEnd w:id="338"/>
            <w:bookmarkEnd w:id="339"/>
            <w:bookmarkEnd w:id="340"/>
            <w:bookmarkEnd w:id="341"/>
          </w:p>
          <w:p w14:paraId="3A1A41BB" w14:textId="77777777" w:rsidR="002E7310" w:rsidRPr="002E7310" w:rsidRDefault="002E7310" w:rsidP="002E7310">
            <w:pPr>
              <w:jc w:val="center"/>
              <w:rPr>
                <w:b/>
                <w:sz w:val="20"/>
              </w:rPr>
            </w:pPr>
            <w:r w:rsidRPr="002E7310">
              <w:rPr>
                <w:b/>
                <w:sz w:val="20"/>
              </w:rPr>
              <w:t>(5)</w:t>
            </w:r>
          </w:p>
        </w:tc>
        <w:tc>
          <w:tcPr>
            <w:tcW w:w="1800" w:type="dxa"/>
            <w:shd w:val="clear" w:color="auto" w:fill="B8CCE4" w:themeFill="accent1" w:themeFillTint="66"/>
            <w:vAlign w:val="center"/>
          </w:tcPr>
          <w:p w14:paraId="1C587642" w14:textId="77777777" w:rsidR="002E7310" w:rsidRPr="002E7310" w:rsidRDefault="002E7310" w:rsidP="002E7310">
            <w:pPr>
              <w:spacing w:after="0"/>
              <w:jc w:val="center"/>
              <w:rPr>
                <w:b/>
                <w:sz w:val="20"/>
              </w:rPr>
            </w:pPr>
            <w:bookmarkStart w:id="342" w:name="_Toc280258990"/>
            <w:bookmarkStart w:id="343" w:name="_Toc306973096"/>
            <w:bookmarkStart w:id="344" w:name="_Toc317150081"/>
            <w:bookmarkStart w:id="345" w:name="_Toc318707618"/>
            <w:r w:rsidRPr="002E7310">
              <w:rPr>
                <w:b/>
                <w:sz w:val="20"/>
              </w:rPr>
              <w:t>Total Salary Charged to Award</w:t>
            </w:r>
            <w:bookmarkEnd w:id="342"/>
            <w:bookmarkEnd w:id="343"/>
            <w:bookmarkEnd w:id="344"/>
            <w:bookmarkEnd w:id="345"/>
          </w:p>
          <w:p w14:paraId="08BD74DB" w14:textId="77777777" w:rsidR="002E7310" w:rsidRPr="002E7310" w:rsidRDefault="002E7310" w:rsidP="002E7310">
            <w:pPr>
              <w:jc w:val="center"/>
              <w:rPr>
                <w:b/>
                <w:sz w:val="20"/>
              </w:rPr>
            </w:pPr>
            <w:r w:rsidRPr="002E7310">
              <w:rPr>
                <w:b/>
                <w:sz w:val="20"/>
              </w:rPr>
              <w:t>(6)</w:t>
            </w:r>
          </w:p>
        </w:tc>
      </w:tr>
      <w:tr w:rsidR="002E7310" w:rsidRPr="002E7310" w14:paraId="66B853FE" w14:textId="77777777" w:rsidTr="002E7310">
        <w:trPr>
          <w:cantSplit/>
          <w:trHeight w:val="413"/>
        </w:trPr>
        <w:tc>
          <w:tcPr>
            <w:tcW w:w="2808" w:type="dxa"/>
            <w:vAlign w:val="center"/>
          </w:tcPr>
          <w:p w14:paraId="05A519D5" w14:textId="77777777" w:rsidR="002E7310" w:rsidRPr="002E7310" w:rsidRDefault="002E7310" w:rsidP="002E7310">
            <w:pPr>
              <w:spacing w:after="120"/>
              <w:rPr>
                <w:sz w:val="20"/>
              </w:rPr>
            </w:pPr>
            <w:r w:rsidRPr="002E7310">
              <w:rPr>
                <w:sz w:val="20"/>
              </w:rPr>
              <w:t>(1) Project Director</w:t>
            </w:r>
          </w:p>
        </w:tc>
        <w:tc>
          <w:tcPr>
            <w:tcW w:w="1440" w:type="dxa"/>
            <w:vAlign w:val="center"/>
          </w:tcPr>
          <w:p w14:paraId="29DCA53F" w14:textId="77777777" w:rsidR="002E7310" w:rsidRPr="002E7310" w:rsidRDefault="002E7310" w:rsidP="002E7310">
            <w:pPr>
              <w:spacing w:after="120"/>
              <w:jc w:val="center"/>
              <w:rPr>
                <w:sz w:val="20"/>
              </w:rPr>
            </w:pPr>
            <w:r w:rsidRPr="002E7310">
              <w:rPr>
                <w:sz w:val="20"/>
              </w:rPr>
              <w:t>Alice Doe</w:t>
            </w:r>
          </w:p>
        </w:tc>
        <w:tc>
          <w:tcPr>
            <w:tcW w:w="1260" w:type="dxa"/>
          </w:tcPr>
          <w:p w14:paraId="10BC2374" w14:textId="6EE92D9E" w:rsidR="002E7310" w:rsidRPr="002E7310" w:rsidRDefault="002E7310" w:rsidP="002E7310">
            <w:pPr>
              <w:spacing w:after="0"/>
              <w:rPr>
                <w:sz w:val="20"/>
              </w:rPr>
            </w:pPr>
            <w:r w:rsidRPr="002E7310">
              <w:rPr>
                <w:sz w:val="20"/>
              </w:rPr>
              <w:t xml:space="preserve"> Yes</w:t>
            </w:r>
          </w:p>
        </w:tc>
        <w:tc>
          <w:tcPr>
            <w:tcW w:w="1530" w:type="dxa"/>
            <w:vAlign w:val="center"/>
          </w:tcPr>
          <w:p w14:paraId="1CA8CA25" w14:textId="77777777" w:rsidR="002E7310" w:rsidRPr="002E7310" w:rsidRDefault="002E7310" w:rsidP="002E7310">
            <w:pPr>
              <w:jc w:val="center"/>
              <w:rPr>
                <w:sz w:val="20"/>
              </w:rPr>
            </w:pPr>
            <w:r w:rsidRPr="002E7310">
              <w:rPr>
                <w:sz w:val="20"/>
              </w:rPr>
              <w:t>$64,890</w:t>
            </w:r>
          </w:p>
        </w:tc>
        <w:tc>
          <w:tcPr>
            <w:tcW w:w="1530" w:type="dxa"/>
            <w:vAlign w:val="center"/>
          </w:tcPr>
          <w:p w14:paraId="125FBF57" w14:textId="77777777" w:rsidR="002E7310" w:rsidRPr="002E7310" w:rsidRDefault="002E7310" w:rsidP="002E7310">
            <w:pPr>
              <w:jc w:val="center"/>
              <w:rPr>
                <w:sz w:val="20"/>
              </w:rPr>
            </w:pPr>
            <w:r w:rsidRPr="002E7310">
              <w:rPr>
                <w:sz w:val="20"/>
              </w:rPr>
              <w:t>10%</w:t>
            </w:r>
          </w:p>
        </w:tc>
        <w:tc>
          <w:tcPr>
            <w:tcW w:w="1800" w:type="dxa"/>
            <w:vAlign w:val="center"/>
          </w:tcPr>
          <w:p w14:paraId="7E3C3488" w14:textId="77777777" w:rsidR="002E7310" w:rsidRPr="002E7310" w:rsidRDefault="002E7310" w:rsidP="002E7310">
            <w:pPr>
              <w:jc w:val="center"/>
              <w:rPr>
                <w:sz w:val="20"/>
              </w:rPr>
            </w:pPr>
            <w:r w:rsidRPr="002E7310">
              <w:rPr>
                <w:sz w:val="20"/>
              </w:rPr>
              <w:t>$6,489</w:t>
            </w:r>
          </w:p>
        </w:tc>
      </w:tr>
      <w:tr w:rsidR="002E7310" w:rsidRPr="002E7310" w14:paraId="2AA231B7" w14:textId="77777777" w:rsidTr="002E7310">
        <w:trPr>
          <w:cantSplit/>
          <w:trHeight w:val="1772"/>
        </w:trPr>
        <w:tc>
          <w:tcPr>
            <w:tcW w:w="2808" w:type="dxa"/>
            <w:vAlign w:val="center"/>
          </w:tcPr>
          <w:p w14:paraId="487B2A96" w14:textId="35754AA9" w:rsidR="002E7310" w:rsidRPr="002E7310" w:rsidRDefault="002E7310" w:rsidP="002E7310">
            <w:pPr>
              <w:spacing w:after="0"/>
              <w:rPr>
                <w:rFonts w:cs="Arial"/>
                <w:sz w:val="20"/>
              </w:rPr>
            </w:pPr>
            <w:r w:rsidRPr="002E7310">
              <w:rPr>
                <w:rFonts w:cs="Arial"/>
                <w:sz w:val="20"/>
              </w:rPr>
              <w:t xml:space="preserve">(2) Program </w:t>
            </w:r>
          </w:p>
          <w:p w14:paraId="381DAB3D" w14:textId="0272A629" w:rsidR="002E7310" w:rsidRPr="002E7310" w:rsidRDefault="002E7310" w:rsidP="002E7310">
            <w:pPr>
              <w:rPr>
                <w:rFonts w:cs="Arial"/>
                <w:sz w:val="20"/>
              </w:rPr>
            </w:pPr>
            <w:r w:rsidRPr="002E7310">
              <w:rPr>
                <w:rFonts w:cs="Arial"/>
                <w:sz w:val="20"/>
              </w:rPr>
              <w:t>Coordinator</w:t>
            </w:r>
          </w:p>
        </w:tc>
        <w:tc>
          <w:tcPr>
            <w:tcW w:w="1440" w:type="dxa"/>
            <w:vAlign w:val="center"/>
          </w:tcPr>
          <w:p w14:paraId="653F0878" w14:textId="77777777" w:rsidR="002E7310" w:rsidRPr="002E7310" w:rsidRDefault="002E7310" w:rsidP="002E7310">
            <w:pPr>
              <w:jc w:val="center"/>
              <w:rPr>
                <w:rFonts w:cs="Arial"/>
                <w:sz w:val="20"/>
              </w:rPr>
            </w:pPr>
            <w:r w:rsidRPr="002E7310">
              <w:rPr>
                <w:rFonts w:cs="Arial"/>
                <w:sz w:val="20"/>
              </w:rPr>
              <w:t>Vacant, to be hired within 60 days of award date</w:t>
            </w:r>
          </w:p>
        </w:tc>
        <w:tc>
          <w:tcPr>
            <w:tcW w:w="1260" w:type="dxa"/>
            <w:vAlign w:val="center"/>
          </w:tcPr>
          <w:p w14:paraId="3E34BE1C" w14:textId="77777777" w:rsidR="002E7310" w:rsidRPr="002E7310" w:rsidRDefault="002E7310" w:rsidP="002E7310">
            <w:pPr>
              <w:spacing w:after="360"/>
              <w:jc w:val="center"/>
              <w:rPr>
                <w:rFonts w:cs="Arial"/>
                <w:sz w:val="20"/>
              </w:rPr>
            </w:pPr>
            <w:r w:rsidRPr="002E7310">
              <w:rPr>
                <w:rFonts w:cs="Arial"/>
                <w:sz w:val="20"/>
              </w:rPr>
              <w:t>No</w:t>
            </w:r>
          </w:p>
        </w:tc>
        <w:tc>
          <w:tcPr>
            <w:tcW w:w="1530" w:type="dxa"/>
            <w:vAlign w:val="center"/>
          </w:tcPr>
          <w:p w14:paraId="086DFBD6" w14:textId="77777777" w:rsidR="002E7310" w:rsidRPr="002E7310" w:rsidRDefault="002E7310" w:rsidP="002E7310">
            <w:pPr>
              <w:jc w:val="center"/>
              <w:rPr>
                <w:rFonts w:cs="Arial"/>
                <w:sz w:val="20"/>
              </w:rPr>
            </w:pPr>
            <w:r w:rsidRPr="002E7310">
              <w:rPr>
                <w:rFonts w:cs="Arial"/>
                <w:sz w:val="20"/>
              </w:rPr>
              <w:t>$46,276</w:t>
            </w:r>
          </w:p>
        </w:tc>
        <w:tc>
          <w:tcPr>
            <w:tcW w:w="1530" w:type="dxa"/>
            <w:vAlign w:val="center"/>
          </w:tcPr>
          <w:p w14:paraId="7E62F50A" w14:textId="77777777" w:rsidR="002E7310" w:rsidRPr="002E7310" w:rsidRDefault="002E7310" w:rsidP="002E7310">
            <w:pPr>
              <w:jc w:val="center"/>
              <w:rPr>
                <w:rFonts w:cs="Arial"/>
                <w:sz w:val="20"/>
              </w:rPr>
            </w:pPr>
            <w:r w:rsidRPr="002E7310">
              <w:rPr>
                <w:rFonts w:cs="Arial"/>
                <w:sz w:val="20"/>
              </w:rPr>
              <w:t>100%</w:t>
            </w:r>
          </w:p>
        </w:tc>
        <w:tc>
          <w:tcPr>
            <w:tcW w:w="1800" w:type="dxa"/>
            <w:vAlign w:val="center"/>
          </w:tcPr>
          <w:p w14:paraId="355F7898" w14:textId="77777777" w:rsidR="002E7310" w:rsidRPr="002E7310" w:rsidRDefault="002E7310" w:rsidP="002E7310">
            <w:pPr>
              <w:jc w:val="center"/>
              <w:rPr>
                <w:rFonts w:cs="Arial"/>
                <w:sz w:val="20"/>
              </w:rPr>
            </w:pPr>
            <w:r w:rsidRPr="002E7310">
              <w:rPr>
                <w:rFonts w:cs="Arial"/>
                <w:sz w:val="20"/>
              </w:rPr>
              <w:t>$46,276</w:t>
            </w:r>
          </w:p>
        </w:tc>
      </w:tr>
    </w:tbl>
    <w:tbl>
      <w:tblPr>
        <w:tblStyle w:val="TableGrid"/>
        <w:tblW w:w="10368" w:type="dxa"/>
        <w:shd w:val="clear" w:color="auto" w:fill="E5DFEC" w:themeFill="accent4" w:themeFillTint="33"/>
        <w:tblLook w:val="04A0" w:firstRow="1" w:lastRow="0" w:firstColumn="1" w:lastColumn="0" w:noHBand="0" w:noVBand="1"/>
      </w:tblPr>
      <w:tblGrid>
        <w:gridCol w:w="8572"/>
        <w:gridCol w:w="1796"/>
      </w:tblGrid>
      <w:tr w:rsidR="002E7310" w:rsidRPr="002E7310" w14:paraId="60125D05" w14:textId="77777777" w:rsidTr="002E7310">
        <w:trPr>
          <w:trHeight w:val="467"/>
        </w:trPr>
        <w:tc>
          <w:tcPr>
            <w:tcW w:w="8572" w:type="dxa"/>
            <w:shd w:val="clear" w:color="auto" w:fill="E5DFEC" w:themeFill="accent4" w:themeFillTint="33"/>
          </w:tcPr>
          <w:p w14:paraId="2B5A12CC" w14:textId="77777777" w:rsidR="002E7310" w:rsidRPr="002E7310" w:rsidRDefault="002E7310" w:rsidP="002E7310">
            <w:pPr>
              <w:spacing w:before="120"/>
              <w:rPr>
                <w:b/>
                <w:sz w:val="20"/>
              </w:rPr>
            </w:pPr>
            <w:r w:rsidRPr="002E7310">
              <w:rPr>
                <w:b/>
                <w:sz w:val="20"/>
              </w:rPr>
              <w:t>FEDERAL REQUEST</w:t>
            </w:r>
            <w:r w:rsidRPr="002E7310">
              <w:rPr>
                <w:sz w:val="20"/>
              </w:rPr>
              <w:t xml:space="preserve"> (enter in Section B column 1, line 6a of SF-424A)</w:t>
            </w:r>
          </w:p>
        </w:tc>
        <w:tc>
          <w:tcPr>
            <w:tcW w:w="1796" w:type="dxa"/>
            <w:shd w:val="clear" w:color="auto" w:fill="E5DFEC" w:themeFill="accent4" w:themeFillTint="33"/>
          </w:tcPr>
          <w:p w14:paraId="398FE35E" w14:textId="0C8EFEF2" w:rsidR="002E7310" w:rsidRPr="002E7310" w:rsidRDefault="002E7310" w:rsidP="002E7310">
            <w:pPr>
              <w:spacing w:before="120"/>
              <w:rPr>
                <w:b/>
                <w:sz w:val="20"/>
              </w:rPr>
            </w:pPr>
            <w:r w:rsidRPr="002E7310">
              <w:rPr>
                <w:b/>
                <w:sz w:val="20"/>
              </w:rPr>
              <w:t>$52,765</w:t>
            </w:r>
          </w:p>
        </w:tc>
      </w:tr>
    </w:tbl>
    <w:p w14:paraId="1EE03B93" w14:textId="77777777" w:rsidR="002E7310" w:rsidRPr="002E7310" w:rsidRDefault="002E7310" w:rsidP="00CF0E2B">
      <w:pPr>
        <w:spacing w:before="240"/>
        <w:rPr>
          <w:b/>
        </w:rPr>
      </w:pPr>
      <w:r w:rsidRPr="002E7310">
        <w:rPr>
          <w:b/>
        </w:rPr>
        <w:t>FEDERAL REQUEST – Sample Justification for Personnel</w:t>
      </w:r>
    </w:p>
    <w:p w14:paraId="1B5A4A2D" w14:textId="77777777" w:rsidR="002E7310" w:rsidRPr="002E7310" w:rsidRDefault="002E7310" w:rsidP="006C2A0F">
      <w:pPr>
        <w:numPr>
          <w:ilvl w:val="0"/>
          <w:numId w:val="57"/>
        </w:numPr>
        <w:rPr>
          <w:rFonts w:cs="Arial"/>
          <w:szCs w:val="24"/>
        </w:rPr>
      </w:pPr>
      <w:r w:rsidRPr="002E7310">
        <w:rPr>
          <w:rFonts w:cs="Arial"/>
          <w:szCs w:val="24"/>
        </w:rPr>
        <w:t>The Project Director will provide daily oversight of the grant. This position is responsible for overseeing the implementation of the project activities, internal and external coordination, developing materials, and conducting meetings.</w:t>
      </w:r>
    </w:p>
    <w:p w14:paraId="53A52BCF" w14:textId="452ED796" w:rsidR="006C2A0F" w:rsidRDefault="002E7310" w:rsidP="006C2A0F">
      <w:pPr>
        <w:widowControl w:val="0"/>
        <w:numPr>
          <w:ilvl w:val="0"/>
          <w:numId w:val="57"/>
        </w:numPr>
        <w:spacing w:before="240"/>
        <w:rPr>
          <w:rFonts w:cs="Arial"/>
          <w:szCs w:val="24"/>
        </w:rPr>
      </w:pPr>
      <w:r w:rsidRPr="00775A10">
        <w:rPr>
          <w:rFonts w:cs="Arial"/>
          <w:szCs w:val="24"/>
        </w:rPr>
        <w:t xml:space="preserve">The Program Coordinator will coordinate project service and activities, including training, communication and information dissemination. </w:t>
      </w:r>
      <w:r w:rsidR="006C2A0F">
        <w:rPr>
          <w:rFonts w:cs="Arial"/>
          <w:szCs w:val="24"/>
        </w:rPr>
        <w:br w:type="page"/>
      </w:r>
    </w:p>
    <w:p w14:paraId="6D95DC62" w14:textId="2ADF4D4C" w:rsidR="002E7310" w:rsidRPr="00775A10" w:rsidRDefault="002E7310" w:rsidP="006C2A0F">
      <w:pPr>
        <w:widowControl w:val="0"/>
        <w:spacing w:before="240"/>
        <w:ind w:left="720"/>
        <w:rPr>
          <w:rFonts w:cs="Arial"/>
          <w:b/>
          <w:szCs w:val="24"/>
        </w:rPr>
      </w:pPr>
      <w:r w:rsidRPr="00775A10">
        <w:rPr>
          <w:rFonts w:cs="Arial"/>
          <w:b/>
          <w:szCs w:val="24"/>
        </w:rPr>
        <w:lastRenderedPageBreak/>
        <w:t>NON-FEDERAL MATCH – Sample Personnel Narrative</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738"/>
        <w:gridCol w:w="1424"/>
        <w:gridCol w:w="1418"/>
        <w:gridCol w:w="1524"/>
        <w:gridCol w:w="1498"/>
        <w:gridCol w:w="1766"/>
      </w:tblGrid>
      <w:tr w:rsidR="002E7310" w:rsidRPr="002E7310" w14:paraId="25A6721B" w14:textId="77777777" w:rsidTr="00301C3E">
        <w:trPr>
          <w:cantSplit/>
          <w:tblHeader/>
        </w:trPr>
        <w:tc>
          <w:tcPr>
            <w:tcW w:w="2738" w:type="dxa"/>
            <w:shd w:val="clear" w:color="auto" w:fill="B8CCE4" w:themeFill="accent1" w:themeFillTint="66"/>
            <w:vAlign w:val="center"/>
          </w:tcPr>
          <w:p w14:paraId="62AE9B21" w14:textId="77777777" w:rsidR="002E7310" w:rsidRPr="002E7310" w:rsidRDefault="002E7310" w:rsidP="00D57A94">
            <w:pPr>
              <w:spacing w:before="240"/>
              <w:jc w:val="center"/>
              <w:rPr>
                <w:b/>
                <w:sz w:val="20"/>
              </w:rPr>
            </w:pPr>
            <w:r w:rsidRPr="002E7310">
              <w:rPr>
                <w:b/>
                <w:sz w:val="20"/>
              </w:rPr>
              <w:t>Position</w:t>
            </w:r>
          </w:p>
          <w:p w14:paraId="5F823187" w14:textId="77777777" w:rsidR="002E7310" w:rsidRPr="002E7310" w:rsidRDefault="002E7310" w:rsidP="00D57A94">
            <w:pPr>
              <w:jc w:val="center"/>
              <w:rPr>
                <w:b/>
                <w:sz w:val="20"/>
              </w:rPr>
            </w:pPr>
            <w:r w:rsidRPr="002E7310">
              <w:rPr>
                <w:b/>
                <w:sz w:val="20"/>
              </w:rPr>
              <w:t>(1)</w:t>
            </w:r>
          </w:p>
        </w:tc>
        <w:tc>
          <w:tcPr>
            <w:tcW w:w="1424" w:type="dxa"/>
            <w:shd w:val="clear" w:color="auto" w:fill="B8CCE4" w:themeFill="accent1" w:themeFillTint="66"/>
            <w:vAlign w:val="center"/>
          </w:tcPr>
          <w:p w14:paraId="20B30181" w14:textId="77777777" w:rsidR="002E7310" w:rsidRPr="002E7310" w:rsidRDefault="002E7310" w:rsidP="00D57A94">
            <w:pPr>
              <w:spacing w:before="240"/>
              <w:jc w:val="center"/>
              <w:rPr>
                <w:b/>
                <w:sz w:val="20"/>
              </w:rPr>
            </w:pPr>
            <w:r w:rsidRPr="002E7310">
              <w:rPr>
                <w:b/>
                <w:sz w:val="20"/>
              </w:rPr>
              <w:t>Name</w:t>
            </w:r>
          </w:p>
          <w:p w14:paraId="0E4D7634" w14:textId="77777777" w:rsidR="002E7310" w:rsidRPr="002E7310" w:rsidRDefault="002E7310" w:rsidP="00D57A94">
            <w:pPr>
              <w:jc w:val="center"/>
              <w:rPr>
                <w:b/>
                <w:sz w:val="20"/>
              </w:rPr>
            </w:pPr>
            <w:r w:rsidRPr="002E7310">
              <w:rPr>
                <w:b/>
                <w:sz w:val="20"/>
              </w:rPr>
              <w:t>(2)</w:t>
            </w:r>
          </w:p>
        </w:tc>
        <w:tc>
          <w:tcPr>
            <w:tcW w:w="1418" w:type="dxa"/>
            <w:shd w:val="clear" w:color="auto" w:fill="B8CCE4" w:themeFill="accent1" w:themeFillTint="66"/>
          </w:tcPr>
          <w:p w14:paraId="15A3ABED" w14:textId="77777777" w:rsidR="002E7310" w:rsidRPr="002E7310" w:rsidRDefault="002E7310" w:rsidP="00D57A94">
            <w:pPr>
              <w:jc w:val="center"/>
              <w:rPr>
                <w:b/>
                <w:sz w:val="20"/>
              </w:rPr>
            </w:pPr>
            <w:r w:rsidRPr="002E7310">
              <w:rPr>
                <w:b/>
                <w:sz w:val="20"/>
              </w:rPr>
              <w:t>Key Staff (3)</w:t>
            </w:r>
          </w:p>
        </w:tc>
        <w:tc>
          <w:tcPr>
            <w:tcW w:w="1524" w:type="dxa"/>
            <w:shd w:val="clear" w:color="auto" w:fill="B8CCE4" w:themeFill="accent1" w:themeFillTint="66"/>
            <w:vAlign w:val="center"/>
          </w:tcPr>
          <w:p w14:paraId="430755D3" w14:textId="77777777" w:rsidR="002E7310" w:rsidRPr="002E7310" w:rsidRDefault="002E7310" w:rsidP="00D57A94">
            <w:pPr>
              <w:jc w:val="center"/>
              <w:rPr>
                <w:b/>
                <w:sz w:val="20"/>
              </w:rPr>
            </w:pPr>
            <w:r w:rsidRPr="002E7310">
              <w:rPr>
                <w:b/>
                <w:sz w:val="20"/>
              </w:rPr>
              <w:t>Annual Salary/Rate (4)</w:t>
            </w:r>
          </w:p>
        </w:tc>
        <w:tc>
          <w:tcPr>
            <w:tcW w:w="1498" w:type="dxa"/>
            <w:shd w:val="clear" w:color="auto" w:fill="B8CCE4" w:themeFill="accent1" w:themeFillTint="66"/>
            <w:vAlign w:val="center"/>
          </w:tcPr>
          <w:p w14:paraId="0B74585F" w14:textId="77777777" w:rsidR="002E7310" w:rsidRPr="002E7310" w:rsidRDefault="002E7310" w:rsidP="00D57A94">
            <w:pPr>
              <w:spacing w:before="240"/>
              <w:jc w:val="center"/>
              <w:rPr>
                <w:b/>
                <w:sz w:val="20"/>
              </w:rPr>
            </w:pPr>
            <w:r w:rsidRPr="002E7310">
              <w:rPr>
                <w:b/>
                <w:sz w:val="20"/>
              </w:rPr>
              <w:t>Level of Effort</w:t>
            </w:r>
          </w:p>
          <w:p w14:paraId="096EEA64" w14:textId="77777777" w:rsidR="002E7310" w:rsidRPr="002E7310" w:rsidRDefault="002E7310" w:rsidP="00D57A94">
            <w:pPr>
              <w:jc w:val="center"/>
              <w:rPr>
                <w:b/>
                <w:sz w:val="20"/>
              </w:rPr>
            </w:pPr>
            <w:r w:rsidRPr="002E7310">
              <w:rPr>
                <w:b/>
                <w:sz w:val="20"/>
              </w:rPr>
              <w:t>(5)</w:t>
            </w:r>
          </w:p>
        </w:tc>
        <w:tc>
          <w:tcPr>
            <w:tcW w:w="1766" w:type="dxa"/>
            <w:shd w:val="clear" w:color="auto" w:fill="B8CCE4" w:themeFill="accent1" w:themeFillTint="66"/>
            <w:vAlign w:val="center"/>
          </w:tcPr>
          <w:p w14:paraId="7F22A271" w14:textId="77777777" w:rsidR="002E7310" w:rsidRPr="002E7310" w:rsidRDefault="002E7310" w:rsidP="00D57A94">
            <w:pPr>
              <w:jc w:val="center"/>
              <w:rPr>
                <w:b/>
                <w:sz w:val="20"/>
              </w:rPr>
            </w:pPr>
            <w:r w:rsidRPr="002E7310">
              <w:rPr>
                <w:b/>
                <w:sz w:val="20"/>
              </w:rPr>
              <w:t>Total Salary Charge to Award</w:t>
            </w:r>
          </w:p>
          <w:p w14:paraId="6EBEB804" w14:textId="77777777" w:rsidR="002E7310" w:rsidRPr="002E7310" w:rsidRDefault="002E7310" w:rsidP="00D57A94">
            <w:pPr>
              <w:jc w:val="center"/>
              <w:rPr>
                <w:b/>
                <w:sz w:val="20"/>
              </w:rPr>
            </w:pPr>
            <w:r w:rsidRPr="002E7310">
              <w:rPr>
                <w:b/>
                <w:sz w:val="20"/>
              </w:rPr>
              <w:t>(6)</w:t>
            </w:r>
          </w:p>
        </w:tc>
      </w:tr>
      <w:tr w:rsidR="002E7310" w:rsidRPr="002E7310" w14:paraId="4A697615" w14:textId="77777777" w:rsidTr="00301C3E">
        <w:trPr>
          <w:cantSplit/>
        </w:trPr>
        <w:tc>
          <w:tcPr>
            <w:tcW w:w="2738" w:type="dxa"/>
            <w:vAlign w:val="center"/>
          </w:tcPr>
          <w:p w14:paraId="7D744B00" w14:textId="77777777" w:rsidR="002E7310" w:rsidRPr="002E7310" w:rsidRDefault="002E7310" w:rsidP="00D57A94">
            <w:pPr>
              <w:rPr>
                <w:rFonts w:cs="Arial"/>
                <w:sz w:val="20"/>
              </w:rPr>
            </w:pPr>
            <w:r w:rsidRPr="002E7310">
              <w:rPr>
                <w:rFonts w:cs="Arial"/>
                <w:sz w:val="20"/>
              </w:rPr>
              <w:t>(1) Project Director</w:t>
            </w:r>
          </w:p>
        </w:tc>
        <w:tc>
          <w:tcPr>
            <w:tcW w:w="1424" w:type="dxa"/>
            <w:vAlign w:val="center"/>
          </w:tcPr>
          <w:p w14:paraId="716E2CFE" w14:textId="77777777" w:rsidR="002E7310" w:rsidRPr="002E7310" w:rsidRDefault="002E7310" w:rsidP="00D57A94">
            <w:pPr>
              <w:rPr>
                <w:rFonts w:cs="Arial"/>
                <w:sz w:val="20"/>
              </w:rPr>
            </w:pPr>
            <w:r w:rsidRPr="002E7310">
              <w:rPr>
                <w:rFonts w:cs="Arial"/>
                <w:sz w:val="20"/>
              </w:rPr>
              <w:t>Alice Doe</w:t>
            </w:r>
          </w:p>
        </w:tc>
        <w:tc>
          <w:tcPr>
            <w:tcW w:w="1418" w:type="dxa"/>
            <w:vAlign w:val="center"/>
          </w:tcPr>
          <w:p w14:paraId="2AC0FEFE" w14:textId="77777777" w:rsidR="002E7310" w:rsidRPr="002E7310" w:rsidRDefault="002E7310" w:rsidP="00D57A94">
            <w:pPr>
              <w:jc w:val="center"/>
              <w:rPr>
                <w:rFonts w:cs="Arial"/>
                <w:sz w:val="20"/>
              </w:rPr>
            </w:pPr>
            <w:r w:rsidRPr="002E7310">
              <w:rPr>
                <w:rFonts w:cs="Arial"/>
                <w:sz w:val="20"/>
              </w:rPr>
              <w:t>Yes</w:t>
            </w:r>
          </w:p>
        </w:tc>
        <w:tc>
          <w:tcPr>
            <w:tcW w:w="1524" w:type="dxa"/>
            <w:vAlign w:val="center"/>
          </w:tcPr>
          <w:p w14:paraId="49030D58" w14:textId="77777777" w:rsidR="002E7310" w:rsidRPr="002E7310" w:rsidRDefault="002E7310" w:rsidP="00D57A94">
            <w:pPr>
              <w:rPr>
                <w:rFonts w:cs="Arial"/>
                <w:sz w:val="20"/>
              </w:rPr>
            </w:pPr>
            <w:r w:rsidRPr="002E7310">
              <w:rPr>
                <w:rFonts w:cs="Arial"/>
                <w:sz w:val="20"/>
              </w:rPr>
              <w:t>$64,890</w:t>
            </w:r>
          </w:p>
        </w:tc>
        <w:tc>
          <w:tcPr>
            <w:tcW w:w="1498" w:type="dxa"/>
          </w:tcPr>
          <w:p w14:paraId="1523D638" w14:textId="77777777" w:rsidR="002E7310" w:rsidRPr="002E7310" w:rsidRDefault="002E7310" w:rsidP="00D57A94">
            <w:pPr>
              <w:jc w:val="center"/>
              <w:rPr>
                <w:rFonts w:cs="Arial"/>
                <w:sz w:val="20"/>
              </w:rPr>
            </w:pPr>
            <w:r w:rsidRPr="002E7310">
              <w:rPr>
                <w:rFonts w:cs="Arial"/>
                <w:sz w:val="20"/>
              </w:rPr>
              <w:t>7%</w:t>
            </w:r>
          </w:p>
        </w:tc>
        <w:tc>
          <w:tcPr>
            <w:tcW w:w="1766" w:type="dxa"/>
            <w:vAlign w:val="center"/>
          </w:tcPr>
          <w:p w14:paraId="1ADDCF61" w14:textId="77777777" w:rsidR="002E7310" w:rsidRPr="002E7310" w:rsidRDefault="002E7310" w:rsidP="00D57A94">
            <w:pPr>
              <w:rPr>
                <w:rFonts w:cs="Arial"/>
                <w:sz w:val="20"/>
              </w:rPr>
            </w:pPr>
            <w:r w:rsidRPr="002E7310">
              <w:rPr>
                <w:rFonts w:cs="Arial"/>
                <w:sz w:val="20"/>
              </w:rPr>
              <w:t>$4,542</w:t>
            </w:r>
          </w:p>
        </w:tc>
      </w:tr>
      <w:tr w:rsidR="002E7310" w:rsidRPr="002E7310" w14:paraId="355A2539" w14:textId="77777777" w:rsidTr="00301C3E">
        <w:trPr>
          <w:cantSplit/>
        </w:trPr>
        <w:tc>
          <w:tcPr>
            <w:tcW w:w="2738" w:type="dxa"/>
            <w:vAlign w:val="center"/>
          </w:tcPr>
          <w:p w14:paraId="4AE3E629" w14:textId="3F3CDEB0" w:rsidR="002E7310" w:rsidRPr="002E7310" w:rsidRDefault="002E7310" w:rsidP="00D57A94">
            <w:pPr>
              <w:rPr>
                <w:rFonts w:cs="Arial"/>
                <w:sz w:val="20"/>
              </w:rPr>
            </w:pPr>
            <w:r w:rsidRPr="002E7310">
              <w:rPr>
                <w:rFonts w:cs="Arial"/>
                <w:sz w:val="20"/>
              </w:rPr>
              <w:t xml:space="preserve">(2) Prevention </w:t>
            </w:r>
          </w:p>
          <w:p w14:paraId="24018744" w14:textId="2D21B624" w:rsidR="002E7310" w:rsidRPr="002E7310" w:rsidRDefault="002E7310" w:rsidP="00D57A94">
            <w:pPr>
              <w:rPr>
                <w:rFonts w:cs="Arial"/>
                <w:sz w:val="20"/>
              </w:rPr>
            </w:pPr>
            <w:r w:rsidRPr="002E7310">
              <w:rPr>
                <w:rFonts w:cs="Arial"/>
                <w:sz w:val="20"/>
              </w:rPr>
              <w:t>Specialist</w:t>
            </w:r>
          </w:p>
        </w:tc>
        <w:tc>
          <w:tcPr>
            <w:tcW w:w="1424" w:type="dxa"/>
            <w:vAlign w:val="center"/>
          </w:tcPr>
          <w:p w14:paraId="69AF0368" w14:textId="77777777" w:rsidR="002E7310" w:rsidRPr="002E7310" w:rsidRDefault="002E7310" w:rsidP="00D57A94">
            <w:pPr>
              <w:rPr>
                <w:rFonts w:cs="Arial"/>
                <w:sz w:val="20"/>
              </w:rPr>
            </w:pPr>
            <w:r w:rsidRPr="002E7310">
              <w:rPr>
                <w:rFonts w:cs="Arial"/>
                <w:sz w:val="20"/>
              </w:rPr>
              <w:t>Sarah Smith</w:t>
            </w:r>
          </w:p>
        </w:tc>
        <w:tc>
          <w:tcPr>
            <w:tcW w:w="1418" w:type="dxa"/>
            <w:vAlign w:val="center"/>
          </w:tcPr>
          <w:p w14:paraId="7A22A676" w14:textId="77777777" w:rsidR="002E7310" w:rsidRPr="002E7310" w:rsidRDefault="002E7310" w:rsidP="00D57A94">
            <w:pPr>
              <w:jc w:val="center"/>
              <w:rPr>
                <w:rFonts w:cs="Arial"/>
                <w:sz w:val="20"/>
              </w:rPr>
            </w:pPr>
            <w:r w:rsidRPr="002E7310">
              <w:rPr>
                <w:rFonts w:cs="Arial"/>
                <w:sz w:val="20"/>
              </w:rPr>
              <w:t>No</w:t>
            </w:r>
          </w:p>
        </w:tc>
        <w:tc>
          <w:tcPr>
            <w:tcW w:w="1524" w:type="dxa"/>
            <w:vAlign w:val="center"/>
          </w:tcPr>
          <w:p w14:paraId="1E58FC79" w14:textId="77777777" w:rsidR="002E7310" w:rsidRPr="002E7310" w:rsidRDefault="002E7310" w:rsidP="00D57A94">
            <w:pPr>
              <w:rPr>
                <w:rFonts w:cs="Arial"/>
                <w:sz w:val="20"/>
              </w:rPr>
            </w:pPr>
            <w:r w:rsidRPr="002E7310">
              <w:rPr>
                <w:rFonts w:cs="Arial"/>
                <w:sz w:val="20"/>
              </w:rPr>
              <w:t>$26,000</w:t>
            </w:r>
          </w:p>
        </w:tc>
        <w:tc>
          <w:tcPr>
            <w:tcW w:w="1498" w:type="dxa"/>
            <w:vAlign w:val="center"/>
          </w:tcPr>
          <w:p w14:paraId="56DA6E52" w14:textId="77777777" w:rsidR="002E7310" w:rsidRPr="002E7310" w:rsidRDefault="002E7310" w:rsidP="00D57A94">
            <w:pPr>
              <w:jc w:val="center"/>
              <w:rPr>
                <w:rFonts w:cs="Arial"/>
                <w:sz w:val="20"/>
              </w:rPr>
            </w:pPr>
            <w:r w:rsidRPr="002E7310">
              <w:rPr>
                <w:rFonts w:cs="Arial"/>
                <w:sz w:val="20"/>
              </w:rPr>
              <w:t>25%</w:t>
            </w:r>
          </w:p>
        </w:tc>
        <w:tc>
          <w:tcPr>
            <w:tcW w:w="1766" w:type="dxa"/>
            <w:vAlign w:val="center"/>
          </w:tcPr>
          <w:p w14:paraId="14C71AC1" w14:textId="77777777" w:rsidR="002E7310" w:rsidRPr="002E7310" w:rsidRDefault="002E7310" w:rsidP="00D57A94">
            <w:pPr>
              <w:rPr>
                <w:rFonts w:cs="Arial"/>
                <w:sz w:val="20"/>
              </w:rPr>
            </w:pPr>
            <w:r w:rsidRPr="002E7310">
              <w:rPr>
                <w:rFonts w:cs="Arial"/>
                <w:sz w:val="20"/>
              </w:rPr>
              <w:t>$6,500</w:t>
            </w:r>
          </w:p>
        </w:tc>
      </w:tr>
      <w:tr w:rsidR="002E7310" w:rsidRPr="002E7310" w14:paraId="50196B92" w14:textId="77777777" w:rsidTr="00301C3E">
        <w:trPr>
          <w:cantSplit/>
        </w:trPr>
        <w:tc>
          <w:tcPr>
            <w:tcW w:w="2738" w:type="dxa"/>
            <w:vAlign w:val="center"/>
          </w:tcPr>
          <w:p w14:paraId="5E52BDA4" w14:textId="77777777" w:rsidR="002E7310" w:rsidRPr="002E7310" w:rsidRDefault="002E7310" w:rsidP="00D57A94">
            <w:pPr>
              <w:rPr>
                <w:rFonts w:cs="Arial"/>
                <w:sz w:val="20"/>
              </w:rPr>
            </w:pPr>
            <w:r w:rsidRPr="002E7310">
              <w:rPr>
                <w:rFonts w:cs="Arial"/>
                <w:sz w:val="20"/>
              </w:rPr>
              <w:t xml:space="preserve">(3) Peer Recovery </w:t>
            </w:r>
          </w:p>
          <w:p w14:paraId="274236CA" w14:textId="743E542F" w:rsidR="002E7310" w:rsidRPr="002E7310" w:rsidRDefault="002E7310" w:rsidP="00D57A94">
            <w:pPr>
              <w:rPr>
                <w:rFonts w:cs="Arial"/>
                <w:sz w:val="20"/>
              </w:rPr>
            </w:pPr>
            <w:r w:rsidRPr="002E7310">
              <w:rPr>
                <w:rFonts w:cs="Arial"/>
                <w:sz w:val="20"/>
              </w:rPr>
              <w:t>Support Staff</w:t>
            </w:r>
          </w:p>
        </w:tc>
        <w:tc>
          <w:tcPr>
            <w:tcW w:w="1424" w:type="dxa"/>
            <w:vAlign w:val="center"/>
          </w:tcPr>
          <w:p w14:paraId="323CA0AD" w14:textId="77777777" w:rsidR="002E7310" w:rsidRPr="002E7310" w:rsidRDefault="002E7310" w:rsidP="00D57A94">
            <w:pPr>
              <w:rPr>
                <w:rFonts w:cs="Arial"/>
                <w:sz w:val="20"/>
              </w:rPr>
            </w:pPr>
            <w:r w:rsidRPr="002E7310">
              <w:rPr>
                <w:rFonts w:cs="Arial"/>
                <w:sz w:val="20"/>
              </w:rPr>
              <w:t>Ron Jones</w:t>
            </w:r>
          </w:p>
        </w:tc>
        <w:tc>
          <w:tcPr>
            <w:tcW w:w="1418" w:type="dxa"/>
            <w:vAlign w:val="center"/>
          </w:tcPr>
          <w:p w14:paraId="5AECD6A7" w14:textId="77777777" w:rsidR="002E7310" w:rsidRPr="002E7310" w:rsidRDefault="002E7310" w:rsidP="00D57A94">
            <w:pPr>
              <w:jc w:val="center"/>
              <w:rPr>
                <w:rFonts w:cs="Arial"/>
                <w:sz w:val="20"/>
              </w:rPr>
            </w:pPr>
            <w:r w:rsidRPr="002E7310">
              <w:rPr>
                <w:rFonts w:cs="Arial"/>
                <w:sz w:val="20"/>
              </w:rPr>
              <w:t>No</w:t>
            </w:r>
          </w:p>
        </w:tc>
        <w:tc>
          <w:tcPr>
            <w:tcW w:w="1524" w:type="dxa"/>
            <w:vAlign w:val="center"/>
          </w:tcPr>
          <w:p w14:paraId="4AF39B49" w14:textId="77777777" w:rsidR="002E7310" w:rsidRPr="002E7310" w:rsidRDefault="002E7310" w:rsidP="00D57A94">
            <w:pPr>
              <w:rPr>
                <w:rFonts w:cs="Arial"/>
                <w:sz w:val="20"/>
              </w:rPr>
            </w:pPr>
            <w:r w:rsidRPr="002E7310">
              <w:rPr>
                <w:rFonts w:cs="Arial"/>
                <w:sz w:val="20"/>
              </w:rPr>
              <w:t>$23,000</w:t>
            </w:r>
          </w:p>
        </w:tc>
        <w:tc>
          <w:tcPr>
            <w:tcW w:w="1498" w:type="dxa"/>
            <w:vAlign w:val="center"/>
          </w:tcPr>
          <w:p w14:paraId="7E991875" w14:textId="77777777" w:rsidR="002E7310" w:rsidRPr="002E7310" w:rsidRDefault="002E7310" w:rsidP="00D57A94">
            <w:pPr>
              <w:jc w:val="center"/>
              <w:rPr>
                <w:rFonts w:cs="Arial"/>
                <w:sz w:val="20"/>
              </w:rPr>
            </w:pPr>
            <w:r w:rsidRPr="002E7310">
              <w:rPr>
                <w:rFonts w:cs="Arial"/>
                <w:sz w:val="20"/>
              </w:rPr>
              <w:t>40%</w:t>
            </w:r>
          </w:p>
        </w:tc>
        <w:tc>
          <w:tcPr>
            <w:tcW w:w="1766" w:type="dxa"/>
            <w:vAlign w:val="center"/>
          </w:tcPr>
          <w:p w14:paraId="524C31A5" w14:textId="77777777" w:rsidR="002E7310" w:rsidRPr="002E7310" w:rsidRDefault="002E7310" w:rsidP="00D57A94">
            <w:pPr>
              <w:rPr>
                <w:rFonts w:cs="Arial"/>
                <w:sz w:val="20"/>
              </w:rPr>
            </w:pPr>
            <w:r w:rsidRPr="002E7310">
              <w:rPr>
                <w:rFonts w:cs="Arial"/>
                <w:sz w:val="20"/>
              </w:rPr>
              <w:t>$9,200</w:t>
            </w:r>
          </w:p>
        </w:tc>
      </w:tr>
      <w:tr w:rsidR="002E7310" w:rsidRPr="002E7310" w14:paraId="6C54F21B" w14:textId="77777777" w:rsidTr="00301C3E">
        <w:trPr>
          <w:cantSplit/>
        </w:trPr>
        <w:tc>
          <w:tcPr>
            <w:tcW w:w="2738" w:type="dxa"/>
            <w:vAlign w:val="center"/>
          </w:tcPr>
          <w:p w14:paraId="7A4097B4" w14:textId="77777777" w:rsidR="002E7310" w:rsidRPr="002E7310" w:rsidRDefault="002E7310" w:rsidP="00D57A94">
            <w:pPr>
              <w:rPr>
                <w:rFonts w:cs="Arial"/>
                <w:sz w:val="20"/>
              </w:rPr>
            </w:pPr>
            <w:r w:rsidRPr="002E7310">
              <w:rPr>
                <w:rFonts w:cs="Arial"/>
                <w:sz w:val="20"/>
              </w:rPr>
              <w:t>(4) Clerical Support</w:t>
            </w:r>
          </w:p>
        </w:tc>
        <w:tc>
          <w:tcPr>
            <w:tcW w:w="1424" w:type="dxa"/>
            <w:vAlign w:val="center"/>
          </w:tcPr>
          <w:p w14:paraId="1B08C22A" w14:textId="77777777" w:rsidR="002E7310" w:rsidRPr="002E7310" w:rsidRDefault="002E7310" w:rsidP="00D57A94">
            <w:pPr>
              <w:rPr>
                <w:rFonts w:cs="Arial"/>
                <w:sz w:val="20"/>
              </w:rPr>
            </w:pPr>
            <w:r w:rsidRPr="002E7310">
              <w:rPr>
                <w:rFonts w:cs="Arial"/>
                <w:sz w:val="20"/>
              </w:rPr>
              <w:t>Susan Johnson</w:t>
            </w:r>
          </w:p>
        </w:tc>
        <w:tc>
          <w:tcPr>
            <w:tcW w:w="1418" w:type="dxa"/>
            <w:vAlign w:val="center"/>
          </w:tcPr>
          <w:p w14:paraId="3A0D7CC8" w14:textId="77777777" w:rsidR="002E7310" w:rsidRPr="002E7310" w:rsidRDefault="002E7310" w:rsidP="00D57A94">
            <w:pPr>
              <w:jc w:val="center"/>
              <w:rPr>
                <w:rFonts w:cs="Arial"/>
                <w:sz w:val="20"/>
              </w:rPr>
            </w:pPr>
            <w:r w:rsidRPr="002E7310">
              <w:rPr>
                <w:rFonts w:cs="Arial"/>
                <w:sz w:val="20"/>
              </w:rPr>
              <w:t>No</w:t>
            </w:r>
          </w:p>
        </w:tc>
        <w:tc>
          <w:tcPr>
            <w:tcW w:w="1524" w:type="dxa"/>
            <w:vAlign w:val="center"/>
          </w:tcPr>
          <w:p w14:paraId="3278CEFC" w14:textId="77777777" w:rsidR="002E7310" w:rsidRPr="002E7310" w:rsidRDefault="002E7310" w:rsidP="00D57A94">
            <w:pPr>
              <w:rPr>
                <w:rFonts w:cs="Arial"/>
                <w:sz w:val="20"/>
              </w:rPr>
            </w:pPr>
            <w:r w:rsidRPr="002E7310">
              <w:rPr>
                <w:rFonts w:cs="Arial"/>
                <w:sz w:val="20"/>
              </w:rPr>
              <w:t>$13.38/hour.</w:t>
            </w:r>
          </w:p>
        </w:tc>
        <w:tc>
          <w:tcPr>
            <w:tcW w:w="1498" w:type="dxa"/>
            <w:vAlign w:val="center"/>
          </w:tcPr>
          <w:p w14:paraId="5FA97A94" w14:textId="77777777" w:rsidR="002E7310" w:rsidRPr="002E7310" w:rsidRDefault="002E7310" w:rsidP="00D57A94">
            <w:pPr>
              <w:jc w:val="center"/>
              <w:rPr>
                <w:rFonts w:cs="Arial"/>
                <w:sz w:val="20"/>
              </w:rPr>
            </w:pPr>
            <w:r w:rsidRPr="002E7310">
              <w:rPr>
                <w:rFonts w:cs="Arial"/>
                <w:sz w:val="20"/>
              </w:rPr>
              <w:t>100 hours</w:t>
            </w:r>
          </w:p>
        </w:tc>
        <w:tc>
          <w:tcPr>
            <w:tcW w:w="1766" w:type="dxa"/>
            <w:vAlign w:val="center"/>
          </w:tcPr>
          <w:p w14:paraId="03D0623A" w14:textId="77777777" w:rsidR="002E7310" w:rsidRPr="002E7310" w:rsidRDefault="002E7310" w:rsidP="00D57A94">
            <w:pPr>
              <w:rPr>
                <w:rFonts w:cs="Arial"/>
                <w:sz w:val="20"/>
              </w:rPr>
            </w:pPr>
            <w:r w:rsidRPr="002E7310">
              <w:rPr>
                <w:rFonts w:cs="Arial"/>
                <w:sz w:val="20"/>
              </w:rPr>
              <w:t>$1,338</w:t>
            </w:r>
          </w:p>
        </w:tc>
      </w:tr>
    </w:tbl>
    <w:tbl>
      <w:tblPr>
        <w:tblStyle w:val="TableGrid"/>
        <w:tblW w:w="10368" w:type="dxa"/>
        <w:shd w:val="clear" w:color="auto" w:fill="E5DFEC" w:themeFill="accent4" w:themeFillTint="33"/>
        <w:tblLook w:val="04A0" w:firstRow="1" w:lastRow="0" w:firstColumn="1" w:lastColumn="0" w:noHBand="0" w:noVBand="1"/>
      </w:tblPr>
      <w:tblGrid>
        <w:gridCol w:w="8658"/>
        <w:gridCol w:w="1710"/>
      </w:tblGrid>
      <w:tr w:rsidR="002E7310" w:rsidRPr="002E7310" w14:paraId="149B92AE" w14:textId="77777777" w:rsidTr="002E7310">
        <w:trPr>
          <w:trHeight w:val="467"/>
        </w:trPr>
        <w:tc>
          <w:tcPr>
            <w:tcW w:w="8658" w:type="dxa"/>
            <w:shd w:val="clear" w:color="auto" w:fill="E5DFEC" w:themeFill="accent4" w:themeFillTint="33"/>
          </w:tcPr>
          <w:p w14:paraId="11D8E801" w14:textId="77777777" w:rsidR="002E7310" w:rsidRPr="002E7310" w:rsidRDefault="002E7310" w:rsidP="00D57A94">
            <w:pPr>
              <w:spacing w:before="120"/>
              <w:rPr>
                <w:b/>
              </w:rPr>
            </w:pPr>
            <w:r w:rsidRPr="002E7310">
              <w:rPr>
                <w:b/>
              </w:rPr>
              <w:t>NON-FEDERAL MATCH</w:t>
            </w:r>
            <w:r w:rsidRPr="002E7310">
              <w:t xml:space="preserve"> (enter in Section B column 2, line 6a of SF-424A)</w:t>
            </w:r>
          </w:p>
        </w:tc>
        <w:tc>
          <w:tcPr>
            <w:tcW w:w="1710" w:type="dxa"/>
            <w:shd w:val="clear" w:color="auto" w:fill="E5DFEC" w:themeFill="accent4" w:themeFillTint="33"/>
          </w:tcPr>
          <w:p w14:paraId="49491AF2" w14:textId="77777777" w:rsidR="002E7310" w:rsidRPr="002E7310" w:rsidRDefault="002E7310" w:rsidP="00D57A94">
            <w:pPr>
              <w:spacing w:before="120"/>
            </w:pPr>
            <w:r w:rsidRPr="002E7310">
              <w:t xml:space="preserve"> $21,580</w:t>
            </w:r>
          </w:p>
        </w:tc>
      </w:tr>
    </w:tbl>
    <w:p w14:paraId="2FD30A25" w14:textId="77777777" w:rsidR="002E7310" w:rsidRPr="002E7310" w:rsidRDefault="002E7310" w:rsidP="003F2A3E">
      <w:pPr>
        <w:spacing w:before="240"/>
        <w:rPr>
          <w:rFonts w:cs="Arial"/>
          <w:b/>
          <w:bCs/>
          <w:szCs w:val="24"/>
        </w:rPr>
      </w:pPr>
      <w:r w:rsidRPr="002E7310">
        <w:rPr>
          <w:rFonts w:cs="Arial"/>
          <w:b/>
          <w:bCs/>
          <w:szCs w:val="24"/>
        </w:rPr>
        <w:t>NON-FEDERAL MATCH:</w:t>
      </w:r>
      <w:r w:rsidRPr="002E7310">
        <w:rPr>
          <w:rFonts w:cs="Arial"/>
          <w:szCs w:val="24"/>
        </w:rPr>
        <w:t xml:space="preserve"> </w:t>
      </w:r>
      <w:r w:rsidRPr="002E7310">
        <w:rPr>
          <w:rFonts w:cs="Arial"/>
          <w:b/>
          <w:bCs/>
          <w:szCs w:val="24"/>
        </w:rPr>
        <w:t>Sample Justification for Personnel</w:t>
      </w:r>
    </w:p>
    <w:p w14:paraId="7D4C21A7" w14:textId="77777777" w:rsidR="002E7310" w:rsidRPr="002E7310" w:rsidRDefault="002E7310" w:rsidP="0028733A">
      <w:pPr>
        <w:numPr>
          <w:ilvl w:val="0"/>
          <w:numId w:val="67"/>
        </w:numPr>
        <w:rPr>
          <w:rFonts w:cs="Arial"/>
          <w:szCs w:val="24"/>
        </w:rPr>
      </w:pPr>
      <w:r w:rsidRPr="002E7310">
        <w:rPr>
          <w:rFonts w:cs="Arial"/>
          <w:szCs w:val="24"/>
        </w:rPr>
        <w:t xml:space="preserve">The Project Director will provide daily oversight of grant and will be considered key staff. </w:t>
      </w:r>
    </w:p>
    <w:p w14:paraId="6CB3F807" w14:textId="007B073B" w:rsidR="002E7310" w:rsidRPr="002E7310" w:rsidRDefault="002E7310" w:rsidP="0028733A">
      <w:pPr>
        <w:numPr>
          <w:ilvl w:val="0"/>
          <w:numId w:val="67"/>
        </w:numPr>
        <w:rPr>
          <w:rFonts w:cs="Arial"/>
          <w:szCs w:val="24"/>
        </w:rPr>
      </w:pPr>
      <w:r w:rsidRPr="002E7310">
        <w:rPr>
          <w:rFonts w:cs="Arial"/>
          <w:szCs w:val="24"/>
        </w:rPr>
        <w:t>The Prevention Specialist will provide educational/training programs.</w:t>
      </w:r>
      <w:r w:rsidR="00582FC2" w:rsidRPr="002E7310">
        <w:rPr>
          <w:rFonts w:cs="Arial"/>
          <w:szCs w:val="24"/>
        </w:rPr>
        <w:t xml:space="preserve"> </w:t>
      </w:r>
    </w:p>
    <w:p w14:paraId="4F3F2831" w14:textId="77777777" w:rsidR="002E7310" w:rsidRPr="002E7310" w:rsidRDefault="002E7310" w:rsidP="0028733A">
      <w:pPr>
        <w:numPr>
          <w:ilvl w:val="0"/>
          <w:numId w:val="67"/>
        </w:numPr>
        <w:rPr>
          <w:rFonts w:cs="Arial"/>
          <w:szCs w:val="24"/>
        </w:rPr>
      </w:pPr>
      <w:r w:rsidRPr="002E7310">
        <w:rPr>
          <w:rFonts w:cs="Arial"/>
          <w:szCs w:val="24"/>
        </w:rPr>
        <w:t xml:space="preserve">The Peer Recovery Support Staff will be responsible for peer recruitment, coordination, and support. </w:t>
      </w:r>
    </w:p>
    <w:p w14:paraId="44F5BF2F" w14:textId="77777777" w:rsidR="002E7310" w:rsidRPr="002E7310" w:rsidRDefault="002E7310" w:rsidP="0028733A">
      <w:pPr>
        <w:numPr>
          <w:ilvl w:val="0"/>
          <w:numId w:val="67"/>
        </w:numPr>
        <w:rPr>
          <w:rFonts w:cs="Arial"/>
          <w:szCs w:val="24"/>
        </w:rPr>
      </w:pPr>
      <w:r w:rsidRPr="002E7310">
        <w:rPr>
          <w:rFonts w:cs="Arial"/>
          <w:szCs w:val="24"/>
        </w:rPr>
        <w:t>The clerical support will process paperwork, payroll, and expense reports which is not included in the indirect cost pool.</w:t>
      </w:r>
    </w:p>
    <w:p w14:paraId="7A87FE8C" w14:textId="77777777" w:rsidR="002E7310" w:rsidRPr="002E7310" w:rsidRDefault="002E7310" w:rsidP="0028733A">
      <w:pPr>
        <w:spacing w:line="276" w:lineRule="auto"/>
        <w:rPr>
          <w:rFonts w:eastAsiaTheme="minorHAnsi" w:cs="Arial"/>
          <w:b/>
          <w:sz w:val="28"/>
          <w:szCs w:val="28"/>
        </w:rPr>
      </w:pPr>
      <w:r w:rsidRPr="002E7310">
        <w:rPr>
          <w:rFonts w:eastAsiaTheme="minorHAnsi" w:cs="Arial"/>
          <w:b/>
          <w:sz w:val="28"/>
          <w:szCs w:val="28"/>
        </w:rPr>
        <w:t xml:space="preserve">B. Fringe Benefits </w:t>
      </w:r>
    </w:p>
    <w:p w14:paraId="4E3D2ACF" w14:textId="115901B2" w:rsidR="003F2A3E" w:rsidRDefault="002E7310" w:rsidP="0028733A">
      <w:pPr>
        <w:rPr>
          <w:rFonts w:eastAsia="Calibri" w:cs="Arial"/>
          <w:szCs w:val="24"/>
        </w:rPr>
      </w:pPr>
      <w:bookmarkStart w:id="346" w:name="_Toc280258992"/>
      <w:bookmarkStart w:id="347" w:name="_Toc306973098"/>
      <w:bookmarkStart w:id="348" w:name="_Toc317150083"/>
      <w:bookmarkStart w:id="349" w:name="_Toc318707620"/>
      <w:r w:rsidRPr="002E7310">
        <w:rPr>
          <w:rFonts w:eastAsia="Calibri" w:cs="Arial"/>
          <w:szCs w:val="24"/>
        </w:rPr>
        <w:t>Fringe benefits are allowances and services provided to employees as compensation in addition to regular salaries and wages. Fringe benefits charged to an award must comply with HHS regulations at 45 CFR §75.431 (</w:t>
      </w:r>
      <w:hyperlink r:id="rId64" w:history="1">
        <w:r w:rsidRPr="002E7310">
          <w:rPr>
            <w:color w:val="0000FF"/>
            <w:u w:val="single"/>
          </w:rPr>
          <w:t>https://www.ecfr.gov/cgi-bin/text-idx?node=pt45.1.75</w:t>
        </w:r>
      </w:hyperlink>
      <w:r w:rsidRPr="002E7310">
        <w:rPr>
          <w:rFonts w:eastAsia="Calibri" w:cs="Arial"/>
          <w:szCs w:val="24"/>
        </w:rPr>
        <w:t xml:space="preserve">). </w:t>
      </w:r>
      <w:r w:rsidR="003F2A3E">
        <w:rPr>
          <w:rFonts w:eastAsia="Calibri" w:cs="Arial"/>
          <w:szCs w:val="24"/>
        </w:rPr>
        <w:br w:type="page"/>
      </w:r>
    </w:p>
    <w:p w14:paraId="1BA01B0C" w14:textId="77777777" w:rsidR="002E7310" w:rsidRPr="002E7310" w:rsidRDefault="002E7310" w:rsidP="0028733A">
      <w:pPr>
        <w:rPr>
          <w:rFonts w:eastAsia="Calibri" w:cs="Arial"/>
          <w:b/>
          <w:szCs w:val="24"/>
        </w:rPr>
      </w:pPr>
      <w:r w:rsidRPr="002E7310">
        <w:rPr>
          <w:rFonts w:eastAsia="Calibri" w:cs="Arial"/>
          <w:b/>
          <w:szCs w:val="24"/>
        </w:rPr>
        <w:lastRenderedPageBreak/>
        <w:t xml:space="preserve">Provide the following information for the narrative and justification: </w:t>
      </w:r>
    </w:p>
    <w:p w14:paraId="683A58A6" w14:textId="77777777" w:rsidR="002E7310" w:rsidRPr="002E7310" w:rsidRDefault="002E7310" w:rsidP="006011FD">
      <w:pPr>
        <w:numPr>
          <w:ilvl w:val="0"/>
          <w:numId w:val="58"/>
        </w:numPr>
        <w:rPr>
          <w:rFonts w:eastAsia="Calibri" w:cs="Arial"/>
          <w:b/>
          <w:szCs w:val="24"/>
        </w:rPr>
      </w:pPr>
      <w:r w:rsidRPr="002E7310">
        <w:rPr>
          <w:rFonts w:eastAsia="Calibri" w:cs="Arial"/>
          <w:b/>
          <w:szCs w:val="24"/>
        </w:rPr>
        <w:t xml:space="preserve">Position </w:t>
      </w:r>
      <w:r w:rsidRPr="002E7310">
        <w:rPr>
          <w:rFonts w:eastAsia="Calibri" w:cs="Arial"/>
          <w:szCs w:val="24"/>
        </w:rPr>
        <w:t xml:space="preserve">– The title of the position being charged to the award to which the fringe rate is being applied. </w:t>
      </w:r>
    </w:p>
    <w:p w14:paraId="2582A093" w14:textId="51D294F3" w:rsidR="002E7310" w:rsidRPr="002E7310" w:rsidRDefault="002E7310" w:rsidP="006011FD">
      <w:pPr>
        <w:numPr>
          <w:ilvl w:val="0"/>
          <w:numId w:val="58"/>
        </w:numPr>
        <w:rPr>
          <w:rFonts w:eastAsia="Calibri" w:cs="Arial"/>
          <w:b/>
          <w:szCs w:val="24"/>
        </w:rPr>
      </w:pPr>
      <w:r w:rsidRPr="002E7310">
        <w:rPr>
          <w:rFonts w:eastAsia="Calibri" w:cs="Arial"/>
          <w:b/>
          <w:szCs w:val="24"/>
        </w:rPr>
        <w:t xml:space="preserve">Name </w:t>
      </w:r>
      <w:r w:rsidRPr="002E7310">
        <w:rPr>
          <w:rFonts w:eastAsia="Calibri" w:cs="Arial"/>
          <w:szCs w:val="24"/>
        </w:rPr>
        <w:t>– The name of the individual associated with the position (note if the position is vacant.)</w:t>
      </w:r>
      <w:r w:rsidR="00582FC2" w:rsidRPr="002E7310">
        <w:rPr>
          <w:rFonts w:eastAsia="Calibri" w:cs="Arial"/>
          <w:b/>
          <w:szCs w:val="24"/>
        </w:rPr>
        <w:t xml:space="preserve"> </w:t>
      </w:r>
    </w:p>
    <w:p w14:paraId="67B4FABF" w14:textId="5A21BB0F" w:rsidR="002E7310" w:rsidRPr="002E7310" w:rsidRDefault="002E7310" w:rsidP="006011FD">
      <w:pPr>
        <w:numPr>
          <w:ilvl w:val="0"/>
          <w:numId w:val="58"/>
        </w:numPr>
        <w:rPr>
          <w:rFonts w:eastAsia="Calibri" w:cs="Arial"/>
          <w:b/>
          <w:szCs w:val="24"/>
        </w:rPr>
      </w:pPr>
      <w:r w:rsidRPr="002E7310">
        <w:rPr>
          <w:rFonts w:eastAsia="Calibri" w:cs="Arial"/>
          <w:b/>
          <w:szCs w:val="24"/>
        </w:rPr>
        <w:t>Rate</w:t>
      </w:r>
      <w:r w:rsidRPr="002E7310">
        <w:rPr>
          <w:rFonts w:eastAsia="Calibri" w:cs="Arial"/>
          <w:szCs w:val="24"/>
        </w:rPr>
        <w:t xml:space="preserve"> –</w:t>
      </w:r>
      <w:r w:rsidRPr="002E7310">
        <w:rPr>
          <w:rFonts w:eastAsia="Calibri" w:cs="Arial"/>
          <w:b/>
          <w:szCs w:val="24"/>
        </w:rPr>
        <w:t xml:space="preserve"> </w:t>
      </w:r>
      <w:r w:rsidRPr="002E7310">
        <w:rPr>
          <w:rFonts w:eastAsia="Calibri" w:cs="Arial"/>
          <w:szCs w:val="24"/>
        </w:rPr>
        <w:t>The total fringe benefit rate used and a clear description of how the computation of fringe benefits was done.</w:t>
      </w:r>
      <w:r w:rsidR="00582FC2" w:rsidRPr="002E7310">
        <w:rPr>
          <w:rFonts w:eastAsia="Calibri" w:cs="Arial"/>
          <w:szCs w:val="24"/>
        </w:rPr>
        <w:t xml:space="preserve"> </w:t>
      </w:r>
    </w:p>
    <w:p w14:paraId="250455DE" w14:textId="77777777" w:rsidR="002E7310" w:rsidRPr="002E7310" w:rsidRDefault="002E7310" w:rsidP="006011FD">
      <w:pPr>
        <w:numPr>
          <w:ilvl w:val="0"/>
          <w:numId w:val="59"/>
        </w:numPr>
        <w:ind w:left="1080"/>
        <w:rPr>
          <w:rFonts w:eastAsia="Calibri" w:cs="Arial"/>
          <w:b/>
          <w:szCs w:val="24"/>
        </w:rPr>
      </w:pPr>
      <w:r w:rsidRPr="002E7310">
        <w:rPr>
          <w:rFonts w:eastAsia="Calibri" w:cs="Arial"/>
          <w:szCs w:val="24"/>
        </w:rPr>
        <w:t xml:space="preserve">The justification must detail the elements that comprise the fringe benefits, e.g., FICA, worker’s compensation. If a fringe benefit rate is not used, you should explain how the fringe benefits were computed for each position. </w:t>
      </w:r>
    </w:p>
    <w:p w14:paraId="7F122BE2" w14:textId="77777777" w:rsidR="002E7310" w:rsidRPr="002E7310" w:rsidRDefault="002E7310" w:rsidP="006011FD">
      <w:pPr>
        <w:numPr>
          <w:ilvl w:val="0"/>
          <w:numId w:val="58"/>
        </w:numPr>
        <w:rPr>
          <w:rFonts w:eastAsia="Calibri" w:cs="Arial"/>
          <w:b/>
          <w:szCs w:val="24"/>
        </w:rPr>
      </w:pPr>
      <w:r w:rsidRPr="002E7310">
        <w:rPr>
          <w:rFonts w:eastAsia="Calibri" w:cs="Arial"/>
          <w:b/>
          <w:szCs w:val="24"/>
        </w:rPr>
        <w:t xml:space="preserve">Total Salary Charged to Award </w:t>
      </w:r>
      <w:r w:rsidRPr="002E7310">
        <w:rPr>
          <w:rFonts w:eastAsia="Calibri" w:cs="Arial"/>
          <w:szCs w:val="24"/>
        </w:rPr>
        <w:t>– Use the amount provided under section A. Personnel (6).</w:t>
      </w:r>
      <w:r w:rsidRPr="002E7310">
        <w:rPr>
          <w:rFonts w:eastAsia="Calibri" w:cs="Arial"/>
          <w:b/>
          <w:szCs w:val="24"/>
        </w:rPr>
        <w:t xml:space="preserve"> </w:t>
      </w:r>
    </w:p>
    <w:p w14:paraId="34918599" w14:textId="77777777" w:rsidR="002E7310" w:rsidRPr="002E7310" w:rsidRDefault="002E7310" w:rsidP="006011FD">
      <w:pPr>
        <w:numPr>
          <w:ilvl w:val="0"/>
          <w:numId w:val="58"/>
        </w:numPr>
        <w:rPr>
          <w:rFonts w:eastAsia="Calibri" w:cs="Arial"/>
          <w:b/>
          <w:szCs w:val="24"/>
        </w:rPr>
      </w:pPr>
      <w:r w:rsidRPr="002E7310">
        <w:rPr>
          <w:rFonts w:eastAsia="Calibri" w:cs="Arial"/>
          <w:b/>
          <w:szCs w:val="24"/>
        </w:rPr>
        <w:t xml:space="preserve">Total Fringe Charged to Award − </w:t>
      </w:r>
      <w:r w:rsidRPr="002E7310">
        <w:rPr>
          <w:rFonts w:eastAsia="Calibri" w:cs="Arial"/>
          <w:szCs w:val="24"/>
        </w:rPr>
        <w:t xml:space="preserve">Provide total fringe amount based on the rate applied to the total salary charted to the award. </w:t>
      </w:r>
    </w:p>
    <w:p w14:paraId="4DBF0E3B" w14:textId="77777777" w:rsidR="002E7310" w:rsidRPr="002E7310" w:rsidRDefault="002E7310" w:rsidP="006011FD">
      <w:pPr>
        <w:numPr>
          <w:ilvl w:val="0"/>
          <w:numId w:val="60"/>
        </w:numPr>
        <w:rPr>
          <w:rFonts w:eastAsia="Calibri" w:cs="Arial"/>
          <w:b/>
          <w:szCs w:val="24"/>
        </w:rPr>
      </w:pPr>
      <w:r w:rsidRPr="002E7310">
        <w:rPr>
          <w:rFonts w:eastAsia="Calibri" w:cs="Arial"/>
          <w:szCs w:val="24"/>
        </w:rPr>
        <w:t xml:space="preserve">Fringe benefits charged to the award can only reflect the percentage of time devoted to the project. </w:t>
      </w:r>
    </w:p>
    <w:p w14:paraId="0312958E" w14:textId="77777777" w:rsidR="00AD2B65" w:rsidRDefault="002E7310" w:rsidP="006011FD">
      <w:pPr>
        <w:numPr>
          <w:ilvl w:val="0"/>
          <w:numId w:val="60"/>
        </w:numPr>
        <w:rPr>
          <w:rFonts w:eastAsia="Calibri" w:cs="Arial"/>
          <w:szCs w:val="24"/>
        </w:rPr>
      </w:pPr>
      <w:r w:rsidRPr="002E7310">
        <w:rPr>
          <w:rFonts w:eastAsia="Calibri" w:cs="Arial"/>
          <w:szCs w:val="24"/>
        </w:rPr>
        <w:t>Do not combine the fringe benefit costs with direct salaries and wages in the personnel category.</w:t>
      </w:r>
    </w:p>
    <w:p w14:paraId="16767A23" w14:textId="77777777" w:rsidR="002E7310" w:rsidRPr="002E7310" w:rsidRDefault="002E7310" w:rsidP="002E7310">
      <w:pPr>
        <w:rPr>
          <w:b/>
        </w:rPr>
      </w:pPr>
      <w:r w:rsidRPr="002E7310">
        <w:rPr>
          <w:b/>
        </w:rPr>
        <w:t>FEDERAL REQUEST</w:t>
      </w:r>
      <w:bookmarkEnd w:id="346"/>
      <w:bookmarkEnd w:id="347"/>
      <w:bookmarkEnd w:id="348"/>
      <w:bookmarkEnd w:id="349"/>
      <w:r w:rsidRPr="002E7310">
        <w:rPr>
          <w:b/>
        </w:rPr>
        <w:t xml:space="preserve"> - Sample Fringe Benefits Narrative</w:t>
      </w:r>
    </w:p>
    <w:tbl>
      <w:tblPr>
        <w:tblStyle w:val="TableGrid"/>
        <w:tblW w:w="9738" w:type="dxa"/>
        <w:tblLook w:val="0620" w:firstRow="1" w:lastRow="0" w:firstColumn="0" w:lastColumn="0" w:noHBand="1" w:noVBand="1"/>
      </w:tblPr>
      <w:tblGrid>
        <w:gridCol w:w="1915"/>
        <w:gridCol w:w="1914"/>
        <w:gridCol w:w="2037"/>
        <w:gridCol w:w="2069"/>
        <w:gridCol w:w="1803"/>
      </w:tblGrid>
      <w:tr w:rsidR="002E7310" w:rsidRPr="002E7310" w14:paraId="0186AA90" w14:textId="77777777" w:rsidTr="000F79D9">
        <w:trPr>
          <w:trHeight w:val="1070"/>
          <w:tblHeader/>
        </w:trPr>
        <w:tc>
          <w:tcPr>
            <w:tcW w:w="1915" w:type="dxa"/>
            <w:shd w:val="clear" w:color="auto" w:fill="B8CCE4" w:themeFill="accent1" w:themeFillTint="66"/>
          </w:tcPr>
          <w:p w14:paraId="3C4955B7" w14:textId="77777777" w:rsidR="002E7310" w:rsidRPr="002E7310" w:rsidRDefault="002E7310" w:rsidP="002E7310">
            <w:pPr>
              <w:spacing w:after="0"/>
              <w:jc w:val="center"/>
              <w:rPr>
                <w:b/>
                <w:sz w:val="20"/>
              </w:rPr>
            </w:pPr>
            <w:r w:rsidRPr="002E7310">
              <w:rPr>
                <w:b/>
                <w:sz w:val="20"/>
              </w:rPr>
              <w:t>Position</w:t>
            </w:r>
          </w:p>
          <w:p w14:paraId="646A15C9" w14:textId="77777777" w:rsidR="002E7310" w:rsidRPr="002E7310" w:rsidRDefault="002E7310" w:rsidP="002E7310">
            <w:pPr>
              <w:jc w:val="center"/>
              <w:rPr>
                <w:b/>
                <w:sz w:val="20"/>
              </w:rPr>
            </w:pPr>
            <w:r w:rsidRPr="002E7310">
              <w:rPr>
                <w:b/>
                <w:sz w:val="20"/>
              </w:rPr>
              <w:t>(1)</w:t>
            </w:r>
          </w:p>
        </w:tc>
        <w:tc>
          <w:tcPr>
            <w:tcW w:w="1914" w:type="dxa"/>
            <w:shd w:val="clear" w:color="auto" w:fill="B8CCE4" w:themeFill="accent1" w:themeFillTint="66"/>
          </w:tcPr>
          <w:p w14:paraId="30062BD8" w14:textId="77777777" w:rsidR="002E7310" w:rsidRPr="002E7310" w:rsidRDefault="002E7310" w:rsidP="002E7310">
            <w:pPr>
              <w:spacing w:after="0"/>
              <w:jc w:val="center"/>
              <w:rPr>
                <w:b/>
                <w:sz w:val="20"/>
              </w:rPr>
            </w:pPr>
            <w:r w:rsidRPr="002E7310">
              <w:rPr>
                <w:b/>
                <w:sz w:val="20"/>
              </w:rPr>
              <w:t>Name</w:t>
            </w:r>
          </w:p>
          <w:p w14:paraId="77CCC0C0" w14:textId="77777777" w:rsidR="002E7310" w:rsidRPr="002E7310" w:rsidRDefault="002E7310" w:rsidP="002E7310">
            <w:pPr>
              <w:jc w:val="center"/>
              <w:rPr>
                <w:b/>
                <w:sz w:val="20"/>
              </w:rPr>
            </w:pPr>
            <w:r w:rsidRPr="002E7310">
              <w:rPr>
                <w:b/>
                <w:sz w:val="20"/>
              </w:rPr>
              <w:t>(2)</w:t>
            </w:r>
          </w:p>
        </w:tc>
        <w:tc>
          <w:tcPr>
            <w:tcW w:w="2037" w:type="dxa"/>
            <w:shd w:val="clear" w:color="auto" w:fill="B8CCE4" w:themeFill="accent1" w:themeFillTint="66"/>
          </w:tcPr>
          <w:p w14:paraId="26C56BE3" w14:textId="77777777" w:rsidR="002E7310" w:rsidRPr="002E7310" w:rsidRDefault="002E7310" w:rsidP="002E7310">
            <w:pPr>
              <w:spacing w:after="0"/>
              <w:jc w:val="center"/>
              <w:rPr>
                <w:b/>
                <w:sz w:val="20"/>
              </w:rPr>
            </w:pPr>
            <w:r w:rsidRPr="002E7310">
              <w:rPr>
                <w:b/>
                <w:sz w:val="20"/>
              </w:rPr>
              <w:t>Rate</w:t>
            </w:r>
          </w:p>
          <w:p w14:paraId="7EC8BAFA" w14:textId="77777777" w:rsidR="002E7310" w:rsidRPr="002E7310" w:rsidRDefault="002E7310" w:rsidP="002E7310">
            <w:pPr>
              <w:jc w:val="center"/>
              <w:rPr>
                <w:b/>
                <w:sz w:val="20"/>
              </w:rPr>
            </w:pPr>
            <w:r w:rsidRPr="002E7310">
              <w:rPr>
                <w:b/>
                <w:sz w:val="20"/>
              </w:rPr>
              <w:t>(3)</w:t>
            </w:r>
          </w:p>
        </w:tc>
        <w:tc>
          <w:tcPr>
            <w:tcW w:w="2069" w:type="dxa"/>
            <w:shd w:val="clear" w:color="auto" w:fill="B8CCE4" w:themeFill="accent1" w:themeFillTint="66"/>
          </w:tcPr>
          <w:p w14:paraId="7DDEF294" w14:textId="77777777" w:rsidR="002E7310" w:rsidRPr="002E7310" w:rsidRDefault="002E7310" w:rsidP="002E7310">
            <w:pPr>
              <w:spacing w:after="0"/>
              <w:jc w:val="center"/>
              <w:rPr>
                <w:b/>
                <w:sz w:val="20"/>
              </w:rPr>
            </w:pPr>
            <w:r w:rsidRPr="002E7310">
              <w:rPr>
                <w:b/>
                <w:sz w:val="20"/>
              </w:rPr>
              <w:t>Total Salary Charged to Award</w:t>
            </w:r>
          </w:p>
          <w:p w14:paraId="6D0D07C8" w14:textId="77777777" w:rsidR="002E7310" w:rsidRPr="002E7310" w:rsidRDefault="002E7310" w:rsidP="002E7310">
            <w:pPr>
              <w:jc w:val="center"/>
              <w:rPr>
                <w:sz w:val="20"/>
              </w:rPr>
            </w:pPr>
            <w:r w:rsidRPr="002E7310">
              <w:rPr>
                <w:b/>
                <w:sz w:val="20"/>
              </w:rPr>
              <w:t>(4)</w:t>
            </w:r>
          </w:p>
        </w:tc>
        <w:tc>
          <w:tcPr>
            <w:tcW w:w="1803" w:type="dxa"/>
            <w:shd w:val="clear" w:color="auto" w:fill="B8CCE4" w:themeFill="accent1" w:themeFillTint="66"/>
          </w:tcPr>
          <w:p w14:paraId="4E6FFE28" w14:textId="77777777" w:rsidR="002E7310" w:rsidRPr="002E7310" w:rsidRDefault="002E7310" w:rsidP="002E7310">
            <w:pPr>
              <w:spacing w:after="0"/>
              <w:jc w:val="center"/>
              <w:rPr>
                <w:b/>
                <w:sz w:val="20"/>
              </w:rPr>
            </w:pPr>
            <w:r w:rsidRPr="002E7310">
              <w:rPr>
                <w:b/>
                <w:sz w:val="20"/>
              </w:rPr>
              <w:t>Total Fringe Charged to Award</w:t>
            </w:r>
          </w:p>
          <w:p w14:paraId="39761169" w14:textId="77777777" w:rsidR="002E7310" w:rsidRPr="002E7310" w:rsidRDefault="002E7310" w:rsidP="002E7310">
            <w:pPr>
              <w:spacing w:after="0"/>
              <w:jc w:val="center"/>
              <w:rPr>
                <w:sz w:val="20"/>
              </w:rPr>
            </w:pPr>
            <w:r w:rsidRPr="002E7310">
              <w:rPr>
                <w:b/>
                <w:sz w:val="20"/>
              </w:rPr>
              <w:t>(5)</w:t>
            </w:r>
          </w:p>
        </w:tc>
      </w:tr>
      <w:tr w:rsidR="002E7310" w:rsidRPr="002E7310" w14:paraId="22504C72" w14:textId="77777777" w:rsidTr="000F79D9">
        <w:trPr>
          <w:trHeight w:val="620"/>
        </w:trPr>
        <w:tc>
          <w:tcPr>
            <w:tcW w:w="1915" w:type="dxa"/>
            <w:vAlign w:val="center"/>
          </w:tcPr>
          <w:p w14:paraId="2649F961" w14:textId="77777777" w:rsidR="002E7310" w:rsidRPr="002E7310" w:rsidRDefault="002E7310" w:rsidP="002E7310">
            <w:pPr>
              <w:jc w:val="center"/>
              <w:rPr>
                <w:b/>
                <w:sz w:val="20"/>
              </w:rPr>
            </w:pPr>
            <w:r w:rsidRPr="002E7310">
              <w:rPr>
                <w:b/>
                <w:sz w:val="20"/>
              </w:rPr>
              <w:t>Project Director</w:t>
            </w:r>
          </w:p>
        </w:tc>
        <w:tc>
          <w:tcPr>
            <w:tcW w:w="1914" w:type="dxa"/>
            <w:vAlign w:val="center"/>
          </w:tcPr>
          <w:p w14:paraId="7EF0D860" w14:textId="77777777" w:rsidR="002E7310" w:rsidRPr="002E7310" w:rsidRDefault="002E7310" w:rsidP="002E7310">
            <w:pPr>
              <w:jc w:val="center"/>
              <w:rPr>
                <w:sz w:val="20"/>
              </w:rPr>
            </w:pPr>
            <w:r w:rsidRPr="002E7310">
              <w:rPr>
                <w:sz w:val="20"/>
              </w:rPr>
              <w:t>Alice Doe</w:t>
            </w:r>
          </w:p>
        </w:tc>
        <w:tc>
          <w:tcPr>
            <w:tcW w:w="2037" w:type="dxa"/>
          </w:tcPr>
          <w:p w14:paraId="78A9D3EB" w14:textId="77777777" w:rsidR="002E7310" w:rsidRPr="002E7310" w:rsidRDefault="002E7310" w:rsidP="002E7310">
            <w:pPr>
              <w:spacing w:before="120" w:after="120"/>
              <w:jc w:val="center"/>
              <w:rPr>
                <w:sz w:val="20"/>
              </w:rPr>
            </w:pPr>
            <w:r w:rsidRPr="002E7310">
              <w:rPr>
                <w:sz w:val="20"/>
              </w:rPr>
              <w:t>29.65%</w:t>
            </w:r>
          </w:p>
        </w:tc>
        <w:tc>
          <w:tcPr>
            <w:tcW w:w="2069" w:type="dxa"/>
            <w:vAlign w:val="center"/>
          </w:tcPr>
          <w:p w14:paraId="2633DC54" w14:textId="77777777" w:rsidR="002E7310" w:rsidRPr="002E7310" w:rsidRDefault="002E7310" w:rsidP="002E7310">
            <w:pPr>
              <w:jc w:val="center"/>
              <w:rPr>
                <w:sz w:val="20"/>
              </w:rPr>
            </w:pPr>
            <w:r w:rsidRPr="002E7310">
              <w:rPr>
                <w:sz w:val="20"/>
              </w:rPr>
              <w:t>$6,489</w:t>
            </w:r>
          </w:p>
        </w:tc>
        <w:tc>
          <w:tcPr>
            <w:tcW w:w="1803" w:type="dxa"/>
          </w:tcPr>
          <w:p w14:paraId="2E984308" w14:textId="77777777" w:rsidR="002E7310" w:rsidRPr="002E7310" w:rsidRDefault="002E7310" w:rsidP="002E7310">
            <w:pPr>
              <w:spacing w:before="120"/>
              <w:jc w:val="center"/>
              <w:rPr>
                <w:sz w:val="20"/>
              </w:rPr>
            </w:pPr>
            <w:r w:rsidRPr="002E7310">
              <w:rPr>
                <w:sz w:val="20"/>
              </w:rPr>
              <w:t>$1,924</w:t>
            </w:r>
          </w:p>
        </w:tc>
      </w:tr>
      <w:tr w:rsidR="002E7310" w:rsidRPr="002E7310" w14:paraId="2993BC82" w14:textId="77777777" w:rsidTr="000F79D9">
        <w:tc>
          <w:tcPr>
            <w:tcW w:w="1915" w:type="dxa"/>
            <w:tcBorders>
              <w:bottom w:val="single" w:sz="4" w:space="0" w:color="auto"/>
            </w:tcBorders>
            <w:vAlign w:val="center"/>
          </w:tcPr>
          <w:p w14:paraId="7D917047" w14:textId="77777777" w:rsidR="002E7310" w:rsidRPr="002E7310" w:rsidRDefault="002E7310" w:rsidP="002E7310">
            <w:pPr>
              <w:jc w:val="center"/>
              <w:rPr>
                <w:b/>
                <w:sz w:val="20"/>
              </w:rPr>
            </w:pPr>
            <w:r w:rsidRPr="002E7310">
              <w:rPr>
                <w:b/>
                <w:sz w:val="20"/>
              </w:rPr>
              <w:t>Program Coordinator</w:t>
            </w:r>
          </w:p>
        </w:tc>
        <w:tc>
          <w:tcPr>
            <w:tcW w:w="1914" w:type="dxa"/>
            <w:tcBorders>
              <w:bottom w:val="single" w:sz="4" w:space="0" w:color="auto"/>
            </w:tcBorders>
            <w:vAlign w:val="center"/>
          </w:tcPr>
          <w:p w14:paraId="4F8D3CD8" w14:textId="77777777" w:rsidR="002E7310" w:rsidRPr="002E7310" w:rsidRDefault="002E7310" w:rsidP="002E7310">
            <w:pPr>
              <w:jc w:val="center"/>
              <w:rPr>
                <w:sz w:val="20"/>
              </w:rPr>
            </w:pPr>
            <w:r w:rsidRPr="002E7310">
              <w:rPr>
                <w:sz w:val="20"/>
              </w:rPr>
              <w:t>Vacant, to be hired within 60 days of award date.</w:t>
            </w:r>
          </w:p>
        </w:tc>
        <w:tc>
          <w:tcPr>
            <w:tcW w:w="2037" w:type="dxa"/>
            <w:tcBorders>
              <w:bottom w:val="single" w:sz="4" w:space="0" w:color="auto"/>
            </w:tcBorders>
          </w:tcPr>
          <w:p w14:paraId="7863F76B" w14:textId="77777777" w:rsidR="002E7310" w:rsidRPr="002E7310" w:rsidRDefault="002E7310" w:rsidP="002E7310">
            <w:pPr>
              <w:spacing w:before="480"/>
              <w:jc w:val="center"/>
              <w:rPr>
                <w:sz w:val="20"/>
              </w:rPr>
            </w:pPr>
            <w:r w:rsidRPr="002E7310">
              <w:rPr>
                <w:sz w:val="20"/>
              </w:rPr>
              <w:t>29.65%</w:t>
            </w:r>
          </w:p>
        </w:tc>
        <w:tc>
          <w:tcPr>
            <w:tcW w:w="2069" w:type="dxa"/>
            <w:tcBorders>
              <w:bottom w:val="single" w:sz="4" w:space="0" w:color="auto"/>
            </w:tcBorders>
            <w:vAlign w:val="center"/>
          </w:tcPr>
          <w:p w14:paraId="2E17B29E" w14:textId="77777777" w:rsidR="002E7310" w:rsidRPr="002E7310" w:rsidRDefault="002E7310" w:rsidP="002E7310">
            <w:pPr>
              <w:spacing w:before="240" w:after="480"/>
              <w:jc w:val="center"/>
              <w:rPr>
                <w:sz w:val="20"/>
              </w:rPr>
            </w:pPr>
            <w:r w:rsidRPr="002E7310">
              <w:rPr>
                <w:sz w:val="20"/>
              </w:rPr>
              <w:t>$46,276</w:t>
            </w:r>
          </w:p>
        </w:tc>
        <w:tc>
          <w:tcPr>
            <w:tcW w:w="1803" w:type="dxa"/>
            <w:tcBorders>
              <w:bottom w:val="single" w:sz="4" w:space="0" w:color="auto"/>
            </w:tcBorders>
          </w:tcPr>
          <w:p w14:paraId="5D5BE602" w14:textId="646ED5AE" w:rsidR="002E7310" w:rsidRPr="002E7310" w:rsidRDefault="002E7310" w:rsidP="008A2D84">
            <w:pPr>
              <w:spacing w:before="480" w:after="120"/>
              <w:jc w:val="center"/>
              <w:rPr>
                <w:sz w:val="20"/>
              </w:rPr>
            </w:pPr>
            <w:r w:rsidRPr="002E7310">
              <w:rPr>
                <w:sz w:val="20"/>
              </w:rPr>
              <w:t>$13,720</w:t>
            </w:r>
          </w:p>
        </w:tc>
      </w:tr>
      <w:tr w:rsidR="00C6089F" w:rsidRPr="002E7310" w14:paraId="083D3FEE" w14:textId="77777777" w:rsidTr="000F79D9">
        <w:tblPrEx>
          <w:shd w:val="clear" w:color="auto" w:fill="E5DFEC" w:themeFill="accent4" w:themeFillTint="33"/>
        </w:tblPrEx>
        <w:trPr>
          <w:trHeight w:val="611"/>
        </w:trPr>
        <w:tc>
          <w:tcPr>
            <w:tcW w:w="7935" w:type="dxa"/>
            <w:gridSpan w:val="4"/>
            <w:shd w:val="clear" w:color="auto" w:fill="E5DFEC" w:themeFill="accent4" w:themeFillTint="33"/>
          </w:tcPr>
          <w:p w14:paraId="23B3A2A4" w14:textId="4DD2C221" w:rsidR="00C6089F" w:rsidRPr="002E7310" w:rsidRDefault="00C6089F" w:rsidP="002E7310">
            <w:pPr>
              <w:spacing w:before="120"/>
              <w:rPr>
                <w:b/>
                <w:sz w:val="20"/>
              </w:rPr>
            </w:pPr>
            <w:r w:rsidRPr="002E7310">
              <w:rPr>
                <w:b/>
                <w:sz w:val="20"/>
              </w:rPr>
              <w:t>FEDERAL REQUEST</w:t>
            </w:r>
            <w:r w:rsidRPr="002E7310">
              <w:rPr>
                <w:sz w:val="20"/>
              </w:rPr>
              <w:t xml:space="preserve"> (enter in Section B column 1, line 6b of SF-424A)</w:t>
            </w:r>
          </w:p>
        </w:tc>
        <w:tc>
          <w:tcPr>
            <w:tcW w:w="1803" w:type="dxa"/>
            <w:shd w:val="clear" w:color="auto" w:fill="E5DFEC" w:themeFill="accent4" w:themeFillTint="33"/>
          </w:tcPr>
          <w:p w14:paraId="3D733822" w14:textId="256876BF" w:rsidR="00C6089F" w:rsidRPr="002E7310" w:rsidRDefault="00C6089F" w:rsidP="002E7310">
            <w:pPr>
              <w:spacing w:before="120"/>
              <w:ind w:left="109"/>
              <w:rPr>
                <w:b/>
                <w:sz w:val="20"/>
              </w:rPr>
            </w:pPr>
            <w:r w:rsidRPr="002E7310">
              <w:rPr>
                <w:b/>
                <w:sz w:val="20"/>
              </w:rPr>
              <w:t>$15,644</w:t>
            </w:r>
          </w:p>
        </w:tc>
      </w:tr>
    </w:tbl>
    <w:p w14:paraId="084CC3A2" w14:textId="77777777" w:rsidR="006011FD" w:rsidRDefault="006011FD" w:rsidP="008A2D84">
      <w:pPr>
        <w:rPr>
          <w:b/>
        </w:rPr>
      </w:pPr>
      <w:r>
        <w:rPr>
          <w:b/>
        </w:rPr>
        <w:br w:type="page"/>
      </w:r>
    </w:p>
    <w:p w14:paraId="599A4F53" w14:textId="5950B56C" w:rsidR="002E7310" w:rsidRPr="002E7310" w:rsidRDefault="002E7310" w:rsidP="008A2D84">
      <w:pPr>
        <w:rPr>
          <w:b/>
        </w:rPr>
      </w:pPr>
      <w:r w:rsidRPr="002E7310">
        <w:rPr>
          <w:b/>
        </w:rPr>
        <w:lastRenderedPageBreak/>
        <w:t>FEDERAL REQUEST – Sample Justification for Fringe Benefits</w:t>
      </w:r>
    </w:p>
    <w:p w14:paraId="0FE20AC8" w14:textId="52AE026C" w:rsidR="002E7310" w:rsidRPr="002E7310" w:rsidRDefault="002E7310" w:rsidP="008A2D84">
      <w:pPr>
        <w:spacing w:line="276" w:lineRule="auto"/>
        <w:rPr>
          <w:rFonts w:eastAsiaTheme="minorHAnsi" w:cs="Arial"/>
          <w:szCs w:val="24"/>
        </w:rPr>
      </w:pPr>
      <w:r w:rsidRPr="002E7310">
        <w:rPr>
          <w:rFonts w:eastAsiaTheme="minorHAnsi" w:cs="Arial"/>
          <w:szCs w:val="24"/>
        </w:rPr>
        <w:t xml:space="preserve">XYZ organization’s fringe benefits are comprised of: </w:t>
      </w:r>
    </w:p>
    <w:tbl>
      <w:tblPr>
        <w:tblStyle w:val="TableGrid26"/>
        <w:tblW w:w="0" w:type="auto"/>
        <w:tblLook w:val="0600" w:firstRow="0" w:lastRow="0" w:firstColumn="0" w:lastColumn="0" w:noHBand="1" w:noVBand="1"/>
      </w:tblPr>
      <w:tblGrid>
        <w:gridCol w:w="1915"/>
        <w:gridCol w:w="1915"/>
      </w:tblGrid>
      <w:tr w:rsidR="002E7310" w:rsidRPr="002E7310" w14:paraId="7F7141F1" w14:textId="77777777" w:rsidTr="00FE673A">
        <w:trPr>
          <w:trHeight w:val="152"/>
          <w:tblHeader/>
        </w:trPr>
        <w:tc>
          <w:tcPr>
            <w:tcW w:w="1915" w:type="dxa"/>
          </w:tcPr>
          <w:p w14:paraId="6DC45626" w14:textId="77777777" w:rsidR="002E7310" w:rsidRPr="002E7310" w:rsidRDefault="002E7310" w:rsidP="008A2D84">
            <w:pPr>
              <w:rPr>
                <w:rFonts w:cs="Arial"/>
                <w:b/>
                <w:sz w:val="22"/>
                <w:szCs w:val="24"/>
              </w:rPr>
            </w:pPr>
            <w:r w:rsidRPr="002E7310">
              <w:rPr>
                <w:rFonts w:cs="Arial"/>
                <w:b/>
                <w:sz w:val="22"/>
                <w:szCs w:val="24"/>
              </w:rPr>
              <w:t>Fringe Category</w:t>
            </w:r>
          </w:p>
        </w:tc>
        <w:tc>
          <w:tcPr>
            <w:tcW w:w="1915" w:type="dxa"/>
          </w:tcPr>
          <w:p w14:paraId="2029D230" w14:textId="77777777" w:rsidR="002E7310" w:rsidRPr="002E7310" w:rsidRDefault="002E7310" w:rsidP="008A2D84">
            <w:pPr>
              <w:rPr>
                <w:rFonts w:cs="Arial"/>
                <w:b/>
                <w:sz w:val="22"/>
                <w:szCs w:val="24"/>
              </w:rPr>
            </w:pPr>
            <w:r w:rsidRPr="002E7310">
              <w:rPr>
                <w:rFonts w:cs="Arial"/>
                <w:b/>
                <w:sz w:val="22"/>
                <w:szCs w:val="24"/>
              </w:rPr>
              <w:t>Rate</w:t>
            </w:r>
          </w:p>
        </w:tc>
      </w:tr>
      <w:tr w:rsidR="002E7310" w:rsidRPr="002E7310" w14:paraId="289F89AD" w14:textId="77777777" w:rsidTr="00301C3E">
        <w:tc>
          <w:tcPr>
            <w:tcW w:w="1915" w:type="dxa"/>
            <w:vAlign w:val="center"/>
          </w:tcPr>
          <w:p w14:paraId="36FBB7D5" w14:textId="77777777" w:rsidR="002E7310" w:rsidRPr="002E7310" w:rsidRDefault="002E7310" w:rsidP="008A2D84">
            <w:pPr>
              <w:rPr>
                <w:rFonts w:cs="Arial"/>
                <w:sz w:val="22"/>
                <w:szCs w:val="24"/>
              </w:rPr>
            </w:pPr>
            <w:r w:rsidRPr="002E7310">
              <w:rPr>
                <w:rFonts w:cs="Arial"/>
                <w:sz w:val="22"/>
                <w:szCs w:val="24"/>
              </w:rPr>
              <w:t xml:space="preserve">Retirement </w:t>
            </w:r>
          </w:p>
        </w:tc>
        <w:tc>
          <w:tcPr>
            <w:tcW w:w="1915" w:type="dxa"/>
          </w:tcPr>
          <w:p w14:paraId="71C834D3" w14:textId="77777777" w:rsidR="002E7310" w:rsidRPr="002E7310" w:rsidRDefault="002E7310" w:rsidP="008A2D84">
            <w:pPr>
              <w:rPr>
                <w:rFonts w:cs="Arial"/>
                <w:sz w:val="22"/>
                <w:szCs w:val="24"/>
              </w:rPr>
            </w:pPr>
            <w:r w:rsidRPr="002E7310">
              <w:rPr>
                <w:rFonts w:cs="Arial"/>
                <w:sz w:val="22"/>
                <w:szCs w:val="24"/>
              </w:rPr>
              <w:t>10%</w:t>
            </w:r>
          </w:p>
        </w:tc>
      </w:tr>
      <w:tr w:rsidR="002E7310" w:rsidRPr="002E7310" w14:paraId="66B4381C" w14:textId="77777777" w:rsidTr="00301C3E">
        <w:tc>
          <w:tcPr>
            <w:tcW w:w="1915" w:type="dxa"/>
          </w:tcPr>
          <w:p w14:paraId="0B71719D" w14:textId="77777777" w:rsidR="002E7310" w:rsidRPr="002E7310" w:rsidRDefault="002E7310" w:rsidP="008A2D84">
            <w:pPr>
              <w:rPr>
                <w:rFonts w:cs="Arial"/>
                <w:sz w:val="22"/>
                <w:szCs w:val="24"/>
              </w:rPr>
            </w:pPr>
            <w:r w:rsidRPr="002E7310">
              <w:rPr>
                <w:rFonts w:cs="Arial"/>
                <w:sz w:val="22"/>
                <w:szCs w:val="24"/>
              </w:rPr>
              <w:t xml:space="preserve">FICA </w:t>
            </w:r>
          </w:p>
        </w:tc>
        <w:tc>
          <w:tcPr>
            <w:tcW w:w="1915" w:type="dxa"/>
          </w:tcPr>
          <w:p w14:paraId="1A205D9E" w14:textId="77777777" w:rsidR="002E7310" w:rsidRPr="002E7310" w:rsidRDefault="002E7310" w:rsidP="008A2D84">
            <w:pPr>
              <w:rPr>
                <w:rFonts w:cs="Arial"/>
                <w:sz w:val="22"/>
                <w:szCs w:val="24"/>
              </w:rPr>
            </w:pPr>
            <w:r w:rsidRPr="002E7310">
              <w:rPr>
                <w:rFonts w:cs="Arial"/>
                <w:sz w:val="22"/>
                <w:szCs w:val="24"/>
              </w:rPr>
              <w:t>7.65%</w:t>
            </w:r>
          </w:p>
        </w:tc>
      </w:tr>
      <w:tr w:rsidR="002E7310" w:rsidRPr="002E7310" w14:paraId="0EAC9381" w14:textId="77777777" w:rsidTr="00301C3E">
        <w:tc>
          <w:tcPr>
            <w:tcW w:w="1915" w:type="dxa"/>
          </w:tcPr>
          <w:p w14:paraId="2AD96F7A" w14:textId="77777777" w:rsidR="002E7310" w:rsidRPr="002E7310" w:rsidRDefault="002E7310" w:rsidP="008A2D84">
            <w:pPr>
              <w:rPr>
                <w:rFonts w:cs="Arial"/>
                <w:sz w:val="22"/>
                <w:szCs w:val="24"/>
              </w:rPr>
            </w:pPr>
            <w:r w:rsidRPr="002E7310">
              <w:rPr>
                <w:rFonts w:cs="Arial"/>
                <w:sz w:val="22"/>
                <w:szCs w:val="24"/>
              </w:rPr>
              <w:t>Insurance</w:t>
            </w:r>
          </w:p>
        </w:tc>
        <w:tc>
          <w:tcPr>
            <w:tcW w:w="1915" w:type="dxa"/>
          </w:tcPr>
          <w:p w14:paraId="729664F9" w14:textId="77777777" w:rsidR="002E7310" w:rsidRPr="002E7310" w:rsidRDefault="002E7310" w:rsidP="008A2D84">
            <w:pPr>
              <w:rPr>
                <w:rFonts w:cs="Arial"/>
                <w:sz w:val="22"/>
                <w:szCs w:val="24"/>
              </w:rPr>
            </w:pPr>
            <w:r w:rsidRPr="002E7310">
              <w:rPr>
                <w:rFonts w:cs="Arial"/>
                <w:sz w:val="22"/>
                <w:szCs w:val="24"/>
              </w:rPr>
              <w:t>6%</w:t>
            </w:r>
          </w:p>
        </w:tc>
      </w:tr>
      <w:tr w:rsidR="002E7310" w:rsidRPr="002E7310" w14:paraId="0CC49041" w14:textId="77777777" w:rsidTr="00301C3E">
        <w:tc>
          <w:tcPr>
            <w:tcW w:w="1915" w:type="dxa"/>
          </w:tcPr>
          <w:p w14:paraId="0DA376D6" w14:textId="77777777" w:rsidR="002E7310" w:rsidRPr="002E7310" w:rsidRDefault="002E7310" w:rsidP="008A2D84">
            <w:pPr>
              <w:rPr>
                <w:rFonts w:cs="Arial"/>
                <w:sz w:val="22"/>
                <w:szCs w:val="24"/>
              </w:rPr>
            </w:pPr>
            <w:r w:rsidRPr="002E7310">
              <w:rPr>
                <w:rFonts w:cs="Arial"/>
                <w:sz w:val="22"/>
                <w:szCs w:val="24"/>
              </w:rPr>
              <w:t>Social Security</w:t>
            </w:r>
          </w:p>
        </w:tc>
        <w:tc>
          <w:tcPr>
            <w:tcW w:w="1915" w:type="dxa"/>
          </w:tcPr>
          <w:p w14:paraId="5312A158" w14:textId="77777777" w:rsidR="002E7310" w:rsidRPr="002E7310" w:rsidRDefault="002E7310" w:rsidP="008A2D84">
            <w:pPr>
              <w:rPr>
                <w:rFonts w:cs="Arial"/>
                <w:sz w:val="22"/>
                <w:szCs w:val="24"/>
              </w:rPr>
            </w:pPr>
            <w:r w:rsidRPr="002E7310">
              <w:rPr>
                <w:rFonts w:cs="Arial"/>
                <w:sz w:val="22"/>
                <w:szCs w:val="24"/>
              </w:rPr>
              <w:t>6%</w:t>
            </w:r>
          </w:p>
        </w:tc>
      </w:tr>
      <w:tr w:rsidR="002E7310" w:rsidRPr="002E7310" w14:paraId="0F820F45" w14:textId="77777777" w:rsidTr="00301C3E">
        <w:tc>
          <w:tcPr>
            <w:tcW w:w="1915" w:type="dxa"/>
          </w:tcPr>
          <w:p w14:paraId="6BDEB493" w14:textId="77777777" w:rsidR="002E7310" w:rsidRPr="002E7310" w:rsidRDefault="002E7310" w:rsidP="008A2D84">
            <w:pPr>
              <w:rPr>
                <w:rFonts w:cs="Arial"/>
                <w:sz w:val="22"/>
                <w:szCs w:val="24"/>
              </w:rPr>
            </w:pPr>
            <w:r w:rsidRPr="002E7310">
              <w:rPr>
                <w:rFonts w:cs="Arial"/>
                <w:sz w:val="22"/>
                <w:szCs w:val="24"/>
              </w:rPr>
              <w:t>Total</w:t>
            </w:r>
          </w:p>
        </w:tc>
        <w:tc>
          <w:tcPr>
            <w:tcW w:w="1915" w:type="dxa"/>
          </w:tcPr>
          <w:p w14:paraId="59C256A0" w14:textId="77777777" w:rsidR="002E7310" w:rsidRPr="002E7310" w:rsidRDefault="002E7310" w:rsidP="008A2D84">
            <w:pPr>
              <w:rPr>
                <w:rFonts w:cs="Arial"/>
                <w:sz w:val="22"/>
                <w:szCs w:val="24"/>
              </w:rPr>
            </w:pPr>
            <w:r w:rsidRPr="002E7310">
              <w:rPr>
                <w:rFonts w:cs="Arial"/>
                <w:sz w:val="22"/>
                <w:szCs w:val="24"/>
              </w:rPr>
              <w:t>29.65%</w:t>
            </w:r>
          </w:p>
        </w:tc>
      </w:tr>
    </w:tbl>
    <w:p w14:paraId="429A1EBE" w14:textId="77777777" w:rsidR="002E7310" w:rsidRPr="002E7310" w:rsidRDefault="002E7310" w:rsidP="00F91A55">
      <w:pPr>
        <w:spacing w:before="240"/>
        <w:rPr>
          <w:rFonts w:eastAsiaTheme="minorHAnsi" w:cs="Arial"/>
          <w:szCs w:val="24"/>
        </w:rPr>
      </w:pPr>
      <w:r w:rsidRPr="002E7310">
        <w:rPr>
          <w:rFonts w:eastAsiaTheme="minorHAnsi" w:cs="Arial"/>
          <w:szCs w:val="24"/>
        </w:rPr>
        <w:t>The fringe benefit rate for full-time employees for years one and two is calculated at 29.65%. For years three, four, and five is anticipated to increase to 31%.</w:t>
      </w:r>
    </w:p>
    <w:p w14:paraId="12811112" w14:textId="27BF3A10" w:rsidR="002E7310" w:rsidRPr="002E7310" w:rsidRDefault="002E7310" w:rsidP="008A2D84">
      <w:pPr>
        <w:rPr>
          <w:rFonts w:cs="Arial"/>
          <w:b/>
          <w:bCs/>
          <w:szCs w:val="24"/>
        </w:rPr>
      </w:pPr>
      <w:r w:rsidRPr="002E7310">
        <w:rPr>
          <w:rFonts w:cs="Arial"/>
          <w:b/>
          <w:bCs/>
          <w:szCs w:val="24"/>
        </w:rPr>
        <w:t>NON-FEDERAL MATCH – Sample Fringe Benefits Narrative</w:t>
      </w:r>
    </w:p>
    <w:tbl>
      <w:tblPr>
        <w:tblStyle w:val="TableGrid"/>
        <w:tblW w:w="9738" w:type="dxa"/>
        <w:tblLook w:val="0600" w:firstRow="0" w:lastRow="0" w:firstColumn="0" w:lastColumn="0" w:noHBand="1" w:noVBand="1"/>
      </w:tblPr>
      <w:tblGrid>
        <w:gridCol w:w="1915"/>
        <w:gridCol w:w="1914"/>
        <w:gridCol w:w="2037"/>
        <w:gridCol w:w="2252"/>
        <w:gridCol w:w="1620"/>
      </w:tblGrid>
      <w:tr w:rsidR="002E7310" w:rsidRPr="002E7310" w14:paraId="61D0471C" w14:textId="77777777" w:rsidTr="00FE673A">
        <w:trPr>
          <w:trHeight w:val="1160"/>
          <w:tblHeader/>
        </w:trPr>
        <w:tc>
          <w:tcPr>
            <w:tcW w:w="1915" w:type="dxa"/>
            <w:shd w:val="clear" w:color="auto" w:fill="B8CCE4" w:themeFill="accent1" w:themeFillTint="66"/>
          </w:tcPr>
          <w:p w14:paraId="7C78920A" w14:textId="77777777" w:rsidR="002E7310" w:rsidRPr="002E7310" w:rsidRDefault="002E7310" w:rsidP="002E7310">
            <w:pPr>
              <w:spacing w:after="0"/>
              <w:ind w:left="720"/>
              <w:contextualSpacing/>
              <w:rPr>
                <w:b/>
                <w:sz w:val="20"/>
              </w:rPr>
            </w:pPr>
          </w:p>
          <w:p w14:paraId="388773CF" w14:textId="77777777" w:rsidR="002E7310" w:rsidRPr="002E7310" w:rsidRDefault="002E7310" w:rsidP="002E7310">
            <w:pPr>
              <w:spacing w:after="0"/>
              <w:jc w:val="center"/>
              <w:rPr>
                <w:b/>
                <w:sz w:val="20"/>
              </w:rPr>
            </w:pPr>
            <w:r w:rsidRPr="002E7310">
              <w:rPr>
                <w:b/>
                <w:sz w:val="20"/>
              </w:rPr>
              <w:t>Position</w:t>
            </w:r>
          </w:p>
          <w:p w14:paraId="3F728E83" w14:textId="77777777" w:rsidR="002E7310" w:rsidRPr="002E7310" w:rsidRDefault="002E7310" w:rsidP="002E7310">
            <w:pPr>
              <w:jc w:val="center"/>
              <w:rPr>
                <w:b/>
                <w:sz w:val="20"/>
              </w:rPr>
            </w:pPr>
            <w:r w:rsidRPr="002E7310">
              <w:rPr>
                <w:b/>
                <w:sz w:val="20"/>
              </w:rPr>
              <w:t>(1)</w:t>
            </w:r>
          </w:p>
        </w:tc>
        <w:tc>
          <w:tcPr>
            <w:tcW w:w="1914" w:type="dxa"/>
            <w:shd w:val="clear" w:color="auto" w:fill="B8CCE4" w:themeFill="accent1" w:themeFillTint="66"/>
          </w:tcPr>
          <w:p w14:paraId="28D207EA" w14:textId="77777777" w:rsidR="002E7310" w:rsidRPr="002E7310" w:rsidRDefault="002E7310" w:rsidP="002E7310">
            <w:pPr>
              <w:spacing w:after="0"/>
              <w:rPr>
                <w:b/>
                <w:sz w:val="20"/>
              </w:rPr>
            </w:pPr>
          </w:p>
          <w:p w14:paraId="1C866B0F" w14:textId="77777777" w:rsidR="002E7310" w:rsidRPr="002E7310" w:rsidRDefault="002E7310" w:rsidP="002E7310">
            <w:pPr>
              <w:spacing w:after="0"/>
              <w:jc w:val="center"/>
              <w:rPr>
                <w:b/>
                <w:sz w:val="20"/>
              </w:rPr>
            </w:pPr>
            <w:r w:rsidRPr="002E7310">
              <w:rPr>
                <w:b/>
                <w:sz w:val="20"/>
              </w:rPr>
              <w:t>Name</w:t>
            </w:r>
          </w:p>
          <w:p w14:paraId="6BC5EA20" w14:textId="77777777" w:rsidR="002E7310" w:rsidRPr="002E7310" w:rsidRDefault="002E7310" w:rsidP="002E7310">
            <w:pPr>
              <w:jc w:val="center"/>
              <w:rPr>
                <w:b/>
                <w:sz w:val="20"/>
              </w:rPr>
            </w:pPr>
            <w:r w:rsidRPr="002E7310">
              <w:rPr>
                <w:b/>
                <w:sz w:val="20"/>
              </w:rPr>
              <w:t>(2)</w:t>
            </w:r>
          </w:p>
        </w:tc>
        <w:tc>
          <w:tcPr>
            <w:tcW w:w="2037" w:type="dxa"/>
            <w:shd w:val="clear" w:color="auto" w:fill="B8CCE4" w:themeFill="accent1" w:themeFillTint="66"/>
          </w:tcPr>
          <w:p w14:paraId="22B3B900" w14:textId="77777777" w:rsidR="002E7310" w:rsidRPr="002E7310" w:rsidRDefault="002E7310" w:rsidP="002E7310">
            <w:pPr>
              <w:spacing w:after="0"/>
              <w:ind w:left="360"/>
              <w:jc w:val="center"/>
              <w:rPr>
                <w:sz w:val="20"/>
              </w:rPr>
            </w:pPr>
          </w:p>
          <w:p w14:paraId="63CCF3B7" w14:textId="77777777" w:rsidR="002E7310" w:rsidRPr="002E7310" w:rsidRDefault="002E7310" w:rsidP="002E7310">
            <w:pPr>
              <w:spacing w:after="0"/>
              <w:jc w:val="center"/>
              <w:rPr>
                <w:b/>
                <w:sz w:val="20"/>
              </w:rPr>
            </w:pPr>
            <w:r w:rsidRPr="002E7310">
              <w:rPr>
                <w:b/>
                <w:sz w:val="20"/>
              </w:rPr>
              <w:t>Rate</w:t>
            </w:r>
          </w:p>
          <w:p w14:paraId="48AE8E98" w14:textId="77777777" w:rsidR="002E7310" w:rsidRPr="002E7310" w:rsidRDefault="002E7310" w:rsidP="002E7310">
            <w:pPr>
              <w:jc w:val="center"/>
              <w:rPr>
                <w:b/>
                <w:sz w:val="20"/>
              </w:rPr>
            </w:pPr>
            <w:r w:rsidRPr="002E7310">
              <w:rPr>
                <w:b/>
                <w:sz w:val="20"/>
              </w:rPr>
              <w:t>(3)</w:t>
            </w:r>
          </w:p>
        </w:tc>
        <w:tc>
          <w:tcPr>
            <w:tcW w:w="2252" w:type="dxa"/>
            <w:shd w:val="clear" w:color="auto" w:fill="B8CCE4" w:themeFill="accent1" w:themeFillTint="66"/>
          </w:tcPr>
          <w:p w14:paraId="6BA13243" w14:textId="77777777" w:rsidR="002E7310" w:rsidRPr="002E7310" w:rsidRDefault="002E7310" w:rsidP="002E7310">
            <w:pPr>
              <w:spacing w:before="120" w:after="0"/>
              <w:jc w:val="center"/>
              <w:rPr>
                <w:b/>
                <w:sz w:val="20"/>
              </w:rPr>
            </w:pPr>
            <w:r w:rsidRPr="002E7310">
              <w:rPr>
                <w:b/>
                <w:sz w:val="20"/>
              </w:rPr>
              <w:t>Total Salary Charged to Award</w:t>
            </w:r>
          </w:p>
          <w:p w14:paraId="22121466" w14:textId="77777777" w:rsidR="002E7310" w:rsidRPr="002E7310" w:rsidRDefault="002E7310" w:rsidP="002E7310">
            <w:pPr>
              <w:jc w:val="center"/>
              <w:rPr>
                <w:sz w:val="20"/>
              </w:rPr>
            </w:pPr>
            <w:r w:rsidRPr="002E7310">
              <w:rPr>
                <w:b/>
                <w:sz w:val="20"/>
              </w:rPr>
              <w:t>(4)</w:t>
            </w:r>
          </w:p>
        </w:tc>
        <w:tc>
          <w:tcPr>
            <w:tcW w:w="1620" w:type="dxa"/>
            <w:shd w:val="clear" w:color="auto" w:fill="B8CCE4" w:themeFill="accent1" w:themeFillTint="66"/>
          </w:tcPr>
          <w:p w14:paraId="2AA561CD" w14:textId="77777777" w:rsidR="002E7310" w:rsidRPr="002E7310" w:rsidRDefault="002E7310" w:rsidP="002E7310">
            <w:pPr>
              <w:spacing w:before="120" w:after="0"/>
              <w:jc w:val="center"/>
              <w:rPr>
                <w:b/>
                <w:sz w:val="20"/>
              </w:rPr>
            </w:pPr>
            <w:r w:rsidRPr="002E7310">
              <w:rPr>
                <w:b/>
                <w:sz w:val="20"/>
              </w:rPr>
              <w:t>Total Fringe Charged to Award</w:t>
            </w:r>
          </w:p>
          <w:p w14:paraId="25A5B9A9" w14:textId="77777777" w:rsidR="002E7310" w:rsidRPr="002E7310" w:rsidRDefault="002E7310" w:rsidP="002E7310">
            <w:pPr>
              <w:spacing w:after="0"/>
              <w:jc w:val="center"/>
              <w:rPr>
                <w:sz w:val="20"/>
              </w:rPr>
            </w:pPr>
            <w:r w:rsidRPr="002E7310">
              <w:rPr>
                <w:b/>
                <w:sz w:val="20"/>
              </w:rPr>
              <w:t>(5)</w:t>
            </w:r>
          </w:p>
        </w:tc>
      </w:tr>
      <w:tr w:rsidR="002E7310" w:rsidRPr="002E7310" w14:paraId="5A442090" w14:textId="77777777" w:rsidTr="00301C3E">
        <w:trPr>
          <w:trHeight w:val="620"/>
        </w:trPr>
        <w:tc>
          <w:tcPr>
            <w:tcW w:w="1915" w:type="dxa"/>
            <w:vAlign w:val="center"/>
          </w:tcPr>
          <w:p w14:paraId="0E44D84A" w14:textId="77777777" w:rsidR="002E7310" w:rsidRPr="002E7310" w:rsidRDefault="002E7310" w:rsidP="002E7310">
            <w:pPr>
              <w:jc w:val="center"/>
              <w:rPr>
                <w:b/>
                <w:sz w:val="20"/>
              </w:rPr>
            </w:pPr>
            <w:r w:rsidRPr="002E7310">
              <w:rPr>
                <w:b/>
                <w:sz w:val="20"/>
              </w:rPr>
              <w:t>Project Director</w:t>
            </w:r>
          </w:p>
        </w:tc>
        <w:tc>
          <w:tcPr>
            <w:tcW w:w="1914" w:type="dxa"/>
            <w:vAlign w:val="center"/>
          </w:tcPr>
          <w:p w14:paraId="022A3D91" w14:textId="77777777" w:rsidR="002E7310" w:rsidRPr="002E7310" w:rsidRDefault="002E7310" w:rsidP="002E7310">
            <w:pPr>
              <w:rPr>
                <w:sz w:val="20"/>
              </w:rPr>
            </w:pPr>
            <w:r w:rsidRPr="002E7310">
              <w:rPr>
                <w:sz w:val="20"/>
              </w:rPr>
              <w:t>Alice Doe</w:t>
            </w:r>
          </w:p>
        </w:tc>
        <w:tc>
          <w:tcPr>
            <w:tcW w:w="2037" w:type="dxa"/>
          </w:tcPr>
          <w:p w14:paraId="29889D5F" w14:textId="77777777" w:rsidR="002E7310" w:rsidRPr="002E7310" w:rsidRDefault="002E7310" w:rsidP="002E7310">
            <w:pPr>
              <w:spacing w:before="120" w:after="0"/>
              <w:jc w:val="center"/>
              <w:rPr>
                <w:sz w:val="20"/>
              </w:rPr>
            </w:pPr>
            <w:r w:rsidRPr="002E7310">
              <w:rPr>
                <w:sz w:val="20"/>
              </w:rPr>
              <w:t>29.65%</w:t>
            </w:r>
          </w:p>
        </w:tc>
        <w:tc>
          <w:tcPr>
            <w:tcW w:w="2252" w:type="dxa"/>
            <w:vAlign w:val="center"/>
          </w:tcPr>
          <w:p w14:paraId="790A1A1B" w14:textId="77777777" w:rsidR="002E7310" w:rsidRPr="002E7310" w:rsidRDefault="002E7310" w:rsidP="002E7310">
            <w:pPr>
              <w:jc w:val="center"/>
              <w:rPr>
                <w:sz w:val="20"/>
              </w:rPr>
            </w:pPr>
            <w:r w:rsidRPr="002E7310">
              <w:rPr>
                <w:sz w:val="20"/>
              </w:rPr>
              <w:t>$4,542</w:t>
            </w:r>
          </w:p>
        </w:tc>
        <w:tc>
          <w:tcPr>
            <w:tcW w:w="1620" w:type="dxa"/>
          </w:tcPr>
          <w:p w14:paraId="1398716D" w14:textId="77777777" w:rsidR="002E7310" w:rsidRPr="002E7310" w:rsidRDefault="002E7310" w:rsidP="002E7310">
            <w:pPr>
              <w:spacing w:before="120"/>
              <w:jc w:val="center"/>
              <w:rPr>
                <w:sz w:val="20"/>
              </w:rPr>
            </w:pPr>
            <w:r w:rsidRPr="002E7310">
              <w:rPr>
                <w:sz w:val="20"/>
              </w:rPr>
              <w:t>$1,347</w:t>
            </w:r>
          </w:p>
        </w:tc>
      </w:tr>
      <w:tr w:rsidR="002E7310" w:rsidRPr="002E7310" w14:paraId="7811B228" w14:textId="77777777" w:rsidTr="00301C3E">
        <w:tc>
          <w:tcPr>
            <w:tcW w:w="1915" w:type="dxa"/>
            <w:tcBorders>
              <w:bottom w:val="single" w:sz="4" w:space="0" w:color="auto"/>
            </w:tcBorders>
            <w:vAlign w:val="center"/>
          </w:tcPr>
          <w:p w14:paraId="02A21679" w14:textId="77777777" w:rsidR="002E7310" w:rsidRPr="002E7310" w:rsidRDefault="002E7310" w:rsidP="002E7310">
            <w:pPr>
              <w:spacing w:after="0"/>
              <w:jc w:val="center"/>
              <w:rPr>
                <w:b/>
                <w:sz w:val="20"/>
              </w:rPr>
            </w:pPr>
            <w:r w:rsidRPr="002E7310">
              <w:rPr>
                <w:b/>
                <w:sz w:val="20"/>
              </w:rPr>
              <w:t>Prevention Specialist</w:t>
            </w:r>
          </w:p>
        </w:tc>
        <w:tc>
          <w:tcPr>
            <w:tcW w:w="1914" w:type="dxa"/>
            <w:tcBorders>
              <w:bottom w:val="single" w:sz="4" w:space="0" w:color="auto"/>
            </w:tcBorders>
            <w:vAlign w:val="center"/>
          </w:tcPr>
          <w:p w14:paraId="1F44D17D" w14:textId="77777777" w:rsidR="002E7310" w:rsidRPr="002E7310" w:rsidRDefault="002E7310" w:rsidP="002E7310">
            <w:pPr>
              <w:spacing w:after="0"/>
              <w:rPr>
                <w:rFonts w:cs="Arial"/>
                <w:sz w:val="20"/>
              </w:rPr>
            </w:pPr>
            <w:r w:rsidRPr="002E7310">
              <w:rPr>
                <w:rFonts w:cs="Arial"/>
                <w:sz w:val="20"/>
              </w:rPr>
              <w:t>Sarah Smith</w:t>
            </w:r>
          </w:p>
        </w:tc>
        <w:tc>
          <w:tcPr>
            <w:tcW w:w="2037" w:type="dxa"/>
            <w:tcBorders>
              <w:bottom w:val="single" w:sz="4" w:space="0" w:color="auto"/>
            </w:tcBorders>
          </w:tcPr>
          <w:p w14:paraId="2E255E5D" w14:textId="77777777" w:rsidR="002E7310" w:rsidRPr="002E7310" w:rsidRDefault="002E7310" w:rsidP="002E7310">
            <w:pPr>
              <w:spacing w:before="240"/>
              <w:jc w:val="center"/>
              <w:rPr>
                <w:sz w:val="20"/>
              </w:rPr>
            </w:pPr>
            <w:r w:rsidRPr="002E7310">
              <w:rPr>
                <w:sz w:val="20"/>
              </w:rPr>
              <w:t>29.65%</w:t>
            </w:r>
          </w:p>
        </w:tc>
        <w:tc>
          <w:tcPr>
            <w:tcW w:w="2252" w:type="dxa"/>
            <w:tcBorders>
              <w:bottom w:val="single" w:sz="4" w:space="0" w:color="auto"/>
            </w:tcBorders>
            <w:vAlign w:val="center"/>
          </w:tcPr>
          <w:p w14:paraId="6AA1D7DF" w14:textId="77777777" w:rsidR="002E7310" w:rsidRPr="002E7310" w:rsidRDefault="002E7310" w:rsidP="002E7310">
            <w:pPr>
              <w:spacing w:after="100" w:afterAutospacing="1"/>
              <w:jc w:val="center"/>
              <w:rPr>
                <w:sz w:val="20"/>
              </w:rPr>
            </w:pPr>
            <w:r w:rsidRPr="002E7310">
              <w:rPr>
                <w:sz w:val="20"/>
              </w:rPr>
              <w:t>$6,500</w:t>
            </w:r>
          </w:p>
        </w:tc>
        <w:tc>
          <w:tcPr>
            <w:tcW w:w="1620" w:type="dxa"/>
            <w:tcBorders>
              <w:bottom w:val="single" w:sz="4" w:space="0" w:color="auto"/>
            </w:tcBorders>
            <w:vAlign w:val="center"/>
          </w:tcPr>
          <w:p w14:paraId="5DE367CB" w14:textId="77777777" w:rsidR="002E7310" w:rsidRPr="002E7310" w:rsidRDefault="002E7310" w:rsidP="002E7310">
            <w:pPr>
              <w:spacing w:after="0"/>
              <w:jc w:val="center"/>
              <w:rPr>
                <w:sz w:val="20"/>
              </w:rPr>
            </w:pPr>
            <w:r w:rsidRPr="002E7310">
              <w:rPr>
                <w:sz w:val="20"/>
              </w:rPr>
              <w:t>$1,927</w:t>
            </w:r>
          </w:p>
        </w:tc>
      </w:tr>
      <w:tr w:rsidR="002E7310" w:rsidRPr="002E7310" w14:paraId="2A49C182" w14:textId="77777777" w:rsidTr="00301C3E">
        <w:tc>
          <w:tcPr>
            <w:tcW w:w="1915" w:type="dxa"/>
            <w:tcBorders>
              <w:bottom w:val="single" w:sz="4" w:space="0" w:color="auto"/>
            </w:tcBorders>
            <w:vAlign w:val="center"/>
          </w:tcPr>
          <w:p w14:paraId="59EC9972" w14:textId="77777777" w:rsidR="002E7310" w:rsidRPr="002E7310" w:rsidRDefault="002E7310" w:rsidP="002E7310">
            <w:pPr>
              <w:spacing w:before="120" w:after="120"/>
              <w:jc w:val="center"/>
              <w:rPr>
                <w:b/>
                <w:sz w:val="22"/>
                <w:szCs w:val="24"/>
              </w:rPr>
            </w:pPr>
            <w:r w:rsidRPr="002E7310">
              <w:rPr>
                <w:b/>
                <w:sz w:val="22"/>
                <w:szCs w:val="24"/>
              </w:rPr>
              <w:t>Peer Recovery Support Staff</w:t>
            </w:r>
          </w:p>
        </w:tc>
        <w:tc>
          <w:tcPr>
            <w:tcW w:w="1914" w:type="dxa"/>
            <w:tcBorders>
              <w:bottom w:val="single" w:sz="4" w:space="0" w:color="auto"/>
            </w:tcBorders>
            <w:vAlign w:val="center"/>
          </w:tcPr>
          <w:p w14:paraId="64C7A06D" w14:textId="77777777" w:rsidR="002E7310" w:rsidRPr="002E7310" w:rsidRDefault="002E7310" w:rsidP="002E7310">
            <w:pPr>
              <w:spacing w:after="0"/>
              <w:rPr>
                <w:rFonts w:cs="Arial"/>
                <w:sz w:val="22"/>
                <w:szCs w:val="24"/>
              </w:rPr>
            </w:pPr>
            <w:r w:rsidRPr="002E7310">
              <w:rPr>
                <w:rFonts w:cs="Arial"/>
                <w:sz w:val="22"/>
                <w:szCs w:val="24"/>
              </w:rPr>
              <w:t>Ron Jones</w:t>
            </w:r>
          </w:p>
        </w:tc>
        <w:tc>
          <w:tcPr>
            <w:tcW w:w="2037" w:type="dxa"/>
            <w:tcBorders>
              <w:bottom w:val="single" w:sz="4" w:space="0" w:color="auto"/>
            </w:tcBorders>
          </w:tcPr>
          <w:p w14:paraId="596252A8" w14:textId="77777777" w:rsidR="002E7310" w:rsidRPr="002E7310" w:rsidRDefault="002E7310" w:rsidP="002E7310">
            <w:pPr>
              <w:spacing w:before="240" w:after="0"/>
              <w:jc w:val="center"/>
              <w:rPr>
                <w:sz w:val="22"/>
                <w:szCs w:val="24"/>
              </w:rPr>
            </w:pPr>
            <w:r w:rsidRPr="002E7310">
              <w:rPr>
                <w:sz w:val="22"/>
                <w:szCs w:val="24"/>
              </w:rPr>
              <w:t>29.65%</w:t>
            </w:r>
          </w:p>
        </w:tc>
        <w:tc>
          <w:tcPr>
            <w:tcW w:w="2252" w:type="dxa"/>
            <w:tcBorders>
              <w:bottom w:val="single" w:sz="4" w:space="0" w:color="auto"/>
            </w:tcBorders>
            <w:vAlign w:val="center"/>
          </w:tcPr>
          <w:p w14:paraId="2C09E7CD" w14:textId="77777777" w:rsidR="002E7310" w:rsidRPr="002E7310" w:rsidRDefault="002E7310" w:rsidP="002E7310">
            <w:pPr>
              <w:spacing w:after="0"/>
              <w:jc w:val="center"/>
              <w:rPr>
                <w:sz w:val="22"/>
                <w:szCs w:val="24"/>
              </w:rPr>
            </w:pPr>
            <w:r w:rsidRPr="002E7310">
              <w:rPr>
                <w:sz w:val="22"/>
                <w:szCs w:val="24"/>
              </w:rPr>
              <w:t>$9,200</w:t>
            </w:r>
          </w:p>
        </w:tc>
        <w:tc>
          <w:tcPr>
            <w:tcW w:w="1620" w:type="dxa"/>
            <w:tcBorders>
              <w:bottom w:val="single" w:sz="4" w:space="0" w:color="auto"/>
            </w:tcBorders>
            <w:vAlign w:val="center"/>
          </w:tcPr>
          <w:p w14:paraId="130E651D" w14:textId="77777777" w:rsidR="002E7310" w:rsidRPr="002E7310" w:rsidRDefault="002E7310" w:rsidP="002E7310">
            <w:pPr>
              <w:spacing w:after="0"/>
              <w:jc w:val="center"/>
              <w:rPr>
                <w:sz w:val="22"/>
                <w:szCs w:val="24"/>
              </w:rPr>
            </w:pPr>
            <w:r w:rsidRPr="002E7310">
              <w:rPr>
                <w:sz w:val="22"/>
                <w:szCs w:val="24"/>
              </w:rPr>
              <w:t>$2,728</w:t>
            </w:r>
          </w:p>
        </w:tc>
      </w:tr>
      <w:tr w:rsidR="002E7310" w:rsidRPr="002E7310" w14:paraId="2607D6AE" w14:textId="77777777" w:rsidTr="00301C3E">
        <w:tc>
          <w:tcPr>
            <w:tcW w:w="1915" w:type="dxa"/>
            <w:tcBorders>
              <w:bottom w:val="single" w:sz="4" w:space="0" w:color="auto"/>
            </w:tcBorders>
            <w:vAlign w:val="center"/>
          </w:tcPr>
          <w:p w14:paraId="6A916600" w14:textId="77777777" w:rsidR="002E7310" w:rsidRPr="002E7310" w:rsidRDefault="002E7310" w:rsidP="002E7310">
            <w:pPr>
              <w:spacing w:before="120"/>
              <w:jc w:val="center"/>
              <w:rPr>
                <w:b/>
                <w:sz w:val="22"/>
                <w:szCs w:val="24"/>
              </w:rPr>
            </w:pPr>
            <w:r w:rsidRPr="002E7310">
              <w:rPr>
                <w:b/>
                <w:sz w:val="22"/>
                <w:szCs w:val="24"/>
              </w:rPr>
              <w:t>Clerical Support</w:t>
            </w:r>
          </w:p>
        </w:tc>
        <w:tc>
          <w:tcPr>
            <w:tcW w:w="1914" w:type="dxa"/>
            <w:tcBorders>
              <w:bottom w:val="single" w:sz="4" w:space="0" w:color="auto"/>
            </w:tcBorders>
            <w:vAlign w:val="center"/>
          </w:tcPr>
          <w:p w14:paraId="6702FCAB" w14:textId="77777777" w:rsidR="002E7310" w:rsidRPr="002E7310" w:rsidRDefault="002E7310" w:rsidP="002E7310">
            <w:pPr>
              <w:spacing w:after="0"/>
              <w:rPr>
                <w:rFonts w:cs="Arial"/>
                <w:sz w:val="22"/>
                <w:szCs w:val="24"/>
              </w:rPr>
            </w:pPr>
            <w:r w:rsidRPr="002E7310">
              <w:rPr>
                <w:rFonts w:cs="Arial"/>
                <w:sz w:val="22"/>
                <w:szCs w:val="24"/>
              </w:rPr>
              <w:t>Susan Johnson</w:t>
            </w:r>
          </w:p>
        </w:tc>
        <w:tc>
          <w:tcPr>
            <w:tcW w:w="2037" w:type="dxa"/>
            <w:tcBorders>
              <w:bottom w:val="single" w:sz="4" w:space="0" w:color="auto"/>
            </w:tcBorders>
          </w:tcPr>
          <w:p w14:paraId="78A410D2" w14:textId="77777777" w:rsidR="002E7310" w:rsidRPr="002E7310" w:rsidRDefault="002E7310" w:rsidP="002E7310">
            <w:pPr>
              <w:spacing w:before="240" w:after="120"/>
              <w:jc w:val="center"/>
              <w:rPr>
                <w:sz w:val="22"/>
                <w:szCs w:val="24"/>
              </w:rPr>
            </w:pPr>
            <w:r w:rsidRPr="002E7310">
              <w:rPr>
                <w:sz w:val="22"/>
                <w:szCs w:val="24"/>
              </w:rPr>
              <w:t>29.65%</w:t>
            </w:r>
          </w:p>
        </w:tc>
        <w:tc>
          <w:tcPr>
            <w:tcW w:w="2252" w:type="dxa"/>
            <w:tcBorders>
              <w:bottom w:val="single" w:sz="4" w:space="0" w:color="auto"/>
            </w:tcBorders>
            <w:vAlign w:val="center"/>
          </w:tcPr>
          <w:p w14:paraId="49264D49" w14:textId="77777777" w:rsidR="002E7310" w:rsidRPr="002E7310" w:rsidRDefault="002E7310" w:rsidP="002E7310">
            <w:pPr>
              <w:spacing w:after="0"/>
              <w:jc w:val="center"/>
              <w:rPr>
                <w:sz w:val="22"/>
                <w:szCs w:val="24"/>
              </w:rPr>
            </w:pPr>
            <w:r w:rsidRPr="002E7310">
              <w:rPr>
                <w:sz w:val="22"/>
                <w:szCs w:val="24"/>
              </w:rPr>
              <w:t>$1,338</w:t>
            </w:r>
          </w:p>
        </w:tc>
        <w:tc>
          <w:tcPr>
            <w:tcW w:w="1620" w:type="dxa"/>
            <w:tcBorders>
              <w:bottom w:val="single" w:sz="4" w:space="0" w:color="auto"/>
            </w:tcBorders>
            <w:vAlign w:val="center"/>
          </w:tcPr>
          <w:p w14:paraId="5D6FD33E" w14:textId="77777777" w:rsidR="002E7310" w:rsidRPr="002E7310" w:rsidRDefault="002E7310" w:rsidP="002E7310">
            <w:pPr>
              <w:spacing w:after="0"/>
              <w:jc w:val="center"/>
              <w:rPr>
                <w:sz w:val="22"/>
                <w:szCs w:val="24"/>
              </w:rPr>
            </w:pPr>
            <w:r w:rsidRPr="002E7310">
              <w:rPr>
                <w:sz w:val="22"/>
                <w:szCs w:val="24"/>
              </w:rPr>
              <w:t>$397</w:t>
            </w:r>
          </w:p>
        </w:tc>
      </w:tr>
      <w:tr w:rsidR="002E7310" w:rsidRPr="002E7310" w14:paraId="16DF2B0A" w14:textId="77777777" w:rsidTr="00301C3E">
        <w:tblPrEx>
          <w:shd w:val="clear" w:color="auto" w:fill="E5DFEC" w:themeFill="accent4" w:themeFillTint="33"/>
        </w:tblPrEx>
        <w:trPr>
          <w:trHeight w:val="611"/>
        </w:trPr>
        <w:tc>
          <w:tcPr>
            <w:tcW w:w="8118" w:type="dxa"/>
            <w:gridSpan w:val="4"/>
            <w:shd w:val="clear" w:color="auto" w:fill="E5DFEC" w:themeFill="accent4" w:themeFillTint="33"/>
          </w:tcPr>
          <w:p w14:paraId="15C38CEF" w14:textId="77777777" w:rsidR="002E7310" w:rsidRPr="002E7310" w:rsidRDefault="002E7310" w:rsidP="002E7310">
            <w:pPr>
              <w:spacing w:before="120"/>
              <w:rPr>
                <w:b/>
              </w:rPr>
            </w:pPr>
            <w:r w:rsidRPr="002E7310">
              <w:rPr>
                <w:b/>
              </w:rPr>
              <w:t>NON-FEDERAL MATCH</w:t>
            </w:r>
            <w:r w:rsidRPr="002E7310">
              <w:t xml:space="preserve"> (enter in Section B column 2, line 6b of SF424A)</w:t>
            </w:r>
          </w:p>
        </w:tc>
        <w:tc>
          <w:tcPr>
            <w:tcW w:w="1620" w:type="dxa"/>
            <w:shd w:val="clear" w:color="auto" w:fill="E5DFEC" w:themeFill="accent4" w:themeFillTint="33"/>
          </w:tcPr>
          <w:p w14:paraId="0A025763" w14:textId="5489C4DF" w:rsidR="002E7310" w:rsidRPr="002E7310" w:rsidRDefault="002E7310" w:rsidP="002E7310">
            <w:pPr>
              <w:spacing w:before="120"/>
              <w:ind w:left="109"/>
              <w:rPr>
                <w:b/>
              </w:rPr>
            </w:pPr>
            <w:r w:rsidRPr="002E7310">
              <w:rPr>
                <w:b/>
              </w:rPr>
              <w:t>$6,399</w:t>
            </w:r>
          </w:p>
        </w:tc>
      </w:tr>
    </w:tbl>
    <w:p w14:paraId="53AC1C70" w14:textId="77777777" w:rsidR="00F91A55" w:rsidRDefault="00F91A55" w:rsidP="00F91A55">
      <w:pPr>
        <w:spacing w:before="240" w:line="276" w:lineRule="auto"/>
        <w:rPr>
          <w:rFonts w:eastAsiaTheme="minorHAnsi" w:cs="Arial"/>
          <w:b/>
          <w:sz w:val="28"/>
          <w:szCs w:val="28"/>
        </w:rPr>
      </w:pPr>
      <w:r>
        <w:rPr>
          <w:rFonts w:eastAsiaTheme="minorHAnsi" w:cs="Arial"/>
          <w:b/>
          <w:sz w:val="28"/>
          <w:szCs w:val="28"/>
        </w:rPr>
        <w:br w:type="page"/>
      </w:r>
    </w:p>
    <w:p w14:paraId="5672FCF9" w14:textId="289ABF5D" w:rsidR="002E7310" w:rsidRPr="002E7310" w:rsidRDefault="002E7310" w:rsidP="00F91A55">
      <w:pPr>
        <w:spacing w:before="240" w:line="276" w:lineRule="auto"/>
        <w:rPr>
          <w:rFonts w:eastAsiaTheme="minorHAnsi" w:cs="Arial"/>
          <w:b/>
          <w:sz w:val="28"/>
          <w:szCs w:val="28"/>
        </w:rPr>
      </w:pPr>
      <w:r w:rsidRPr="002E7310">
        <w:rPr>
          <w:rFonts w:eastAsiaTheme="minorHAnsi" w:cs="Arial"/>
          <w:b/>
          <w:sz w:val="28"/>
          <w:szCs w:val="28"/>
        </w:rPr>
        <w:lastRenderedPageBreak/>
        <w:t xml:space="preserve">C. Travel </w:t>
      </w:r>
    </w:p>
    <w:p w14:paraId="3A148E6D" w14:textId="44C35D3D" w:rsidR="002E7310" w:rsidRPr="002E7310" w:rsidRDefault="002E7310" w:rsidP="008A2D84">
      <w:pPr>
        <w:rPr>
          <w:rFonts w:eastAsiaTheme="minorHAnsi" w:cs="Arial"/>
          <w:szCs w:val="24"/>
        </w:rPr>
      </w:pPr>
      <w:r w:rsidRPr="002E7310">
        <w:rPr>
          <w:rFonts w:eastAsiaTheme="minorHAnsi" w:cs="Arial"/>
          <w:b/>
          <w:szCs w:val="24"/>
        </w:rPr>
        <w:t xml:space="preserve">Travel costs charged to an award must comply with HHS regulations at 45 CFR §75.474. </w:t>
      </w:r>
      <w:r w:rsidRPr="002E7310">
        <w:rPr>
          <w:rFonts w:eastAsiaTheme="minorHAnsi" w:cs="Arial"/>
          <w:szCs w:val="24"/>
        </w:rPr>
        <w:t>If your organization does not have documented travel policies, the federal GSA rates must be used (</w:t>
      </w:r>
      <w:hyperlink r:id="rId65" w:history="1">
        <w:r w:rsidRPr="002E7310">
          <w:rPr>
            <w:rFonts w:eastAsiaTheme="minorHAnsi" w:cs="Arial"/>
            <w:color w:val="0000FF" w:themeColor="hyperlink"/>
            <w:szCs w:val="24"/>
            <w:u w:val="single"/>
          </w:rPr>
          <w:t>https://www.gsa.gov/portal/category/26429</w:t>
        </w:r>
      </w:hyperlink>
      <w:r w:rsidRPr="002E7310">
        <w:rPr>
          <w:rFonts w:eastAsiaTheme="minorHAnsi" w:cs="Arial"/>
          <w:szCs w:val="24"/>
        </w:rPr>
        <w:t xml:space="preserve">). If specific travel details are unknown, the basis for proposed costs should be explained (i.e. historical information.). </w:t>
      </w:r>
    </w:p>
    <w:p w14:paraId="41A8AD63" w14:textId="0A4DD66A" w:rsidR="002E7310" w:rsidRPr="002E7310" w:rsidRDefault="002E7310" w:rsidP="002E7310">
      <w:pPr>
        <w:spacing w:after="0"/>
        <w:rPr>
          <w:rFonts w:eastAsia="Calibri" w:cs="Arial"/>
          <w:szCs w:val="24"/>
        </w:rPr>
      </w:pPr>
      <w:r w:rsidRPr="002E7310">
        <w:rPr>
          <w:rFonts w:eastAsia="Calibri" w:cs="Arial"/>
          <w:szCs w:val="24"/>
        </w:rPr>
        <w:t xml:space="preserve">Funds requested in the travel category should be only for project staff. Travel for consultants and contractors should be shown in the “Contract” cost category along with consultant/contractor fees. Because these costs are associated with contract-related work, they must be billed under the “Contract” cost category. Travel for training participants, advisory committees, and review panels should be itemized the same way as in this section but listed in the “Other” cost category. </w:t>
      </w:r>
    </w:p>
    <w:p w14:paraId="35607AE9" w14:textId="77777777" w:rsidR="002E7310" w:rsidRPr="002E7310" w:rsidRDefault="002E7310" w:rsidP="002E7310">
      <w:pPr>
        <w:spacing w:after="200"/>
        <w:rPr>
          <w:rFonts w:eastAsia="Calibri" w:cs="Arial"/>
          <w:b/>
          <w:szCs w:val="24"/>
        </w:rPr>
      </w:pPr>
      <w:r w:rsidRPr="002E7310">
        <w:rPr>
          <w:rFonts w:eastAsia="Calibri" w:cs="Arial"/>
          <w:b/>
          <w:szCs w:val="24"/>
        </w:rPr>
        <w:t xml:space="preserve">Provide the following information for the narrative and justification: </w:t>
      </w:r>
    </w:p>
    <w:p w14:paraId="515805B3" w14:textId="672759AD" w:rsidR="002E7310" w:rsidRPr="002E7310" w:rsidRDefault="002E7310" w:rsidP="00D851F0">
      <w:pPr>
        <w:ind w:left="720" w:hanging="360"/>
        <w:rPr>
          <w:rFonts w:eastAsia="Calibri" w:cs="Arial"/>
          <w:szCs w:val="24"/>
        </w:rPr>
      </w:pPr>
      <w:r w:rsidRPr="002E7310">
        <w:rPr>
          <w:rFonts w:eastAsia="Calibri" w:cs="Arial"/>
          <w:b/>
          <w:szCs w:val="24"/>
        </w:rPr>
        <w:t xml:space="preserve">1. Purpose – </w:t>
      </w:r>
      <w:r w:rsidRPr="002E7310">
        <w:rPr>
          <w:rFonts w:eastAsia="Calibri" w:cs="Arial"/>
          <w:szCs w:val="24"/>
        </w:rPr>
        <w:t>Briefly note the purpose of the travel, e.g., regional conference, training, site visit.</w:t>
      </w:r>
    </w:p>
    <w:p w14:paraId="38DF81B0" w14:textId="563D6CBB" w:rsidR="002E7310" w:rsidRPr="002E7310" w:rsidRDefault="002E7310" w:rsidP="00AB34E2">
      <w:pPr>
        <w:spacing w:after="0"/>
        <w:ind w:left="1080" w:hanging="360"/>
        <w:rPr>
          <w:rFonts w:eastAsia="Calibri" w:cs="Arial"/>
          <w:szCs w:val="24"/>
        </w:rPr>
      </w:pPr>
      <w:r w:rsidRPr="002E7310">
        <w:rPr>
          <w:rFonts w:eastAsia="Calibri" w:cs="Arial"/>
          <w:szCs w:val="24"/>
        </w:rPr>
        <w:t xml:space="preserve">a. The justification must identify the need for the travel if the travel is not </w:t>
      </w:r>
    </w:p>
    <w:p w14:paraId="717F18B9" w14:textId="52B2B4AD" w:rsidR="002E7310" w:rsidRPr="002E7310" w:rsidRDefault="002E7310" w:rsidP="008E1ED2">
      <w:pPr>
        <w:ind w:left="1368" w:hanging="360"/>
        <w:rPr>
          <w:rFonts w:eastAsia="Calibri" w:cs="Arial"/>
          <w:szCs w:val="24"/>
        </w:rPr>
      </w:pPr>
      <w:r w:rsidRPr="002E7310">
        <w:rPr>
          <w:rFonts w:eastAsia="Calibri" w:cs="Arial"/>
          <w:szCs w:val="24"/>
        </w:rPr>
        <w:t xml:space="preserve">specifically required by the FOA. </w:t>
      </w:r>
    </w:p>
    <w:p w14:paraId="33E45E9A" w14:textId="4BB9DEAA" w:rsidR="002E7310" w:rsidRPr="002E7310" w:rsidRDefault="002E7310" w:rsidP="00AB34E2">
      <w:pPr>
        <w:spacing w:after="0"/>
        <w:ind w:left="1080" w:hanging="360"/>
        <w:rPr>
          <w:rFonts w:eastAsia="Calibri" w:cs="Arial"/>
          <w:szCs w:val="24"/>
        </w:rPr>
      </w:pPr>
      <w:r w:rsidRPr="002E7310">
        <w:rPr>
          <w:rFonts w:eastAsia="Calibri" w:cs="Arial"/>
          <w:szCs w:val="24"/>
        </w:rPr>
        <w:t xml:space="preserve">b. The narrative description should include the purpose, why it is necessary and </w:t>
      </w:r>
    </w:p>
    <w:p w14:paraId="5B0E1B47" w14:textId="1F1FA882" w:rsidR="002E7310" w:rsidRPr="002E7310" w:rsidRDefault="002E7310" w:rsidP="008E1ED2">
      <w:pPr>
        <w:spacing w:after="0"/>
        <w:ind w:left="1368" w:hanging="360"/>
        <w:rPr>
          <w:rFonts w:eastAsia="Calibri" w:cs="Arial"/>
          <w:szCs w:val="24"/>
        </w:rPr>
      </w:pPr>
      <w:r w:rsidRPr="002E7310">
        <w:rPr>
          <w:rFonts w:eastAsia="Calibri" w:cs="Arial"/>
          <w:szCs w:val="24"/>
        </w:rPr>
        <w:t xml:space="preserve">directly relates to the scope of work, number of trips planned, staff that will be </w:t>
      </w:r>
    </w:p>
    <w:p w14:paraId="47394AC2" w14:textId="2CCA3015" w:rsidR="002E7310" w:rsidRPr="002E7310" w:rsidRDefault="002E7310" w:rsidP="008E1ED2">
      <w:pPr>
        <w:spacing w:after="120"/>
        <w:ind w:left="1368" w:hanging="360"/>
        <w:rPr>
          <w:rFonts w:eastAsia="Calibri" w:cs="Arial"/>
          <w:szCs w:val="24"/>
        </w:rPr>
      </w:pPr>
      <w:r w:rsidRPr="002E7310">
        <w:rPr>
          <w:rFonts w:eastAsia="Calibri" w:cs="Arial"/>
          <w:szCs w:val="24"/>
        </w:rPr>
        <w:t>making the trip, and approximate dates.</w:t>
      </w:r>
    </w:p>
    <w:p w14:paraId="7BF5D7C1" w14:textId="6BA83263" w:rsidR="002E7310" w:rsidRPr="002E7310" w:rsidRDefault="002E7310" w:rsidP="002E7310">
      <w:pPr>
        <w:spacing w:after="200"/>
        <w:ind w:left="720" w:hanging="360"/>
        <w:rPr>
          <w:rFonts w:eastAsia="Calibri" w:cs="Arial"/>
          <w:szCs w:val="24"/>
        </w:rPr>
      </w:pPr>
      <w:r w:rsidRPr="002E7310">
        <w:rPr>
          <w:rFonts w:eastAsia="Calibri" w:cs="Arial"/>
          <w:b/>
          <w:szCs w:val="24"/>
        </w:rPr>
        <w:t>2. Location</w:t>
      </w:r>
      <w:r w:rsidRPr="002E7310">
        <w:rPr>
          <w:rFonts w:eastAsia="Calibri" w:cs="Arial"/>
          <w:szCs w:val="24"/>
        </w:rPr>
        <w:t xml:space="preserve"> – specify the start and end locations of the trip </w:t>
      </w:r>
    </w:p>
    <w:p w14:paraId="6D3C75B1" w14:textId="6FC2FAC7" w:rsidR="002E7310" w:rsidRPr="002E7310" w:rsidRDefault="002E7310" w:rsidP="00A108F0">
      <w:pPr>
        <w:ind w:left="720" w:hanging="360"/>
        <w:rPr>
          <w:rFonts w:eastAsia="Calibri" w:cs="Arial"/>
          <w:szCs w:val="24"/>
        </w:rPr>
      </w:pPr>
      <w:r w:rsidRPr="002E7310">
        <w:rPr>
          <w:rFonts w:eastAsia="Calibri" w:cs="Arial"/>
          <w:b/>
          <w:szCs w:val="24"/>
        </w:rPr>
        <w:t xml:space="preserve">3. Item – </w:t>
      </w:r>
      <w:r w:rsidRPr="002E7310">
        <w:rPr>
          <w:rFonts w:eastAsia="Calibri" w:cs="Arial"/>
          <w:szCs w:val="24"/>
        </w:rPr>
        <w:t xml:space="preserve">specify the costs associated with travel, e.g., mode of transportation, accommodations, per diem. </w:t>
      </w:r>
    </w:p>
    <w:p w14:paraId="437C04BB" w14:textId="2EA1F96D" w:rsidR="002E7310" w:rsidRPr="002E7310" w:rsidRDefault="002E7310" w:rsidP="00AB34E2">
      <w:pPr>
        <w:ind w:left="720" w:hanging="360"/>
        <w:rPr>
          <w:rFonts w:eastAsia="Calibri" w:cs="Arial"/>
          <w:szCs w:val="24"/>
        </w:rPr>
      </w:pPr>
      <w:r w:rsidRPr="002E7310">
        <w:rPr>
          <w:rFonts w:eastAsia="Calibri" w:cs="Arial"/>
          <w:b/>
          <w:szCs w:val="24"/>
        </w:rPr>
        <w:t xml:space="preserve">4. Rate Calculation – </w:t>
      </w:r>
      <w:r w:rsidRPr="002E7310">
        <w:rPr>
          <w:rFonts w:eastAsia="Calibri" w:cs="Arial"/>
          <w:szCs w:val="24"/>
        </w:rPr>
        <w:t>specify the basis for the travel costs.</w:t>
      </w:r>
    </w:p>
    <w:p w14:paraId="07CE5679" w14:textId="35755AF8" w:rsidR="002E7310" w:rsidRPr="002E7310" w:rsidRDefault="002E7310" w:rsidP="00AB34E2">
      <w:pPr>
        <w:spacing w:after="0"/>
        <w:ind w:left="1080" w:hanging="360"/>
        <w:rPr>
          <w:szCs w:val="24"/>
        </w:rPr>
      </w:pPr>
      <w:r w:rsidRPr="002E7310">
        <w:rPr>
          <w:rFonts w:eastAsia="Calibri" w:cs="Arial"/>
          <w:szCs w:val="24"/>
        </w:rPr>
        <w:t>a. For</w:t>
      </w:r>
      <w:r w:rsidRPr="002E7310">
        <w:rPr>
          <w:szCs w:val="24"/>
        </w:rPr>
        <w:t xml:space="preserve"> mileage, specify the number of miles and the cost per mile. For air </w:t>
      </w:r>
    </w:p>
    <w:p w14:paraId="11D81FF3" w14:textId="2CCC2368" w:rsidR="002E7310" w:rsidRPr="002E7310" w:rsidRDefault="002E7310" w:rsidP="00A108F0">
      <w:pPr>
        <w:spacing w:after="0"/>
        <w:ind w:left="1368" w:hanging="360"/>
        <w:rPr>
          <w:szCs w:val="24"/>
        </w:rPr>
      </w:pPr>
      <w:r w:rsidRPr="002E7310">
        <w:rPr>
          <w:szCs w:val="24"/>
        </w:rPr>
        <w:t xml:space="preserve">transportation, specify the cost. For per diem, specify the number of days </w:t>
      </w:r>
    </w:p>
    <w:p w14:paraId="2B4E6566" w14:textId="2E77134A" w:rsidR="002E7310" w:rsidRPr="002E7310" w:rsidRDefault="002E7310" w:rsidP="00A108F0">
      <w:pPr>
        <w:ind w:left="1368" w:hanging="360"/>
        <w:rPr>
          <w:szCs w:val="24"/>
        </w:rPr>
      </w:pPr>
      <w:r w:rsidRPr="002E7310">
        <w:rPr>
          <w:szCs w:val="24"/>
        </w:rPr>
        <w:t>and daily cost. For lodging, specify the number of nights and daily cost.</w:t>
      </w:r>
    </w:p>
    <w:p w14:paraId="7994D5C4" w14:textId="130971B4" w:rsidR="002E7310" w:rsidRPr="002E7310" w:rsidRDefault="002E7310" w:rsidP="00AB34E2">
      <w:pPr>
        <w:ind w:left="1080" w:hanging="360"/>
        <w:rPr>
          <w:szCs w:val="24"/>
        </w:rPr>
      </w:pPr>
      <w:r w:rsidRPr="002E7310">
        <w:rPr>
          <w:szCs w:val="24"/>
        </w:rPr>
        <w:t xml:space="preserve"> b. Costs for contingencies and miscellaneous costs are not allowable.</w:t>
      </w:r>
    </w:p>
    <w:p w14:paraId="01DA5405" w14:textId="722FA4FF" w:rsidR="002E7310" w:rsidRPr="002E7310" w:rsidRDefault="002E7310" w:rsidP="002E7310">
      <w:pPr>
        <w:spacing w:after="0"/>
        <w:ind w:left="720" w:hanging="360"/>
        <w:rPr>
          <w:rFonts w:eastAsia="Calibri" w:cs="Arial"/>
          <w:szCs w:val="24"/>
        </w:rPr>
      </w:pPr>
      <w:r w:rsidRPr="002E7310">
        <w:rPr>
          <w:rFonts w:eastAsia="Calibri" w:cs="Arial"/>
          <w:b/>
          <w:szCs w:val="24"/>
        </w:rPr>
        <w:t xml:space="preserve"> 5. Travel Cost Charged to Award – </w:t>
      </w:r>
      <w:r w:rsidRPr="002E7310">
        <w:rPr>
          <w:rFonts w:eastAsia="Calibri" w:cs="Arial"/>
          <w:szCs w:val="24"/>
        </w:rPr>
        <w:t xml:space="preserve">provide the total cost of the travel to be </w:t>
      </w:r>
    </w:p>
    <w:p w14:paraId="47D98139" w14:textId="1850A560" w:rsidR="0093641B" w:rsidRDefault="002E7310" w:rsidP="00D851F0">
      <w:pPr>
        <w:ind w:left="720"/>
        <w:rPr>
          <w:rFonts w:eastAsia="Calibri" w:cs="Arial"/>
          <w:szCs w:val="24"/>
        </w:rPr>
      </w:pPr>
      <w:r w:rsidRPr="002E7310">
        <w:rPr>
          <w:rFonts w:eastAsia="Calibri" w:cs="Arial"/>
          <w:szCs w:val="24"/>
        </w:rPr>
        <w:t>charged to the award during the budget period.</w:t>
      </w:r>
    </w:p>
    <w:p w14:paraId="65A983F5" w14:textId="77777777" w:rsidR="00AB34E2" w:rsidRDefault="00AB34E2" w:rsidP="002E7310">
      <w:pPr>
        <w:rPr>
          <w:b/>
        </w:rPr>
      </w:pPr>
      <w:r>
        <w:rPr>
          <w:b/>
        </w:rPr>
        <w:br w:type="page"/>
      </w:r>
    </w:p>
    <w:p w14:paraId="77AF3BDF" w14:textId="1D33C216" w:rsidR="002E7310" w:rsidRPr="002E7310" w:rsidRDefault="002E7310" w:rsidP="002E7310">
      <w:pPr>
        <w:rPr>
          <w:b/>
        </w:rPr>
      </w:pPr>
      <w:r w:rsidRPr="002E7310">
        <w:rPr>
          <w:b/>
        </w:rPr>
        <w:lastRenderedPageBreak/>
        <w:t>FEDERAL REQUEST – Sample Travel Narrative</w:t>
      </w:r>
    </w:p>
    <w:tbl>
      <w:tblPr>
        <w:tblStyle w:val="TableGrid36"/>
        <w:tblW w:w="9918" w:type="dxa"/>
        <w:tblLayout w:type="fixed"/>
        <w:tblLook w:val="0620" w:firstRow="1" w:lastRow="0" w:firstColumn="0" w:lastColumn="0" w:noHBand="1" w:noVBand="1"/>
      </w:tblPr>
      <w:tblGrid>
        <w:gridCol w:w="1458"/>
        <w:gridCol w:w="1530"/>
        <w:gridCol w:w="1440"/>
        <w:gridCol w:w="2160"/>
        <w:gridCol w:w="3330"/>
      </w:tblGrid>
      <w:tr w:rsidR="002E7310" w:rsidRPr="002E7310" w14:paraId="2CA92896" w14:textId="77777777" w:rsidTr="000F79D9">
        <w:trPr>
          <w:tblHeader/>
        </w:trPr>
        <w:tc>
          <w:tcPr>
            <w:tcW w:w="1458" w:type="dxa"/>
            <w:shd w:val="clear" w:color="auto" w:fill="B8CCE4" w:themeFill="accent1" w:themeFillTint="66"/>
          </w:tcPr>
          <w:p w14:paraId="1898DD24" w14:textId="77777777" w:rsidR="002E7310" w:rsidRPr="002E7310" w:rsidRDefault="002E7310" w:rsidP="002E7310">
            <w:pPr>
              <w:autoSpaceDE w:val="0"/>
              <w:autoSpaceDN w:val="0"/>
              <w:adjustRightInd w:val="0"/>
              <w:spacing w:before="240" w:after="0"/>
              <w:jc w:val="center"/>
              <w:rPr>
                <w:rFonts w:cs="Arial"/>
                <w:b/>
                <w:color w:val="000000"/>
                <w:sz w:val="20"/>
              </w:rPr>
            </w:pPr>
            <w:r w:rsidRPr="002E7310">
              <w:rPr>
                <w:rFonts w:cs="Arial"/>
                <w:b/>
                <w:color w:val="000000"/>
                <w:sz w:val="20"/>
              </w:rPr>
              <w:t>Purpose</w:t>
            </w:r>
          </w:p>
          <w:p w14:paraId="3B685CC2" w14:textId="77777777" w:rsidR="002E7310" w:rsidRPr="002E7310" w:rsidRDefault="002E7310" w:rsidP="002E7310">
            <w:pPr>
              <w:autoSpaceDE w:val="0"/>
              <w:autoSpaceDN w:val="0"/>
              <w:adjustRightInd w:val="0"/>
              <w:spacing w:after="0"/>
              <w:jc w:val="center"/>
              <w:rPr>
                <w:rFonts w:cs="Arial"/>
                <w:b/>
                <w:color w:val="000000"/>
                <w:sz w:val="20"/>
              </w:rPr>
            </w:pPr>
            <w:r w:rsidRPr="002E7310">
              <w:rPr>
                <w:rFonts w:cs="Arial"/>
                <w:b/>
                <w:color w:val="000000"/>
                <w:sz w:val="20"/>
              </w:rPr>
              <w:t>(1)</w:t>
            </w:r>
          </w:p>
        </w:tc>
        <w:tc>
          <w:tcPr>
            <w:tcW w:w="1530" w:type="dxa"/>
            <w:shd w:val="clear" w:color="auto" w:fill="B8CCE4" w:themeFill="accent1" w:themeFillTint="66"/>
          </w:tcPr>
          <w:p w14:paraId="2DBB5E89" w14:textId="77777777" w:rsidR="002E7310" w:rsidRPr="002E7310" w:rsidRDefault="002E7310" w:rsidP="002E7310">
            <w:pPr>
              <w:autoSpaceDE w:val="0"/>
              <w:autoSpaceDN w:val="0"/>
              <w:adjustRightInd w:val="0"/>
              <w:spacing w:before="240" w:after="0"/>
              <w:jc w:val="center"/>
              <w:rPr>
                <w:rFonts w:cs="Arial"/>
                <w:b/>
                <w:color w:val="000000"/>
                <w:sz w:val="20"/>
              </w:rPr>
            </w:pPr>
            <w:r w:rsidRPr="002E7310">
              <w:rPr>
                <w:rFonts w:cs="Arial"/>
                <w:b/>
                <w:color w:val="000000"/>
                <w:sz w:val="20"/>
              </w:rPr>
              <w:t>Destination</w:t>
            </w:r>
          </w:p>
          <w:p w14:paraId="0826825E" w14:textId="77777777" w:rsidR="002E7310" w:rsidRPr="002E7310" w:rsidRDefault="002E7310" w:rsidP="002E7310">
            <w:pPr>
              <w:autoSpaceDE w:val="0"/>
              <w:autoSpaceDN w:val="0"/>
              <w:adjustRightInd w:val="0"/>
              <w:spacing w:after="0"/>
              <w:jc w:val="center"/>
              <w:rPr>
                <w:rFonts w:cs="Arial"/>
                <w:b/>
                <w:color w:val="000000"/>
                <w:sz w:val="20"/>
              </w:rPr>
            </w:pPr>
            <w:r w:rsidRPr="002E7310">
              <w:rPr>
                <w:rFonts w:cs="Arial"/>
                <w:b/>
                <w:color w:val="000000"/>
                <w:sz w:val="20"/>
              </w:rPr>
              <w:t>(2)</w:t>
            </w:r>
          </w:p>
        </w:tc>
        <w:tc>
          <w:tcPr>
            <w:tcW w:w="1440" w:type="dxa"/>
            <w:shd w:val="clear" w:color="auto" w:fill="B8CCE4" w:themeFill="accent1" w:themeFillTint="66"/>
          </w:tcPr>
          <w:p w14:paraId="48640665" w14:textId="77777777" w:rsidR="002E7310" w:rsidRPr="002E7310" w:rsidRDefault="002E7310" w:rsidP="002E7310">
            <w:pPr>
              <w:autoSpaceDE w:val="0"/>
              <w:autoSpaceDN w:val="0"/>
              <w:adjustRightInd w:val="0"/>
              <w:spacing w:before="240" w:after="0"/>
              <w:jc w:val="center"/>
              <w:rPr>
                <w:rFonts w:cs="Arial"/>
                <w:b/>
                <w:color w:val="000000"/>
                <w:sz w:val="20"/>
              </w:rPr>
            </w:pPr>
            <w:r w:rsidRPr="002E7310">
              <w:rPr>
                <w:rFonts w:cs="Arial"/>
                <w:b/>
                <w:color w:val="000000"/>
                <w:sz w:val="20"/>
              </w:rPr>
              <w:t>Item</w:t>
            </w:r>
          </w:p>
          <w:p w14:paraId="40563E03" w14:textId="77777777" w:rsidR="002E7310" w:rsidRPr="002E7310" w:rsidRDefault="002E7310" w:rsidP="002E7310">
            <w:pPr>
              <w:autoSpaceDE w:val="0"/>
              <w:autoSpaceDN w:val="0"/>
              <w:adjustRightInd w:val="0"/>
              <w:spacing w:after="0"/>
              <w:jc w:val="center"/>
              <w:rPr>
                <w:rFonts w:cs="Arial"/>
                <w:b/>
                <w:color w:val="000000"/>
                <w:sz w:val="20"/>
              </w:rPr>
            </w:pPr>
            <w:r w:rsidRPr="002E7310">
              <w:rPr>
                <w:rFonts w:cs="Arial"/>
                <w:b/>
                <w:color w:val="000000"/>
                <w:sz w:val="20"/>
              </w:rPr>
              <w:t>(3)</w:t>
            </w:r>
          </w:p>
        </w:tc>
        <w:tc>
          <w:tcPr>
            <w:tcW w:w="2160" w:type="dxa"/>
            <w:shd w:val="clear" w:color="auto" w:fill="B8CCE4" w:themeFill="accent1" w:themeFillTint="66"/>
          </w:tcPr>
          <w:p w14:paraId="4795D374" w14:textId="77777777" w:rsidR="002E7310" w:rsidRPr="002E7310" w:rsidRDefault="002E7310" w:rsidP="002E7310">
            <w:pPr>
              <w:tabs>
                <w:tab w:val="left" w:pos="408"/>
                <w:tab w:val="center" w:pos="972"/>
              </w:tabs>
              <w:autoSpaceDE w:val="0"/>
              <w:autoSpaceDN w:val="0"/>
              <w:adjustRightInd w:val="0"/>
              <w:spacing w:before="240" w:after="0"/>
              <w:jc w:val="center"/>
              <w:rPr>
                <w:rFonts w:cs="Arial"/>
                <w:b/>
                <w:color w:val="000000"/>
                <w:sz w:val="20"/>
              </w:rPr>
            </w:pPr>
            <w:r w:rsidRPr="002E7310">
              <w:rPr>
                <w:rFonts w:cs="Arial"/>
                <w:b/>
                <w:color w:val="000000"/>
                <w:sz w:val="20"/>
              </w:rPr>
              <w:t>Calculation</w:t>
            </w:r>
          </w:p>
          <w:p w14:paraId="59DDE53A" w14:textId="77777777" w:rsidR="002E7310" w:rsidRPr="002E7310" w:rsidRDefault="002E7310" w:rsidP="002E7310">
            <w:pPr>
              <w:tabs>
                <w:tab w:val="left" w:pos="408"/>
                <w:tab w:val="center" w:pos="972"/>
              </w:tabs>
              <w:autoSpaceDE w:val="0"/>
              <w:autoSpaceDN w:val="0"/>
              <w:adjustRightInd w:val="0"/>
              <w:spacing w:after="100" w:afterAutospacing="1"/>
              <w:jc w:val="center"/>
              <w:rPr>
                <w:rFonts w:cs="Arial"/>
                <w:b/>
                <w:color w:val="000000"/>
                <w:sz w:val="20"/>
              </w:rPr>
            </w:pPr>
            <w:r w:rsidRPr="002E7310">
              <w:rPr>
                <w:rFonts w:cs="Arial"/>
                <w:b/>
                <w:color w:val="000000"/>
                <w:sz w:val="20"/>
              </w:rPr>
              <w:t>(4)</w:t>
            </w:r>
          </w:p>
        </w:tc>
        <w:tc>
          <w:tcPr>
            <w:tcW w:w="3330" w:type="dxa"/>
            <w:shd w:val="clear" w:color="auto" w:fill="B8CCE4" w:themeFill="accent1" w:themeFillTint="66"/>
          </w:tcPr>
          <w:p w14:paraId="30AFC4FA" w14:textId="77777777" w:rsidR="002E7310" w:rsidRPr="002E7310" w:rsidRDefault="002E7310" w:rsidP="002E7310">
            <w:pPr>
              <w:spacing w:after="0"/>
              <w:jc w:val="center"/>
              <w:rPr>
                <w:rFonts w:cs="Arial"/>
                <w:b/>
                <w:sz w:val="20"/>
              </w:rPr>
            </w:pPr>
            <w:r w:rsidRPr="002E7310">
              <w:rPr>
                <w:rFonts w:cs="Arial"/>
                <w:b/>
                <w:sz w:val="20"/>
              </w:rPr>
              <w:t>Travel Cost Charged to the Award</w:t>
            </w:r>
          </w:p>
          <w:p w14:paraId="62247BAB" w14:textId="77777777" w:rsidR="002E7310" w:rsidRPr="002E7310" w:rsidRDefault="002E7310" w:rsidP="002E7310">
            <w:pPr>
              <w:spacing w:after="0"/>
              <w:jc w:val="center"/>
              <w:rPr>
                <w:rFonts w:cs="Arial"/>
                <w:b/>
                <w:sz w:val="20"/>
              </w:rPr>
            </w:pPr>
            <w:r w:rsidRPr="002E7310">
              <w:rPr>
                <w:rFonts w:cs="Arial"/>
                <w:b/>
                <w:sz w:val="20"/>
              </w:rPr>
              <w:t>(5)</w:t>
            </w:r>
          </w:p>
        </w:tc>
      </w:tr>
      <w:tr w:rsidR="002E7310" w:rsidRPr="002E7310" w14:paraId="641207E8" w14:textId="77777777" w:rsidTr="000F79D9">
        <w:tc>
          <w:tcPr>
            <w:tcW w:w="1458" w:type="dxa"/>
          </w:tcPr>
          <w:p w14:paraId="7086D7AF" w14:textId="77777777" w:rsidR="002E7310" w:rsidRPr="002E7310" w:rsidRDefault="002E7310" w:rsidP="002E7310">
            <w:pPr>
              <w:spacing w:after="0"/>
              <w:jc w:val="center"/>
              <w:rPr>
                <w:rFonts w:cs="Arial"/>
                <w:sz w:val="20"/>
              </w:rPr>
            </w:pPr>
            <w:r w:rsidRPr="002E7310">
              <w:rPr>
                <w:rFonts w:cs="Arial"/>
                <w:sz w:val="20"/>
              </w:rPr>
              <w:t>Suicide Prevention National Conference</w:t>
            </w:r>
          </w:p>
        </w:tc>
        <w:tc>
          <w:tcPr>
            <w:tcW w:w="1530" w:type="dxa"/>
          </w:tcPr>
          <w:p w14:paraId="000D4293" w14:textId="11C7D8F7" w:rsidR="002E7310" w:rsidRPr="002E7310" w:rsidRDefault="002E7310" w:rsidP="002E7310">
            <w:pPr>
              <w:spacing w:after="0"/>
              <w:jc w:val="center"/>
              <w:rPr>
                <w:rFonts w:cs="Arial"/>
                <w:sz w:val="20"/>
              </w:rPr>
            </w:pPr>
            <w:r w:rsidRPr="002E7310">
              <w:rPr>
                <w:rFonts w:cs="Arial"/>
                <w:sz w:val="20"/>
              </w:rPr>
              <w:t>Chicago, IL to Washington D.C.</w:t>
            </w:r>
          </w:p>
        </w:tc>
        <w:tc>
          <w:tcPr>
            <w:tcW w:w="1440" w:type="dxa"/>
          </w:tcPr>
          <w:p w14:paraId="17BFA765" w14:textId="77777777" w:rsidR="002E7310" w:rsidRPr="002E7310" w:rsidRDefault="002E7310" w:rsidP="002E7310">
            <w:pPr>
              <w:spacing w:after="0"/>
              <w:jc w:val="center"/>
              <w:rPr>
                <w:rFonts w:cs="Arial"/>
                <w:sz w:val="20"/>
              </w:rPr>
            </w:pPr>
            <w:r w:rsidRPr="002E7310">
              <w:rPr>
                <w:rFonts w:cs="Arial"/>
                <w:sz w:val="20"/>
              </w:rPr>
              <w:t>Airfare</w:t>
            </w:r>
          </w:p>
        </w:tc>
        <w:tc>
          <w:tcPr>
            <w:tcW w:w="2160" w:type="dxa"/>
          </w:tcPr>
          <w:p w14:paraId="2E8584B1" w14:textId="77777777" w:rsidR="002E7310" w:rsidRPr="002E7310" w:rsidRDefault="002E7310" w:rsidP="002E7310">
            <w:pPr>
              <w:spacing w:after="0"/>
              <w:jc w:val="center"/>
              <w:rPr>
                <w:rFonts w:cs="Arial"/>
                <w:sz w:val="20"/>
              </w:rPr>
            </w:pPr>
            <w:r w:rsidRPr="002E7310">
              <w:rPr>
                <w:rFonts w:cs="Arial"/>
                <w:sz w:val="20"/>
              </w:rPr>
              <w:t>$200/flight x 2</w:t>
            </w:r>
          </w:p>
        </w:tc>
        <w:tc>
          <w:tcPr>
            <w:tcW w:w="3330" w:type="dxa"/>
            <w:vAlign w:val="center"/>
          </w:tcPr>
          <w:p w14:paraId="534047DF" w14:textId="77777777" w:rsidR="002E7310" w:rsidRPr="002E7310" w:rsidRDefault="002E7310" w:rsidP="002E7310">
            <w:pPr>
              <w:spacing w:after="0"/>
              <w:jc w:val="center"/>
              <w:rPr>
                <w:rFonts w:cs="Arial"/>
                <w:sz w:val="20"/>
              </w:rPr>
            </w:pPr>
            <w:r w:rsidRPr="002E7310">
              <w:rPr>
                <w:rFonts w:cs="Arial"/>
                <w:sz w:val="20"/>
              </w:rPr>
              <w:t>$400</w:t>
            </w:r>
          </w:p>
        </w:tc>
      </w:tr>
      <w:tr w:rsidR="002E7310" w:rsidRPr="002E7310" w14:paraId="1C22242A" w14:textId="77777777" w:rsidTr="000F79D9">
        <w:tc>
          <w:tcPr>
            <w:tcW w:w="1458" w:type="dxa"/>
          </w:tcPr>
          <w:p w14:paraId="22C63D94" w14:textId="77777777" w:rsidR="002E7310" w:rsidRPr="002E7310" w:rsidRDefault="002E7310" w:rsidP="002E7310">
            <w:pPr>
              <w:spacing w:after="0"/>
              <w:jc w:val="center"/>
              <w:rPr>
                <w:rFonts w:cs="Arial"/>
                <w:sz w:val="20"/>
              </w:rPr>
            </w:pPr>
          </w:p>
        </w:tc>
        <w:tc>
          <w:tcPr>
            <w:tcW w:w="1530" w:type="dxa"/>
          </w:tcPr>
          <w:p w14:paraId="2A3518A1" w14:textId="77777777" w:rsidR="002E7310" w:rsidRPr="002E7310" w:rsidRDefault="002E7310" w:rsidP="002E7310">
            <w:pPr>
              <w:spacing w:after="0"/>
              <w:jc w:val="center"/>
              <w:rPr>
                <w:rFonts w:cs="Arial"/>
                <w:sz w:val="20"/>
              </w:rPr>
            </w:pPr>
          </w:p>
        </w:tc>
        <w:tc>
          <w:tcPr>
            <w:tcW w:w="1440" w:type="dxa"/>
          </w:tcPr>
          <w:p w14:paraId="51FEA55D" w14:textId="77777777" w:rsidR="002E7310" w:rsidRPr="002E7310" w:rsidRDefault="002E7310" w:rsidP="002E7310">
            <w:pPr>
              <w:spacing w:after="0"/>
              <w:jc w:val="center"/>
              <w:rPr>
                <w:rFonts w:cs="Arial"/>
                <w:sz w:val="20"/>
              </w:rPr>
            </w:pPr>
            <w:r w:rsidRPr="002E7310">
              <w:rPr>
                <w:rFonts w:cs="Arial"/>
                <w:sz w:val="20"/>
              </w:rPr>
              <w:t>Hotel</w:t>
            </w:r>
          </w:p>
        </w:tc>
        <w:tc>
          <w:tcPr>
            <w:tcW w:w="2160" w:type="dxa"/>
          </w:tcPr>
          <w:p w14:paraId="311AC890" w14:textId="77777777" w:rsidR="002E7310" w:rsidRPr="002E7310" w:rsidRDefault="002E7310" w:rsidP="002E7310">
            <w:pPr>
              <w:spacing w:after="0"/>
              <w:jc w:val="center"/>
              <w:rPr>
                <w:rFonts w:cs="Arial"/>
                <w:sz w:val="20"/>
              </w:rPr>
            </w:pPr>
            <w:r w:rsidRPr="002E7310">
              <w:rPr>
                <w:rFonts w:cs="Arial"/>
                <w:sz w:val="20"/>
              </w:rPr>
              <w:t>$180/night x 2 persons x 2 nights</w:t>
            </w:r>
          </w:p>
        </w:tc>
        <w:tc>
          <w:tcPr>
            <w:tcW w:w="3330" w:type="dxa"/>
            <w:vAlign w:val="center"/>
          </w:tcPr>
          <w:p w14:paraId="6B8D05BD" w14:textId="77777777" w:rsidR="002E7310" w:rsidRPr="002E7310" w:rsidRDefault="002E7310" w:rsidP="002E7310">
            <w:pPr>
              <w:spacing w:after="0"/>
              <w:jc w:val="center"/>
              <w:rPr>
                <w:rFonts w:cs="Arial"/>
                <w:sz w:val="20"/>
              </w:rPr>
            </w:pPr>
            <w:r w:rsidRPr="002E7310">
              <w:rPr>
                <w:rFonts w:cs="Arial"/>
                <w:sz w:val="20"/>
              </w:rPr>
              <w:t>$720</w:t>
            </w:r>
          </w:p>
        </w:tc>
      </w:tr>
      <w:tr w:rsidR="002E7310" w:rsidRPr="002E7310" w14:paraId="091FA61E" w14:textId="77777777" w:rsidTr="000F79D9">
        <w:tc>
          <w:tcPr>
            <w:tcW w:w="1458" w:type="dxa"/>
          </w:tcPr>
          <w:p w14:paraId="64D22683" w14:textId="77777777" w:rsidR="002E7310" w:rsidRPr="002E7310" w:rsidRDefault="002E7310" w:rsidP="002E7310">
            <w:pPr>
              <w:spacing w:after="0"/>
              <w:jc w:val="center"/>
              <w:rPr>
                <w:rFonts w:cs="Arial"/>
                <w:sz w:val="20"/>
              </w:rPr>
            </w:pPr>
          </w:p>
        </w:tc>
        <w:tc>
          <w:tcPr>
            <w:tcW w:w="1530" w:type="dxa"/>
          </w:tcPr>
          <w:p w14:paraId="6D1C65D3" w14:textId="77777777" w:rsidR="002E7310" w:rsidRPr="002E7310" w:rsidRDefault="002E7310" w:rsidP="002E7310">
            <w:pPr>
              <w:spacing w:after="0"/>
              <w:jc w:val="center"/>
              <w:rPr>
                <w:rFonts w:cs="Arial"/>
                <w:sz w:val="20"/>
              </w:rPr>
            </w:pPr>
          </w:p>
        </w:tc>
        <w:tc>
          <w:tcPr>
            <w:tcW w:w="1440" w:type="dxa"/>
          </w:tcPr>
          <w:p w14:paraId="757B419E" w14:textId="77777777" w:rsidR="002E7310" w:rsidRPr="002E7310" w:rsidRDefault="002E7310" w:rsidP="002E7310">
            <w:pPr>
              <w:spacing w:after="0"/>
              <w:jc w:val="center"/>
              <w:rPr>
                <w:rFonts w:cs="Arial"/>
                <w:sz w:val="20"/>
              </w:rPr>
            </w:pPr>
            <w:r w:rsidRPr="002E7310">
              <w:rPr>
                <w:rFonts w:cs="Arial"/>
                <w:sz w:val="20"/>
              </w:rPr>
              <w:t>Per Diem (meals and incidentals)</w:t>
            </w:r>
          </w:p>
        </w:tc>
        <w:tc>
          <w:tcPr>
            <w:tcW w:w="2160" w:type="dxa"/>
          </w:tcPr>
          <w:p w14:paraId="14912EE1" w14:textId="77777777" w:rsidR="002E7310" w:rsidRPr="002E7310" w:rsidRDefault="002E7310" w:rsidP="002E7310">
            <w:pPr>
              <w:spacing w:after="0"/>
              <w:jc w:val="center"/>
              <w:rPr>
                <w:rFonts w:cs="Arial"/>
                <w:sz w:val="20"/>
              </w:rPr>
            </w:pPr>
            <w:r w:rsidRPr="002E7310">
              <w:rPr>
                <w:rFonts w:cs="Arial"/>
                <w:sz w:val="20"/>
              </w:rPr>
              <w:t>$46/day x 2 persons x 2 days</w:t>
            </w:r>
          </w:p>
        </w:tc>
        <w:tc>
          <w:tcPr>
            <w:tcW w:w="3330" w:type="dxa"/>
            <w:vAlign w:val="center"/>
          </w:tcPr>
          <w:p w14:paraId="20C0378B" w14:textId="77777777" w:rsidR="002E7310" w:rsidRPr="002E7310" w:rsidRDefault="002E7310" w:rsidP="002E7310">
            <w:pPr>
              <w:spacing w:after="0"/>
              <w:jc w:val="center"/>
              <w:rPr>
                <w:rFonts w:cs="Arial"/>
                <w:sz w:val="20"/>
              </w:rPr>
            </w:pPr>
            <w:r w:rsidRPr="002E7310">
              <w:rPr>
                <w:rFonts w:cs="Arial"/>
                <w:sz w:val="20"/>
              </w:rPr>
              <w:t>$184</w:t>
            </w:r>
          </w:p>
        </w:tc>
      </w:tr>
      <w:tr w:rsidR="002E7310" w:rsidRPr="002E7310" w14:paraId="1EB22B01" w14:textId="77777777" w:rsidTr="000F79D9">
        <w:tc>
          <w:tcPr>
            <w:tcW w:w="1458" w:type="dxa"/>
          </w:tcPr>
          <w:p w14:paraId="1E347F7A" w14:textId="77777777" w:rsidR="002E7310" w:rsidRPr="002E7310" w:rsidRDefault="002E7310" w:rsidP="002E7310">
            <w:pPr>
              <w:spacing w:after="0"/>
              <w:jc w:val="center"/>
              <w:rPr>
                <w:rFonts w:cs="Arial"/>
                <w:sz w:val="20"/>
              </w:rPr>
            </w:pPr>
            <w:r w:rsidRPr="002E7310">
              <w:rPr>
                <w:rFonts w:cs="Arial"/>
                <w:sz w:val="20"/>
              </w:rPr>
              <w:t xml:space="preserve">Local Travel </w:t>
            </w:r>
          </w:p>
        </w:tc>
        <w:tc>
          <w:tcPr>
            <w:tcW w:w="1530" w:type="dxa"/>
          </w:tcPr>
          <w:p w14:paraId="5F0B3619" w14:textId="77777777" w:rsidR="002E7310" w:rsidRPr="002E7310" w:rsidRDefault="002E7310" w:rsidP="002E7310">
            <w:pPr>
              <w:spacing w:after="0"/>
              <w:jc w:val="center"/>
              <w:rPr>
                <w:rFonts w:cs="Arial"/>
                <w:sz w:val="20"/>
              </w:rPr>
            </w:pPr>
          </w:p>
        </w:tc>
        <w:tc>
          <w:tcPr>
            <w:tcW w:w="1440" w:type="dxa"/>
          </w:tcPr>
          <w:p w14:paraId="4C27418F" w14:textId="77777777" w:rsidR="002E7310" w:rsidRPr="002E7310" w:rsidRDefault="002E7310" w:rsidP="002E7310">
            <w:pPr>
              <w:spacing w:after="0"/>
              <w:jc w:val="center"/>
              <w:rPr>
                <w:rFonts w:cs="Arial"/>
                <w:sz w:val="20"/>
              </w:rPr>
            </w:pPr>
            <w:r w:rsidRPr="002E7310">
              <w:rPr>
                <w:rFonts w:cs="Arial"/>
                <w:sz w:val="20"/>
              </w:rPr>
              <w:t>Mileage</w:t>
            </w:r>
          </w:p>
        </w:tc>
        <w:tc>
          <w:tcPr>
            <w:tcW w:w="2160" w:type="dxa"/>
          </w:tcPr>
          <w:p w14:paraId="190AFB0B" w14:textId="77777777" w:rsidR="002E7310" w:rsidRPr="002E7310" w:rsidRDefault="002E7310" w:rsidP="002E7310">
            <w:pPr>
              <w:spacing w:after="0"/>
              <w:jc w:val="center"/>
              <w:rPr>
                <w:rFonts w:cs="Arial"/>
                <w:sz w:val="20"/>
              </w:rPr>
            </w:pPr>
            <w:r w:rsidRPr="002E7310">
              <w:rPr>
                <w:rFonts w:cs="Arial"/>
                <w:sz w:val="20"/>
              </w:rPr>
              <w:t>3,000 miles @.38/mile</w:t>
            </w:r>
          </w:p>
        </w:tc>
        <w:tc>
          <w:tcPr>
            <w:tcW w:w="3330" w:type="dxa"/>
            <w:vAlign w:val="center"/>
          </w:tcPr>
          <w:p w14:paraId="554DA4A5" w14:textId="77777777" w:rsidR="002E7310" w:rsidRPr="002E7310" w:rsidRDefault="002E7310" w:rsidP="002E7310">
            <w:pPr>
              <w:spacing w:after="0"/>
              <w:jc w:val="center"/>
              <w:rPr>
                <w:rFonts w:cs="Arial"/>
                <w:sz w:val="20"/>
              </w:rPr>
            </w:pPr>
            <w:r w:rsidRPr="002E7310">
              <w:rPr>
                <w:rFonts w:cs="Arial"/>
                <w:sz w:val="20"/>
              </w:rPr>
              <w:t>$1,140</w:t>
            </w:r>
          </w:p>
        </w:tc>
      </w:tr>
    </w:tbl>
    <w:tbl>
      <w:tblPr>
        <w:tblStyle w:val="TableGrid"/>
        <w:tblW w:w="9931" w:type="dxa"/>
        <w:shd w:val="clear" w:color="auto" w:fill="E5DFEC" w:themeFill="accent4" w:themeFillTint="33"/>
        <w:tblLook w:val="04A0" w:firstRow="1" w:lastRow="0" w:firstColumn="1" w:lastColumn="0" w:noHBand="0" w:noVBand="1"/>
      </w:tblPr>
      <w:tblGrid>
        <w:gridCol w:w="8129"/>
        <w:gridCol w:w="1802"/>
      </w:tblGrid>
      <w:tr w:rsidR="002E7310" w:rsidRPr="002E7310" w14:paraId="5665BB39" w14:textId="77777777" w:rsidTr="002E7310">
        <w:trPr>
          <w:trHeight w:val="269"/>
        </w:trPr>
        <w:tc>
          <w:tcPr>
            <w:tcW w:w="8129" w:type="dxa"/>
            <w:shd w:val="clear" w:color="auto" w:fill="E5DFEC" w:themeFill="accent4" w:themeFillTint="33"/>
          </w:tcPr>
          <w:p w14:paraId="34288FC5" w14:textId="77777777" w:rsidR="002E7310" w:rsidRPr="002E7310" w:rsidRDefault="002E7310" w:rsidP="002E7310">
            <w:pPr>
              <w:spacing w:before="120" w:after="0"/>
              <w:rPr>
                <w:b/>
                <w:sz w:val="20"/>
              </w:rPr>
            </w:pPr>
            <w:r w:rsidRPr="002E7310">
              <w:rPr>
                <w:rFonts w:cs="Arial"/>
                <w:b/>
                <w:bCs/>
                <w:sz w:val="20"/>
              </w:rPr>
              <w:t xml:space="preserve">FEDERAL REQUEST - </w:t>
            </w:r>
            <w:r w:rsidRPr="002E7310">
              <w:rPr>
                <w:rFonts w:cs="Arial"/>
                <w:bCs/>
                <w:sz w:val="20"/>
              </w:rPr>
              <w:t>(</w:t>
            </w:r>
            <w:r w:rsidRPr="002E7310">
              <w:rPr>
                <w:rFonts w:cs="Arial"/>
                <w:sz w:val="20"/>
              </w:rPr>
              <w:t>enter in Section B column 1, line 6c of SF-424A</w:t>
            </w:r>
          </w:p>
        </w:tc>
        <w:tc>
          <w:tcPr>
            <w:tcW w:w="1802" w:type="dxa"/>
            <w:shd w:val="clear" w:color="auto" w:fill="E5DFEC" w:themeFill="accent4" w:themeFillTint="33"/>
          </w:tcPr>
          <w:p w14:paraId="13203A35" w14:textId="77777777" w:rsidR="002E7310" w:rsidRPr="002E7310" w:rsidRDefault="002E7310" w:rsidP="002E7310">
            <w:pPr>
              <w:spacing w:before="120"/>
              <w:ind w:left="41"/>
              <w:jc w:val="center"/>
              <w:rPr>
                <w:b/>
                <w:sz w:val="20"/>
              </w:rPr>
            </w:pPr>
            <w:r w:rsidRPr="002E7310">
              <w:rPr>
                <w:rFonts w:cs="Arial"/>
                <w:b/>
                <w:bCs/>
                <w:sz w:val="20"/>
              </w:rPr>
              <w:t>$2,444</w:t>
            </w:r>
          </w:p>
        </w:tc>
      </w:tr>
    </w:tbl>
    <w:p w14:paraId="189EE624" w14:textId="3ADB3008" w:rsidR="002E7310" w:rsidRPr="002E7310" w:rsidRDefault="002E7310" w:rsidP="001B7BAA">
      <w:pPr>
        <w:spacing w:before="240"/>
        <w:rPr>
          <w:rFonts w:cs="Arial"/>
          <w:b/>
          <w:bCs/>
          <w:szCs w:val="24"/>
        </w:rPr>
      </w:pPr>
      <w:r w:rsidRPr="002E7310">
        <w:rPr>
          <w:rFonts w:cs="Arial"/>
          <w:b/>
          <w:bCs/>
          <w:szCs w:val="24"/>
        </w:rPr>
        <w:t xml:space="preserve">FEDERAL REQUEST: Sample Justification for Travel </w:t>
      </w:r>
    </w:p>
    <w:p w14:paraId="22EFB16C" w14:textId="05CE7482" w:rsidR="002E7310" w:rsidRPr="002E7310" w:rsidRDefault="002E7310" w:rsidP="00D9143D">
      <w:pPr>
        <w:ind w:left="720" w:hanging="360"/>
        <w:rPr>
          <w:rFonts w:cs="Arial"/>
          <w:szCs w:val="24"/>
        </w:rPr>
      </w:pPr>
      <w:r w:rsidRPr="002E7310">
        <w:rPr>
          <w:rFonts w:cs="Arial"/>
          <w:szCs w:val="24"/>
        </w:rPr>
        <w:t>1. Two staff (Project Director and Project Coordinator) to attend the national suicide prevention conference in Washington, D.C.</w:t>
      </w:r>
    </w:p>
    <w:p w14:paraId="31C92283" w14:textId="754BC83D" w:rsidR="001B7BAA" w:rsidRDefault="002E7310" w:rsidP="00D9143D">
      <w:pPr>
        <w:ind w:left="720" w:hanging="360"/>
        <w:rPr>
          <w:rFonts w:cs="Arial"/>
          <w:szCs w:val="24"/>
        </w:rPr>
      </w:pPr>
      <w:r w:rsidRPr="002E7310">
        <w:rPr>
          <w:rFonts w:cs="Arial"/>
          <w:szCs w:val="24"/>
        </w:rPr>
        <w:t xml:space="preserve">2. Local travel is needed to attend local meetings, project activities, and training events. Local travel rate is based on organization’s policies/procedures for privately owned vehicle reimbursement rate. </w:t>
      </w:r>
      <w:r w:rsidR="001B7BAA">
        <w:rPr>
          <w:rFonts w:cs="Arial"/>
          <w:szCs w:val="24"/>
        </w:rPr>
        <w:br w:type="page"/>
      </w:r>
    </w:p>
    <w:p w14:paraId="3BD86722" w14:textId="4FAF5B5F" w:rsidR="002E7310" w:rsidRPr="002E7310" w:rsidRDefault="002E7310" w:rsidP="0069152B">
      <w:pPr>
        <w:rPr>
          <w:rFonts w:cs="Arial"/>
          <w:szCs w:val="24"/>
        </w:rPr>
      </w:pPr>
      <w:r w:rsidRPr="002E7310">
        <w:rPr>
          <w:rFonts w:cs="Arial"/>
          <w:b/>
          <w:bCs/>
          <w:szCs w:val="24"/>
        </w:rPr>
        <w:lastRenderedPageBreak/>
        <w:t xml:space="preserve">NON-FEDERAL MATCH - </w:t>
      </w:r>
      <w:r w:rsidRPr="002E7310">
        <w:rPr>
          <w:b/>
          <w:szCs w:val="24"/>
        </w:rPr>
        <w:t>Sample Travel Narrative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1458"/>
        <w:gridCol w:w="1530"/>
        <w:gridCol w:w="1440"/>
        <w:gridCol w:w="2160"/>
        <w:gridCol w:w="3330"/>
      </w:tblGrid>
      <w:tr w:rsidR="002E7310" w:rsidRPr="002E7310" w14:paraId="4B736D39" w14:textId="77777777" w:rsidTr="00885DAC">
        <w:trPr>
          <w:cantSplit/>
          <w:tblHeader/>
        </w:trPr>
        <w:tc>
          <w:tcPr>
            <w:tcW w:w="1458" w:type="dxa"/>
            <w:shd w:val="clear" w:color="auto" w:fill="B8CCE4" w:themeFill="accent1" w:themeFillTint="66"/>
          </w:tcPr>
          <w:p w14:paraId="77F953E5" w14:textId="77777777" w:rsidR="002E7310" w:rsidRPr="002E7310" w:rsidRDefault="002E7310" w:rsidP="0069152B">
            <w:pPr>
              <w:autoSpaceDE w:val="0"/>
              <w:autoSpaceDN w:val="0"/>
              <w:adjustRightInd w:val="0"/>
              <w:spacing w:before="240"/>
              <w:jc w:val="center"/>
              <w:rPr>
                <w:rFonts w:eastAsiaTheme="minorHAnsi" w:cs="Arial"/>
                <w:b/>
                <w:color w:val="000000"/>
                <w:sz w:val="20"/>
              </w:rPr>
            </w:pPr>
            <w:r w:rsidRPr="002E7310">
              <w:rPr>
                <w:rFonts w:eastAsiaTheme="minorHAnsi" w:cs="Arial"/>
                <w:b/>
                <w:color w:val="000000"/>
                <w:sz w:val="20"/>
              </w:rPr>
              <w:t>Purpose</w:t>
            </w:r>
          </w:p>
          <w:p w14:paraId="33148283" w14:textId="77777777" w:rsidR="002E7310" w:rsidRPr="002E7310" w:rsidRDefault="002E7310" w:rsidP="0069152B">
            <w:pPr>
              <w:autoSpaceDE w:val="0"/>
              <w:autoSpaceDN w:val="0"/>
              <w:adjustRightInd w:val="0"/>
              <w:jc w:val="center"/>
              <w:rPr>
                <w:rFonts w:eastAsiaTheme="minorHAnsi" w:cs="Arial"/>
                <w:b/>
                <w:color w:val="000000"/>
                <w:sz w:val="20"/>
              </w:rPr>
            </w:pPr>
            <w:r w:rsidRPr="002E7310">
              <w:rPr>
                <w:rFonts w:eastAsiaTheme="minorHAnsi" w:cs="Arial"/>
                <w:b/>
                <w:color w:val="000000"/>
                <w:sz w:val="20"/>
              </w:rPr>
              <w:t>(1)</w:t>
            </w:r>
          </w:p>
        </w:tc>
        <w:tc>
          <w:tcPr>
            <w:tcW w:w="1530" w:type="dxa"/>
            <w:shd w:val="clear" w:color="auto" w:fill="B8CCE4" w:themeFill="accent1" w:themeFillTint="66"/>
          </w:tcPr>
          <w:p w14:paraId="34DF9B0E" w14:textId="77777777" w:rsidR="002E7310" w:rsidRPr="002E7310" w:rsidRDefault="002E7310" w:rsidP="0069152B">
            <w:pPr>
              <w:autoSpaceDE w:val="0"/>
              <w:autoSpaceDN w:val="0"/>
              <w:adjustRightInd w:val="0"/>
              <w:spacing w:before="240"/>
              <w:jc w:val="center"/>
              <w:rPr>
                <w:rFonts w:eastAsiaTheme="minorHAnsi" w:cs="Arial"/>
                <w:b/>
                <w:color w:val="000000"/>
                <w:sz w:val="20"/>
              </w:rPr>
            </w:pPr>
            <w:r w:rsidRPr="002E7310">
              <w:rPr>
                <w:rFonts w:eastAsiaTheme="minorHAnsi" w:cs="Arial"/>
                <w:b/>
                <w:color w:val="000000"/>
                <w:sz w:val="20"/>
              </w:rPr>
              <w:t>Destination</w:t>
            </w:r>
          </w:p>
          <w:p w14:paraId="014C3C29" w14:textId="77777777" w:rsidR="002E7310" w:rsidRPr="002E7310" w:rsidRDefault="002E7310" w:rsidP="0069152B">
            <w:pPr>
              <w:autoSpaceDE w:val="0"/>
              <w:autoSpaceDN w:val="0"/>
              <w:adjustRightInd w:val="0"/>
              <w:jc w:val="center"/>
              <w:rPr>
                <w:rFonts w:eastAsiaTheme="minorHAnsi" w:cs="Arial"/>
                <w:b/>
                <w:color w:val="000000"/>
                <w:sz w:val="20"/>
              </w:rPr>
            </w:pPr>
            <w:r w:rsidRPr="002E7310">
              <w:rPr>
                <w:rFonts w:eastAsiaTheme="minorHAnsi" w:cs="Arial"/>
                <w:b/>
                <w:color w:val="000000"/>
                <w:sz w:val="20"/>
              </w:rPr>
              <w:t>(2)</w:t>
            </w:r>
          </w:p>
        </w:tc>
        <w:tc>
          <w:tcPr>
            <w:tcW w:w="1440" w:type="dxa"/>
            <w:shd w:val="clear" w:color="auto" w:fill="B8CCE4" w:themeFill="accent1" w:themeFillTint="66"/>
          </w:tcPr>
          <w:p w14:paraId="64AC9CBA" w14:textId="77777777" w:rsidR="002E7310" w:rsidRPr="002E7310" w:rsidRDefault="002E7310" w:rsidP="0069152B">
            <w:pPr>
              <w:autoSpaceDE w:val="0"/>
              <w:autoSpaceDN w:val="0"/>
              <w:adjustRightInd w:val="0"/>
              <w:spacing w:before="240"/>
              <w:jc w:val="center"/>
              <w:rPr>
                <w:rFonts w:eastAsiaTheme="minorHAnsi" w:cs="Arial"/>
                <w:b/>
                <w:color w:val="000000"/>
                <w:sz w:val="20"/>
              </w:rPr>
            </w:pPr>
            <w:r w:rsidRPr="002E7310">
              <w:rPr>
                <w:rFonts w:eastAsiaTheme="minorHAnsi" w:cs="Arial"/>
                <w:b/>
                <w:color w:val="000000"/>
                <w:sz w:val="20"/>
              </w:rPr>
              <w:t>Item</w:t>
            </w:r>
          </w:p>
          <w:p w14:paraId="4D056F60" w14:textId="77777777" w:rsidR="002E7310" w:rsidRPr="002E7310" w:rsidRDefault="002E7310" w:rsidP="0069152B">
            <w:pPr>
              <w:autoSpaceDE w:val="0"/>
              <w:autoSpaceDN w:val="0"/>
              <w:adjustRightInd w:val="0"/>
              <w:jc w:val="center"/>
              <w:rPr>
                <w:rFonts w:eastAsiaTheme="minorHAnsi" w:cs="Arial"/>
                <w:b/>
                <w:color w:val="000000"/>
                <w:sz w:val="20"/>
              </w:rPr>
            </w:pPr>
            <w:r w:rsidRPr="002E7310">
              <w:rPr>
                <w:rFonts w:eastAsiaTheme="minorHAnsi" w:cs="Arial"/>
                <w:b/>
                <w:color w:val="000000"/>
                <w:sz w:val="20"/>
              </w:rPr>
              <w:t>(3)</w:t>
            </w:r>
          </w:p>
        </w:tc>
        <w:tc>
          <w:tcPr>
            <w:tcW w:w="2160" w:type="dxa"/>
            <w:shd w:val="clear" w:color="auto" w:fill="B8CCE4" w:themeFill="accent1" w:themeFillTint="66"/>
          </w:tcPr>
          <w:p w14:paraId="648E9914" w14:textId="77777777" w:rsidR="002E7310" w:rsidRPr="002E7310" w:rsidRDefault="002E7310" w:rsidP="0069152B">
            <w:pPr>
              <w:tabs>
                <w:tab w:val="left" w:pos="408"/>
                <w:tab w:val="center" w:pos="972"/>
              </w:tabs>
              <w:autoSpaceDE w:val="0"/>
              <w:autoSpaceDN w:val="0"/>
              <w:adjustRightInd w:val="0"/>
              <w:spacing w:before="240"/>
              <w:jc w:val="center"/>
              <w:rPr>
                <w:rFonts w:eastAsiaTheme="minorHAnsi" w:cs="Arial"/>
                <w:b/>
                <w:color w:val="000000"/>
                <w:sz w:val="20"/>
              </w:rPr>
            </w:pPr>
            <w:r w:rsidRPr="002E7310">
              <w:rPr>
                <w:rFonts w:eastAsiaTheme="minorHAnsi" w:cs="Arial"/>
                <w:b/>
                <w:color w:val="000000"/>
                <w:sz w:val="20"/>
              </w:rPr>
              <w:t>Calculation</w:t>
            </w:r>
          </w:p>
          <w:p w14:paraId="4D9380FC" w14:textId="77777777" w:rsidR="002E7310" w:rsidRPr="002E7310" w:rsidRDefault="002E7310" w:rsidP="0069152B">
            <w:pPr>
              <w:tabs>
                <w:tab w:val="left" w:pos="408"/>
                <w:tab w:val="center" w:pos="972"/>
              </w:tabs>
              <w:autoSpaceDE w:val="0"/>
              <w:autoSpaceDN w:val="0"/>
              <w:adjustRightInd w:val="0"/>
              <w:jc w:val="center"/>
              <w:rPr>
                <w:rFonts w:eastAsiaTheme="minorHAnsi" w:cs="Arial"/>
                <w:b/>
                <w:color w:val="000000"/>
                <w:sz w:val="20"/>
              </w:rPr>
            </w:pPr>
            <w:r w:rsidRPr="002E7310">
              <w:rPr>
                <w:rFonts w:eastAsiaTheme="minorHAnsi" w:cs="Arial"/>
                <w:b/>
                <w:color w:val="000000"/>
                <w:sz w:val="20"/>
              </w:rPr>
              <w:t>(4)</w:t>
            </w:r>
          </w:p>
        </w:tc>
        <w:tc>
          <w:tcPr>
            <w:tcW w:w="3330" w:type="dxa"/>
            <w:shd w:val="clear" w:color="auto" w:fill="B8CCE4" w:themeFill="accent1" w:themeFillTint="66"/>
          </w:tcPr>
          <w:p w14:paraId="2EC832E4" w14:textId="77777777" w:rsidR="002E7310" w:rsidRPr="002E7310" w:rsidRDefault="002E7310" w:rsidP="0069152B">
            <w:pPr>
              <w:jc w:val="center"/>
              <w:rPr>
                <w:rFonts w:eastAsiaTheme="minorHAnsi" w:cs="Arial"/>
                <w:b/>
                <w:sz w:val="20"/>
              </w:rPr>
            </w:pPr>
            <w:r w:rsidRPr="002E7310">
              <w:rPr>
                <w:rFonts w:eastAsiaTheme="minorHAnsi" w:cs="Arial"/>
                <w:b/>
                <w:sz w:val="20"/>
              </w:rPr>
              <w:t>Travel Cost Charged to the Award</w:t>
            </w:r>
          </w:p>
          <w:p w14:paraId="51552B85" w14:textId="77777777" w:rsidR="002E7310" w:rsidRPr="002E7310" w:rsidRDefault="002E7310" w:rsidP="0069152B">
            <w:pPr>
              <w:jc w:val="center"/>
              <w:rPr>
                <w:rFonts w:eastAsiaTheme="minorHAnsi" w:cs="Arial"/>
                <w:b/>
                <w:sz w:val="20"/>
              </w:rPr>
            </w:pPr>
            <w:r w:rsidRPr="002E7310">
              <w:rPr>
                <w:rFonts w:eastAsiaTheme="minorHAnsi" w:cs="Arial"/>
                <w:b/>
                <w:sz w:val="20"/>
              </w:rPr>
              <w:t>(6)</w:t>
            </w:r>
          </w:p>
        </w:tc>
      </w:tr>
      <w:tr w:rsidR="002E7310" w:rsidRPr="002E7310" w14:paraId="374167BD" w14:textId="77777777" w:rsidTr="00885DAC">
        <w:trPr>
          <w:cantSplit/>
        </w:trPr>
        <w:tc>
          <w:tcPr>
            <w:tcW w:w="1458" w:type="dxa"/>
            <w:vAlign w:val="center"/>
          </w:tcPr>
          <w:p w14:paraId="263210BB" w14:textId="77777777" w:rsidR="002E7310" w:rsidRPr="002E7310" w:rsidRDefault="002E7310" w:rsidP="0069152B">
            <w:pPr>
              <w:rPr>
                <w:rFonts w:cs="Arial"/>
                <w:sz w:val="20"/>
              </w:rPr>
            </w:pPr>
            <w:r w:rsidRPr="002E7310">
              <w:rPr>
                <w:rFonts w:cs="Arial"/>
                <w:sz w:val="20"/>
              </w:rPr>
              <w:t xml:space="preserve">Regional Training Conference </w:t>
            </w:r>
          </w:p>
        </w:tc>
        <w:tc>
          <w:tcPr>
            <w:tcW w:w="1530" w:type="dxa"/>
            <w:vAlign w:val="center"/>
          </w:tcPr>
          <w:p w14:paraId="69B8946C" w14:textId="77777777" w:rsidR="002E7310" w:rsidRPr="002E7310" w:rsidRDefault="002E7310" w:rsidP="0069152B">
            <w:pPr>
              <w:rPr>
                <w:rFonts w:cs="Arial"/>
                <w:sz w:val="20"/>
              </w:rPr>
            </w:pPr>
            <w:r w:rsidRPr="002E7310">
              <w:rPr>
                <w:rFonts w:cs="Arial"/>
                <w:sz w:val="20"/>
              </w:rPr>
              <w:t>Chicago, IL</w:t>
            </w:r>
          </w:p>
        </w:tc>
        <w:tc>
          <w:tcPr>
            <w:tcW w:w="1440" w:type="dxa"/>
            <w:vAlign w:val="center"/>
          </w:tcPr>
          <w:p w14:paraId="6922DFCE" w14:textId="77777777" w:rsidR="002E7310" w:rsidRPr="002E7310" w:rsidRDefault="002E7310" w:rsidP="0069152B">
            <w:pPr>
              <w:rPr>
                <w:rFonts w:cs="Arial"/>
                <w:sz w:val="20"/>
              </w:rPr>
            </w:pPr>
            <w:r w:rsidRPr="002E7310">
              <w:rPr>
                <w:rFonts w:cs="Arial"/>
                <w:sz w:val="20"/>
              </w:rPr>
              <w:t>Airfare</w:t>
            </w:r>
          </w:p>
        </w:tc>
        <w:tc>
          <w:tcPr>
            <w:tcW w:w="2160" w:type="dxa"/>
            <w:vAlign w:val="center"/>
          </w:tcPr>
          <w:p w14:paraId="79F0C33D" w14:textId="77777777" w:rsidR="002E7310" w:rsidRPr="002E7310" w:rsidRDefault="002E7310" w:rsidP="0069152B">
            <w:pPr>
              <w:rPr>
                <w:rFonts w:cs="Arial"/>
                <w:sz w:val="20"/>
              </w:rPr>
            </w:pPr>
            <w:r w:rsidRPr="002E7310">
              <w:rPr>
                <w:rFonts w:cs="Arial"/>
                <w:sz w:val="20"/>
              </w:rPr>
              <w:t>$150/flight x 2 persons</w:t>
            </w:r>
          </w:p>
        </w:tc>
        <w:tc>
          <w:tcPr>
            <w:tcW w:w="3330" w:type="dxa"/>
            <w:vAlign w:val="center"/>
          </w:tcPr>
          <w:p w14:paraId="247F0076" w14:textId="77777777" w:rsidR="002E7310" w:rsidRPr="002E7310" w:rsidRDefault="002E7310" w:rsidP="0069152B">
            <w:pPr>
              <w:jc w:val="center"/>
              <w:rPr>
                <w:rFonts w:cs="Arial"/>
                <w:sz w:val="20"/>
              </w:rPr>
            </w:pPr>
            <w:r w:rsidRPr="002E7310">
              <w:rPr>
                <w:rFonts w:cs="Arial"/>
                <w:sz w:val="20"/>
              </w:rPr>
              <w:t>$300</w:t>
            </w:r>
          </w:p>
        </w:tc>
      </w:tr>
      <w:tr w:rsidR="002E7310" w:rsidRPr="002E7310" w14:paraId="06AB2DF7" w14:textId="77777777" w:rsidTr="00885DAC">
        <w:trPr>
          <w:cantSplit/>
        </w:trPr>
        <w:tc>
          <w:tcPr>
            <w:tcW w:w="1458" w:type="dxa"/>
            <w:vAlign w:val="center"/>
          </w:tcPr>
          <w:p w14:paraId="63359254" w14:textId="77777777" w:rsidR="002E7310" w:rsidRPr="002E7310" w:rsidRDefault="002E7310" w:rsidP="0069152B">
            <w:pPr>
              <w:rPr>
                <w:rFonts w:cs="Arial"/>
                <w:sz w:val="20"/>
              </w:rPr>
            </w:pPr>
          </w:p>
        </w:tc>
        <w:tc>
          <w:tcPr>
            <w:tcW w:w="1530" w:type="dxa"/>
            <w:vAlign w:val="center"/>
          </w:tcPr>
          <w:p w14:paraId="193B8419" w14:textId="77777777" w:rsidR="002E7310" w:rsidRPr="002E7310" w:rsidRDefault="002E7310" w:rsidP="0069152B">
            <w:pPr>
              <w:rPr>
                <w:rFonts w:cs="Arial"/>
                <w:sz w:val="20"/>
              </w:rPr>
            </w:pPr>
          </w:p>
        </w:tc>
        <w:tc>
          <w:tcPr>
            <w:tcW w:w="1440" w:type="dxa"/>
            <w:vAlign w:val="center"/>
          </w:tcPr>
          <w:p w14:paraId="1B4775EC" w14:textId="77777777" w:rsidR="002E7310" w:rsidRPr="002E7310" w:rsidRDefault="002E7310" w:rsidP="0069152B">
            <w:pPr>
              <w:rPr>
                <w:rFonts w:cs="Arial"/>
                <w:sz w:val="20"/>
              </w:rPr>
            </w:pPr>
            <w:r w:rsidRPr="002E7310">
              <w:rPr>
                <w:rFonts w:cs="Arial"/>
                <w:sz w:val="20"/>
              </w:rPr>
              <w:t>Hotel</w:t>
            </w:r>
          </w:p>
        </w:tc>
        <w:tc>
          <w:tcPr>
            <w:tcW w:w="2160" w:type="dxa"/>
            <w:vAlign w:val="center"/>
          </w:tcPr>
          <w:p w14:paraId="1F83931D" w14:textId="77777777" w:rsidR="002E7310" w:rsidRPr="002E7310" w:rsidRDefault="002E7310" w:rsidP="0069152B">
            <w:pPr>
              <w:rPr>
                <w:rFonts w:cs="Arial"/>
                <w:sz w:val="20"/>
              </w:rPr>
            </w:pPr>
            <w:r w:rsidRPr="002E7310">
              <w:rPr>
                <w:rFonts w:cs="Arial"/>
                <w:sz w:val="20"/>
              </w:rPr>
              <w:t>$155/night x 2 persons x 2 nights</w:t>
            </w:r>
          </w:p>
        </w:tc>
        <w:tc>
          <w:tcPr>
            <w:tcW w:w="3330" w:type="dxa"/>
            <w:vAlign w:val="center"/>
          </w:tcPr>
          <w:p w14:paraId="15AF71BD" w14:textId="77777777" w:rsidR="002E7310" w:rsidRPr="002E7310" w:rsidRDefault="002E7310" w:rsidP="0069152B">
            <w:pPr>
              <w:jc w:val="center"/>
              <w:rPr>
                <w:rFonts w:cs="Arial"/>
                <w:sz w:val="20"/>
              </w:rPr>
            </w:pPr>
            <w:r w:rsidRPr="002E7310">
              <w:rPr>
                <w:rFonts w:cs="Arial"/>
                <w:sz w:val="20"/>
              </w:rPr>
              <w:t>$620</w:t>
            </w:r>
          </w:p>
        </w:tc>
      </w:tr>
      <w:tr w:rsidR="002E7310" w:rsidRPr="002E7310" w14:paraId="49945E29" w14:textId="77777777" w:rsidTr="00885DAC">
        <w:trPr>
          <w:cantSplit/>
        </w:trPr>
        <w:tc>
          <w:tcPr>
            <w:tcW w:w="1458" w:type="dxa"/>
            <w:vAlign w:val="center"/>
          </w:tcPr>
          <w:p w14:paraId="700F0916" w14:textId="77777777" w:rsidR="002E7310" w:rsidRPr="002E7310" w:rsidRDefault="002E7310" w:rsidP="0069152B">
            <w:pPr>
              <w:rPr>
                <w:rFonts w:cs="Arial"/>
                <w:sz w:val="20"/>
              </w:rPr>
            </w:pPr>
          </w:p>
        </w:tc>
        <w:tc>
          <w:tcPr>
            <w:tcW w:w="1530" w:type="dxa"/>
            <w:vAlign w:val="center"/>
          </w:tcPr>
          <w:p w14:paraId="0BDC7F37" w14:textId="77777777" w:rsidR="002E7310" w:rsidRPr="002E7310" w:rsidRDefault="002E7310" w:rsidP="0069152B">
            <w:pPr>
              <w:rPr>
                <w:rFonts w:cs="Arial"/>
                <w:sz w:val="20"/>
              </w:rPr>
            </w:pPr>
          </w:p>
        </w:tc>
        <w:tc>
          <w:tcPr>
            <w:tcW w:w="1440" w:type="dxa"/>
            <w:vAlign w:val="center"/>
          </w:tcPr>
          <w:p w14:paraId="25091BF3" w14:textId="77777777" w:rsidR="002E7310" w:rsidRPr="002E7310" w:rsidRDefault="002E7310" w:rsidP="0069152B">
            <w:pPr>
              <w:rPr>
                <w:rFonts w:cs="Arial"/>
                <w:sz w:val="20"/>
              </w:rPr>
            </w:pPr>
            <w:r w:rsidRPr="002E7310">
              <w:rPr>
                <w:rFonts w:cs="Arial"/>
                <w:sz w:val="20"/>
              </w:rPr>
              <w:t>Per Diem (meals)</w:t>
            </w:r>
          </w:p>
        </w:tc>
        <w:tc>
          <w:tcPr>
            <w:tcW w:w="2160" w:type="dxa"/>
            <w:vAlign w:val="center"/>
          </w:tcPr>
          <w:p w14:paraId="6982113E" w14:textId="77777777" w:rsidR="002E7310" w:rsidRPr="002E7310" w:rsidRDefault="002E7310" w:rsidP="0069152B">
            <w:pPr>
              <w:rPr>
                <w:rFonts w:cs="Arial"/>
                <w:sz w:val="20"/>
              </w:rPr>
            </w:pPr>
            <w:r w:rsidRPr="002E7310">
              <w:rPr>
                <w:rFonts w:cs="Arial"/>
                <w:sz w:val="20"/>
              </w:rPr>
              <w:t>$46/day x 2 persons x 2 days</w:t>
            </w:r>
          </w:p>
        </w:tc>
        <w:tc>
          <w:tcPr>
            <w:tcW w:w="3330" w:type="dxa"/>
            <w:vAlign w:val="center"/>
          </w:tcPr>
          <w:p w14:paraId="3DDC5ACE" w14:textId="77777777" w:rsidR="002E7310" w:rsidRPr="002E7310" w:rsidRDefault="002E7310" w:rsidP="0069152B">
            <w:pPr>
              <w:jc w:val="center"/>
              <w:rPr>
                <w:rFonts w:cs="Arial"/>
                <w:sz w:val="20"/>
              </w:rPr>
            </w:pPr>
            <w:r w:rsidRPr="002E7310">
              <w:rPr>
                <w:rFonts w:cs="Arial"/>
                <w:sz w:val="20"/>
              </w:rPr>
              <w:t>$184</w:t>
            </w:r>
          </w:p>
        </w:tc>
      </w:tr>
      <w:tr w:rsidR="002E7310" w:rsidRPr="002E7310" w14:paraId="6F55A96B" w14:textId="77777777" w:rsidTr="00885DAC">
        <w:trPr>
          <w:cantSplit/>
        </w:trPr>
        <w:tc>
          <w:tcPr>
            <w:tcW w:w="1458" w:type="dxa"/>
            <w:vAlign w:val="center"/>
          </w:tcPr>
          <w:p w14:paraId="5BED361E" w14:textId="77777777" w:rsidR="002E7310" w:rsidRPr="002E7310" w:rsidRDefault="002E7310" w:rsidP="0069152B">
            <w:pPr>
              <w:rPr>
                <w:rFonts w:cs="Arial"/>
                <w:sz w:val="20"/>
              </w:rPr>
            </w:pPr>
            <w:r w:rsidRPr="002E7310">
              <w:rPr>
                <w:rFonts w:cs="Arial"/>
                <w:sz w:val="20"/>
              </w:rPr>
              <w:t>Local Travel</w:t>
            </w:r>
          </w:p>
        </w:tc>
        <w:tc>
          <w:tcPr>
            <w:tcW w:w="1530" w:type="dxa"/>
            <w:vAlign w:val="center"/>
          </w:tcPr>
          <w:p w14:paraId="3641F3F7" w14:textId="77777777" w:rsidR="002E7310" w:rsidRPr="002E7310" w:rsidRDefault="002E7310" w:rsidP="0069152B">
            <w:pPr>
              <w:rPr>
                <w:rFonts w:cs="Arial"/>
                <w:sz w:val="20"/>
              </w:rPr>
            </w:pPr>
            <w:r w:rsidRPr="002E7310">
              <w:rPr>
                <w:rFonts w:cs="Arial"/>
                <w:sz w:val="20"/>
              </w:rPr>
              <w:t>Outreach workshops</w:t>
            </w:r>
          </w:p>
        </w:tc>
        <w:tc>
          <w:tcPr>
            <w:tcW w:w="1440" w:type="dxa"/>
            <w:vAlign w:val="center"/>
          </w:tcPr>
          <w:p w14:paraId="1B39271F" w14:textId="77777777" w:rsidR="002E7310" w:rsidRPr="002E7310" w:rsidRDefault="002E7310" w:rsidP="0069152B">
            <w:pPr>
              <w:rPr>
                <w:rFonts w:cs="Arial"/>
                <w:sz w:val="20"/>
              </w:rPr>
            </w:pPr>
            <w:r w:rsidRPr="002E7310">
              <w:rPr>
                <w:rFonts w:cs="Arial"/>
                <w:sz w:val="20"/>
              </w:rPr>
              <w:t>Mileage</w:t>
            </w:r>
          </w:p>
        </w:tc>
        <w:tc>
          <w:tcPr>
            <w:tcW w:w="2160" w:type="dxa"/>
            <w:vAlign w:val="center"/>
          </w:tcPr>
          <w:p w14:paraId="7A9E8250" w14:textId="77777777" w:rsidR="002E7310" w:rsidRPr="002E7310" w:rsidRDefault="002E7310" w:rsidP="0069152B">
            <w:pPr>
              <w:rPr>
                <w:rFonts w:cs="Arial"/>
                <w:sz w:val="20"/>
              </w:rPr>
            </w:pPr>
            <w:r w:rsidRPr="002E7310">
              <w:rPr>
                <w:rFonts w:cs="Arial"/>
                <w:sz w:val="20"/>
              </w:rPr>
              <w:t>350 miles x .38/mile</w:t>
            </w:r>
          </w:p>
        </w:tc>
        <w:tc>
          <w:tcPr>
            <w:tcW w:w="3330" w:type="dxa"/>
            <w:vAlign w:val="center"/>
          </w:tcPr>
          <w:p w14:paraId="2DFA1DCA" w14:textId="77777777" w:rsidR="002E7310" w:rsidRPr="002E7310" w:rsidRDefault="002E7310" w:rsidP="0069152B">
            <w:pPr>
              <w:jc w:val="center"/>
              <w:rPr>
                <w:rFonts w:cs="Arial"/>
                <w:sz w:val="20"/>
              </w:rPr>
            </w:pPr>
            <w:r w:rsidRPr="002E7310">
              <w:rPr>
                <w:rFonts w:cs="Arial"/>
                <w:sz w:val="20"/>
              </w:rPr>
              <w:t>$133</w:t>
            </w:r>
          </w:p>
        </w:tc>
      </w:tr>
    </w:tbl>
    <w:tbl>
      <w:tblPr>
        <w:tblStyle w:val="TableGrid"/>
        <w:tblW w:w="9918" w:type="dxa"/>
        <w:shd w:val="clear" w:color="auto" w:fill="E5DFEC" w:themeFill="accent4" w:themeFillTint="33"/>
        <w:tblLook w:val="04A0" w:firstRow="1" w:lastRow="0" w:firstColumn="1" w:lastColumn="0" w:noHBand="0" w:noVBand="1"/>
      </w:tblPr>
      <w:tblGrid>
        <w:gridCol w:w="8298"/>
        <w:gridCol w:w="1620"/>
      </w:tblGrid>
      <w:tr w:rsidR="002E7310" w:rsidRPr="002E7310" w14:paraId="760BCFB2" w14:textId="77777777" w:rsidTr="002E7310">
        <w:trPr>
          <w:trHeight w:val="269"/>
        </w:trPr>
        <w:tc>
          <w:tcPr>
            <w:tcW w:w="8298" w:type="dxa"/>
            <w:shd w:val="clear" w:color="auto" w:fill="E5DFEC" w:themeFill="accent4" w:themeFillTint="33"/>
          </w:tcPr>
          <w:p w14:paraId="4451624F" w14:textId="77777777" w:rsidR="002E7310" w:rsidRPr="002E7310" w:rsidRDefault="002E7310" w:rsidP="0069152B">
            <w:pPr>
              <w:spacing w:before="120"/>
              <w:rPr>
                <w:b/>
                <w:sz w:val="20"/>
              </w:rPr>
            </w:pPr>
            <w:r w:rsidRPr="002E7310">
              <w:rPr>
                <w:rFonts w:cs="Arial"/>
                <w:b/>
                <w:bCs/>
                <w:sz w:val="20"/>
              </w:rPr>
              <w:t xml:space="preserve">NON-FEDERAL MATCH - </w:t>
            </w:r>
            <w:r w:rsidRPr="002E7310">
              <w:rPr>
                <w:rFonts w:cs="Arial"/>
                <w:bCs/>
                <w:sz w:val="20"/>
              </w:rPr>
              <w:t>(</w:t>
            </w:r>
            <w:r w:rsidRPr="002E7310">
              <w:rPr>
                <w:rFonts w:cs="Arial"/>
                <w:sz w:val="20"/>
              </w:rPr>
              <w:t>enter in Section B column 2, line 6c of SF-424A</w:t>
            </w:r>
          </w:p>
        </w:tc>
        <w:tc>
          <w:tcPr>
            <w:tcW w:w="1620" w:type="dxa"/>
            <w:shd w:val="clear" w:color="auto" w:fill="E5DFEC" w:themeFill="accent4" w:themeFillTint="33"/>
          </w:tcPr>
          <w:p w14:paraId="01355508" w14:textId="77777777" w:rsidR="002E7310" w:rsidRPr="002E7310" w:rsidRDefault="002E7310" w:rsidP="0069152B">
            <w:pPr>
              <w:spacing w:before="120"/>
              <w:ind w:left="41"/>
              <w:jc w:val="center"/>
              <w:rPr>
                <w:b/>
                <w:sz w:val="20"/>
              </w:rPr>
            </w:pPr>
            <w:r w:rsidRPr="002E7310">
              <w:rPr>
                <w:rFonts w:cs="Arial"/>
                <w:b/>
                <w:bCs/>
                <w:sz w:val="20"/>
              </w:rPr>
              <w:t>$1,237</w:t>
            </w:r>
          </w:p>
        </w:tc>
      </w:tr>
    </w:tbl>
    <w:p w14:paraId="33ED684C" w14:textId="6F2DEBD7" w:rsidR="002E7310" w:rsidRPr="002E7310" w:rsidRDefault="002E7310" w:rsidP="001B7BAA">
      <w:pPr>
        <w:spacing w:before="240"/>
        <w:rPr>
          <w:rFonts w:cs="Arial"/>
          <w:szCs w:val="24"/>
        </w:rPr>
      </w:pPr>
      <w:r w:rsidRPr="002E7310">
        <w:rPr>
          <w:rFonts w:cs="Arial"/>
          <w:b/>
          <w:bCs/>
          <w:szCs w:val="24"/>
        </w:rPr>
        <w:t xml:space="preserve">NON-FEDERAL MATCH: Sample Justification for Travel </w:t>
      </w:r>
    </w:p>
    <w:p w14:paraId="59228489" w14:textId="77777777" w:rsidR="006D7A98" w:rsidRDefault="002E7310" w:rsidP="00E24F04">
      <w:pPr>
        <w:ind w:left="720" w:hanging="360"/>
        <w:rPr>
          <w:rFonts w:cs="Arial"/>
          <w:szCs w:val="24"/>
        </w:rPr>
      </w:pPr>
      <w:r w:rsidRPr="002E7310">
        <w:rPr>
          <w:rFonts w:cs="Arial"/>
          <w:szCs w:val="24"/>
        </w:rPr>
        <w:t>1. Recipient will provide funding for two members to attend the regional technical assistance workshop (the closest location is Chicago, IL</w:t>
      </w:r>
    </w:p>
    <w:p w14:paraId="16D714C7" w14:textId="1C434EF1" w:rsidR="002E7310" w:rsidRPr="002E7310" w:rsidRDefault="002E7310" w:rsidP="00E24F04">
      <w:pPr>
        <w:ind w:left="720" w:hanging="360"/>
        <w:rPr>
          <w:rFonts w:cs="Arial"/>
          <w:szCs w:val="24"/>
        </w:rPr>
      </w:pPr>
      <w:r w:rsidRPr="002E7310">
        <w:rPr>
          <w:rFonts w:cs="Arial"/>
          <w:szCs w:val="24"/>
        </w:rPr>
        <w:t xml:space="preserve">2. Local travel rate is based on agency’s POV reimbursement rate. </w:t>
      </w:r>
    </w:p>
    <w:p w14:paraId="70254368" w14:textId="77777777" w:rsidR="002E7310" w:rsidRPr="002E7310" w:rsidRDefault="002E7310" w:rsidP="002E7310">
      <w:pPr>
        <w:rPr>
          <w:rFonts w:eastAsiaTheme="minorHAnsi" w:cs="Arial"/>
          <w:b/>
          <w:sz w:val="28"/>
          <w:szCs w:val="28"/>
        </w:rPr>
      </w:pPr>
      <w:r w:rsidRPr="002E7310">
        <w:rPr>
          <w:rFonts w:eastAsiaTheme="minorHAnsi" w:cs="Arial"/>
          <w:b/>
          <w:sz w:val="28"/>
          <w:szCs w:val="28"/>
        </w:rPr>
        <w:t>D. Equipment</w:t>
      </w:r>
    </w:p>
    <w:p w14:paraId="6097D48E" w14:textId="77777777" w:rsidR="002E7310" w:rsidRPr="002E7310" w:rsidRDefault="002E7310" w:rsidP="002E7310">
      <w:pPr>
        <w:spacing w:after="200"/>
        <w:rPr>
          <w:rFonts w:eastAsiaTheme="minorHAnsi" w:cs="Arial"/>
          <w:szCs w:val="24"/>
        </w:rPr>
      </w:pPr>
      <w:r w:rsidRPr="002E7310">
        <w:rPr>
          <w:rFonts w:eastAsiaTheme="minorHAnsi" w:cs="Arial"/>
          <w:szCs w:val="24"/>
        </w:rPr>
        <w:t>Equipment is a single item of tangible, nonexpendable, personal property that has a useful life of more than one year and a value of $5,000 or a cost capitalization threshold established by the applicant organization that is less. For example, an applicant may classify their equipment at $1,500 with a useful life of a year.</w:t>
      </w:r>
    </w:p>
    <w:p w14:paraId="3BC23B74" w14:textId="77777777" w:rsidR="002E7310" w:rsidRPr="002E7310" w:rsidRDefault="002E7310" w:rsidP="002E7310">
      <w:pPr>
        <w:spacing w:after="200" w:line="276" w:lineRule="auto"/>
        <w:rPr>
          <w:rFonts w:eastAsiaTheme="minorHAnsi" w:cs="Arial"/>
          <w:b/>
          <w:szCs w:val="24"/>
        </w:rPr>
      </w:pPr>
      <w:r w:rsidRPr="002E7310">
        <w:rPr>
          <w:rFonts w:eastAsiaTheme="minorHAnsi" w:cs="Arial"/>
          <w:b/>
          <w:szCs w:val="24"/>
        </w:rPr>
        <w:t xml:space="preserve">Provide the following information for the narrative and justification: </w:t>
      </w:r>
    </w:p>
    <w:p w14:paraId="256FB240" w14:textId="3F6ADC5D" w:rsidR="002E7310" w:rsidRPr="002E7310" w:rsidRDefault="002E7310" w:rsidP="007B1BBF">
      <w:pPr>
        <w:numPr>
          <w:ilvl w:val="0"/>
          <w:numId w:val="90"/>
        </w:numPr>
        <w:rPr>
          <w:rFonts w:eastAsia="Calibri" w:cs="Arial"/>
          <w:b/>
          <w:szCs w:val="24"/>
        </w:rPr>
      </w:pPr>
      <w:r w:rsidRPr="002E7310">
        <w:rPr>
          <w:rFonts w:eastAsia="Calibri" w:cs="Arial"/>
          <w:b/>
          <w:szCs w:val="24"/>
        </w:rPr>
        <w:t xml:space="preserve">Item(s) – </w:t>
      </w:r>
      <w:r w:rsidRPr="002E7310">
        <w:rPr>
          <w:rFonts w:eastAsia="Calibri" w:cs="Arial"/>
          <w:szCs w:val="24"/>
        </w:rPr>
        <w:t xml:space="preserve">Describe the equipment item(s) being purchased. The justification must relate the use of each item to the scope of work and implementation of specific program objectives. </w:t>
      </w:r>
    </w:p>
    <w:p w14:paraId="49160450" w14:textId="77777777" w:rsidR="002E7310" w:rsidRPr="002E7310" w:rsidRDefault="002E7310" w:rsidP="007B1BBF">
      <w:pPr>
        <w:numPr>
          <w:ilvl w:val="0"/>
          <w:numId w:val="90"/>
        </w:numPr>
        <w:rPr>
          <w:rFonts w:eastAsia="Calibri" w:cs="Arial"/>
          <w:b/>
          <w:szCs w:val="24"/>
        </w:rPr>
      </w:pPr>
      <w:r w:rsidRPr="002E7310">
        <w:rPr>
          <w:rFonts w:eastAsia="Calibri" w:cs="Arial"/>
          <w:b/>
          <w:szCs w:val="24"/>
        </w:rPr>
        <w:t xml:space="preserve">Quantity – </w:t>
      </w:r>
      <w:r w:rsidRPr="002E7310">
        <w:rPr>
          <w:rFonts w:eastAsia="Calibri" w:cs="Arial"/>
          <w:szCs w:val="24"/>
        </w:rPr>
        <w:t>Identify the number of items to be purchased.</w:t>
      </w:r>
    </w:p>
    <w:p w14:paraId="6CB03A57" w14:textId="0E367420" w:rsidR="00C22A6B" w:rsidRDefault="002E7310" w:rsidP="007B1BBF">
      <w:pPr>
        <w:numPr>
          <w:ilvl w:val="0"/>
          <w:numId w:val="90"/>
        </w:numPr>
        <w:rPr>
          <w:rFonts w:eastAsia="Calibri" w:cs="Arial"/>
          <w:szCs w:val="24"/>
        </w:rPr>
      </w:pPr>
      <w:r w:rsidRPr="002E7310">
        <w:rPr>
          <w:rFonts w:eastAsia="Calibri" w:cs="Arial"/>
          <w:b/>
          <w:szCs w:val="24"/>
        </w:rPr>
        <w:t xml:space="preserve">Amount </w:t>
      </w:r>
      <w:r w:rsidRPr="002E7310">
        <w:rPr>
          <w:rFonts w:eastAsia="Calibri" w:cs="Arial"/>
          <w:szCs w:val="24"/>
        </w:rPr>
        <w:t xml:space="preserve">– The total cost of purchase or lease the equipment. </w:t>
      </w:r>
      <w:r w:rsidR="00C22A6B">
        <w:rPr>
          <w:rFonts w:eastAsia="Calibri" w:cs="Arial"/>
          <w:szCs w:val="24"/>
        </w:rPr>
        <w:br w:type="page"/>
      </w:r>
    </w:p>
    <w:p w14:paraId="3FBB0E2C" w14:textId="77777777" w:rsidR="002E7310" w:rsidRPr="002E7310" w:rsidRDefault="002E7310" w:rsidP="007B1BBF">
      <w:pPr>
        <w:numPr>
          <w:ilvl w:val="1"/>
          <w:numId w:val="90"/>
        </w:numPr>
        <w:rPr>
          <w:rFonts w:eastAsia="Calibri" w:cs="Arial"/>
          <w:szCs w:val="24"/>
        </w:rPr>
      </w:pPr>
      <w:r w:rsidRPr="002E7310">
        <w:rPr>
          <w:rFonts w:eastAsia="Calibri" w:cs="Arial"/>
          <w:szCs w:val="24"/>
        </w:rPr>
        <w:lastRenderedPageBreak/>
        <w:t>The justification should include the basis of how costs were estimated, e.g., fair market value, cost quotes.</w:t>
      </w:r>
    </w:p>
    <w:p w14:paraId="061B7D7D" w14:textId="24952FF1" w:rsidR="002E7310" w:rsidRPr="002E7310" w:rsidRDefault="002E7310" w:rsidP="00E11F4D">
      <w:pPr>
        <w:numPr>
          <w:ilvl w:val="1"/>
          <w:numId w:val="90"/>
        </w:numPr>
        <w:spacing w:after="200"/>
        <w:contextualSpacing/>
        <w:rPr>
          <w:rFonts w:eastAsia="Calibri" w:cs="Arial"/>
          <w:szCs w:val="24"/>
        </w:rPr>
      </w:pPr>
      <w:r w:rsidRPr="002E7310">
        <w:rPr>
          <w:rFonts w:eastAsia="Calibri" w:cs="Arial"/>
          <w:szCs w:val="24"/>
        </w:rPr>
        <w:t xml:space="preserve">The justification should include a lease versus purchase analysis, or a statement addressing if it is feasible and/or cost effective to lease versus purchase. </w:t>
      </w:r>
    </w:p>
    <w:p w14:paraId="67A9CD2B" w14:textId="77777777" w:rsidR="002E7310" w:rsidRPr="002E7310" w:rsidRDefault="002E7310" w:rsidP="00C22A6B">
      <w:pPr>
        <w:numPr>
          <w:ilvl w:val="0"/>
          <w:numId w:val="90"/>
        </w:numPr>
        <w:ind w:left="1166"/>
        <w:rPr>
          <w:rFonts w:eastAsia="Calibri" w:cs="Arial"/>
          <w:b/>
          <w:szCs w:val="24"/>
        </w:rPr>
      </w:pPr>
      <w:r w:rsidRPr="002E7310">
        <w:rPr>
          <w:rFonts w:eastAsia="Calibri" w:cs="Arial"/>
          <w:b/>
          <w:szCs w:val="24"/>
        </w:rPr>
        <w:t xml:space="preserve">Percentage Charged to the Award – </w:t>
      </w:r>
      <w:r w:rsidRPr="002E7310">
        <w:rPr>
          <w:rFonts w:eastAsia="Calibri" w:cs="Arial"/>
          <w:szCs w:val="24"/>
        </w:rPr>
        <w:t>The percentage of equipment’s value to be charged to the award</w:t>
      </w:r>
    </w:p>
    <w:p w14:paraId="7830E3A1" w14:textId="77777777" w:rsidR="002E7310" w:rsidRPr="002E7310" w:rsidRDefault="002E7310" w:rsidP="00C22A6B">
      <w:pPr>
        <w:numPr>
          <w:ilvl w:val="0"/>
          <w:numId w:val="90"/>
        </w:numPr>
        <w:ind w:left="1166"/>
        <w:rPr>
          <w:rFonts w:eastAsia="Calibri" w:cs="Arial"/>
          <w:szCs w:val="24"/>
        </w:rPr>
      </w:pPr>
      <w:r w:rsidRPr="002E7310">
        <w:rPr>
          <w:rFonts w:eastAsia="Calibri" w:cs="Arial"/>
          <w:b/>
          <w:szCs w:val="24"/>
        </w:rPr>
        <w:t>Total Charged to the Award −</w:t>
      </w:r>
      <w:r w:rsidRPr="002E7310">
        <w:rPr>
          <w:rFonts w:eastAsia="Calibri" w:cs="Arial"/>
          <w:szCs w:val="24"/>
        </w:rPr>
        <w:t xml:space="preserve"> The total cost of the equipment to that will be charged to the award. </w:t>
      </w:r>
    </w:p>
    <w:p w14:paraId="499FFE30" w14:textId="77777777" w:rsidR="002E7310" w:rsidRPr="002E7310" w:rsidRDefault="002E7310" w:rsidP="002E7310">
      <w:pPr>
        <w:spacing w:after="200" w:line="276" w:lineRule="auto"/>
        <w:rPr>
          <w:rFonts w:eastAsiaTheme="minorHAnsi" w:cs="Arial"/>
          <w:szCs w:val="24"/>
        </w:rPr>
      </w:pPr>
      <w:r w:rsidRPr="002E7310">
        <w:rPr>
          <w:rFonts w:eastAsiaTheme="minorHAnsi" w:cs="Arial"/>
          <w:b/>
          <w:szCs w:val="24"/>
        </w:rPr>
        <w:t>FEDERAL REQUEST – Sample Equipment Narrative</w:t>
      </w:r>
    </w:p>
    <w:tbl>
      <w:tblPr>
        <w:tblStyle w:val="TableGrid46"/>
        <w:tblW w:w="10188" w:type="dxa"/>
        <w:tblLook w:val="0600" w:firstRow="0" w:lastRow="0" w:firstColumn="0" w:lastColumn="0" w:noHBand="1" w:noVBand="1"/>
      </w:tblPr>
      <w:tblGrid>
        <w:gridCol w:w="2046"/>
        <w:gridCol w:w="2045"/>
        <w:gridCol w:w="1797"/>
        <w:gridCol w:w="2140"/>
        <w:gridCol w:w="2160"/>
      </w:tblGrid>
      <w:tr w:rsidR="002E7310" w:rsidRPr="002E7310" w14:paraId="60241CAD" w14:textId="77777777" w:rsidTr="00FE673A">
        <w:trPr>
          <w:trHeight w:val="1205"/>
          <w:tblHeader/>
        </w:trPr>
        <w:tc>
          <w:tcPr>
            <w:tcW w:w="2046" w:type="dxa"/>
            <w:shd w:val="clear" w:color="auto" w:fill="B8CCE4" w:themeFill="accent1" w:themeFillTint="66"/>
          </w:tcPr>
          <w:p w14:paraId="5ADAFA51" w14:textId="77777777" w:rsidR="002E7310" w:rsidRPr="002E7310" w:rsidRDefault="002E7310" w:rsidP="002E7310">
            <w:pPr>
              <w:autoSpaceDE w:val="0"/>
              <w:autoSpaceDN w:val="0"/>
              <w:adjustRightInd w:val="0"/>
              <w:spacing w:after="0"/>
              <w:jc w:val="center"/>
              <w:rPr>
                <w:rFonts w:cs="Arial"/>
                <w:b/>
                <w:color w:val="000000"/>
                <w:sz w:val="20"/>
              </w:rPr>
            </w:pPr>
            <w:r w:rsidRPr="002E7310">
              <w:rPr>
                <w:rFonts w:cs="Arial"/>
                <w:b/>
                <w:color w:val="000000"/>
                <w:sz w:val="20"/>
              </w:rPr>
              <w:t>Item(s)</w:t>
            </w:r>
          </w:p>
          <w:p w14:paraId="1DC1D7BC" w14:textId="77777777" w:rsidR="002E7310" w:rsidRPr="002E7310" w:rsidRDefault="002E7310" w:rsidP="002E7310">
            <w:pPr>
              <w:autoSpaceDE w:val="0"/>
              <w:autoSpaceDN w:val="0"/>
              <w:adjustRightInd w:val="0"/>
              <w:spacing w:after="0"/>
              <w:jc w:val="center"/>
              <w:rPr>
                <w:rFonts w:cs="Arial"/>
                <w:b/>
                <w:color w:val="000000"/>
                <w:sz w:val="20"/>
              </w:rPr>
            </w:pPr>
            <w:r w:rsidRPr="002E7310">
              <w:rPr>
                <w:rFonts w:cs="Arial"/>
                <w:b/>
                <w:color w:val="000000"/>
                <w:sz w:val="20"/>
              </w:rPr>
              <w:t>(1)</w:t>
            </w:r>
          </w:p>
        </w:tc>
        <w:tc>
          <w:tcPr>
            <w:tcW w:w="2045" w:type="dxa"/>
            <w:shd w:val="clear" w:color="auto" w:fill="B8CCE4" w:themeFill="accent1" w:themeFillTint="66"/>
          </w:tcPr>
          <w:p w14:paraId="6DD63AE8" w14:textId="77777777" w:rsidR="002E7310" w:rsidRPr="002E7310" w:rsidRDefault="002E7310" w:rsidP="002E7310">
            <w:pPr>
              <w:autoSpaceDE w:val="0"/>
              <w:autoSpaceDN w:val="0"/>
              <w:adjustRightInd w:val="0"/>
              <w:spacing w:after="0"/>
              <w:jc w:val="center"/>
              <w:rPr>
                <w:rFonts w:cs="Arial"/>
                <w:b/>
                <w:color w:val="000000"/>
                <w:sz w:val="20"/>
              </w:rPr>
            </w:pPr>
            <w:r w:rsidRPr="002E7310">
              <w:rPr>
                <w:rFonts w:cs="Arial"/>
                <w:b/>
                <w:color w:val="000000"/>
                <w:sz w:val="20"/>
              </w:rPr>
              <w:t>Quantity</w:t>
            </w:r>
          </w:p>
          <w:p w14:paraId="4E9ECED7" w14:textId="77777777" w:rsidR="002E7310" w:rsidRPr="002E7310" w:rsidRDefault="002E7310" w:rsidP="002E7310">
            <w:pPr>
              <w:autoSpaceDE w:val="0"/>
              <w:autoSpaceDN w:val="0"/>
              <w:adjustRightInd w:val="0"/>
              <w:spacing w:after="0"/>
              <w:jc w:val="center"/>
              <w:rPr>
                <w:rFonts w:cs="Arial"/>
                <w:b/>
                <w:color w:val="000000"/>
                <w:sz w:val="20"/>
              </w:rPr>
            </w:pPr>
            <w:r w:rsidRPr="002E7310">
              <w:rPr>
                <w:rFonts w:cs="Arial"/>
                <w:b/>
                <w:color w:val="000000"/>
                <w:sz w:val="20"/>
              </w:rPr>
              <w:t>(2)</w:t>
            </w:r>
          </w:p>
        </w:tc>
        <w:tc>
          <w:tcPr>
            <w:tcW w:w="1797" w:type="dxa"/>
            <w:shd w:val="clear" w:color="auto" w:fill="B8CCE4" w:themeFill="accent1" w:themeFillTint="66"/>
          </w:tcPr>
          <w:p w14:paraId="575D2F41" w14:textId="77777777" w:rsidR="002E7310" w:rsidRPr="002E7310" w:rsidRDefault="002E7310" w:rsidP="002E7310">
            <w:pPr>
              <w:autoSpaceDE w:val="0"/>
              <w:autoSpaceDN w:val="0"/>
              <w:adjustRightInd w:val="0"/>
              <w:spacing w:after="0"/>
              <w:jc w:val="center"/>
              <w:rPr>
                <w:rFonts w:cs="Arial"/>
                <w:b/>
                <w:color w:val="000000"/>
                <w:sz w:val="20"/>
              </w:rPr>
            </w:pPr>
            <w:r w:rsidRPr="002E7310">
              <w:rPr>
                <w:rFonts w:cs="Arial"/>
                <w:b/>
                <w:color w:val="000000"/>
                <w:sz w:val="20"/>
              </w:rPr>
              <w:t>Amount</w:t>
            </w:r>
          </w:p>
          <w:p w14:paraId="2CEAC13B" w14:textId="77777777" w:rsidR="002E7310" w:rsidRPr="002E7310" w:rsidRDefault="002E7310" w:rsidP="002E7310">
            <w:pPr>
              <w:autoSpaceDE w:val="0"/>
              <w:autoSpaceDN w:val="0"/>
              <w:adjustRightInd w:val="0"/>
              <w:spacing w:after="0"/>
              <w:jc w:val="center"/>
              <w:rPr>
                <w:rFonts w:cs="Arial"/>
                <w:b/>
                <w:color w:val="000000"/>
                <w:sz w:val="20"/>
              </w:rPr>
            </w:pPr>
            <w:r w:rsidRPr="002E7310">
              <w:rPr>
                <w:rFonts w:cs="Arial"/>
                <w:b/>
                <w:color w:val="000000"/>
                <w:sz w:val="20"/>
              </w:rPr>
              <w:t>(3)</w:t>
            </w:r>
          </w:p>
        </w:tc>
        <w:tc>
          <w:tcPr>
            <w:tcW w:w="2140" w:type="dxa"/>
            <w:shd w:val="clear" w:color="auto" w:fill="B8CCE4" w:themeFill="accent1" w:themeFillTint="66"/>
          </w:tcPr>
          <w:p w14:paraId="3E15C4B7" w14:textId="77777777" w:rsidR="002E7310" w:rsidRPr="002E7310" w:rsidRDefault="002E7310" w:rsidP="002E7310">
            <w:pPr>
              <w:autoSpaceDE w:val="0"/>
              <w:autoSpaceDN w:val="0"/>
              <w:adjustRightInd w:val="0"/>
              <w:spacing w:after="0"/>
              <w:jc w:val="center"/>
              <w:rPr>
                <w:rFonts w:cs="Arial"/>
                <w:b/>
                <w:color w:val="000000"/>
                <w:sz w:val="20"/>
              </w:rPr>
            </w:pPr>
            <w:r w:rsidRPr="002E7310">
              <w:rPr>
                <w:rFonts w:cs="Arial"/>
                <w:b/>
                <w:color w:val="000000"/>
                <w:sz w:val="20"/>
              </w:rPr>
              <w:t>% Charged to the Award</w:t>
            </w:r>
          </w:p>
          <w:p w14:paraId="64286D81" w14:textId="77777777" w:rsidR="002E7310" w:rsidRPr="002E7310" w:rsidRDefault="002E7310" w:rsidP="002E7310">
            <w:pPr>
              <w:autoSpaceDE w:val="0"/>
              <w:autoSpaceDN w:val="0"/>
              <w:adjustRightInd w:val="0"/>
              <w:spacing w:after="0"/>
              <w:jc w:val="center"/>
              <w:rPr>
                <w:rFonts w:cs="Arial"/>
                <w:b/>
                <w:color w:val="000000"/>
                <w:sz w:val="20"/>
              </w:rPr>
            </w:pPr>
            <w:r w:rsidRPr="002E7310">
              <w:rPr>
                <w:rFonts w:cs="Arial"/>
                <w:b/>
                <w:color w:val="000000"/>
                <w:sz w:val="20"/>
              </w:rPr>
              <w:t>(4)</w:t>
            </w:r>
          </w:p>
        </w:tc>
        <w:tc>
          <w:tcPr>
            <w:tcW w:w="2160" w:type="dxa"/>
            <w:shd w:val="clear" w:color="auto" w:fill="B8CCE4" w:themeFill="accent1" w:themeFillTint="66"/>
          </w:tcPr>
          <w:p w14:paraId="7DFDE392" w14:textId="77777777" w:rsidR="002E7310" w:rsidRPr="002E7310" w:rsidRDefault="002E7310" w:rsidP="002E7310">
            <w:pPr>
              <w:autoSpaceDE w:val="0"/>
              <w:autoSpaceDN w:val="0"/>
              <w:adjustRightInd w:val="0"/>
              <w:spacing w:after="0"/>
              <w:jc w:val="center"/>
              <w:rPr>
                <w:rFonts w:cs="Arial"/>
                <w:b/>
                <w:color w:val="000000"/>
                <w:sz w:val="20"/>
              </w:rPr>
            </w:pPr>
            <w:r w:rsidRPr="002E7310">
              <w:rPr>
                <w:rFonts w:cs="Arial"/>
                <w:b/>
                <w:color w:val="000000"/>
                <w:sz w:val="20"/>
              </w:rPr>
              <w:t>Total Cost Charged to the Award</w:t>
            </w:r>
          </w:p>
          <w:p w14:paraId="101065F5" w14:textId="77777777" w:rsidR="002E7310" w:rsidRPr="002E7310" w:rsidRDefault="002E7310" w:rsidP="002E7310">
            <w:pPr>
              <w:autoSpaceDE w:val="0"/>
              <w:autoSpaceDN w:val="0"/>
              <w:adjustRightInd w:val="0"/>
              <w:spacing w:after="0"/>
              <w:jc w:val="center"/>
              <w:rPr>
                <w:rFonts w:cs="Arial"/>
                <w:b/>
                <w:color w:val="000000"/>
                <w:sz w:val="20"/>
              </w:rPr>
            </w:pPr>
            <w:r w:rsidRPr="002E7310">
              <w:rPr>
                <w:rFonts w:cs="Arial"/>
                <w:b/>
                <w:color w:val="000000"/>
                <w:sz w:val="20"/>
              </w:rPr>
              <w:t>(5)</w:t>
            </w:r>
          </w:p>
        </w:tc>
      </w:tr>
      <w:tr w:rsidR="002E7310" w:rsidRPr="002E7310" w14:paraId="61E0A9BA" w14:textId="77777777" w:rsidTr="00885DAC">
        <w:tc>
          <w:tcPr>
            <w:tcW w:w="2046" w:type="dxa"/>
          </w:tcPr>
          <w:p w14:paraId="646D0D49" w14:textId="77777777" w:rsidR="002E7310" w:rsidRPr="002E7310" w:rsidRDefault="002E7310" w:rsidP="002E7310">
            <w:pPr>
              <w:spacing w:after="0"/>
              <w:rPr>
                <w:rFonts w:cs="Arial"/>
                <w:sz w:val="20"/>
              </w:rPr>
            </w:pPr>
          </w:p>
        </w:tc>
        <w:tc>
          <w:tcPr>
            <w:tcW w:w="2045" w:type="dxa"/>
          </w:tcPr>
          <w:p w14:paraId="46A38DB3" w14:textId="77777777" w:rsidR="002E7310" w:rsidRPr="002E7310" w:rsidRDefault="002E7310" w:rsidP="002E7310">
            <w:pPr>
              <w:spacing w:after="0"/>
              <w:jc w:val="center"/>
              <w:rPr>
                <w:rFonts w:cs="Arial"/>
                <w:sz w:val="20"/>
              </w:rPr>
            </w:pPr>
          </w:p>
        </w:tc>
        <w:tc>
          <w:tcPr>
            <w:tcW w:w="1797" w:type="dxa"/>
          </w:tcPr>
          <w:p w14:paraId="0B7FE040" w14:textId="77777777" w:rsidR="002E7310" w:rsidRPr="002E7310" w:rsidRDefault="002E7310" w:rsidP="002E7310">
            <w:pPr>
              <w:spacing w:after="0"/>
              <w:jc w:val="center"/>
              <w:rPr>
                <w:rFonts w:cs="Arial"/>
                <w:sz w:val="20"/>
              </w:rPr>
            </w:pPr>
          </w:p>
        </w:tc>
        <w:tc>
          <w:tcPr>
            <w:tcW w:w="2140" w:type="dxa"/>
          </w:tcPr>
          <w:p w14:paraId="43CAB105" w14:textId="77777777" w:rsidR="002E7310" w:rsidRPr="002E7310" w:rsidRDefault="002E7310" w:rsidP="002E7310">
            <w:pPr>
              <w:spacing w:after="0"/>
              <w:jc w:val="center"/>
              <w:rPr>
                <w:rFonts w:cs="Arial"/>
                <w:sz w:val="20"/>
              </w:rPr>
            </w:pPr>
          </w:p>
        </w:tc>
        <w:tc>
          <w:tcPr>
            <w:tcW w:w="2160" w:type="dxa"/>
          </w:tcPr>
          <w:p w14:paraId="51F5E861" w14:textId="77777777" w:rsidR="002E7310" w:rsidRPr="002E7310" w:rsidRDefault="002E7310" w:rsidP="002E7310">
            <w:pPr>
              <w:spacing w:after="0"/>
              <w:jc w:val="center"/>
              <w:rPr>
                <w:rFonts w:cs="Arial"/>
                <w:sz w:val="20"/>
              </w:rPr>
            </w:pPr>
          </w:p>
        </w:tc>
      </w:tr>
    </w:tbl>
    <w:tbl>
      <w:tblPr>
        <w:tblStyle w:val="TableGrid"/>
        <w:tblW w:w="10188" w:type="dxa"/>
        <w:shd w:val="clear" w:color="auto" w:fill="E5DFEC" w:themeFill="accent4" w:themeFillTint="33"/>
        <w:tblLook w:val="04A0" w:firstRow="1" w:lastRow="0" w:firstColumn="1" w:lastColumn="0" w:noHBand="0" w:noVBand="1"/>
      </w:tblPr>
      <w:tblGrid>
        <w:gridCol w:w="8029"/>
        <w:gridCol w:w="2159"/>
      </w:tblGrid>
      <w:tr w:rsidR="002E7310" w:rsidRPr="002E7310" w14:paraId="7B568F57" w14:textId="77777777" w:rsidTr="002E7310">
        <w:trPr>
          <w:trHeight w:val="233"/>
        </w:trPr>
        <w:tc>
          <w:tcPr>
            <w:tcW w:w="8029" w:type="dxa"/>
            <w:shd w:val="clear" w:color="auto" w:fill="E5DFEC" w:themeFill="accent4" w:themeFillTint="33"/>
          </w:tcPr>
          <w:p w14:paraId="02DC3245" w14:textId="77777777" w:rsidR="002E7310" w:rsidRPr="002E7310" w:rsidRDefault="002E7310" w:rsidP="002E7310">
            <w:pPr>
              <w:spacing w:before="120"/>
              <w:jc w:val="center"/>
              <w:rPr>
                <w:b/>
                <w:sz w:val="20"/>
              </w:rPr>
            </w:pPr>
            <w:r w:rsidRPr="002E7310">
              <w:rPr>
                <w:rFonts w:cs="Arial"/>
                <w:b/>
                <w:bCs/>
                <w:sz w:val="20"/>
              </w:rPr>
              <w:t xml:space="preserve">FEDERAL REQUEST - </w:t>
            </w:r>
            <w:r w:rsidRPr="002E7310">
              <w:rPr>
                <w:rFonts w:cs="Arial"/>
                <w:sz w:val="20"/>
              </w:rPr>
              <w:t>(enter in Section B column 1, line 6d of SF-424A)</w:t>
            </w:r>
          </w:p>
        </w:tc>
        <w:tc>
          <w:tcPr>
            <w:tcW w:w="2159" w:type="dxa"/>
            <w:shd w:val="clear" w:color="auto" w:fill="E5DFEC" w:themeFill="accent4" w:themeFillTint="33"/>
          </w:tcPr>
          <w:p w14:paraId="5481318B" w14:textId="77777777" w:rsidR="002E7310" w:rsidRPr="002E7310" w:rsidRDefault="002E7310" w:rsidP="002E7310">
            <w:pPr>
              <w:spacing w:before="120"/>
              <w:jc w:val="center"/>
              <w:rPr>
                <w:b/>
                <w:sz w:val="20"/>
              </w:rPr>
            </w:pPr>
            <w:r w:rsidRPr="002E7310">
              <w:rPr>
                <w:rFonts w:cs="Arial"/>
                <w:b/>
                <w:bCs/>
                <w:sz w:val="20"/>
              </w:rPr>
              <w:t>$0</w:t>
            </w:r>
          </w:p>
        </w:tc>
      </w:tr>
    </w:tbl>
    <w:p w14:paraId="3FD6CA80" w14:textId="77777777" w:rsidR="002E7310" w:rsidRPr="002E7310" w:rsidRDefault="002E7310" w:rsidP="00BD1BE7">
      <w:pPr>
        <w:spacing w:before="240" w:after="200" w:line="276" w:lineRule="auto"/>
        <w:rPr>
          <w:rFonts w:eastAsiaTheme="minorHAnsi" w:cs="Arial"/>
          <w:szCs w:val="24"/>
        </w:rPr>
      </w:pPr>
      <w:r w:rsidRPr="002E7310">
        <w:rPr>
          <w:rFonts w:eastAsiaTheme="minorHAnsi" w:cs="Arial"/>
          <w:b/>
          <w:szCs w:val="24"/>
        </w:rPr>
        <w:t>NON-FEDERAL REQUEST – Sample Equipment Narrative</w:t>
      </w:r>
    </w:p>
    <w:tbl>
      <w:tblPr>
        <w:tblStyle w:val="TableGrid46"/>
        <w:tblW w:w="10188" w:type="dxa"/>
        <w:tblLook w:val="0620" w:firstRow="1" w:lastRow="0" w:firstColumn="0" w:lastColumn="0" w:noHBand="1" w:noVBand="1"/>
      </w:tblPr>
      <w:tblGrid>
        <w:gridCol w:w="2046"/>
        <w:gridCol w:w="2045"/>
        <w:gridCol w:w="1797"/>
        <w:gridCol w:w="2320"/>
        <w:gridCol w:w="1980"/>
      </w:tblGrid>
      <w:tr w:rsidR="002E7310" w:rsidRPr="002E7310" w14:paraId="203A20D9" w14:textId="77777777" w:rsidTr="000F79D9">
        <w:trPr>
          <w:trHeight w:val="1205"/>
          <w:tblHeader/>
        </w:trPr>
        <w:tc>
          <w:tcPr>
            <w:tcW w:w="2046" w:type="dxa"/>
            <w:shd w:val="clear" w:color="auto" w:fill="B8CCE4" w:themeFill="accent1" w:themeFillTint="66"/>
          </w:tcPr>
          <w:p w14:paraId="219367AF" w14:textId="77777777" w:rsidR="002E7310" w:rsidRPr="002E7310" w:rsidRDefault="002E7310" w:rsidP="002E7310">
            <w:pPr>
              <w:autoSpaceDE w:val="0"/>
              <w:autoSpaceDN w:val="0"/>
              <w:adjustRightInd w:val="0"/>
              <w:spacing w:after="0"/>
              <w:jc w:val="center"/>
              <w:rPr>
                <w:rFonts w:cs="Arial"/>
                <w:b/>
                <w:color w:val="000000"/>
                <w:sz w:val="20"/>
              </w:rPr>
            </w:pPr>
            <w:r w:rsidRPr="002E7310">
              <w:rPr>
                <w:rFonts w:cs="Arial"/>
                <w:b/>
                <w:color w:val="000000"/>
                <w:sz w:val="20"/>
              </w:rPr>
              <w:t>Item(s)</w:t>
            </w:r>
          </w:p>
          <w:p w14:paraId="2EFD59ED" w14:textId="77777777" w:rsidR="002E7310" w:rsidRPr="002E7310" w:rsidRDefault="002E7310" w:rsidP="002E7310">
            <w:pPr>
              <w:autoSpaceDE w:val="0"/>
              <w:autoSpaceDN w:val="0"/>
              <w:adjustRightInd w:val="0"/>
              <w:spacing w:after="0"/>
              <w:jc w:val="center"/>
              <w:rPr>
                <w:rFonts w:cs="Arial"/>
                <w:b/>
                <w:color w:val="000000"/>
                <w:sz w:val="20"/>
              </w:rPr>
            </w:pPr>
            <w:r w:rsidRPr="002E7310">
              <w:rPr>
                <w:rFonts w:cs="Arial"/>
                <w:b/>
                <w:color w:val="000000"/>
                <w:sz w:val="20"/>
              </w:rPr>
              <w:t>(1)</w:t>
            </w:r>
          </w:p>
        </w:tc>
        <w:tc>
          <w:tcPr>
            <w:tcW w:w="2045" w:type="dxa"/>
            <w:shd w:val="clear" w:color="auto" w:fill="B8CCE4" w:themeFill="accent1" w:themeFillTint="66"/>
          </w:tcPr>
          <w:p w14:paraId="7C539F58" w14:textId="77777777" w:rsidR="002E7310" w:rsidRPr="002E7310" w:rsidRDefault="002E7310" w:rsidP="002E7310">
            <w:pPr>
              <w:autoSpaceDE w:val="0"/>
              <w:autoSpaceDN w:val="0"/>
              <w:adjustRightInd w:val="0"/>
              <w:spacing w:after="0"/>
              <w:jc w:val="center"/>
              <w:rPr>
                <w:rFonts w:cs="Arial"/>
                <w:b/>
                <w:color w:val="000000"/>
                <w:sz w:val="20"/>
              </w:rPr>
            </w:pPr>
            <w:r w:rsidRPr="002E7310">
              <w:rPr>
                <w:rFonts w:cs="Arial"/>
                <w:b/>
                <w:color w:val="000000"/>
                <w:sz w:val="20"/>
              </w:rPr>
              <w:t>Quantity</w:t>
            </w:r>
          </w:p>
          <w:p w14:paraId="2F14F0ED" w14:textId="77777777" w:rsidR="002E7310" w:rsidRPr="002E7310" w:rsidRDefault="002E7310" w:rsidP="002E7310">
            <w:pPr>
              <w:autoSpaceDE w:val="0"/>
              <w:autoSpaceDN w:val="0"/>
              <w:adjustRightInd w:val="0"/>
              <w:spacing w:after="0"/>
              <w:jc w:val="center"/>
              <w:rPr>
                <w:rFonts w:cs="Arial"/>
                <w:b/>
                <w:color w:val="000000"/>
                <w:sz w:val="20"/>
              </w:rPr>
            </w:pPr>
            <w:r w:rsidRPr="002E7310">
              <w:rPr>
                <w:rFonts w:cs="Arial"/>
                <w:b/>
                <w:color w:val="000000"/>
                <w:sz w:val="20"/>
              </w:rPr>
              <w:t>(2)</w:t>
            </w:r>
          </w:p>
        </w:tc>
        <w:tc>
          <w:tcPr>
            <w:tcW w:w="1797" w:type="dxa"/>
            <w:shd w:val="clear" w:color="auto" w:fill="B8CCE4" w:themeFill="accent1" w:themeFillTint="66"/>
          </w:tcPr>
          <w:p w14:paraId="22656D93" w14:textId="77777777" w:rsidR="002E7310" w:rsidRPr="002E7310" w:rsidRDefault="002E7310" w:rsidP="002E7310">
            <w:pPr>
              <w:autoSpaceDE w:val="0"/>
              <w:autoSpaceDN w:val="0"/>
              <w:adjustRightInd w:val="0"/>
              <w:spacing w:after="0"/>
              <w:jc w:val="center"/>
              <w:rPr>
                <w:rFonts w:cs="Arial"/>
                <w:b/>
                <w:color w:val="000000"/>
                <w:sz w:val="20"/>
              </w:rPr>
            </w:pPr>
            <w:r w:rsidRPr="002E7310">
              <w:rPr>
                <w:rFonts w:cs="Arial"/>
                <w:b/>
                <w:color w:val="000000"/>
                <w:sz w:val="20"/>
              </w:rPr>
              <w:t>Amount</w:t>
            </w:r>
          </w:p>
          <w:p w14:paraId="28295F45" w14:textId="77777777" w:rsidR="002E7310" w:rsidRPr="002E7310" w:rsidRDefault="002E7310" w:rsidP="002E7310">
            <w:pPr>
              <w:autoSpaceDE w:val="0"/>
              <w:autoSpaceDN w:val="0"/>
              <w:adjustRightInd w:val="0"/>
              <w:spacing w:after="0"/>
              <w:jc w:val="center"/>
              <w:rPr>
                <w:rFonts w:cs="Arial"/>
                <w:b/>
                <w:color w:val="000000"/>
                <w:sz w:val="20"/>
              </w:rPr>
            </w:pPr>
            <w:r w:rsidRPr="002E7310">
              <w:rPr>
                <w:rFonts w:cs="Arial"/>
                <w:b/>
                <w:color w:val="000000"/>
                <w:sz w:val="20"/>
              </w:rPr>
              <w:t>(3)</w:t>
            </w:r>
          </w:p>
        </w:tc>
        <w:tc>
          <w:tcPr>
            <w:tcW w:w="2320" w:type="dxa"/>
            <w:shd w:val="clear" w:color="auto" w:fill="B8CCE4" w:themeFill="accent1" w:themeFillTint="66"/>
          </w:tcPr>
          <w:p w14:paraId="54E264EA" w14:textId="77777777" w:rsidR="002E7310" w:rsidRPr="002E7310" w:rsidRDefault="002E7310" w:rsidP="002E7310">
            <w:pPr>
              <w:autoSpaceDE w:val="0"/>
              <w:autoSpaceDN w:val="0"/>
              <w:adjustRightInd w:val="0"/>
              <w:spacing w:after="0"/>
              <w:jc w:val="center"/>
              <w:rPr>
                <w:rFonts w:cs="Arial"/>
                <w:b/>
                <w:color w:val="000000"/>
                <w:sz w:val="20"/>
              </w:rPr>
            </w:pPr>
            <w:r w:rsidRPr="002E7310">
              <w:rPr>
                <w:rFonts w:cs="Arial"/>
                <w:b/>
                <w:color w:val="000000"/>
                <w:sz w:val="20"/>
              </w:rPr>
              <w:t>% Charged to the Award</w:t>
            </w:r>
          </w:p>
          <w:p w14:paraId="0C4645D2" w14:textId="77777777" w:rsidR="002E7310" w:rsidRPr="002E7310" w:rsidRDefault="002E7310" w:rsidP="002E7310">
            <w:pPr>
              <w:autoSpaceDE w:val="0"/>
              <w:autoSpaceDN w:val="0"/>
              <w:adjustRightInd w:val="0"/>
              <w:spacing w:after="0"/>
              <w:jc w:val="center"/>
              <w:rPr>
                <w:rFonts w:cs="Arial"/>
                <w:b/>
                <w:color w:val="000000"/>
                <w:sz w:val="20"/>
              </w:rPr>
            </w:pPr>
            <w:r w:rsidRPr="002E7310">
              <w:rPr>
                <w:rFonts w:cs="Arial"/>
                <w:b/>
                <w:color w:val="000000"/>
                <w:sz w:val="20"/>
              </w:rPr>
              <w:t>(4)</w:t>
            </w:r>
          </w:p>
        </w:tc>
        <w:tc>
          <w:tcPr>
            <w:tcW w:w="1980" w:type="dxa"/>
            <w:shd w:val="clear" w:color="auto" w:fill="B8CCE4" w:themeFill="accent1" w:themeFillTint="66"/>
          </w:tcPr>
          <w:p w14:paraId="7EF13079" w14:textId="77777777" w:rsidR="002E7310" w:rsidRPr="002E7310" w:rsidRDefault="002E7310" w:rsidP="002E7310">
            <w:pPr>
              <w:autoSpaceDE w:val="0"/>
              <w:autoSpaceDN w:val="0"/>
              <w:adjustRightInd w:val="0"/>
              <w:spacing w:after="0"/>
              <w:jc w:val="center"/>
              <w:rPr>
                <w:rFonts w:cs="Arial"/>
                <w:b/>
                <w:color w:val="000000"/>
                <w:sz w:val="20"/>
              </w:rPr>
            </w:pPr>
            <w:r w:rsidRPr="002E7310">
              <w:rPr>
                <w:rFonts w:cs="Arial"/>
                <w:b/>
                <w:color w:val="000000"/>
                <w:sz w:val="20"/>
              </w:rPr>
              <w:t>Total Cost Charged to the Award</w:t>
            </w:r>
          </w:p>
          <w:p w14:paraId="05DD9217" w14:textId="77777777" w:rsidR="002E7310" w:rsidRPr="002E7310" w:rsidRDefault="002E7310" w:rsidP="002E7310">
            <w:pPr>
              <w:autoSpaceDE w:val="0"/>
              <w:autoSpaceDN w:val="0"/>
              <w:adjustRightInd w:val="0"/>
              <w:spacing w:after="0"/>
              <w:jc w:val="center"/>
              <w:rPr>
                <w:rFonts w:cs="Arial"/>
                <w:b/>
                <w:color w:val="000000"/>
                <w:sz w:val="20"/>
              </w:rPr>
            </w:pPr>
            <w:r w:rsidRPr="002E7310">
              <w:rPr>
                <w:rFonts w:cs="Arial"/>
                <w:b/>
                <w:color w:val="000000"/>
                <w:sz w:val="20"/>
              </w:rPr>
              <w:t>(5)</w:t>
            </w:r>
          </w:p>
        </w:tc>
      </w:tr>
      <w:tr w:rsidR="002E7310" w:rsidRPr="002E7310" w14:paraId="091DF55D" w14:textId="77777777" w:rsidTr="000F79D9">
        <w:tc>
          <w:tcPr>
            <w:tcW w:w="2046" w:type="dxa"/>
          </w:tcPr>
          <w:p w14:paraId="710AE9EA" w14:textId="77777777" w:rsidR="002E7310" w:rsidRPr="002E7310" w:rsidRDefault="002E7310" w:rsidP="002E7310">
            <w:pPr>
              <w:spacing w:after="0"/>
              <w:rPr>
                <w:rFonts w:cs="Arial"/>
                <w:sz w:val="20"/>
              </w:rPr>
            </w:pPr>
          </w:p>
        </w:tc>
        <w:tc>
          <w:tcPr>
            <w:tcW w:w="2045" w:type="dxa"/>
          </w:tcPr>
          <w:p w14:paraId="4ABCA1FB" w14:textId="77777777" w:rsidR="002E7310" w:rsidRPr="002E7310" w:rsidRDefault="002E7310" w:rsidP="002E7310">
            <w:pPr>
              <w:spacing w:after="0"/>
              <w:jc w:val="center"/>
              <w:rPr>
                <w:rFonts w:cs="Arial"/>
                <w:sz w:val="20"/>
              </w:rPr>
            </w:pPr>
          </w:p>
        </w:tc>
        <w:tc>
          <w:tcPr>
            <w:tcW w:w="1797" w:type="dxa"/>
          </w:tcPr>
          <w:p w14:paraId="419EEA48" w14:textId="77777777" w:rsidR="002E7310" w:rsidRPr="002E7310" w:rsidRDefault="002E7310" w:rsidP="002E7310">
            <w:pPr>
              <w:spacing w:after="0"/>
              <w:jc w:val="center"/>
              <w:rPr>
                <w:rFonts w:cs="Arial"/>
                <w:sz w:val="20"/>
              </w:rPr>
            </w:pPr>
          </w:p>
        </w:tc>
        <w:tc>
          <w:tcPr>
            <w:tcW w:w="2320" w:type="dxa"/>
          </w:tcPr>
          <w:p w14:paraId="088EACAB" w14:textId="77777777" w:rsidR="002E7310" w:rsidRPr="002E7310" w:rsidRDefault="002E7310" w:rsidP="002E7310">
            <w:pPr>
              <w:spacing w:after="0"/>
              <w:jc w:val="center"/>
              <w:rPr>
                <w:rFonts w:cs="Arial"/>
                <w:sz w:val="20"/>
              </w:rPr>
            </w:pPr>
          </w:p>
        </w:tc>
        <w:tc>
          <w:tcPr>
            <w:tcW w:w="1980" w:type="dxa"/>
          </w:tcPr>
          <w:p w14:paraId="6482CDCC" w14:textId="77777777" w:rsidR="002E7310" w:rsidRPr="002E7310" w:rsidRDefault="002E7310" w:rsidP="002E7310">
            <w:pPr>
              <w:spacing w:after="0"/>
              <w:jc w:val="center"/>
              <w:rPr>
                <w:rFonts w:cs="Arial"/>
                <w:sz w:val="20"/>
              </w:rPr>
            </w:pPr>
          </w:p>
        </w:tc>
      </w:tr>
    </w:tbl>
    <w:tbl>
      <w:tblPr>
        <w:tblStyle w:val="TableGrid"/>
        <w:tblW w:w="10188" w:type="dxa"/>
        <w:shd w:val="clear" w:color="auto" w:fill="E5DFEC" w:themeFill="accent4" w:themeFillTint="33"/>
        <w:tblLook w:val="04A0" w:firstRow="1" w:lastRow="0" w:firstColumn="1" w:lastColumn="0" w:noHBand="0" w:noVBand="1"/>
      </w:tblPr>
      <w:tblGrid>
        <w:gridCol w:w="8208"/>
        <w:gridCol w:w="1980"/>
      </w:tblGrid>
      <w:tr w:rsidR="002E7310" w:rsidRPr="002E7310" w14:paraId="493228C0" w14:textId="77777777" w:rsidTr="002E7310">
        <w:trPr>
          <w:trHeight w:val="233"/>
        </w:trPr>
        <w:tc>
          <w:tcPr>
            <w:tcW w:w="8208" w:type="dxa"/>
            <w:shd w:val="clear" w:color="auto" w:fill="E5DFEC" w:themeFill="accent4" w:themeFillTint="33"/>
          </w:tcPr>
          <w:p w14:paraId="5D5A93A0" w14:textId="77777777" w:rsidR="002E7310" w:rsidRPr="002E7310" w:rsidRDefault="002E7310" w:rsidP="002E7310">
            <w:pPr>
              <w:spacing w:before="120"/>
              <w:rPr>
                <w:b/>
                <w:sz w:val="20"/>
              </w:rPr>
            </w:pPr>
            <w:r w:rsidRPr="002E7310">
              <w:rPr>
                <w:rFonts w:cs="Arial"/>
                <w:b/>
                <w:bCs/>
                <w:sz w:val="20"/>
              </w:rPr>
              <w:t xml:space="preserve">NON-FEDERAL MATCH - </w:t>
            </w:r>
            <w:r w:rsidRPr="002E7310">
              <w:rPr>
                <w:rFonts w:cs="Arial"/>
                <w:sz w:val="20"/>
              </w:rPr>
              <w:t>(enter in Section B column 2, line 6d of SF424A)</w:t>
            </w:r>
          </w:p>
        </w:tc>
        <w:tc>
          <w:tcPr>
            <w:tcW w:w="1980" w:type="dxa"/>
            <w:shd w:val="clear" w:color="auto" w:fill="E5DFEC" w:themeFill="accent4" w:themeFillTint="33"/>
          </w:tcPr>
          <w:p w14:paraId="76DE4CB8" w14:textId="77777777" w:rsidR="002E7310" w:rsidRPr="002E7310" w:rsidRDefault="002E7310" w:rsidP="002E7310">
            <w:pPr>
              <w:spacing w:before="120"/>
              <w:jc w:val="center"/>
              <w:rPr>
                <w:b/>
                <w:sz w:val="20"/>
              </w:rPr>
            </w:pPr>
            <w:r w:rsidRPr="002E7310">
              <w:rPr>
                <w:rFonts w:cs="Arial"/>
                <w:b/>
                <w:bCs/>
                <w:sz w:val="20"/>
              </w:rPr>
              <w:t>$0</w:t>
            </w:r>
          </w:p>
        </w:tc>
      </w:tr>
    </w:tbl>
    <w:p w14:paraId="29099FB2" w14:textId="0194AD3D" w:rsidR="002E7310" w:rsidRPr="002E7310" w:rsidRDefault="002E7310" w:rsidP="00BD1BE7">
      <w:pPr>
        <w:spacing w:before="240"/>
        <w:rPr>
          <w:rFonts w:cs="Arial"/>
          <w:b/>
          <w:bCs/>
          <w:sz w:val="28"/>
          <w:szCs w:val="28"/>
        </w:rPr>
      </w:pPr>
      <w:r w:rsidRPr="002E7310">
        <w:rPr>
          <w:rFonts w:eastAsiaTheme="minorHAnsi" w:cs="Arial"/>
          <w:b/>
          <w:sz w:val="28"/>
          <w:szCs w:val="28"/>
        </w:rPr>
        <w:t>E. Supplies</w:t>
      </w:r>
    </w:p>
    <w:p w14:paraId="714030B4" w14:textId="56322EB1" w:rsidR="002E7310" w:rsidRPr="002E7310" w:rsidRDefault="002E7310" w:rsidP="002E7310">
      <w:pPr>
        <w:rPr>
          <w:rFonts w:ascii="Calibri" w:eastAsia="Calibri" w:hAnsi="Calibri"/>
          <w:szCs w:val="24"/>
        </w:rPr>
      </w:pPr>
      <w:r w:rsidRPr="002E7310">
        <w:rPr>
          <w:rFonts w:cs="Arial"/>
          <w:bCs/>
          <w:szCs w:val="26"/>
        </w:rPr>
        <w:t>Supplies are items</w:t>
      </w:r>
      <w:r w:rsidRPr="002E7310">
        <w:t xml:space="preserve"> costing less than $5,000 per unit (federal definition), often having one-time use. </w:t>
      </w:r>
    </w:p>
    <w:p w14:paraId="46994D58" w14:textId="77777777" w:rsidR="002E7310" w:rsidRPr="002E7310" w:rsidRDefault="002E7310" w:rsidP="006D44D4">
      <w:pPr>
        <w:spacing w:line="276" w:lineRule="auto"/>
        <w:rPr>
          <w:rFonts w:eastAsia="Calibri" w:cs="Arial"/>
          <w:b/>
          <w:szCs w:val="24"/>
        </w:rPr>
      </w:pPr>
      <w:r w:rsidRPr="002E7310">
        <w:rPr>
          <w:rFonts w:eastAsia="Calibri" w:cs="Arial"/>
          <w:b/>
          <w:szCs w:val="24"/>
        </w:rPr>
        <w:t>Provide the following information for the narrative and justification:</w:t>
      </w:r>
    </w:p>
    <w:p w14:paraId="02390ECD" w14:textId="77777777" w:rsidR="002E7310" w:rsidRPr="002E7310" w:rsidRDefault="002E7310" w:rsidP="006D44D4">
      <w:pPr>
        <w:numPr>
          <w:ilvl w:val="0"/>
          <w:numId w:val="91"/>
        </w:numPr>
        <w:ind w:left="1354"/>
        <w:rPr>
          <w:rFonts w:eastAsia="Calibri" w:cs="Arial"/>
          <w:szCs w:val="24"/>
        </w:rPr>
      </w:pPr>
      <w:r w:rsidRPr="002E7310">
        <w:rPr>
          <w:rFonts w:eastAsia="Calibri" w:cs="Arial"/>
          <w:b/>
          <w:szCs w:val="24"/>
        </w:rPr>
        <w:t xml:space="preserve">Items </w:t>
      </w:r>
      <w:r w:rsidRPr="002E7310">
        <w:rPr>
          <w:rFonts w:eastAsia="Calibri" w:cs="Arial"/>
          <w:szCs w:val="24"/>
        </w:rPr>
        <w:t xml:space="preserve">– list supplies by type, e.g., office supplies, postage, laptop computers. </w:t>
      </w:r>
    </w:p>
    <w:p w14:paraId="61F97C2D" w14:textId="4F7560BB" w:rsidR="006D44D4" w:rsidRDefault="002E7310" w:rsidP="002E7310">
      <w:pPr>
        <w:spacing w:after="0"/>
        <w:ind w:left="720" w:hanging="360"/>
        <w:contextualSpacing/>
        <w:rPr>
          <w:rFonts w:eastAsia="Calibri" w:cs="Arial"/>
          <w:szCs w:val="24"/>
        </w:rPr>
      </w:pPr>
      <w:r w:rsidRPr="002E7310">
        <w:rPr>
          <w:rFonts w:eastAsia="Calibri" w:cs="Arial"/>
          <w:szCs w:val="24"/>
        </w:rPr>
        <w:t>The justification must include an explanation of the type of supplies to be purchased and how it relates back to meeting the project objectives.</w:t>
      </w:r>
      <w:r w:rsidR="006D44D4">
        <w:rPr>
          <w:rFonts w:eastAsia="Calibri" w:cs="Arial"/>
          <w:szCs w:val="24"/>
        </w:rPr>
        <w:br w:type="page"/>
      </w:r>
    </w:p>
    <w:p w14:paraId="3B1DC2E9" w14:textId="77777777" w:rsidR="002E7310" w:rsidRPr="002E7310" w:rsidRDefault="002E7310" w:rsidP="00BA3751">
      <w:pPr>
        <w:numPr>
          <w:ilvl w:val="0"/>
          <w:numId w:val="91"/>
        </w:numPr>
        <w:ind w:left="1354"/>
        <w:rPr>
          <w:rFonts w:eastAsia="Calibri" w:cs="Arial"/>
          <w:szCs w:val="24"/>
        </w:rPr>
      </w:pPr>
      <w:r w:rsidRPr="002E7310">
        <w:rPr>
          <w:rFonts w:eastAsia="Calibri" w:cs="Arial"/>
          <w:b/>
          <w:szCs w:val="24"/>
        </w:rPr>
        <w:lastRenderedPageBreak/>
        <w:t>Calculation –</w:t>
      </w:r>
      <w:r w:rsidRPr="002E7310">
        <w:rPr>
          <w:rFonts w:eastAsia="Calibri" w:cs="Arial"/>
          <w:szCs w:val="24"/>
        </w:rPr>
        <w:t xml:space="preserve"> describe the basis for the cost, specifically the unit cost of each item, number needed and total amount.</w:t>
      </w:r>
    </w:p>
    <w:p w14:paraId="7FCB3916" w14:textId="77777777" w:rsidR="002E7310" w:rsidRPr="002E7310" w:rsidRDefault="002E7310" w:rsidP="00BA3751">
      <w:pPr>
        <w:numPr>
          <w:ilvl w:val="0"/>
          <w:numId w:val="91"/>
        </w:numPr>
        <w:ind w:left="1354"/>
      </w:pPr>
      <w:r w:rsidRPr="002E7310">
        <w:rPr>
          <w:rFonts w:eastAsia="Calibri" w:cs="Arial"/>
          <w:b/>
          <w:szCs w:val="24"/>
        </w:rPr>
        <w:t>Supply Cost Charged to the Award −</w:t>
      </w:r>
      <w:r w:rsidRPr="002E7310">
        <w:rPr>
          <w:rFonts w:eastAsia="Calibri" w:cs="Arial"/>
          <w:szCs w:val="24"/>
        </w:rPr>
        <w:t xml:space="preserve"> provide the total cost of the supply items to be charged to the award during the budget period. </w:t>
      </w:r>
    </w:p>
    <w:p w14:paraId="40406041" w14:textId="77777777" w:rsidR="002E7310" w:rsidRPr="002E7310" w:rsidRDefault="002E7310" w:rsidP="002E7310">
      <w:r w:rsidRPr="002E7310">
        <w:rPr>
          <w:b/>
        </w:rPr>
        <w:t xml:space="preserve">FEDERAL REQUEST – Sample Supplies Narrative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708"/>
        <w:gridCol w:w="4770"/>
        <w:gridCol w:w="1530"/>
      </w:tblGrid>
      <w:tr w:rsidR="002E7310" w:rsidRPr="002E7310" w14:paraId="7F48916F" w14:textId="77777777" w:rsidTr="00885DAC">
        <w:trPr>
          <w:cantSplit/>
          <w:tblHeader/>
        </w:trPr>
        <w:tc>
          <w:tcPr>
            <w:tcW w:w="3708" w:type="dxa"/>
            <w:shd w:val="clear" w:color="auto" w:fill="B8CCE4" w:themeFill="accent1" w:themeFillTint="66"/>
          </w:tcPr>
          <w:p w14:paraId="00B9852B" w14:textId="77777777" w:rsidR="002E7310" w:rsidRPr="002E7310" w:rsidRDefault="002E7310" w:rsidP="002E7310">
            <w:pPr>
              <w:jc w:val="center"/>
              <w:rPr>
                <w:b/>
                <w:bCs/>
                <w:sz w:val="20"/>
              </w:rPr>
            </w:pPr>
            <w:bookmarkStart w:id="350" w:name="_Toc280259002"/>
            <w:bookmarkStart w:id="351" w:name="_Toc306973108"/>
            <w:bookmarkStart w:id="352" w:name="_Toc317150093"/>
            <w:bookmarkStart w:id="353" w:name="_Toc318707630"/>
            <w:r w:rsidRPr="002E7310">
              <w:rPr>
                <w:b/>
                <w:sz w:val="20"/>
              </w:rPr>
              <w:t>Item(s)</w:t>
            </w:r>
            <w:bookmarkEnd w:id="350"/>
            <w:bookmarkEnd w:id="351"/>
            <w:bookmarkEnd w:id="352"/>
            <w:bookmarkEnd w:id="353"/>
          </w:p>
        </w:tc>
        <w:tc>
          <w:tcPr>
            <w:tcW w:w="4770" w:type="dxa"/>
            <w:shd w:val="clear" w:color="auto" w:fill="B8CCE4" w:themeFill="accent1" w:themeFillTint="66"/>
          </w:tcPr>
          <w:p w14:paraId="68367725" w14:textId="77777777" w:rsidR="002E7310" w:rsidRPr="002E7310" w:rsidRDefault="002E7310" w:rsidP="002E7310">
            <w:pPr>
              <w:jc w:val="center"/>
              <w:rPr>
                <w:b/>
                <w:bCs/>
                <w:sz w:val="20"/>
              </w:rPr>
            </w:pPr>
            <w:bookmarkStart w:id="354" w:name="_Toc280259003"/>
            <w:bookmarkStart w:id="355" w:name="_Toc306973109"/>
            <w:bookmarkStart w:id="356" w:name="_Toc317150094"/>
            <w:bookmarkStart w:id="357" w:name="_Toc318707631"/>
            <w:r w:rsidRPr="002E7310">
              <w:rPr>
                <w:b/>
                <w:sz w:val="20"/>
              </w:rPr>
              <w:t>Rate</w:t>
            </w:r>
            <w:bookmarkEnd w:id="354"/>
            <w:bookmarkEnd w:id="355"/>
            <w:bookmarkEnd w:id="356"/>
            <w:bookmarkEnd w:id="357"/>
          </w:p>
        </w:tc>
        <w:tc>
          <w:tcPr>
            <w:tcW w:w="1530" w:type="dxa"/>
            <w:shd w:val="clear" w:color="auto" w:fill="B8CCE4" w:themeFill="accent1" w:themeFillTint="66"/>
          </w:tcPr>
          <w:p w14:paraId="0C85ACF3" w14:textId="77777777" w:rsidR="002E7310" w:rsidRPr="002E7310" w:rsidRDefault="002E7310" w:rsidP="002E7310">
            <w:pPr>
              <w:jc w:val="center"/>
              <w:rPr>
                <w:b/>
                <w:bCs/>
                <w:sz w:val="20"/>
              </w:rPr>
            </w:pPr>
            <w:bookmarkStart w:id="358" w:name="_Toc280259004"/>
            <w:bookmarkStart w:id="359" w:name="_Toc306973110"/>
            <w:bookmarkStart w:id="360" w:name="_Toc317150095"/>
            <w:bookmarkStart w:id="361" w:name="_Toc318707632"/>
            <w:r w:rsidRPr="002E7310">
              <w:rPr>
                <w:b/>
                <w:sz w:val="20"/>
              </w:rPr>
              <w:t>Cost</w:t>
            </w:r>
            <w:bookmarkEnd w:id="358"/>
            <w:bookmarkEnd w:id="359"/>
            <w:bookmarkEnd w:id="360"/>
            <w:bookmarkEnd w:id="361"/>
          </w:p>
        </w:tc>
      </w:tr>
      <w:tr w:rsidR="002E7310" w:rsidRPr="002E7310" w14:paraId="7F9F8431" w14:textId="77777777" w:rsidTr="00885DAC">
        <w:trPr>
          <w:cantSplit/>
        </w:trPr>
        <w:tc>
          <w:tcPr>
            <w:tcW w:w="3708" w:type="dxa"/>
            <w:vAlign w:val="center"/>
          </w:tcPr>
          <w:p w14:paraId="1E004125" w14:textId="77777777" w:rsidR="002E7310" w:rsidRPr="002E7310" w:rsidRDefault="002E7310" w:rsidP="002E7310">
            <w:pPr>
              <w:jc w:val="center"/>
              <w:rPr>
                <w:rFonts w:cs="Arial"/>
                <w:sz w:val="20"/>
              </w:rPr>
            </w:pPr>
            <w:r w:rsidRPr="002E7310">
              <w:rPr>
                <w:rFonts w:cs="Arial"/>
                <w:sz w:val="20"/>
              </w:rPr>
              <w:t>General office supplies</w:t>
            </w:r>
          </w:p>
        </w:tc>
        <w:tc>
          <w:tcPr>
            <w:tcW w:w="4770" w:type="dxa"/>
            <w:vAlign w:val="center"/>
          </w:tcPr>
          <w:p w14:paraId="0ACFD8A0" w14:textId="77777777" w:rsidR="002E7310" w:rsidRPr="002E7310" w:rsidRDefault="002E7310" w:rsidP="002E7310">
            <w:pPr>
              <w:jc w:val="center"/>
              <w:rPr>
                <w:rFonts w:cs="Arial"/>
                <w:sz w:val="20"/>
              </w:rPr>
            </w:pPr>
            <w:r w:rsidRPr="002E7310">
              <w:rPr>
                <w:rFonts w:cs="Arial"/>
                <w:sz w:val="20"/>
              </w:rPr>
              <w:t>$50/mo. x 12 mo.</w:t>
            </w:r>
          </w:p>
        </w:tc>
        <w:tc>
          <w:tcPr>
            <w:tcW w:w="1530" w:type="dxa"/>
            <w:vAlign w:val="center"/>
          </w:tcPr>
          <w:p w14:paraId="62B61DBB" w14:textId="77777777" w:rsidR="002E7310" w:rsidRPr="002E7310" w:rsidRDefault="002E7310" w:rsidP="002E7310">
            <w:pPr>
              <w:jc w:val="center"/>
              <w:rPr>
                <w:rFonts w:cs="Arial"/>
                <w:sz w:val="20"/>
              </w:rPr>
            </w:pPr>
            <w:r w:rsidRPr="002E7310">
              <w:rPr>
                <w:rFonts w:cs="Arial"/>
                <w:sz w:val="20"/>
              </w:rPr>
              <w:t>$600</w:t>
            </w:r>
          </w:p>
        </w:tc>
      </w:tr>
      <w:tr w:rsidR="002E7310" w:rsidRPr="002E7310" w14:paraId="7A546B8C" w14:textId="77777777" w:rsidTr="00885DAC">
        <w:trPr>
          <w:cantSplit/>
        </w:trPr>
        <w:tc>
          <w:tcPr>
            <w:tcW w:w="3708" w:type="dxa"/>
            <w:vAlign w:val="center"/>
          </w:tcPr>
          <w:p w14:paraId="259F5645" w14:textId="77777777" w:rsidR="002E7310" w:rsidRPr="002E7310" w:rsidRDefault="002E7310" w:rsidP="002E7310">
            <w:pPr>
              <w:jc w:val="center"/>
              <w:rPr>
                <w:rFonts w:cs="Arial"/>
                <w:sz w:val="20"/>
              </w:rPr>
            </w:pPr>
            <w:r w:rsidRPr="002E7310">
              <w:rPr>
                <w:rFonts w:cs="Arial"/>
                <w:sz w:val="20"/>
              </w:rPr>
              <w:t>Postage</w:t>
            </w:r>
          </w:p>
        </w:tc>
        <w:tc>
          <w:tcPr>
            <w:tcW w:w="4770" w:type="dxa"/>
            <w:vAlign w:val="center"/>
          </w:tcPr>
          <w:p w14:paraId="6CBD6251" w14:textId="77777777" w:rsidR="002E7310" w:rsidRPr="002E7310" w:rsidRDefault="002E7310" w:rsidP="002E7310">
            <w:pPr>
              <w:jc w:val="center"/>
              <w:rPr>
                <w:rFonts w:cs="Arial"/>
                <w:sz w:val="20"/>
              </w:rPr>
            </w:pPr>
            <w:r w:rsidRPr="002E7310">
              <w:rPr>
                <w:rFonts w:cs="Arial"/>
                <w:sz w:val="20"/>
              </w:rPr>
              <w:t>$37/mo. x 8 mo.</w:t>
            </w:r>
          </w:p>
        </w:tc>
        <w:tc>
          <w:tcPr>
            <w:tcW w:w="1530" w:type="dxa"/>
            <w:vAlign w:val="center"/>
          </w:tcPr>
          <w:p w14:paraId="3871A1AE" w14:textId="77777777" w:rsidR="002E7310" w:rsidRPr="002E7310" w:rsidRDefault="002E7310" w:rsidP="002E7310">
            <w:pPr>
              <w:jc w:val="center"/>
              <w:rPr>
                <w:rFonts w:cs="Arial"/>
                <w:sz w:val="20"/>
              </w:rPr>
            </w:pPr>
            <w:r w:rsidRPr="002E7310">
              <w:rPr>
                <w:rFonts w:cs="Arial"/>
                <w:sz w:val="20"/>
              </w:rPr>
              <w:t>$296</w:t>
            </w:r>
          </w:p>
        </w:tc>
      </w:tr>
      <w:tr w:rsidR="002E7310" w:rsidRPr="002E7310" w14:paraId="5727C579" w14:textId="77777777" w:rsidTr="00885DAC">
        <w:trPr>
          <w:cantSplit/>
        </w:trPr>
        <w:tc>
          <w:tcPr>
            <w:tcW w:w="3708" w:type="dxa"/>
            <w:vAlign w:val="center"/>
          </w:tcPr>
          <w:p w14:paraId="13AEC3D0" w14:textId="77777777" w:rsidR="002E7310" w:rsidRPr="002E7310" w:rsidRDefault="002E7310" w:rsidP="002E7310">
            <w:pPr>
              <w:jc w:val="center"/>
              <w:rPr>
                <w:rFonts w:cs="Arial"/>
                <w:sz w:val="20"/>
              </w:rPr>
            </w:pPr>
            <w:r w:rsidRPr="002E7310">
              <w:rPr>
                <w:rFonts w:cs="Arial"/>
                <w:sz w:val="20"/>
              </w:rPr>
              <w:t>Laptop Computers</w:t>
            </w:r>
          </w:p>
        </w:tc>
        <w:tc>
          <w:tcPr>
            <w:tcW w:w="4770" w:type="dxa"/>
            <w:vAlign w:val="center"/>
          </w:tcPr>
          <w:p w14:paraId="329AB00C" w14:textId="77777777" w:rsidR="002E7310" w:rsidRPr="002E7310" w:rsidRDefault="002E7310" w:rsidP="002E7310">
            <w:pPr>
              <w:jc w:val="center"/>
              <w:rPr>
                <w:rFonts w:cs="Arial"/>
                <w:sz w:val="20"/>
              </w:rPr>
            </w:pPr>
            <w:r w:rsidRPr="002E7310">
              <w:rPr>
                <w:rFonts w:cs="Arial"/>
                <w:sz w:val="20"/>
              </w:rPr>
              <w:t>2 x $900</w:t>
            </w:r>
          </w:p>
        </w:tc>
        <w:tc>
          <w:tcPr>
            <w:tcW w:w="1530" w:type="dxa"/>
            <w:vAlign w:val="center"/>
          </w:tcPr>
          <w:p w14:paraId="736079A6" w14:textId="77777777" w:rsidR="002E7310" w:rsidRPr="002E7310" w:rsidRDefault="002E7310" w:rsidP="002E7310">
            <w:pPr>
              <w:jc w:val="center"/>
              <w:rPr>
                <w:rFonts w:cs="Arial"/>
                <w:sz w:val="20"/>
              </w:rPr>
            </w:pPr>
            <w:r w:rsidRPr="002E7310">
              <w:rPr>
                <w:rFonts w:cs="Arial"/>
                <w:sz w:val="20"/>
              </w:rPr>
              <w:t>$1,800</w:t>
            </w:r>
          </w:p>
        </w:tc>
      </w:tr>
      <w:tr w:rsidR="002E7310" w:rsidRPr="002E7310" w14:paraId="68D93311" w14:textId="77777777" w:rsidTr="00885DAC">
        <w:trPr>
          <w:cantSplit/>
        </w:trPr>
        <w:tc>
          <w:tcPr>
            <w:tcW w:w="3708" w:type="dxa"/>
            <w:vAlign w:val="center"/>
          </w:tcPr>
          <w:p w14:paraId="2BCF89A7" w14:textId="77777777" w:rsidR="002E7310" w:rsidRPr="002E7310" w:rsidRDefault="002E7310" w:rsidP="002E7310">
            <w:pPr>
              <w:jc w:val="center"/>
              <w:rPr>
                <w:rFonts w:cs="Arial"/>
                <w:sz w:val="20"/>
              </w:rPr>
            </w:pPr>
            <w:r w:rsidRPr="002E7310">
              <w:rPr>
                <w:rFonts w:cs="Arial"/>
                <w:sz w:val="20"/>
              </w:rPr>
              <w:t>Printer</w:t>
            </w:r>
          </w:p>
        </w:tc>
        <w:tc>
          <w:tcPr>
            <w:tcW w:w="4770" w:type="dxa"/>
            <w:vAlign w:val="center"/>
          </w:tcPr>
          <w:p w14:paraId="53E08536" w14:textId="77777777" w:rsidR="002E7310" w:rsidRPr="002E7310" w:rsidRDefault="002E7310" w:rsidP="002E7310">
            <w:pPr>
              <w:jc w:val="center"/>
              <w:rPr>
                <w:rFonts w:cs="Arial"/>
                <w:sz w:val="20"/>
              </w:rPr>
            </w:pPr>
            <w:r w:rsidRPr="002E7310">
              <w:rPr>
                <w:rFonts w:cs="Arial"/>
                <w:sz w:val="20"/>
              </w:rPr>
              <w:t>$300</w:t>
            </w:r>
          </w:p>
        </w:tc>
        <w:tc>
          <w:tcPr>
            <w:tcW w:w="1530" w:type="dxa"/>
            <w:vAlign w:val="center"/>
          </w:tcPr>
          <w:p w14:paraId="676355A3" w14:textId="77777777" w:rsidR="002E7310" w:rsidRPr="002E7310" w:rsidRDefault="002E7310" w:rsidP="002E7310">
            <w:pPr>
              <w:jc w:val="center"/>
              <w:rPr>
                <w:rFonts w:cs="Arial"/>
                <w:sz w:val="20"/>
              </w:rPr>
            </w:pPr>
            <w:r w:rsidRPr="002E7310">
              <w:rPr>
                <w:rFonts w:cs="Arial"/>
                <w:sz w:val="20"/>
              </w:rPr>
              <w:t>$300</w:t>
            </w:r>
          </w:p>
        </w:tc>
      </w:tr>
      <w:tr w:rsidR="002E7310" w:rsidRPr="002E7310" w14:paraId="3FD74F72" w14:textId="77777777" w:rsidTr="00885DAC">
        <w:trPr>
          <w:cantSplit/>
        </w:trPr>
        <w:tc>
          <w:tcPr>
            <w:tcW w:w="3708" w:type="dxa"/>
            <w:vAlign w:val="center"/>
          </w:tcPr>
          <w:p w14:paraId="6F88FFBF" w14:textId="77777777" w:rsidR="002E7310" w:rsidRPr="002E7310" w:rsidRDefault="002E7310" w:rsidP="002E7310">
            <w:pPr>
              <w:jc w:val="center"/>
              <w:rPr>
                <w:rFonts w:cs="Arial"/>
                <w:sz w:val="20"/>
              </w:rPr>
            </w:pPr>
            <w:r w:rsidRPr="002E7310">
              <w:rPr>
                <w:rFonts w:cs="Arial"/>
                <w:sz w:val="20"/>
              </w:rPr>
              <w:t>Copies</w:t>
            </w:r>
          </w:p>
        </w:tc>
        <w:tc>
          <w:tcPr>
            <w:tcW w:w="4770" w:type="dxa"/>
            <w:vAlign w:val="center"/>
          </w:tcPr>
          <w:p w14:paraId="75C823CA" w14:textId="77777777" w:rsidR="002E7310" w:rsidRPr="002E7310" w:rsidRDefault="002E7310" w:rsidP="002E7310">
            <w:pPr>
              <w:jc w:val="center"/>
              <w:rPr>
                <w:rFonts w:cs="Arial"/>
                <w:sz w:val="20"/>
              </w:rPr>
            </w:pPr>
            <w:r w:rsidRPr="002E7310">
              <w:rPr>
                <w:rFonts w:cs="Arial"/>
                <w:sz w:val="20"/>
              </w:rPr>
              <w:t xml:space="preserve"> 8000 copies x .10/copy</w:t>
            </w:r>
          </w:p>
        </w:tc>
        <w:tc>
          <w:tcPr>
            <w:tcW w:w="1530" w:type="dxa"/>
            <w:vAlign w:val="center"/>
          </w:tcPr>
          <w:p w14:paraId="1A1201AF" w14:textId="77777777" w:rsidR="002E7310" w:rsidRPr="002E7310" w:rsidRDefault="002E7310" w:rsidP="002E7310">
            <w:pPr>
              <w:jc w:val="center"/>
              <w:rPr>
                <w:rFonts w:cs="Arial"/>
                <w:sz w:val="20"/>
              </w:rPr>
            </w:pPr>
            <w:r w:rsidRPr="002E7310">
              <w:rPr>
                <w:rFonts w:cs="Arial"/>
                <w:sz w:val="20"/>
              </w:rPr>
              <w:t>$800</w:t>
            </w:r>
          </w:p>
        </w:tc>
      </w:tr>
    </w:tbl>
    <w:tbl>
      <w:tblPr>
        <w:tblStyle w:val="TableGrid"/>
        <w:tblW w:w="10008" w:type="dxa"/>
        <w:shd w:val="clear" w:color="auto" w:fill="E5DFEC" w:themeFill="accent4" w:themeFillTint="33"/>
        <w:tblLook w:val="04A0" w:firstRow="1" w:lastRow="0" w:firstColumn="1" w:lastColumn="0" w:noHBand="0" w:noVBand="1"/>
      </w:tblPr>
      <w:tblGrid>
        <w:gridCol w:w="8478"/>
        <w:gridCol w:w="1530"/>
      </w:tblGrid>
      <w:tr w:rsidR="002E7310" w:rsidRPr="002E7310" w14:paraId="59696474" w14:textId="77777777" w:rsidTr="002E7310">
        <w:trPr>
          <w:trHeight w:val="728"/>
        </w:trPr>
        <w:tc>
          <w:tcPr>
            <w:tcW w:w="8478" w:type="dxa"/>
            <w:shd w:val="clear" w:color="auto" w:fill="E5DFEC" w:themeFill="accent4" w:themeFillTint="33"/>
          </w:tcPr>
          <w:p w14:paraId="420F9D15" w14:textId="77777777" w:rsidR="002E7310" w:rsidRPr="002E7310" w:rsidRDefault="002E7310" w:rsidP="002E7310">
            <w:pPr>
              <w:spacing w:before="240" w:after="0"/>
              <w:jc w:val="center"/>
              <w:rPr>
                <w:b/>
                <w:sz w:val="20"/>
              </w:rPr>
            </w:pPr>
            <w:r w:rsidRPr="002E7310">
              <w:rPr>
                <w:rFonts w:cs="Arial"/>
                <w:b/>
                <w:bCs/>
                <w:sz w:val="20"/>
              </w:rPr>
              <w:t xml:space="preserve">FEDERAL REQUEST - </w:t>
            </w:r>
            <w:r w:rsidRPr="002E7310">
              <w:rPr>
                <w:rFonts w:cs="Arial"/>
                <w:b/>
                <w:sz w:val="20"/>
              </w:rPr>
              <w:t>(enter in Section B column 1, line 6e of SF-424A)</w:t>
            </w:r>
          </w:p>
        </w:tc>
        <w:tc>
          <w:tcPr>
            <w:tcW w:w="1530" w:type="dxa"/>
            <w:shd w:val="clear" w:color="auto" w:fill="E5DFEC" w:themeFill="accent4" w:themeFillTint="33"/>
          </w:tcPr>
          <w:p w14:paraId="6C0A1235" w14:textId="77777777" w:rsidR="002E7310" w:rsidRPr="002E7310" w:rsidRDefault="002E7310" w:rsidP="002E7310">
            <w:pPr>
              <w:spacing w:before="240" w:after="0"/>
              <w:jc w:val="center"/>
              <w:rPr>
                <w:b/>
                <w:sz w:val="20"/>
              </w:rPr>
            </w:pPr>
            <w:r w:rsidRPr="002E7310">
              <w:rPr>
                <w:rFonts w:cs="Arial"/>
                <w:b/>
                <w:sz w:val="20"/>
              </w:rPr>
              <w:t>$3,796</w:t>
            </w:r>
          </w:p>
        </w:tc>
      </w:tr>
    </w:tbl>
    <w:p w14:paraId="10A5E04F" w14:textId="77777777" w:rsidR="002E7310" w:rsidRPr="002E7310" w:rsidRDefault="002E7310" w:rsidP="004C5B7F">
      <w:pPr>
        <w:spacing w:before="240"/>
        <w:rPr>
          <w:rFonts w:cs="Arial"/>
          <w:b/>
          <w:bCs/>
          <w:szCs w:val="24"/>
        </w:rPr>
      </w:pPr>
      <w:r w:rsidRPr="002E7310">
        <w:rPr>
          <w:rFonts w:cs="Arial"/>
          <w:b/>
          <w:bCs/>
          <w:szCs w:val="24"/>
        </w:rPr>
        <w:t>FEDERAL REQUEST – Sample Justification for Supplies</w:t>
      </w:r>
    </w:p>
    <w:p w14:paraId="469ADEA3" w14:textId="4C091B42" w:rsidR="002E7310" w:rsidRPr="002E7310" w:rsidRDefault="002E7310" w:rsidP="004C5B7F">
      <w:pPr>
        <w:ind w:left="720" w:hanging="360"/>
        <w:rPr>
          <w:rFonts w:cs="Arial"/>
          <w:szCs w:val="24"/>
        </w:rPr>
      </w:pPr>
      <w:r w:rsidRPr="002E7310">
        <w:rPr>
          <w:rFonts w:cs="Arial"/>
          <w:szCs w:val="24"/>
        </w:rPr>
        <w:t xml:space="preserve">1. Office supplies, copies and postage are needed for general operation of the project. </w:t>
      </w:r>
    </w:p>
    <w:p w14:paraId="3E5BE5F0" w14:textId="1467A120" w:rsidR="002E7310" w:rsidRPr="002E7310" w:rsidRDefault="002E7310" w:rsidP="004C5B7F">
      <w:pPr>
        <w:ind w:left="720" w:hanging="360"/>
        <w:rPr>
          <w:rFonts w:cs="Arial"/>
          <w:szCs w:val="24"/>
        </w:rPr>
      </w:pPr>
      <w:r w:rsidRPr="002E7310">
        <w:rPr>
          <w:rFonts w:cs="Arial"/>
          <w:szCs w:val="24"/>
        </w:rPr>
        <w:t xml:space="preserve">2. The laptop computers and printer are needed for both project work and presentations for Project Director. </w:t>
      </w:r>
    </w:p>
    <w:p w14:paraId="6155B740" w14:textId="306057B9" w:rsidR="002E7310" w:rsidRPr="002E7310" w:rsidRDefault="002E7310" w:rsidP="00B436C3">
      <w:pPr>
        <w:rPr>
          <w:rFonts w:cs="Arial"/>
          <w:szCs w:val="24"/>
        </w:rPr>
      </w:pPr>
      <w:r w:rsidRPr="002E7310">
        <w:rPr>
          <w:rFonts w:cs="Arial"/>
          <w:b/>
          <w:bCs/>
          <w:szCs w:val="24"/>
        </w:rPr>
        <w:t>NON-FEDERAL MATCH – Sample Supplies Narrative</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708"/>
        <w:gridCol w:w="4770"/>
        <w:gridCol w:w="1530"/>
      </w:tblGrid>
      <w:tr w:rsidR="002E7310" w:rsidRPr="002E7310" w14:paraId="16FB3FF1" w14:textId="77777777" w:rsidTr="00885DAC">
        <w:trPr>
          <w:cantSplit/>
          <w:tblHeader/>
        </w:trPr>
        <w:tc>
          <w:tcPr>
            <w:tcW w:w="3708" w:type="dxa"/>
            <w:shd w:val="clear" w:color="auto" w:fill="B8CCE4" w:themeFill="accent1" w:themeFillTint="66"/>
            <w:vAlign w:val="center"/>
          </w:tcPr>
          <w:p w14:paraId="3064099D" w14:textId="77777777" w:rsidR="002E7310" w:rsidRPr="002E7310" w:rsidRDefault="002E7310" w:rsidP="00B436C3">
            <w:pPr>
              <w:rPr>
                <w:rFonts w:cs="Arial"/>
                <w:b/>
                <w:sz w:val="20"/>
              </w:rPr>
            </w:pPr>
            <w:r w:rsidRPr="002E7310">
              <w:rPr>
                <w:rFonts w:cs="Arial"/>
                <w:b/>
                <w:sz w:val="20"/>
              </w:rPr>
              <w:t>Item(s)</w:t>
            </w:r>
          </w:p>
        </w:tc>
        <w:tc>
          <w:tcPr>
            <w:tcW w:w="4770" w:type="dxa"/>
            <w:shd w:val="clear" w:color="auto" w:fill="B8CCE4" w:themeFill="accent1" w:themeFillTint="66"/>
            <w:vAlign w:val="center"/>
          </w:tcPr>
          <w:p w14:paraId="08D18D14" w14:textId="77777777" w:rsidR="002E7310" w:rsidRPr="002E7310" w:rsidRDefault="002E7310" w:rsidP="00B436C3">
            <w:pPr>
              <w:rPr>
                <w:rFonts w:cs="Arial"/>
                <w:b/>
                <w:sz w:val="20"/>
              </w:rPr>
            </w:pPr>
            <w:r w:rsidRPr="002E7310">
              <w:rPr>
                <w:rFonts w:cs="Arial"/>
                <w:b/>
                <w:sz w:val="20"/>
              </w:rPr>
              <w:t>Rate</w:t>
            </w:r>
          </w:p>
        </w:tc>
        <w:tc>
          <w:tcPr>
            <w:tcW w:w="1530" w:type="dxa"/>
            <w:shd w:val="clear" w:color="auto" w:fill="B8CCE4" w:themeFill="accent1" w:themeFillTint="66"/>
            <w:vAlign w:val="center"/>
          </w:tcPr>
          <w:p w14:paraId="6A1DDEDA" w14:textId="77777777" w:rsidR="002E7310" w:rsidRPr="002E7310" w:rsidRDefault="002E7310" w:rsidP="00B436C3">
            <w:pPr>
              <w:rPr>
                <w:rFonts w:cs="Arial"/>
                <w:b/>
                <w:sz w:val="20"/>
              </w:rPr>
            </w:pPr>
            <w:r w:rsidRPr="002E7310">
              <w:rPr>
                <w:rFonts w:cs="Arial"/>
                <w:b/>
                <w:sz w:val="20"/>
              </w:rPr>
              <w:t>Cost</w:t>
            </w:r>
          </w:p>
        </w:tc>
      </w:tr>
      <w:tr w:rsidR="002E7310" w:rsidRPr="002E7310" w14:paraId="689DC7FE" w14:textId="77777777" w:rsidTr="00885DAC">
        <w:trPr>
          <w:cantSplit/>
        </w:trPr>
        <w:tc>
          <w:tcPr>
            <w:tcW w:w="3708" w:type="dxa"/>
            <w:vAlign w:val="center"/>
          </w:tcPr>
          <w:p w14:paraId="3FD0C5DC" w14:textId="77777777" w:rsidR="002E7310" w:rsidRPr="002E7310" w:rsidRDefault="002E7310" w:rsidP="00B436C3">
            <w:pPr>
              <w:rPr>
                <w:rFonts w:cs="Arial"/>
                <w:sz w:val="20"/>
              </w:rPr>
            </w:pPr>
            <w:r w:rsidRPr="002E7310">
              <w:rPr>
                <w:rFonts w:cs="Arial"/>
                <w:sz w:val="20"/>
              </w:rPr>
              <w:t>General office supplies</w:t>
            </w:r>
          </w:p>
        </w:tc>
        <w:tc>
          <w:tcPr>
            <w:tcW w:w="4770" w:type="dxa"/>
            <w:vAlign w:val="center"/>
          </w:tcPr>
          <w:p w14:paraId="4743636F" w14:textId="77777777" w:rsidR="002E7310" w:rsidRPr="002E7310" w:rsidRDefault="002E7310" w:rsidP="00B436C3">
            <w:pPr>
              <w:rPr>
                <w:rFonts w:cs="Arial"/>
                <w:sz w:val="20"/>
              </w:rPr>
            </w:pPr>
            <w:r w:rsidRPr="002E7310">
              <w:rPr>
                <w:rFonts w:cs="Arial"/>
                <w:sz w:val="20"/>
              </w:rPr>
              <w:t>$50/mo. x 12 mo.</w:t>
            </w:r>
          </w:p>
        </w:tc>
        <w:tc>
          <w:tcPr>
            <w:tcW w:w="1530" w:type="dxa"/>
            <w:vAlign w:val="center"/>
          </w:tcPr>
          <w:p w14:paraId="7F4A8358" w14:textId="77777777" w:rsidR="002E7310" w:rsidRPr="002E7310" w:rsidRDefault="002E7310" w:rsidP="00B436C3">
            <w:pPr>
              <w:rPr>
                <w:rFonts w:cs="Arial"/>
                <w:sz w:val="20"/>
              </w:rPr>
            </w:pPr>
            <w:r w:rsidRPr="002E7310">
              <w:rPr>
                <w:rFonts w:cs="Arial"/>
                <w:sz w:val="20"/>
              </w:rPr>
              <w:t>$600</w:t>
            </w:r>
          </w:p>
        </w:tc>
      </w:tr>
      <w:tr w:rsidR="002E7310" w:rsidRPr="002E7310" w14:paraId="6F487F15" w14:textId="77777777" w:rsidTr="00885DAC">
        <w:trPr>
          <w:cantSplit/>
        </w:trPr>
        <w:tc>
          <w:tcPr>
            <w:tcW w:w="3708" w:type="dxa"/>
            <w:vAlign w:val="center"/>
          </w:tcPr>
          <w:p w14:paraId="080E5363" w14:textId="77777777" w:rsidR="002E7310" w:rsidRPr="002E7310" w:rsidRDefault="002E7310" w:rsidP="00B436C3">
            <w:pPr>
              <w:rPr>
                <w:rFonts w:cs="Arial"/>
                <w:sz w:val="20"/>
              </w:rPr>
            </w:pPr>
            <w:r w:rsidRPr="002E7310">
              <w:rPr>
                <w:rFonts w:cs="Arial"/>
                <w:sz w:val="20"/>
              </w:rPr>
              <w:t>Furniture</w:t>
            </w:r>
          </w:p>
        </w:tc>
        <w:tc>
          <w:tcPr>
            <w:tcW w:w="4770" w:type="dxa"/>
            <w:vAlign w:val="center"/>
          </w:tcPr>
          <w:p w14:paraId="28A1B6F6" w14:textId="77777777" w:rsidR="002E7310" w:rsidRPr="002E7310" w:rsidRDefault="002E7310" w:rsidP="00B436C3">
            <w:pPr>
              <w:rPr>
                <w:rFonts w:cs="Arial"/>
                <w:sz w:val="20"/>
              </w:rPr>
            </w:pPr>
            <w:r w:rsidRPr="002E7310">
              <w:rPr>
                <w:rFonts w:cs="Arial"/>
                <w:sz w:val="20"/>
              </w:rPr>
              <w:t>$525</w:t>
            </w:r>
          </w:p>
        </w:tc>
        <w:tc>
          <w:tcPr>
            <w:tcW w:w="1530" w:type="dxa"/>
            <w:vAlign w:val="center"/>
          </w:tcPr>
          <w:p w14:paraId="5EF4C578" w14:textId="77777777" w:rsidR="002E7310" w:rsidRPr="002E7310" w:rsidRDefault="002E7310" w:rsidP="00B436C3">
            <w:pPr>
              <w:rPr>
                <w:rFonts w:cs="Arial"/>
                <w:sz w:val="20"/>
              </w:rPr>
            </w:pPr>
            <w:r w:rsidRPr="002E7310">
              <w:rPr>
                <w:rFonts w:cs="Arial"/>
                <w:sz w:val="20"/>
              </w:rPr>
              <w:t>$525</w:t>
            </w:r>
          </w:p>
        </w:tc>
      </w:tr>
      <w:tr w:rsidR="002E7310" w:rsidRPr="002E7310" w14:paraId="7C01CAC1" w14:textId="77777777" w:rsidTr="00885DAC">
        <w:trPr>
          <w:cantSplit/>
        </w:trPr>
        <w:tc>
          <w:tcPr>
            <w:tcW w:w="3708" w:type="dxa"/>
            <w:vAlign w:val="center"/>
          </w:tcPr>
          <w:p w14:paraId="4B403773" w14:textId="77777777" w:rsidR="002E7310" w:rsidRPr="002E7310" w:rsidRDefault="002E7310" w:rsidP="00B436C3">
            <w:pPr>
              <w:rPr>
                <w:rFonts w:cs="Arial"/>
                <w:sz w:val="20"/>
              </w:rPr>
            </w:pPr>
            <w:r w:rsidRPr="002E7310">
              <w:rPr>
                <w:rFonts w:cs="Arial"/>
                <w:sz w:val="20"/>
              </w:rPr>
              <w:t>Computer</w:t>
            </w:r>
          </w:p>
        </w:tc>
        <w:tc>
          <w:tcPr>
            <w:tcW w:w="4770" w:type="dxa"/>
            <w:vAlign w:val="center"/>
          </w:tcPr>
          <w:p w14:paraId="799C0320" w14:textId="77777777" w:rsidR="002E7310" w:rsidRPr="002E7310" w:rsidRDefault="002E7310" w:rsidP="00B436C3">
            <w:pPr>
              <w:rPr>
                <w:rFonts w:cs="Arial"/>
                <w:sz w:val="20"/>
              </w:rPr>
            </w:pPr>
            <w:r w:rsidRPr="002E7310">
              <w:rPr>
                <w:rFonts w:cs="Arial"/>
                <w:sz w:val="20"/>
              </w:rPr>
              <w:t>$500</w:t>
            </w:r>
          </w:p>
        </w:tc>
        <w:tc>
          <w:tcPr>
            <w:tcW w:w="1530" w:type="dxa"/>
            <w:vAlign w:val="center"/>
          </w:tcPr>
          <w:p w14:paraId="7130E659" w14:textId="77777777" w:rsidR="002E7310" w:rsidRPr="002E7310" w:rsidRDefault="002E7310" w:rsidP="00B436C3">
            <w:pPr>
              <w:rPr>
                <w:rFonts w:cs="Arial"/>
                <w:sz w:val="20"/>
              </w:rPr>
            </w:pPr>
            <w:r w:rsidRPr="002E7310">
              <w:rPr>
                <w:rFonts w:cs="Arial"/>
                <w:sz w:val="20"/>
              </w:rPr>
              <w:t>$500</w:t>
            </w:r>
          </w:p>
        </w:tc>
      </w:tr>
      <w:tr w:rsidR="002E7310" w:rsidRPr="002E7310" w14:paraId="57E73493" w14:textId="77777777" w:rsidTr="00885DAC">
        <w:trPr>
          <w:cantSplit/>
        </w:trPr>
        <w:tc>
          <w:tcPr>
            <w:tcW w:w="3708" w:type="dxa"/>
            <w:vAlign w:val="center"/>
          </w:tcPr>
          <w:p w14:paraId="6BCC5A01" w14:textId="77777777" w:rsidR="002E7310" w:rsidRPr="002E7310" w:rsidRDefault="002E7310" w:rsidP="00B436C3">
            <w:pPr>
              <w:rPr>
                <w:rFonts w:cs="Arial"/>
                <w:sz w:val="20"/>
              </w:rPr>
            </w:pPr>
            <w:r w:rsidRPr="002E7310">
              <w:rPr>
                <w:rFonts w:cs="Arial"/>
                <w:sz w:val="20"/>
              </w:rPr>
              <w:t>Postage</w:t>
            </w:r>
          </w:p>
        </w:tc>
        <w:tc>
          <w:tcPr>
            <w:tcW w:w="4770" w:type="dxa"/>
            <w:vAlign w:val="center"/>
          </w:tcPr>
          <w:p w14:paraId="19A5B700" w14:textId="77777777" w:rsidR="002E7310" w:rsidRPr="002E7310" w:rsidRDefault="002E7310" w:rsidP="00B436C3">
            <w:pPr>
              <w:rPr>
                <w:rFonts w:cs="Arial"/>
                <w:sz w:val="20"/>
              </w:rPr>
            </w:pPr>
            <w:r w:rsidRPr="002E7310">
              <w:rPr>
                <w:rFonts w:cs="Arial"/>
                <w:sz w:val="20"/>
              </w:rPr>
              <w:t>$37/mo. x 4 mo.</w:t>
            </w:r>
          </w:p>
        </w:tc>
        <w:tc>
          <w:tcPr>
            <w:tcW w:w="1530" w:type="dxa"/>
            <w:vAlign w:val="center"/>
          </w:tcPr>
          <w:p w14:paraId="056A3E5D" w14:textId="77777777" w:rsidR="002E7310" w:rsidRPr="002E7310" w:rsidRDefault="002E7310" w:rsidP="00B436C3">
            <w:pPr>
              <w:rPr>
                <w:rFonts w:cs="Arial"/>
                <w:sz w:val="20"/>
              </w:rPr>
            </w:pPr>
            <w:r w:rsidRPr="002E7310">
              <w:rPr>
                <w:rFonts w:cs="Arial"/>
                <w:sz w:val="20"/>
              </w:rPr>
              <w:t>$148</w:t>
            </w:r>
          </w:p>
        </w:tc>
      </w:tr>
    </w:tbl>
    <w:tbl>
      <w:tblPr>
        <w:tblStyle w:val="TableGrid"/>
        <w:tblW w:w="10008" w:type="dxa"/>
        <w:shd w:val="clear" w:color="auto" w:fill="E5DFEC" w:themeFill="accent4" w:themeFillTint="33"/>
        <w:tblLook w:val="04A0" w:firstRow="1" w:lastRow="0" w:firstColumn="1" w:lastColumn="0" w:noHBand="0" w:noVBand="1"/>
      </w:tblPr>
      <w:tblGrid>
        <w:gridCol w:w="8478"/>
        <w:gridCol w:w="1530"/>
      </w:tblGrid>
      <w:tr w:rsidR="002E7310" w:rsidRPr="002E7310" w14:paraId="3E29B087" w14:textId="77777777" w:rsidTr="002E7310">
        <w:trPr>
          <w:trHeight w:val="728"/>
        </w:trPr>
        <w:tc>
          <w:tcPr>
            <w:tcW w:w="8478" w:type="dxa"/>
            <w:shd w:val="clear" w:color="auto" w:fill="E5DFEC" w:themeFill="accent4" w:themeFillTint="33"/>
          </w:tcPr>
          <w:p w14:paraId="5BD8CD7B" w14:textId="77777777" w:rsidR="002E7310" w:rsidRPr="002E7310" w:rsidRDefault="002E7310" w:rsidP="00B436C3">
            <w:pPr>
              <w:spacing w:before="120"/>
              <w:rPr>
                <w:sz w:val="20"/>
              </w:rPr>
            </w:pPr>
            <w:r w:rsidRPr="002E7310">
              <w:rPr>
                <w:rFonts w:cs="Arial"/>
                <w:b/>
                <w:bCs/>
                <w:sz w:val="20"/>
              </w:rPr>
              <w:t xml:space="preserve">NON-FEDERAL MATCH - </w:t>
            </w:r>
            <w:r w:rsidRPr="002E7310">
              <w:rPr>
                <w:rFonts w:cs="Arial"/>
                <w:sz w:val="20"/>
              </w:rPr>
              <w:t>(enter in Section B column 2, line 6e of SF-424A)</w:t>
            </w:r>
          </w:p>
        </w:tc>
        <w:tc>
          <w:tcPr>
            <w:tcW w:w="1530" w:type="dxa"/>
            <w:shd w:val="clear" w:color="auto" w:fill="E5DFEC" w:themeFill="accent4" w:themeFillTint="33"/>
          </w:tcPr>
          <w:p w14:paraId="274FDEF9" w14:textId="77777777" w:rsidR="002E7310" w:rsidRPr="002E7310" w:rsidRDefault="002E7310" w:rsidP="00B436C3">
            <w:pPr>
              <w:spacing w:before="240"/>
              <w:rPr>
                <w:b/>
                <w:sz w:val="20"/>
              </w:rPr>
            </w:pPr>
            <w:r w:rsidRPr="002E7310">
              <w:rPr>
                <w:rFonts w:cs="Arial"/>
                <w:b/>
                <w:sz w:val="20"/>
              </w:rPr>
              <w:t>$1,773</w:t>
            </w:r>
          </w:p>
        </w:tc>
      </w:tr>
    </w:tbl>
    <w:p w14:paraId="4385D2E8" w14:textId="77777777" w:rsidR="002E7310" w:rsidRPr="002E7310" w:rsidRDefault="002E7310" w:rsidP="004C5B7F">
      <w:pPr>
        <w:spacing w:before="240"/>
        <w:rPr>
          <w:rFonts w:cs="Arial"/>
          <w:b/>
          <w:bCs/>
          <w:szCs w:val="24"/>
        </w:rPr>
      </w:pPr>
      <w:r w:rsidRPr="002E7310">
        <w:rPr>
          <w:rFonts w:cs="Arial"/>
          <w:b/>
          <w:bCs/>
          <w:szCs w:val="24"/>
        </w:rPr>
        <w:lastRenderedPageBreak/>
        <w:t>NON-FEDERAL MATCH – Sample Justification for Supplies</w:t>
      </w:r>
    </w:p>
    <w:p w14:paraId="08613C4B" w14:textId="0A8DB455" w:rsidR="002E7310" w:rsidRPr="002E7310" w:rsidRDefault="002E7310" w:rsidP="00B436C3">
      <w:pPr>
        <w:ind w:left="720" w:hanging="360"/>
        <w:rPr>
          <w:rFonts w:cs="Arial"/>
          <w:szCs w:val="24"/>
        </w:rPr>
      </w:pPr>
      <w:r w:rsidRPr="002E7310">
        <w:rPr>
          <w:rFonts w:cs="Arial"/>
          <w:szCs w:val="24"/>
        </w:rPr>
        <w:t>1. The local television station is donating furniture (bookcase, tables, and chairs), and computer (items such as these can only be claimed as match once during the grant cycle and used for the project). The “applying agency” is donating the additional costs for office supplies and postage.</w:t>
      </w:r>
      <w:r w:rsidR="00582FC2" w:rsidRPr="002E7310">
        <w:rPr>
          <w:rFonts w:cs="Arial"/>
          <w:szCs w:val="24"/>
        </w:rPr>
        <w:t xml:space="preserve"> </w:t>
      </w:r>
    </w:p>
    <w:p w14:paraId="2446BE0D" w14:textId="7B12305E" w:rsidR="002E7310" w:rsidRPr="002E7310" w:rsidRDefault="002E7310" w:rsidP="00B436C3">
      <w:pPr>
        <w:rPr>
          <w:rFonts w:cs="Arial"/>
          <w:b/>
          <w:bCs/>
          <w:sz w:val="28"/>
          <w:szCs w:val="28"/>
        </w:rPr>
      </w:pPr>
      <w:r w:rsidRPr="002E7310">
        <w:rPr>
          <w:rFonts w:cs="Arial"/>
          <w:b/>
          <w:bCs/>
          <w:sz w:val="28"/>
          <w:szCs w:val="28"/>
        </w:rPr>
        <w:t xml:space="preserve">F. Contract </w:t>
      </w:r>
    </w:p>
    <w:p w14:paraId="48F5BA23" w14:textId="06EDAE5C" w:rsidR="002E7310" w:rsidRPr="002E7310" w:rsidRDefault="002E7310" w:rsidP="00B436C3">
      <w:pPr>
        <w:rPr>
          <w:rFonts w:eastAsiaTheme="minorHAnsi" w:cs="Arial"/>
          <w:szCs w:val="24"/>
        </w:rPr>
      </w:pPr>
      <w:r w:rsidRPr="002E7310">
        <w:rPr>
          <w:rFonts w:eastAsiaTheme="minorHAnsi" w:cs="Arial"/>
          <w:szCs w:val="24"/>
        </w:rPr>
        <w:t>List the budgets for each sub-award, contract, consultant, or consortium agreement.</w:t>
      </w:r>
      <w:r w:rsidR="00582FC2" w:rsidRPr="002E7310">
        <w:rPr>
          <w:rFonts w:eastAsiaTheme="minorHAnsi" w:cs="Arial"/>
          <w:szCs w:val="24"/>
        </w:rPr>
        <w:t xml:space="preserve"> </w:t>
      </w:r>
      <w:r w:rsidRPr="002E7310">
        <w:rPr>
          <w:rFonts w:eastAsiaTheme="minorHAnsi" w:cs="Arial"/>
          <w:szCs w:val="24"/>
        </w:rPr>
        <w:t xml:space="preserve">Please note the differences between sub-awards, contracts, consultants, and consortium agreements: </w:t>
      </w:r>
    </w:p>
    <w:p w14:paraId="17105795" w14:textId="717B6BEC" w:rsidR="002E7310" w:rsidRPr="002E7310" w:rsidRDefault="002E7310" w:rsidP="00765750">
      <w:pPr>
        <w:numPr>
          <w:ilvl w:val="0"/>
          <w:numId w:val="92"/>
        </w:numPr>
        <w:rPr>
          <w:rFonts w:eastAsia="Calibri" w:cs="Arial"/>
          <w:szCs w:val="24"/>
        </w:rPr>
      </w:pPr>
      <w:r w:rsidRPr="002E7310">
        <w:rPr>
          <w:rFonts w:eastAsia="Calibri" w:cs="Arial"/>
          <w:b/>
          <w:szCs w:val="24"/>
        </w:rPr>
        <w:t xml:space="preserve">Sub-recipient </w:t>
      </w:r>
      <w:r w:rsidRPr="002E7310">
        <w:rPr>
          <w:rFonts w:eastAsia="Calibri" w:cs="Arial"/>
          <w:szCs w:val="24"/>
        </w:rPr>
        <w:t xml:space="preserve">means a non-Federal entity that receives a sub-award from a pass-through entity to carry out part of a </w:t>
      </w:r>
      <w:proofErr w:type="gramStart"/>
      <w:r w:rsidRPr="002E7310">
        <w:rPr>
          <w:rFonts w:eastAsia="Calibri" w:cs="Arial"/>
          <w:szCs w:val="24"/>
        </w:rPr>
        <w:t>Federal</w:t>
      </w:r>
      <w:proofErr w:type="gramEnd"/>
      <w:r w:rsidRPr="002E7310">
        <w:rPr>
          <w:rFonts w:eastAsia="Calibri" w:cs="Arial"/>
          <w:szCs w:val="24"/>
        </w:rPr>
        <w:t xml:space="preserve"> award, including a portion of the scope of work or objectives.</w:t>
      </w:r>
      <w:r w:rsidRPr="002E7310">
        <w:rPr>
          <w:rFonts w:eastAsia="Calibri" w:cs="Arial"/>
          <w:b/>
          <w:szCs w:val="24"/>
        </w:rPr>
        <w:t xml:space="preserve"> </w:t>
      </w:r>
      <w:r w:rsidRPr="002E7310">
        <w:rPr>
          <w:rFonts w:eastAsia="Calibri" w:cs="Arial"/>
          <w:szCs w:val="24"/>
        </w:rPr>
        <w:t>Grant recipients are responsible for ensuring that all sub-recipients comply with the terms and conditions of the award, per 45 CFR §75.101.</w:t>
      </w:r>
    </w:p>
    <w:p w14:paraId="68FCB64F" w14:textId="475F4193" w:rsidR="002E7310" w:rsidRPr="005854B3" w:rsidRDefault="002E7310" w:rsidP="00765750">
      <w:pPr>
        <w:numPr>
          <w:ilvl w:val="0"/>
          <w:numId w:val="92"/>
        </w:numPr>
        <w:rPr>
          <w:rFonts w:eastAsia="Calibri" w:cs="Arial"/>
          <w:szCs w:val="24"/>
        </w:rPr>
      </w:pPr>
      <w:r w:rsidRPr="005854B3">
        <w:rPr>
          <w:rFonts w:eastAsia="Calibri" w:cs="Arial"/>
          <w:b/>
          <w:szCs w:val="24"/>
        </w:rPr>
        <w:t>Contracts</w:t>
      </w:r>
      <w:r w:rsidRPr="005854B3">
        <w:rPr>
          <w:rFonts w:eastAsia="Calibri" w:cs="Arial"/>
          <w:szCs w:val="24"/>
        </w:rPr>
        <w:t xml:space="preserve"> are a legal instrument by which the grant recipient purchases </w:t>
      </w:r>
      <w:proofErr w:type="gramStart"/>
      <w:r w:rsidRPr="005854B3">
        <w:rPr>
          <w:rFonts w:eastAsia="Calibri" w:cs="Arial"/>
          <w:szCs w:val="24"/>
        </w:rPr>
        <w:t>good</w:t>
      </w:r>
      <w:proofErr w:type="gramEnd"/>
      <w:r w:rsidRPr="005854B3">
        <w:rPr>
          <w:rFonts w:eastAsia="Calibri" w:cs="Arial"/>
          <w:szCs w:val="24"/>
        </w:rPr>
        <w:t xml:space="preserve"> and services needed to carry out the project or program under a Federal award.</w:t>
      </w:r>
      <w:r w:rsidR="00582FC2" w:rsidRPr="005854B3">
        <w:rPr>
          <w:rFonts w:eastAsia="Calibri" w:cs="Arial"/>
          <w:szCs w:val="24"/>
        </w:rPr>
        <w:t xml:space="preserve"> </w:t>
      </w:r>
      <w:r w:rsidRPr="005854B3">
        <w:rPr>
          <w:rFonts w:eastAsia="Calibri" w:cs="Arial"/>
          <w:szCs w:val="24"/>
        </w:rPr>
        <w:t>Contracts include vendors (dealer, distributor or other sellers) that provide, for example, supplies, expendable materials, or data processing services in support of the project activities. The grant recipient must have established written procurement policies and procedures that are consistently applied.</w:t>
      </w:r>
      <w:r w:rsidR="00B339C9" w:rsidRPr="005854B3">
        <w:rPr>
          <w:rFonts w:eastAsia="Calibri" w:cs="Arial"/>
          <w:szCs w:val="24"/>
        </w:rPr>
        <w:t xml:space="preserve"> </w:t>
      </w:r>
      <w:r w:rsidRPr="005854B3">
        <w:rPr>
          <w:rFonts w:eastAsia="Calibri" w:cs="Arial"/>
          <w:szCs w:val="24"/>
        </w:rPr>
        <w:t>All procurement transactions shall be conducted in a manner to provide to the maximum extent practical, open and free competition. Per 45 CFR §75.2, when the substance of a contract meets the definition of sub-award, it must be treated as a sub-award.</w:t>
      </w:r>
    </w:p>
    <w:p w14:paraId="41EAE3F8" w14:textId="22F815EA" w:rsidR="002E7310" w:rsidRPr="002E7310" w:rsidRDefault="002E7310" w:rsidP="00765750">
      <w:pPr>
        <w:numPr>
          <w:ilvl w:val="0"/>
          <w:numId w:val="92"/>
        </w:numPr>
        <w:rPr>
          <w:rFonts w:eastAsia="Calibri" w:cs="Arial"/>
          <w:szCs w:val="24"/>
        </w:rPr>
      </w:pPr>
      <w:r w:rsidRPr="002E7310">
        <w:rPr>
          <w:rFonts w:eastAsia="Calibri" w:cs="Arial"/>
          <w:b/>
          <w:szCs w:val="24"/>
        </w:rPr>
        <w:t>Consortium Agreements</w:t>
      </w:r>
      <w:r w:rsidRPr="002E7310">
        <w:rPr>
          <w:rFonts w:eastAsia="Calibri" w:cs="Arial"/>
          <w:szCs w:val="24"/>
        </w:rPr>
        <w:t xml:space="preserve"> are between entities (which may or may not include the grant recipient) working collaboratively on an award supported project. They address the roles, responsibilities, implementation, and rights and responsibilities between entities collaborating on an award.</w:t>
      </w:r>
      <w:r w:rsidR="00582FC2" w:rsidRPr="002E7310">
        <w:rPr>
          <w:rFonts w:eastAsia="Calibri" w:cs="Arial"/>
          <w:szCs w:val="24"/>
        </w:rPr>
        <w:t xml:space="preserve"> </w:t>
      </w:r>
    </w:p>
    <w:p w14:paraId="6B3870D1" w14:textId="77777777" w:rsidR="002E7310" w:rsidRPr="002E7310" w:rsidRDefault="002E7310" w:rsidP="00765750">
      <w:pPr>
        <w:numPr>
          <w:ilvl w:val="0"/>
          <w:numId w:val="92"/>
        </w:numPr>
        <w:rPr>
          <w:rFonts w:eastAsia="Calibri" w:cs="Arial"/>
          <w:szCs w:val="24"/>
        </w:rPr>
      </w:pPr>
      <w:r w:rsidRPr="002E7310">
        <w:rPr>
          <w:rFonts w:eastAsia="Calibri" w:cs="Arial"/>
          <w:b/>
          <w:szCs w:val="24"/>
        </w:rPr>
        <w:t>Consultants</w:t>
      </w:r>
      <w:r w:rsidRPr="002E7310">
        <w:rPr>
          <w:rFonts w:eastAsia="Calibri" w:cs="Arial"/>
          <w:szCs w:val="24"/>
        </w:rPr>
        <w:t xml:space="preserve"> are individuals retained to provide professional advice or services for a fee. Travel for consultants and contractors should be shown in this category along with consultant/contractor fees. </w:t>
      </w:r>
    </w:p>
    <w:p w14:paraId="741EAE5C" w14:textId="77777777" w:rsidR="002E7310" w:rsidRPr="002E7310" w:rsidRDefault="002E7310" w:rsidP="002E7310">
      <w:pPr>
        <w:spacing w:after="100" w:afterAutospacing="1" w:line="276" w:lineRule="auto"/>
        <w:rPr>
          <w:rFonts w:eastAsiaTheme="minorHAnsi" w:cs="Arial"/>
          <w:szCs w:val="24"/>
        </w:rPr>
      </w:pPr>
      <w:r w:rsidRPr="002E7310">
        <w:rPr>
          <w:rFonts w:eastAsiaTheme="minorHAnsi" w:cs="Arial"/>
          <w:b/>
          <w:szCs w:val="24"/>
        </w:rPr>
        <w:t>Provide the following information for the narrative and justification:</w:t>
      </w:r>
    </w:p>
    <w:p w14:paraId="5813EED7" w14:textId="7F3E5482" w:rsidR="00A51DDE" w:rsidRDefault="002E7310" w:rsidP="00F169E7">
      <w:pPr>
        <w:numPr>
          <w:ilvl w:val="0"/>
          <w:numId w:val="93"/>
        </w:numPr>
        <w:rPr>
          <w:rFonts w:eastAsia="Calibri" w:cs="Arial"/>
          <w:szCs w:val="24"/>
        </w:rPr>
      </w:pPr>
      <w:r w:rsidRPr="002E7310">
        <w:rPr>
          <w:rFonts w:eastAsia="Calibri" w:cs="Arial"/>
          <w:b/>
          <w:szCs w:val="24"/>
        </w:rPr>
        <w:t xml:space="preserve">Name </w:t>
      </w:r>
      <w:r w:rsidRPr="002E7310">
        <w:rPr>
          <w:rFonts w:eastAsia="Calibri" w:cs="Arial"/>
          <w:szCs w:val="24"/>
        </w:rPr>
        <w:t>– Provide the name of the entity and identify if it is a sub-recipient, contractor, or consultant.</w:t>
      </w:r>
      <w:r w:rsidR="00A51DDE">
        <w:rPr>
          <w:rFonts w:eastAsia="Calibri" w:cs="Arial"/>
          <w:szCs w:val="24"/>
        </w:rPr>
        <w:br w:type="page"/>
      </w:r>
    </w:p>
    <w:p w14:paraId="0FBE8BD8" w14:textId="1701115E" w:rsidR="002E7310" w:rsidRPr="002E7310" w:rsidRDefault="002E7310" w:rsidP="00A51DDE">
      <w:pPr>
        <w:numPr>
          <w:ilvl w:val="0"/>
          <w:numId w:val="93"/>
        </w:numPr>
        <w:rPr>
          <w:rFonts w:eastAsia="Calibri" w:cs="Arial"/>
          <w:szCs w:val="24"/>
        </w:rPr>
      </w:pPr>
      <w:r w:rsidRPr="002E7310">
        <w:rPr>
          <w:rFonts w:eastAsia="Calibri" w:cs="Arial"/>
          <w:b/>
          <w:szCs w:val="24"/>
        </w:rPr>
        <w:lastRenderedPageBreak/>
        <w:t>Service</w:t>
      </w:r>
      <w:r w:rsidRPr="002E7310">
        <w:rPr>
          <w:rFonts w:eastAsia="Calibri" w:cs="Arial"/>
          <w:szCs w:val="24"/>
        </w:rPr>
        <w:t xml:space="preserve"> – Identify the products or services to be obtained.</w:t>
      </w:r>
      <w:r w:rsidR="00582FC2" w:rsidRPr="002E7310">
        <w:rPr>
          <w:rFonts w:eastAsia="Calibri" w:cs="Arial"/>
          <w:szCs w:val="24"/>
        </w:rPr>
        <w:t xml:space="preserve"> </w:t>
      </w:r>
    </w:p>
    <w:p w14:paraId="1C0799DD" w14:textId="439ECD69" w:rsidR="002E7310" w:rsidRPr="002E7310" w:rsidRDefault="002E7310" w:rsidP="00A51DDE">
      <w:pPr>
        <w:ind w:left="720"/>
        <w:rPr>
          <w:rFonts w:eastAsia="Calibri" w:cs="Arial"/>
          <w:szCs w:val="24"/>
        </w:rPr>
      </w:pPr>
      <w:r w:rsidRPr="002E7310">
        <w:rPr>
          <w:rFonts w:eastAsia="Calibri" w:cs="Arial"/>
          <w:szCs w:val="24"/>
        </w:rPr>
        <w:t xml:space="preserve">a. As part of the justification </w:t>
      </w:r>
      <w:proofErr w:type="gramStart"/>
      <w:r w:rsidRPr="002E7310">
        <w:rPr>
          <w:rFonts w:eastAsia="Calibri" w:cs="Arial"/>
          <w:szCs w:val="24"/>
        </w:rPr>
        <w:t>provide</w:t>
      </w:r>
      <w:proofErr w:type="gramEnd"/>
      <w:r w:rsidRPr="002E7310">
        <w:rPr>
          <w:rFonts w:eastAsia="Calibri" w:cs="Arial"/>
          <w:szCs w:val="24"/>
        </w:rPr>
        <w:t xml:space="preserve"> a summary of the scope of work, the specific tasks to be performed, the necessity of the task for each sub-award or contract as it relates to the Project Narrative. Include the dates/length for the performance period. NOTE: costs that are outside the period of performance of the award cannot be charged to the award.</w:t>
      </w:r>
    </w:p>
    <w:p w14:paraId="6AA67632" w14:textId="77777777" w:rsidR="002E7310" w:rsidRPr="002E7310" w:rsidRDefault="002E7310" w:rsidP="00A51DDE">
      <w:pPr>
        <w:numPr>
          <w:ilvl w:val="0"/>
          <w:numId w:val="93"/>
        </w:numPr>
        <w:rPr>
          <w:rFonts w:eastAsia="Calibri" w:cs="Arial"/>
          <w:szCs w:val="24"/>
        </w:rPr>
      </w:pPr>
      <w:r w:rsidRPr="002E7310">
        <w:rPr>
          <w:rFonts w:eastAsia="Calibri" w:cs="Arial"/>
          <w:b/>
          <w:szCs w:val="24"/>
        </w:rPr>
        <w:t>Rate</w:t>
      </w:r>
      <w:r w:rsidRPr="002E7310">
        <w:rPr>
          <w:rFonts w:eastAsia="Calibri" w:cs="Arial"/>
          <w:szCs w:val="24"/>
        </w:rPr>
        <w:t xml:space="preserve"> – provide an itemized </w:t>
      </w:r>
      <w:proofErr w:type="gramStart"/>
      <w:r w:rsidRPr="002E7310">
        <w:rPr>
          <w:rFonts w:eastAsia="Calibri" w:cs="Arial"/>
          <w:szCs w:val="24"/>
        </w:rPr>
        <w:t>line item</w:t>
      </w:r>
      <w:proofErr w:type="gramEnd"/>
      <w:r w:rsidRPr="002E7310">
        <w:rPr>
          <w:rFonts w:eastAsia="Calibri" w:cs="Arial"/>
          <w:szCs w:val="24"/>
        </w:rPr>
        <w:t xml:space="preserve"> breakdown.</w:t>
      </w:r>
      <w:r w:rsidRPr="002E7310">
        <w:rPr>
          <w:rFonts w:eastAsia="Calibri" w:cs="Arial"/>
          <w:i/>
          <w:szCs w:val="24"/>
        </w:rPr>
        <w:t xml:space="preserve"> </w:t>
      </w:r>
    </w:p>
    <w:p w14:paraId="0F113DE0" w14:textId="3E3B1607" w:rsidR="002E7310" w:rsidRPr="002E7310" w:rsidRDefault="002E7310" w:rsidP="00A51DDE">
      <w:pPr>
        <w:ind w:left="720"/>
        <w:rPr>
          <w:rFonts w:eastAsia="Calibri" w:cs="Arial"/>
          <w:szCs w:val="24"/>
        </w:rPr>
      </w:pPr>
      <w:r w:rsidRPr="002E7310">
        <w:rPr>
          <w:rFonts w:eastAsia="Calibri" w:cs="Arial"/>
          <w:szCs w:val="24"/>
        </w:rPr>
        <w:t>a. If applicable, include any indirect costs paid under a sub-award and the indirect cost rate used. Do not incorporate sub-recipient, contract, or consultant indirect costs under the indirect costs line item for the grantee/recipient on the SF-424A and Section J of the budget narrative/justification.</w:t>
      </w:r>
    </w:p>
    <w:p w14:paraId="237F6875" w14:textId="77777777" w:rsidR="002E7310" w:rsidRPr="002E7310" w:rsidRDefault="002E7310" w:rsidP="00A51DDE">
      <w:pPr>
        <w:numPr>
          <w:ilvl w:val="0"/>
          <w:numId w:val="93"/>
        </w:numPr>
        <w:rPr>
          <w:rFonts w:cs="Arial"/>
          <w:b/>
          <w:bCs/>
          <w:sz w:val="28"/>
          <w:szCs w:val="28"/>
        </w:rPr>
      </w:pPr>
      <w:r w:rsidRPr="002E7310">
        <w:rPr>
          <w:rFonts w:eastAsia="Calibri" w:cs="Arial"/>
          <w:b/>
          <w:szCs w:val="24"/>
        </w:rPr>
        <w:t>Contract Costs Charged to the Award</w:t>
      </w:r>
      <w:r w:rsidRPr="002E7310">
        <w:rPr>
          <w:rFonts w:eastAsia="Calibri" w:cs="Arial"/>
          <w:szCs w:val="24"/>
        </w:rPr>
        <w:t xml:space="preserve"> − Provide the total of the sub-recipient, consultant, or contract costs to be charged to the award during the budget period. </w:t>
      </w:r>
    </w:p>
    <w:p w14:paraId="7CD3F6E8" w14:textId="7BC8DF0F" w:rsidR="002E7310" w:rsidRPr="002E7310" w:rsidRDefault="002E7310" w:rsidP="002E7310">
      <w:pPr>
        <w:spacing w:after="0" w:line="250" w:lineRule="auto"/>
        <w:rPr>
          <w:rFonts w:cs="Arial"/>
          <w:b/>
          <w:szCs w:val="24"/>
        </w:rPr>
      </w:pPr>
      <w:r w:rsidRPr="002E7310">
        <w:rPr>
          <w:rFonts w:cs="Arial"/>
          <w:b/>
          <w:szCs w:val="24"/>
        </w:rPr>
        <w:t>COSTS FOR CONTRACTS MUST BE BROKEN DOWN IN DETAIL AND A NARRATIVE JUSTIFICATION PROVIDED. IF APPLICABLE, NUMBERS OF CLIENTS SHOULD BE INCLUDED IN THE COSTS.</w:t>
      </w:r>
    </w:p>
    <w:p w14:paraId="1B93211C" w14:textId="77777777" w:rsidR="002E7310" w:rsidRPr="002E7310" w:rsidRDefault="002E7310" w:rsidP="002E7310">
      <w:pPr>
        <w:rPr>
          <w:b/>
          <w:bCs/>
        </w:rPr>
      </w:pPr>
      <w:r w:rsidRPr="002E7310">
        <w:rPr>
          <w:b/>
        </w:rPr>
        <w:t>FEDERAL REQUEST</w:t>
      </w:r>
      <w:r w:rsidRPr="002E7310">
        <w:rPr>
          <w:b/>
          <w:bCs/>
        </w:rPr>
        <w:t xml:space="preserve"> – Sample Contracts Narrative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1868"/>
        <w:gridCol w:w="1597"/>
        <w:gridCol w:w="2122"/>
        <w:gridCol w:w="2355"/>
        <w:gridCol w:w="1408"/>
      </w:tblGrid>
      <w:tr w:rsidR="002E7310" w:rsidRPr="002E7310" w14:paraId="6D788F03" w14:textId="77777777" w:rsidTr="00885DAC">
        <w:trPr>
          <w:cantSplit/>
          <w:tblHeader/>
        </w:trPr>
        <w:tc>
          <w:tcPr>
            <w:tcW w:w="1908" w:type="dxa"/>
            <w:shd w:val="clear" w:color="auto" w:fill="B8CCE4" w:themeFill="accent1" w:themeFillTint="66"/>
            <w:vAlign w:val="center"/>
          </w:tcPr>
          <w:p w14:paraId="7669EE8F" w14:textId="77777777" w:rsidR="002E7310" w:rsidRPr="002E7310" w:rsidRDefault="002E7310" w:rsidP="002E7310">
            <w:pPr>
              <w:rPr>
                <w:b/>
                <w:bCs/>
                <w:sz w:val="20"/>
              </w:rPr>
            </w:pPr>
            <w:bookmarkStart w:id="362" w:name="_Toc280259005"/>
            <w:bookmarkStart w:id="363" w:name="_Toc306973111"/>
            <w:bookmarkStart w:id="364" w:name="_Toc317150096"/>
            <w:bookmarkStart w:id="365" w:name="_Toc318707633"/>
            <w:r w:rsidRPr="002E7310">
              <w:rPr>
                <w:b/>
                <w:sz w:val="20"/>
              </w:rPr>
              <w:t>Name</w:t>
            </w:r>
            <w:bookmarkEnd w:id="362"/>
            <w:bookmarkEnd w:id="363"/>
            <w:bookmarkEnd w:id="364"/>
            <w:bookmarkEnd w:id="365"/>
          </w:p>
        </w:tc>
        <w:tc>
          <w:tcPr>
            <w:tcW w:w="1620" w:type="dxa"/>
            <w:shd w:val="clear" w:color="auto" w:fill="B8CCE4" w:themeFill="accent1" w:themeFillTint="66"/>
            <w:vAlign w:val="center"/>
          </w:tcPr>
          <w:p w14:paraId="58F1D76A" w14:textId="77777777" w:rsidR="002E7310" w:rsidRPr="002E7310" w:rsidRDefault="002E7310" w:rsidP="002E7310">
            <w:pPr>
              <w:rPr>
                <w:b/>
                <w:bCs/>
                <w:sz w:val="20"/>
              </w:rPr>
            </w:pPr>
            <w:bookmarkStart w:id="366" w:name="_Toc280259006"/>
            <w:bookmarkStart w:id="367" w:name="_Toc306973112"/>
            <w:bookmarkStart w:id="368" w:name="_Toc317150097"/>
            <w:bookmarkStart w:id="369" w:name="_Toc318707634"/>
            <w:r w:rsidRPr="002E7310">
              <w:rPr>
                <w:b/>
                <w:sz w:val="20"/>
              </w:rPr>
              <w:t>Service</w:t>
            </w:r>
            <w:bookmarkEnd w:id="366"/>
            <w:bookmarkEnd w:id="367"/>
            <w:bookmarkEnd w:id="368"/>
            <w:bookmarkEnd w:id="369"/>
          </w:p>
        </w:tc>
        <w:tc>
          <w:tcPr>
            <w:tcW w:w="2160" w:type="dxa"/>
            <w:shd w:val="clear" w:color="auto" w:fill="B8CCE4" w:themeFill="accent1" w:themeFillTint="66"/>
            <w:vAlign w:val="center"/>
          </w:tcPr>
          <w:p w14:paraId="50E1D3E6" w14:textId="77777777" w:rsidR="002E7310" w:rsidRPr="002E7310" w:rsidRDefault="002E7310" w:rsidP="002E7310">
            <w:pPr>
              <w:rPr>
                <w:b/>
                <w:bCs/>
                <w:sz w:val="20"/>
              </w:rPr>
            </w:pPr>
            <w:bookmarkStart w:id="370" w:name="_Toc280259007"/>
            <w:bookmarkStart w:id="371" w:name="_Toc306973113"/>
            <w:bookmarkStart w:id="372" w:name="_Toc317150098"/>
            <w:bookmarkStart w:id="373" w:name="_Toc318707635"/>
            <w:r w:rsidRPr="002E7310">
              <w:rPr>
                <w:b/>
                <w:sz w:val="20"/>
              </w:rPr>
              <w:t>Rate</w:t>
            </w:r>
            <w:bookmarkEnd w:id="370"/>
            <w:bookmarkEnd w:id="371"/>
            <w:bookmarkEnd w:id="372"/>
            <w:bookmarkEnd w:id="373"/>
          </w:p>
        </w:tc>
        <w:tc>
          <w:tcPr>
            <w:tcW w:w="2430" w:type="dxa"/>
            <w:shd w:val="clear" w:color="auto" w:fill="B8CCE4" w:themeFill="accent1" w:themeFillTint="66"/>
            <w:vAlign w:val="center"/>
          </w:tcPr>
          <w:p w14:paraId="028B08F5" w14:textId="77777777" w:rsidR="002E7310" w:rsidRPr="002E7310" w:rsidRDefault="002E7310" w:rsidP="002E7310">
            <w:pPr>
              <w:rPr>
                <w:b/>
                <w:bCs/>
                <w:sz w:val="20"/>
              </w:rPr>
            </w:pPr>
            <w:bookmarkStart w:id="374" w:name="_Toc280259008"/>
            <w:bookmarkStart w:id="375" w:name="_Toc306973114"/>
            <w:bookmarkStart w:id="376" w:name="_Toc317150099"/>
            <w:bookmarkStart w:id="377" w:name="_Toc318707636"/>
            <w:r w:rsidRPr="002E7310">
              <w:rPr>
                <w:b/>
                <w:sz w:val="20"/>
              </w:rPr>
              <w:t>Other</w:t>
            </w:r>
            <w:bookmarkEnd w:id="374"/>
            <w:bookmarkEnd w:id="375"/>
            <w:bookmarkEnd w:id="376"/>
            <w:bookmarkEnd w:id="377"/>
          </w:p>
        </w:tc>
        <w:tc>
          <w:tcPr>
            <w:tcW w:w="1440" w:type="dxa"/>
            <w:shd w:val="clear" w:color="auto" w:fill="B8CCE4" w:themeFill="accent1" w:themeFillTint="66"/>
            <w:vAlign w:val="center"/>
          </w:tcPr>
          <w:p w14:paraId="2AE34FC9" w14:textId="77777777" w:rsidR="002E7310" w:rsidRPr="002E7310" w:rsidRDefault="002E7310" w:rsidP="002E7310">
            <w:pPr>
              <w:rPr>
                <w:b/>
                <w:bCs/>
                <w:sz w:val="20"/>
              </w:rPr>
            </w:pPr>
            <w:bookmarkStart w:id="378" w:name="_Toc280259009"/>
            <w:bookmarkStart w:id="379" w:name="_Toc306973115"/>
            <w:bookmarkStart w:id="380" w:name="_Toc317150100"/>
            <w:bookmarkStart w:id="381" w:name="_Toc318707637"/>
            <w:r w:rsidRPr="002E7310">
              <w:rPr>
                <w:b/>
                <w:sz w:val="20"/>
              </w:rPr>
              <w:t>Cost</w:t>
            </w:r>
            <w:bookmarkEnd w:id="378"/>
            <w:bookmarkEnd w:id="379"/>
            <w:bookmarkEnd w:id="380"/>
            <w:bookmarkEnd w:id="381"/>
          </w:p>
        </w:tc>
      </w:tr>
      <w:tr w:rsidR="002E7310" w:rsidRPr="002E7310" w14:paraId="39FAB16A" w14:textId="77777777" w:rsidTr="00885DAC">
        <w:trPr>
          <w:cantSplit/>
          <w:trHeight w:val="998"/>
        </w:trPr>
        <w:tc>
          <w:tcPr>
            <w:tcW w:w="1908" w:type="dxa"/>
            <w:vAlign w:val="center"/>
          </w:tcPr>
          <w:p w14:paraId="45135163" w14:textId="77777777" w:rsidR="002E7310" w:rsidRPr="002E7310" w:rsidRDefault="002E7310" w:rsidP="002E7310">
            <w:pPr>
              <w:spacing w:after="0"/>
              <w:rPr>
                <w:rFonts w:cs="Arial"/>
                <w:sz w:val="20"/>
              </w:rPr>
            </w:pPr>
            <w:r w:rsidRPr="002E7310">
              <w:rPr>
                <w:rFonts w:cs="Arial"/>
                <w:sz w:val="20"/>
              </w:rPr>
              <w:t>(1) State Department of Human Services</w:t>
            </w:r>
          </w:p>
        </w:tc>
        <w:tc>
          <w:tcPr>
            <w:tcW w:w="1620" w:type="dxa"/>
            <w:vAlign w:val="center"/>
          </w:tcPr>
          <w:p w14:paraId="11262101" w14:textId="77777777" w:rsidR="002E7310" w:rsidRPr="002E7310" w:rsidRDefault="002E7310" w:rsidP="002E7310">
            <w:pPr>
              <w:rPr>
                <w:rFonts w:cs="Arial"/>
                <w:sz w:val="20"/>
              </w:rPr>
            </w:pPr>
            <w:r w:rsidRPr="002E7310">
              <w:rPr>
                <w:rFonts w:cs="Arial"/>
                <w:sz w:val="20"/>
              </w:rPr>
              <w:t xml:space="preserve">Training </w:t>
            </w:r>
          </w:p>
        </w:tc>
        <w:tc>
          <w:tcPr>
            <w:tcW w:w="2160" w:type="dxa"/>
            <w:vAlign w:val="center"/>
          </w:tcPr>
          <w:p w14:paraId="7ECCD543" w14:textId="77777777" w:rsidR="002E7310" w:rsidRPr="002E7310" w:rsidRDefault="002E7310" w:rsidP="002E7310">
            <w:pPr>
              <w:rPr>
                <w:rFonts w:cs="Arial"/>
                <w:sz w:val="20"/>
              </w:rPr>
            </w:pPr>
            <w:r w:rsidRPr="002E7310">
              <w:rPr>
                <w:rFonts w:cs="Arial"/>
                <w:sz w:val="20"/>
              </w:rPr>
              <w:t>$250/individual x 3 staff</w:t>
            </w:r>
          </w:p>
        </w:tc>
        <w:tc>
          <w:tcPr>
            <w:tcW w:w="2430" w:type="dxa"/>
            <w:vAlign w:val="center"/>
          </w:tcPr>
          <w:p w14:paraId="131E6A7F" w14:textId="77777777" w:rsidR="002E7310" w:rsidRPr="002E7310" w:rsidRDefault="002E7310" w:rsidP="002E7310">
            <w:pPr>
              <w:rPr>
                <w:rFonts w:cs="Arial"/>
                <w:sz w:val="20"/>
              </w:rPr>
            </w:pPr>
            <w:r w:rsidRPr="002E7310">
              <w:rPr>
                <w:rFonts w:cs="Arial"/>
                <w:sz w:val="20"/>
              </w:rPr>
              <w:t>5 days</w:t>
            </w:r>
          </w:p>
        </w:tc>
        <w:tc>
          <w:tcPr>
            <w:tcW w:w="1440" w:type="dxa"/>
            <w:vAlign w:val="center"/>
          </w:tcPr>
          <w:p w14:paraId="10E8470E" w14:textId="0824DF67" w:rsidR="002E7310" w:rsidRPr="002E7310" w:rsidRDefault="002E7310" w:rsidP="002E7310">
            <w:pPr>
              <w:rPr>
                <w:rFonts w:cs="Arial"/>
                <w:sz w:val="20"/>
              </w:rPr>
            </w:pPr>
            <w:r w:rsidRPr="002E7310">
              <w:rPr>
                <w:rFonts w:cs="Arial"/>
                <w:sz w:val="20"/>
              </w:rPr>
              <w:t>$750</w:t>
            </w:r>
          </w:p>
        </w:tc>
      </w:tr>
      <w:tr w:rsidR="002E7310" w:rsidRPr="002E7310" w14:paraId="7066F68F" w14:textId="77777777" w:rsidTr="00885DAC">
        <w:trPr>
          <w:cantSplit/>
          <w:trHeight w:val="872"/>
        </w:trPr>
        <w:tc>
          <w:tcPr>
            <w:tcW w:w="1908" w:type="dxa"/>
            <w:vAlign w:val="center"/>
          </w:tcPr>
          <w:p w14:paraId="6174F45D" w14:textId="77777777" w:rsidR="002E7310" w:rsidRPr="002E7310" w:rsidRDefault="002E7310" w:rsidP="002E7310">
            <w:pPr>
              <w:spacing w:before="240" w:after="0"/>
              <w:rPr>
                <w:rFonts w:cs="Arial"/>
                <w:sz w:val="20"/>
              </w:rPr>
            </w:pPr>
            <w:r w:rsidRPr="002E7310">
              <w:rPr>
                <w:rFonts w:cs="Arial"/>
                <w:sz w:val="20"/>
              </w:rPr>
              <w:t>(2) Treatment Services</w:t>
            </w:r>
          </w:p>
          <w:p w14:paraId="5ECF9137" w14:textId="77777777" w:rsidR="002E7310" w:rsidRPr="002E7310" w:rsidRDefault="002E7310" w:rsidP="002E7310">
            <w:pPr>
              <w:rPr>
                <w:rFonts w:cs="Arial"/>
                <w:sz w:val="20"/>
              </w:rPr>
            </w:pPr>
          </w:p>
        </w:tc>
        <w:tc>
          <w:tcPr>
            <w:tcW w:w="1620" w:type="dxa"/>
            <w:vAlign w:val="center"/>
          </w:tcPr>
          <w:p w14:paraId="5C02C75E" w14:textId="77777777" w:rsidR="002E7310" w:rsidRPr="002E7310" w:rsidRDefault="002E7310" w:rsidP="002E7310">
            <w:pPr>
              <w:spacing w:before="100" w:beforeAutospacing="1" w:after="0"/>
              <w:rPr>
                <w:rFonts w:cs="Arial"/>
                <w:sz w:val="20"/>
              </w:rPr>
            </w:pPr>
            <w:r w:rsidRPr="002E7310">
              <w:rPr>
                <w:rFonts w:cs="Arial"/>
                <w:sz w:val="20"/>
              </w:rPr>
              <w:t>1040 Clients</w:t>
            </w:r>
          </w:p>
        </w:tc>
        <w:tc>
          <w:tcPr>
            <w:tcW w:w="2160" w:type="dxa"/>
            <w:vAlign w:val="center"/>
          </w:tcPr>
          <w:p w14:paraId="71A73990" w14:textId="77777777" w:rsidR="002E7310" w:rsidRPr="002E7310" w:rsidRDefault="002E7310" w:rsidP="002E7310">
            <w:pPr>
              <w:spacing w:before="100" w:beforeAutospacing="1" w:after="0"/>
              <w:rPr>
                <w:rFonts w:cs="Arial"/>
                <w:sz w:val="20"/>
              </w:rPr>
            </w:pPr>
            <w:r w:rsidRPr="002E7310">
              <w:rPr>
                <w:rFonts w:cs="Arial"/>
                <w:sz w:val="20"/>
              </w:rPr>
              <w:t>$27/client per year</w:t>
            </w:r>
          </w:p>
        </w:tc>
        <w:tc>
          <w:tcPr>
            <w:tcW w:w="2430" w:type="dxa"/>
            <w:vAlign w:val="center"/>
          </w:tcPr>
          <w:p w14:paraId="3758300A" w14:textId="77777777" w:rsidR="002E7310" w:rsidRPr="002E7310" w:rsidRDefault="002E7310" w:rsidP="002E7310">
            <w:pPr>
              <w:rPr>
                <w:rFonts w:cs="Arial"/>
                <w:sz w:val="20"/>
              </w:rPr>
            </w:pPr>
          </w:p>
        </w:tc>
        <w:tc>
          <w:tcPr>
            <w:tcW w:w="1440" w:type="dxa"/>
            <w:vAlign w:val="center"/>
          </w:tcPr>
          <w:p w14:paraId="4D37CAAC" w14:textId="77777777" w:rsidR="002E7310" w:rsidRPr="002E7310" w:rsidRDefault="002E7310" w:rsidP="002E7310">
            <w:pPr>
              <w:spacing w:after="0"/>
              <w:rPr>
                <w:rFonts w:cs="Arial"/>
                <w:sz w:val="20"/>
              </w:rPr>
            </w:pPr>
            <w:r w:rsidRPr="002E7310">
              <w:rPr>
                <w:rFonts w:cs="Arial"/>
                <w:sz w:val="20"/>
              </w:rPr>
              <w:t>$28,080</w:t>
            </w:r>
          </w:p>
        </w:tc>
      </w:tr>
      <w:tr w:rsidR="002E7310" w:rsidRPr="002E7310" w14:paraId="0B111EF6" w14:textId="77777777" w:rsidTr="00885DAC">
        <w:trPr>
          <w:cantSplit/>
        </w:trPr>
        <w:tc>
          <w:tcPr>
            <w:tcW w:w="1908" w:type="dxa"/>
            <w:tcBorders>
              <w:top w:val="single" w:sz="4" w:space="0" w:color="auto"/>
              <w:left w:val="single" w:sz="4" w:space="0" w:color="auto"/>
              <w:bottom w:val="single" w:sz="4" w:space="0" w:color="auto"/>
              <w:right w:val="single" w:sz="4" w:space="0" w:color="auto"/>
            </w:tcBorders>
            <w:vAlign w:val="center"/>
          </w:tcPr>
          <w:p w14:paraId="390DB021" w14:textId="77777777" w:rsidR="002E7310" w:rsidRPr="002E7310" w:rsidRDefault="002E7310" w:rsidP="002E7310">
            <w:pPr>
              <w:rPr>
                <w:rFonts w:cs="Arial"/>
                <w:sz w:val="20"/>
              </w:rPr>
            </w:pPr>
            <w:r w:rsidRPr="002E7310">
              <w:rPr>
                <w:rFonts w:cs="Arial"/>
                <w:sz w:val="20"/>
              </w:rPr>
              <w:lastRenderedPageBreak/>
              <w:t>(3) John Smith (Case Manager)</w:t>
            </w:r>
          </w:p>
        </w:tc>
        <w:tc>
          <w:tcPr>
            <w:tcW w:w="1620" w:type="dxa"/>
            <w:tcBorders>
              <w:top w:val="single" w:sz="4" w:space="0" w:color="auto"/>
              <w:left w:val="single" w:sz="4" w:space="0" w:color="auto"/>
              <w:bottom w:val="single" w:sz="4" w:space="0" w:color="auto"/>
              <w:right w:val="single" w:sz="4" w:space="0" w:color="auto"/>
            </w:tcBorders>
            <w:vAlign w:val="center"/>
          </w:tcPr>
          <w:p w14:paraId="5D2AB648" w14:textId="77777777" w:rsidR="002E7310" w:rsidRPr="002E7310" w:rsidRDefault="002E7310" w:rsidP="002E7310">
            <w:pPr>
              <w:rPr>
                <w:rFonts w:cs="Arial"/>
                <w:sz w:val="20"/>
              </w:rPr>
            </w:pPr>
            <w:r w:rsidRPr="002E7310">
              <w:rPr>
                <w:rFonts w:cs="Arial"/>
                <w:sz w:val="20"/>
              </w:rPr>
              <w:t>Treatment Client Services</w:t>
            </w:r>
          </w:p>
        </w:tc>
        <w:tc>
          <w:tcPr>
            <w:tcW w:w="2160" w:type="dxa"/>
            <w:tcBorders>
              <w:top w:val="single" w:sz="4" w:space="0" w:color="auto"/>
              <w:left w:val="single" w:sz="4" w:space="0" w:color="auto"/>
              <w:bottom w:val="single" w:sz="4" w:space="0" w:color="auto"/>
              <w:right w:val="single" w:sz="4" w:space="0" w:color="auto"/>
            </w:tcBorders>
            <w:vAlign w:val="center"/>
          </w:tcPr>
          <w:p w14:paraId="1069F0F0" w14:textId="228828AE" w:rsidR="002E7310" w:rsidRPr="002E7310" w:rsidRDefault="002E7310" w:rsidP="002E7310">
            <w:pPr>
              <w:rPr>
                <w:rFonts w:cs="Arial"/>
                <w:sz w:val="20"/>
              </w:rPr>
            </w:pPr>
            <w:r w:rsidRPr="002E7310">
              <w:rPr>
                <w:rFonts w:cs="Arial"/>
                <w:sz w:val="20"/>
              </w:rPr>
              <w:t>1FTE @ $27,000 + Fringe Benefits of $6,750 = $33,750</w:t>
            </w:r>
          </w:p>
        </w:tc>
        <w:tc>
          <w:tcPr>
            <w:tcW w:w="2430" w:type="dxa"/>
            <w:tcBorders>
              <w:top w:val="single" w:sz="4" w:space="0" w:color="auto"/>
              <w:left w:val="single" w:sz="4" w:space="0" w:color="auto"/>
              <w:bottom w:val="single" w:sz="4" w:space="0" w:color="auto"/>
              <w:right w:val="single" w:sz="4" w:space="0" w:color="auto"/>
            </w:tcBorders>
            <w:vAlign w:val="center"/>
          </w:tcPr>
          <w:p w14:paraId="4B4CE84D" w14:textId="77777777" w:rsidR="002E7310" w:rsidRPr="002E7310" w:rsidRDefault="002E7310" w:rsidP="002E7310">
            <w:pPr>
              <w:rPr>
                <w:rFonts w:cs="Arial"/>
                <w:sz w:val="20"/>
              </w:rPr>
            </w:pPr>
            <w:r w:rsidRPr="002E7310">
              <w:rPr>
                <w:rFonts w:cs="Arial"/>
                <w:b/>
                <w:sz w:val="20"/>
              </w:rPr>
              <w:t>*</w:t>
            </w:r>
            <w:r w:rsidRPr="002E7310">
              <w:rPr>
                <w:rFonts w:cs="Arial"/>
                <w:sz w:val="20"/>
              </w:rPr>
              <w:t>Travel at 3,126 @ .50 per mile = $1,563</w:t>
            </w:r>
          </w:p>
          <w:p w14:paraId="6078A5E4" w14:textId="77777777" w:rsidR="002E7310" w:rsidRPr="002E7310" w:rsidRDefault="002E7310" w:rsidP="002E7310">
            <w:pPr>
              <w:rPr>
                <w:rFonts w:cs="Arial"/>
                <w:sz w:val="20"/>
              </w:rPr>
            </w:pPr>
            <w:r w:rsidRPr="002E7310">
              <w:rPr>
                <w:rFonts w:cs="Arial"/>
                <w:b/>
                <w:sz w:val="20"/>
              </w:rPr>
              <w:t>*</w:t>
            </w:r>
            <w:r w:rsidRPr="002E7310">
              <w:rPr>
                <w:rFonts w:cs="Arial"/>
                <w:sz w:val="20"/>
              </w:rPr>
              <w:t xml:space="preserve">Training course $175 </w:t>
            </w:r>
          </w:p>
          <w:p w14:paraId="0F810674" w14:textId="77777777" w:rsidR="002E7310" w:rsidRPr="002E7310" w:rsidRDefault="002E7310" w:rsidP="002E7310">
            <w:pPr>
              <w:rPr>
                <w:rFonts w:cs="Arial"/>
                <w:sz w:val="20"/>
              </w:rPr>
            </w:pPr>
            <w:r w:rsidRPr="002E7310">
              <w:rPr>
                <w:rFonts w:cs="Arial"/>
                <w:b/>
                <w:sz w:val="20"/>
              </w:rPr>
              <w:t>*</w:t>
            </w:r>
            <w:r w:rsidRPr="002E7310">
              <w:rPr>
                <w:rFonts w:cs="Arial"/>
                <w:sz w:val="20"/>
              </w:rPr>
              <w:t>Supplies @ $47.54 x 12 months or $570</w:t>
            </w:r>
          </w:p>
          <w:p w14:paraId="63E155D2" w14:textId="77777777" w:rsidR="002E7310" w:rsidRPr="002E7310" w:rsidRDefault="002E7310" w:rsidP="002E7310">
            <w:pPr>
              <w:rPr>
                <w:rFonts w:cs="Arial"/>
                <w:sz w:val="20"/>
              </w:rPr>
            </w:pPr>
            <w:r w:rsidRPr="002E7310">
              <w:rPr>
                <w:rFonts w:cs="Arial"/>
                <w:b/>
                <w:sz w:val="20"/>
              </w:rPr>
              <w:t>*</w:t>
            </w:r>
            <w:r w:rsidRPr="002E7310">
              <w:rPr>
                <w:rFonts w:cs="Arial"/>
                <w:sz w:val="20"/>
              </w:rPr>
              <w:t>Telephone @ $60 x 12 months = $720</w:t>
            </w:r>
          </w:p>
          <w:p w14:paraId="56A656A5" w14:textId="77777777" w:rsidR="002E7310" w:rsidRPr="002E7310" w:rsidRDefault="002E7310" w:rsidP="002E7310">
            <w:pPr>
              <w:spacing w:after="0"/>
              <w:rPr>
                <w:rFonts w:cs="Arial"/>
                <w:sz w:val="20"/>
              </w:rPr>
            </w:pPr>
            <w:r w:rsidRPr="002E7310">
              <w:rPr>
                <w:rFonts w:cs="Arial"/>
                <w:b/>
                <w:sz w:val="20"/>
              </w:rPr>
              <w:t>*</w:t>
            </w:r>
            <w:r w:rsidRPr="002E7310">
              <w:rPr>
                <w:rFonts w:cs="Arial"/>
                <w:sz w:val="20"/>
              </w:rPr>
              <w:t>Indirect costs = $9,390 (negotiated with contractor)</w:t>
            </w:r>
          </w:p>
        </w:tc>
        <w:tc>
          <w:tcPr>
            <w:tcW w:w="1440" w:type="dxa"/>
            <w:tcBorders>
              <w:top w:val="single" w:sz="4" w:space="0" w:color="auto"/>
              <w:left w:val="single" w:sz="4" w:space="0" w:color="auto"/>
              <w:bottom w:val="single" w:sz="4" w:space="0" w:color="auto"/>
              <w:right w:val="single" w:sz="4" w:space="0" w:color="auto"/>
            </w:tcBorders>
            <w:vAlign w:val="center"/>
          </w:tcPr>
          <w:p w14:paraId="4656CD5C" w14:textId="77777777" w:rsidR="002E7310" w:rsidRPr="002E7310" w:rsidRDefault="002E7310" w:rsidP="002E7310">
            <w:pPr>
              <w:rPr>
                <w:rFonts w:cs="Arial"/>
                <w:sz w:val="20"/>
              </w:rPr>
            </w:pPr>
            <w:r w:rsidRPr="002E7310">
              <w:rPr>
                <w:rFonts w:cs="Arial"/>
                <w:sz w:val="20"/>
              </w:rPr>
              <w:t>$46,168</w:t>
            </w:r>
          </w:p>
        </w:tc>
      </w:tr>
      <w:tr w:rsidR="002E7310" w:rsidRPr="002E7310" w14:paraId="092F4081" w14:textId="77777777" w:rsidTr="00885DAC">
        <w:trPr>
          <w:cantSplit/>
          <w:trHeight w:val="575"/>
        </w:trPr>
        <w:tc>
          <w:tcPr>
            <w:tcW w:w="1908" w:type="dxa"/>
            <w:tcBorders>
              <w:top w:val="single" w:sz="4" w:space="0" w:color="auto"/>
              <w:left w:val="single" w:sz="4" w:space="0" w:color="auto"/>
              <w:bottom w:val="single" w:sz="4" w:space="0" w:color="auto"/>
              <w:right w:val="single" w:sz="4" w:space="0" w:color="auto"/>
            </w:tcBorders>
            <w:vAlign w:val="bottom"/>
          </w:tcPr>
          <w:p w14:paraId="2ADD835C" w14:textId="77777777" w:rsidR="002E7310" w:rsidRPr="002E7310" w:rsidRDefault="002E7310" w:rsidP="002E7310">
            <w:pPr>
              <w:spacing w:before="120" w:after="360"/>
              <w:rPr>
                <w:rFonts w:cs="Arial"/>
                <w:sz w:val="20"/>
              </w:rPr>
            </w:pPr>
            <w:r w:rsidRPr="002E7310">
              <w:rPr>
                <w:rFonts w:cs="Arial"/>
                <w:sz w:val="20"/>
              </w:rPr>
              <w:t>(4) Jane Smith</w:t>
            </w:r>
          </w:p>
        </w:tc>
        <w:tc>
          <w:tcPr>
            <w:tcW w:w="1620" w:type="dxa"/>
            <w:tcBorders>
              <w:top w:val="single" w:sz="4" w:space="0" w:color="auto"/>
              <w:left w:val="single" w:sz="4" w:space="0" w:color="auto"/>
              <w:bottom w:val="single" w:sz="4" w:space="0" w:color="auto"/>
              <w:right w:val="single" w:sz="4" w:space="0" w:color="auto"/>
            </w:tcBorders>
            <w:vAlign w:val="center"/>
          </w:tcPr>
          <w:p w14:paraId="0F05188C" w14:textId="77777777" w:rsidR="002E7310" w:rsidRPr="002E7310" w:rsidRDefault="002E7310" w:rsidP="002E7310">
            <w:pPr>
              <w:rPr>
                <w:rFonts w:cs="Arial"/>
                <w:sz w:val="20"/>
              </w:rPr>
            </w:pPr>
            <w:r w:rsidRPr="002E7310">
              <w:rPr>
                <w:rFonts w:cs="Arial"/>
                <w:sz w:val="20"/>
              </w:rPr>
              <w:t>Evaluator</w:t>
            </w:r>
          </w:p>
        </w:tc>
        <w:tc>
          <w:tcPr>
            <w:tcW w:w="2160" w:type="dxa"/>
            <w:tcBorders>
              <w:top w:val="single" w:sz="4" w:space="0" w:color="auto"/>
              <w:left w:val="single" w:sz="4" w:space="0" w:color="auto"/>
              <w:bottom w:val="single" w:sz="4" w:space="0" w:color="auto"/>
              <w:right w:val="single" w:sz="4" w:space="0" w:color="auto"/>
            </w:tcBorders>
            <w:vAlign w:val="center"/>
          </w:tcPr>
          <w:p w14:paraId="518B6835" w14:textId="77777777" w:rsidR="002E7310" w:rsidRPr="002E7310" w:rsidRDefault="002E7310" w:rsidP="002E7310">
            <w:pPr>
              <w:rPr>
                <w:rFonts w:cs="Arial"/>
                <w:sz w:val="20"/>
              </w:rPr>
            </w:pPr>
            <w:r w:rsidRPr="002E7310">
              <w:rPr>
                <w:rFonts w:cs="Arial"/>
                <w:sz w:val="20"/>
              </w:rPr>
              <w:t>$40 per hour x 225 hours</w:t>
            </w:r>
          </w:p>
        </w:tc>
        <w:tc>
          <w:tcPr>
            <w:tcW w:w="2430" w:type="dxa"/>
            <w:tcBorders>
              <w:top w:val="single" w:sz="4" w:space="0" w:color="auto"/>
              <w:left w:val="single" w:sz="4" w:space="0" w:color="auto"/>
              <w:bottom w:val="single" w:sz="4" w:space="0" w:color="auto"/>
              <w:right w:val="single" w:sz="4" w:space="0" w:color="auto"/>
            </w:tcBorders>
            <w:vAlign w:val="center"/>
          </w:tcPr>
          <w:p w14:paraId="6C299FAE" w14:textId="77777777" w:rsidR="002E7310" w:rsidRPr="002E7310" w:rsidRDefault="002E7310" w:rsidP="002E7310">
            <w:pPr>
              <w:rPr>
                <w:rFonts w:cs="Arial"/>
                <w:sz w:val="20"/>
              </w:rPr>
            </w:pPr>
            <w:proofErr w:type="gramStart"/>
            <w:r w:rsidRPr="002E7310">
              <w:rPr>
                <w:rFonts w:cs="Arial"/>
                <w:sz w:val="20"/>
              </w:rPr>
              <w:t>12 month</w:t>
            </w:r>
            <w:proofErr w:type="gramEnd"/>
            <w:r w:rsidRPr="002E7310">
              <w:rPr>
                <w:rFonts w:cs="Arial"/>
                <w:sz w:val="20"/>
              </w:rPr>
              <w:t xml:space="preserve"> period </w:t>
            </w:r>
          </w:p>
        </w:tc>
        <w:tc>
          <w:tcPr>
            <w:tcW w:w="1440" w:type="dxa"/>
            <w:tcBorders>
              <w:top w:val="single" w:sz="4" w:space="0" w:color="auto"/>
              <w:left w:val="single" w:sz="4" w:space="0" w:color="auto"/>
              <w:bottom w:val="single" w:sz="4" w:space="0" w:color="auto"/>
              <w:right w:val="single" w:sz="4" w:space="0" w:color="auto"/>
            </w:tcBorders>
            <w:vAlign w:val="center"/>
          </w:tcPr>
          <w:p w14:paraId="13DFBBAB" w14:textId="77777777" w:rsidR="002E7310" w:rsidRPr="002E7310" w:rsidRDefault="002E7310" w:rsidP="002E7310">
            <w:pPr>
              <w:rPr>
                <w:rFonts w:cs="Arial"/>
                <w:sz w:val="20"/>
              </w:rPr>
            </w:pPr>
            <w:r w:rsidRPr="002E7310">
              <w:rPr>
                <w:rFonts w:cs="Arial"/>
                <w:sz w:val="20"/>
              </w:rPr>
              <w:t>$9,000</w:t>
            </w:r>
          </w:p>
        </w:tc>
      </w:tr>
      <w:tr w:rsidR="002E7310" w:rsidRPr="002E7310" w14:paraId="0A112512" w14:textId="77777777" w:rsidTr="00885DAC">
        <w:trPr>
          <w:cantSplit/>
          <w:trHeight w:val="863"/>
        </w:trPr>
        <w:tc>
          <w:tcPr>
            <w:tcW w:w="1908" w:type="dxa"/>
            <w:tcBorders>
              <w:top w:val="single" w:sz="4" w:space="0" w:color="auto"/>
              <w:left w:val="single" w:sz="4" w:space="0" w:color="auto"/>
              <w:bottom w:val="single" w:sz="4" w:space="0" w:color="auto"/>
              <w:right w:val="single" w:sz="4" w:space="0" w:color="auto"/>
            </w:tcBorders>
            <w:vAlign w:val="center"/>
          </w:tcPr>
          <w:p w14:paraId="74CA3CDF" w14:textId="77777777" w:rsidR="002E7310" w:rsidRPr="002E7310" w:rsidRDefault="002E7310" w:rsidP="002E7310">
            <w:pPr>
              <w:spacing w:after="600"/>
              <w:rPr>
                <w:rFonts w:cs="Arial"/>
                <w:sz w:val="20"/>
              </w:rPr>
            </w:pPr>
            <w:r w:rsidRPr="002E7310">
              <w:rPr>
                <w:rFonts w:cs="Arial"/>
                <w:sz w:val="20"/>
              </w:rPr>
              <w:t>(5) To Be Announced</w:t>
            </w:r>
          </w:p>
        </w:tc>
        <w:tc>
          <w:tcPr>
            <w:tcW w:w="1620" w:type="dxa"/>
            <w:tcBorders>
              <w:top w:val="single" w:sz="4" w:space="0" w:color="auto"/>
              <w:left w:val="single" w:sz="4" w:space="0" w:color="auto"/>
              <w:bottom w:val="single" w:sz="4" w:space="0" w:color="auto"/>
              <w:right w:val="single" w:sz="4" w:space="0" w:color="auto"/>
            </w:tcBorders>
            <w:vAlign w:val="center"/>
          </w:tcPr>
          <w:p w14:paraId="0D8E3711" w14:textId="77777777" w:rsidR="002E7310" w:rsidRPr="002E7310" w:rsidRDefault="002E7310" w:rsidP="002E7310">
            <w:pPr>
              <w:spacing w:before="100" w:beforeAutospacing="1" w:after="600"/>
              <w:rPr>
                <w:rFonts w:cs="Arial"/>
                <w:sz w:val="20"/>
              </w:rPr>
            </w:pPr>
            <w:r w:rsidRPr="002E7310">
              <w:rPr>
                <w:rFonts w:cs="Arial"/>
                <w:sz w:val="20"/>
              </w:rPr>
              <w:t>Marketing Coordinator</w:t>
            </w:r>
          </w:p>
        </w:tc>
        <w:tc>
          <w:tcPr>
            <w:tcW w:w="2160" w:type="dxa"/>
            <w:tcBorders>
              <w:top w:val="single" w:sz="4" w:space="0" w:color="auto"/>
              <w:left w:val="single" w:sz="4" w:space="0" w:color="auto"/>
              <w:bottom w:val="single" w:sz="4" w:space="0" w:color="auto"/>
              <w:right w:val="single" w:sz="4" w:space="0" w:color="auto"/>
            </w:tcBorders>
            <w:vAlign w:val="center"/>
          </w:tcPr>
          <w:p w14:paraId="23E34AFD" w14:textId="5C8D52E2" w:rsidR="002E7310" w:rsidRPr="002E7310" w:rsidRDefault="002E7310" w:rsidP="002E7310">
            <w:pPr>
              <w:rPr>
                <w:rFonts w:cs="Arial"/>
                <w:sz w:val="20"/>
              </w:rPr>
            </w:pPr>
            <w:r w:rsidRPr="002E7310">
              <w:rPr>
                <w:rFonts w:cs="Arial"/>
                <w:sz w:val="20"/>
              </w:rPr>
              <w:t xml:space="preserve">Annual salary of $30,000 x 10% level of effort </w:t>
            </w:r>
          </w:p>
        </w:tc>
        <w:tc>
          <w:tcPr>
            <w:tcW w:w="2430" w:type="dxa"/>
            <w:tcBorders>
              <w:top w:val="single" w:sz="4" w:space="0" w:color="auto"/>
              <w:left w:val="single" w:sz="4" w:space="0" w:color="auto"/>
              <w:bottom w:val="single" w:sz="4" w:space="0" w:color="auto"/>
              <w:right w:val="single" w:sz="4" w:space="0" w:color="auto"/>
            </w:tcBorders>
            <w:vAlign w:val="center"/>
          </w:tcPr>
          <w:p w14:paraId="61C08E25" w14:textId="77777777" w:rsidR="002E7310" w:rsidRPr="002E7310" w:rsidRDefault="002E7310" w:rsidP="002E7310">
            <w:pPr>
              <w:jc w:val="both"/>
              <w:rPr>
                <w:rFonts w:cs="Arial"/>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31A1129" w14:textId="77777777" w:rsidR="002E7310" w:rsidRPr="002E7310" w:rsidRDefault="002E7310" w:rsidP="002E7310">
            <w:pPr>
              <w:spacing w:after="720"/>
              <w:rPr>
                <w:rFonts w:cs="Arial"/>
                <w:sz w:val="20"/>
              </w:rPr>
            </w:pPr>
            <w:r w:rsidRPr="002E7310">
              <w:rPr>
                <w:rFonts w:cs="Arial"/>
                <w:sz w:val="20"/>
              </w:rPr>
              <w:t>$3,000</w:t>
            </w:r>
          </w:p>
        </w:tc>
      </w:tr>
    </w:tbl>
    <w:tbl>
      <w:tblPr>
        <w:tblStyle w:val="TableGrid"/>
        <w:tblW w:w="0" w:type="auto"/>
        <w:shd w:val="clear" w:color="auto" w:fill="E5DFEC" w:themeFill="accent4" w:themeFillTint="33"/>
        <w:tblLook w:val="04A0" w:firstRow="1" w:lastRow="0" w:firstColumn="1" w:lastColumn="0" w:noHBand="0" w:noVBand="1"/>
      </w:tblPr>
      <w:tblGrid>
        <w:gridCol w:w="7930"/>
        <w:gridCol w:w="1420"/>
      </w:tblGrid>
      <w:tr w:rsidR="002E7310" w:rsidRPr="002E7310" w14:paraId="291A143A" w14:textId="77777777" w:rsidTr="002E7310">
        <w:trPr>
          <w:trHeight w:val="341"/>
        </w:trPr>
        <w:tc>
          <w:tcPr>
            <w:tcW w:w="8124" w:type="dxa"/>
            <w:shd w:val="clear" w:color="auto" w:fill="E5DFEC" w:themeFill="accent4" w:themeFillTint="33"/>
          </w:tcPr>
          <w:p w14:paraId="4EC7C87A" w14:textId="77777777" w:rsidR="002E7310" w:rsidRPr="002E7310" w:rsidRDefault="002E7310" w:rsidP="002E7310">
            <w:pPr>
              <w:spacing w:before="120"/>
              <w:rPr>
                <w:rFonts w:cs="Arial"/>
                <w:b/>
                <w:bCs/>
                <w:sz w:val="20"/>
              </w:rPr>
            </w:pPr>
            <w:r w:rsidRPr="002E7310">
              <w:rPr>
                <w:rFonts w:cs="Arial"/>
                <w:b/>
                <w:bCs/>
                <w:sz w:val="20"/>
              </w:rPr>
              <w:t xml:space="preserve">FEDERAL REQUEST </w:t>
            </w:r>
            <w:r w:rsidRPr="002E7310">
              <w:rPr>
                <w:rFonts w:cs="Arial"/>
                <w:bCs/>
                <w:sz w:val="20"/>
              </w:rPr>
              <w:t>– (enter in Section B column 1, line 6f of-424A)</w:t>
            </w:r>
          </w:p>
        </w:tc>
        <w:tc>
          <w:tcPr>
            <w:tcW w:w="1434" w:type="dxa"/>
            <w:shd w:val="clear" w:color="auto" w:fill="E5DFEC" w:themeFill="accent4" w:themeFillTint="33"/>
          </w:tcPr>
          <w:p w14:paraId="6162DF36" w14:textId="77777777" w:rsidR="002E7310" w:rsidRPr="002E7310" w:rsidRDefault="002E7310" w:rsidP="002E7310">
            <w:pPr>
              <w:spacing w:before="120"/>
              <w:rPr>
                <w:rFonts w:cs="Arial"/>
                <w:b/>
                <w:bCs/>
                <w:sz w:val="20"/>
              </w:rPr>
            </w:pPr>
            <w:r w:rsidRPr="002E7310">
              <w:rPr>
                <w:rFonts w:cs="Arial"/>
                <w:b/>
                <w:bCs/>
                <w:sz w:val="20"/>
              </w:rPr>
              <w:t>$86,998</w:t>
            </w:r>
          </w:p>
        </w:tc>
      </w:tr>
    </w:tbl>
    <w:p w14:paraId="6886C757" w14:textId="77777777" w:rsidR="002E7310" w:rsidRPr="002E7310" w:rsidRDefault="002E7310" w:rsidP="002E7310">
      <w:pPr>
        <w:spacing w:before="240"/>
        <w:ind w:left="360"/>
        <w:rPr>
          <w:rFonts w:cs="Arial"/>
          <w:b/>
          <w:bCs/>
          <w:szCs w:val="24"/>
        </w:rPr>
      </w:pPr>
      <w:r w:rsidRPr="002E7310">
        <w:rPr>
          <w:rFonts w:cs="Arial"/>
          <w:b/>
          <w:szCs w:val="24"/>
        </w:rPr>
        <w:t>*Represents separate/distinct requested funds by cost category</w:t>
      </w:r>
    </w:p>
    <w:p w14:paraId="159A3F62" w14:textId="77777777" w:rsidR="002E7310" w:rsidRPr="002E7310" w:rsidRDefault="002E7310" w:rsidP="002E7310">
      <w:pPr>
        <w:rPr>
          <w:rFonts w:cs="Arial"/>
          <w:b/>
          <w:bCs/>
          <w:szCs w:val="24"/>
        </w:rPr>
      </w:pPr>
      <w:r w:rsidRPr="002E7310">
        <w:rPr>
          <w:rFonts w:cs="Arial"/>
          <w:b/>
          <w:bCs/>
          <w:szCs w:val="24"/>
        </w:rPr>
        <w:t>FEDERAL REQUEST – Sample Justification for Contracts</w:t>
      </w:r>
    </w:p>
    <w:p w14:paraId="597E3FDB" w14:textId="32117BFC" w:rsidR="002E7310" w:rsidRPr="002E7310" w:rsidRDefault="002E7310" w:rsidP="00D73AB7">
      <w:pPr>
        <w:numPr>
          <w:ilvl w:val="0"/>
          <w:numId w:val="88"/>
        </w:numPr>
        <w:rPr>
          <w:rFonts w:cs="Arial"/>
          <w:szCs w:val="24"/>
        </w:rPr>
      </w:pPr>
      <w:r w:rsidRPr="002E7310">
        <w:rPr>
          <w:rFonts w:cs="Arial"/>
          <w:szCs w:val="24"/>
        </w:rPr>
        <w:t xml:space="preserve">Certified trainers are necessary to carry out the purpose of the statewide Consumer Network by providing recovery and wellness training, preparing consumer leaders statewide, and educating the public on mental health recovery. </w:t>
      </w:r>
    </w:p>
    <w:p w14:paraId="5B64A9AC" w14:textId="77777777" w:rsidR="002E7310" w:rsidRPr="002E7310" w:rsidRDefault="002E7310" w:rsidP="00D73AB7">
      <w:pPr>
        <w:numPr>
          <w:ilvl w:val="0"/>
          <w:numId w:val="88"/>
        </w:numPr>
        <w:rPr>
          <w:rFonts w:cs="Arial"/>
          <w:szCs w:val="24"/>
        </w:rPr>
      </w:pPr>
      <w:r w:rsidRPr="002E7310">
        <w:rPr>
          <w:rFonts w:cs="Arial"/>
          <w:szCs w:val="24"/>
        </w:rPr>
        <w:t>Treatment services for clients to be served based on organizational history of expenses.</w:t>
      </w:r>
    </w:p>
    <w:p w14:paraId="3FCE01A7" w14:textId="7D5A37A7" w:rsidR="002E7310" w:rsidRPr="002E7310" w:rsidRDefault="002E7310" w:rsidP="00D73AB7">
      <w:pPr>
        <w:numPr>
          <w:ilvl w:val="0"/>
          <w:numId w:val="88"/>
        </w:numPr>
        <w:rPr>
          <w:rFonts w:cs="Arial"/>
          <w:szCs w:val="24"/>
        </w:rPr>
      </w:pPr>
      <w:r w:rsidRPr="002E7310">
        <w:rPr>
          <w:rFonts w:cs="Arial"/>
          <w:szCs w:val="24"/>
        </w:rPr>
        <w:t>The Case Manager is vital to client services related to the program and outcomes.</w:t>
      </w:r>
      <w:r w:rsidR="00582FC2" w:rsidRPr="002E7310">
        <w:rPr>
          <w:rFonts w:cs="Arial"/>
          <w:szCs w:val="24"/>
        </w:rPr>
        <w:t xml:space="preserve"> </w:t>
      </w:r>
    </w:p>
    <w:p w14:paraId="5D223929" w14:textId="77777777" w:rsidR="002E7310" w:rsidRPr="002E7310" w:rsidRDefault="002E7310" w:rsidP="00D73AB7">
      <w:pPr>
        <w:numPr>
          <w:ilvl w:val="0"/>
          <w:numId w:val="88"/>
        </w:numPr>
        <w:rPr>
          <w:rFonts w:cs="Arial"/>
          <w:szCs w:val="24"/>
        </w:rPr>
      </w:pPr>
      <w:r w:rsidRPr="002E7310">
        <w:rPr>
          <w:rFonts w:cs="Arial"/>
          <w:szCs w:val="24"/>
        </w:rPr>
        <w:t>The Evaluator is an experienced individual (Ph.D. level) with expertise in substance abuse, research and evaluation, is knowledgeable about the population of focus, and will be responsible for all data collection and reporting.</w:t>
      </w:r>
    </w:p>
    <w:p w14:paraId="2F29D449" w14:textId="6A72CB51" w:rsidR="00D73AB7" w:rsidRDefault="002E7310" w:rsidP="00D73AB7">
      <w:pPr>
        <w:numPr>
          <w:ilvl w:val="0"/>
          <w:numId w:val="88"/>
        </w:numPr>
        <w:rPr>
          <w:rFonts w:cs="Arial"/>
          <w:szCs w:val="24"/>
        </w:rPr>
      </w:pPr>
      <w:r w:rsidRPr="002E7310">
        <w:rPr>
          <w:rFonts w:cs="Arial"/>
          <w:szCs w:val="24"/>
        </w:rPr>
        <w:t>The Marketing Coordinator will develop a plan for public education and outreach efforts to engage clients in the community about recipient activities; and provide presentations at public meetings and community events to stakeholders, community civic organizations, churches, agencies, family groups and schools.</w:t>
      </w:r>
      <w:r w:rsidR="00D73AB7">
        <w:rPr>
          <w:rFonts w:cs="Arial"/>
          <w:szCs w:val="24"/>
        </w:rPr>
        <w:br w:type="page"/>
      </w:r>
    </w:p>
    <w:p w14:paraId="72C1D360" w14:textId="5B823EBF" w:rsidR="002E7310" w:rsidRPr="002E7310" w:rsidRDefault="002E7310" w:rsidP="00D73AB7">
      <w:pPr>
        <w:rPr>
          <w:rFonts w:cs="Arial"/>
          <w:szCs w:val="24"/>
        </w:rPr>
      </w:pPr>
      <w:r w:rsidRPr="002E7310">
        <w:rPr>
          <w:rFonts w:cs="Arial"/>
          <w:b/>
          <w:bCs/>
          <w:szCs w:val="24"/>
        </w:rPr>
        <w:lastRenderedPageBreak/>
        <w:t xml:space="preserve">NON-FEDERAL MATCH – Sample Justification for </w:t>
      </w:r>
      <w:r w:rsidRPr="002E7310">
        <w:rPr>
          <w:rFonts w:cs="Arial"/>
          <w:b/>
          <w:szCs w:val="24"/>
        </w:rPr>
        <w:t>Contracts</w:t>
      </w:r>
      <w:r w:rsidRPr="002E7310">
        <w:rPr>
          <w:rFonts w:cs="Arial"/>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1878"/>
        <w:gridCol w:w="1768"/>
        <w:gridCol w:w="2286"/>
        <w:gridCol w:w="1439"/>
        <w:gridCol w:w="1979"/>
      </w:tblGrid>
      <w:tr w:rsidR="002E7310" w:rsidRPr="002E7310" w14:paraId="1B4610F3" w14:textId="77777777" w:rsidTr="00885DAC">
        <w:trPr>
          <w:cantSplit/>
          <w:tblHeader/>
        </w:trPr>
        <w:tc>
          <w:tcPr>
            <w:tcW w:w="1908" w:type="dxa"/>
            <w:shd w:val="clear" w:color="auto" w:fill="B8CCE4" w:themeFill="accent1" w:themeFillTint="66"/>
          </w:tcPr>
          <w:p w14:paraId="10D7086F" w14:textId="77777777" w:rsidR="002E7310" w:rsidRPr="002E7310" w:rsidRDefault="002E7310" w:rsidP="002E7310">
            <w:pPr>
              <w:spacing w:after="0"/>
              <w:rPr>
                <w:rFonts w:cs="Arial"/>
                <w:b/>
                <w:sz w:val="20"/>
              </w:rPr>
            </w:pPr>
            <w:r w:rsidRPr="002E7310">
              <w:rPr>
                <w:rFonts w:cs="Arial"/>
                <w:b/>
                <w:sz w:val="20"/>
              </w:rPr>
              <w:t>Name</w:t>
            </w:r>
          </w:p>
        </w:tc>
        <w:tc>
          <w:tcPr>
            <w:tcW w:w="1800" w:type="dxa"/>
            <w:shd w:val="clear" w:color="auto" w:fill="B8CCE4" w:themeFill="accent1" w:themeFillTint="66"/>
          </w:tcPr>
          <w:p w14:paraId="246B35DC" w14:textId="77777777" w:rsidR="002E7310" w:rsidRPr="002E7310" w:rsidRDefault="002E7310" w:rsidP="002E7310">
            <w:pPr>
              <w:spacing w:after="0"/>
              <w:rPr>
                <w:rFonts w:cs="Arial"/>
                <w:b/>
                <w:sz w:val="20"/>
              </w:rPr>
            </w:pPr>
            <w:r w:rsidRPr="002E7310">
              <w:rPr>
                <w:rFonts w:cs="Arial"/>
                <w:b/>
                <w:sz w:val="20"/>
              </w:rPr>
              <w:t>Service</w:t>
            </w:r>
          </w:p>
        </w:tc>
        <w:tc>
          <w:tcPr>
            <w:tcW w:w="2340" w:type="dxa"/>
            <w:shd w:val="clear" w:color="auto" w:fill="B8CCE4" w:themeFill="accent1" w:themeFillTint="66"/>
          </w:tcPr>
          <w:p w14:paraId="3FFE00DA" w14:textId="77777777" w:rsidR="002E7310" w:rsidRPr="002E7310" w:rsidRDefault="002E7310" w:rsidP="002E7310">
            <w:pPr>
              <w:spacing w:after="0"/>
              <w:rPr>
                <w:rFonts w:cs="Arial"/>
                <w:b/>
                <w:sz w:val="20"/>
              </w:rPr>
            </w:pPr>
            <w:r w:rsidRPr="002E7310">
              <w:rPr>
                <w:rFonts w:cs="Arial"/>
                <w:b/>
                <w:sz w:val="20"/>
              </w:rPr>
              <w:t>Rate</w:t>
            </w:r>
          </w:p>
        </w:tc>
        <w:tc>
          <w:tcPr>
            <w:tcW w:w="1475" w:type="dxa"/>
            <w:shd w:val="clear" w:color="auto" w:fill="B8CCE4" w:themeFill="accent1" w:themeFillTint="66"/>
          </w:tcPr>
          <w:p w14:paraId="0E73936D" w14:textId="77777777" w:rsidR="002E7310" w:rsidRPr="002E7310" w:rsidRDefault="002E7310" w:rsidP="002E7310">
            <w:pPr>
              <w:spacing w:after="0"/>
              <w:rPr>
                <w:rFonts w:cs="Arial"/>
                <w:b/>
                <w:sz w:val="20"/>
              </w:rPr>
            </w:pPr>
            <w:r w:rsidRPr="002E7310">
              <w:rPr>
                <w:rFonts w:cs="Arial"/>
                <w:b/>
                <w:sz w:val="20"/>
              </w:rPr>
              <w:t>Other</w:t>
            </w:r>
          </w:p>
        </w:tc>
        <w:tc>
          <w:tcPr>
            <w:tcW w:w="2035" w:type="dxa"/>
            <w:shd w:val="clear" w:color="auto" w:fill="B8CCE4" w:themeFill="accent1" w:themeFillTint="66"/>
          </w:tcPr>
          <w:p w14:paraId="02EB631D" w14:textId="77777777" w:rsidR="002E7310" w:rsidRPr="002E7310" w:rsidRDefault="002E7310" w:rsidP="002E7310">
            <w:pPr>
              <w:spacing w:after="0"/>
              <w:rPr>
                <w:rFonts w:cs="Arial"/>
                <w:b/>
                <w:sz w:val="20"/>
              </w:rPr>
            </w:pPr>
            <w:r w:rsidRPr="002E7310">
              <w:rPr>
                <w:rFonts w:cs="Arial"/>
                <w:b/>
                <w:sz w:val="20"/>
              </w:rPr>
              <w:t>Cost</w:t>
            </w:r>
          </w:p>
        </w:tc>
      </w:tr>
      <w:tr w:rsidR="002E7310" w:rsidRPr="002E7310" w14:paraId="0CA0A68D" w14:textId="77777777" w:rsidTr="00885DAC">
        <w:trPr>
          <w:cantSplit/>
        </w:trPr>
        <w:tc>
          <w:tcPr>
            <w:tcW w:w="1908" w:type="dxa"/>
            <w:vAlign w:val="center"/>
          </w:tcPr>
          <w:p w14:paraId="6A0503B5" w14:textId="77777777" w:rsidR="002E7310" w:rsidRPr="002E7310" w:rsidRDefault="002E7310" w:rsidP="002E7310">
            <w:pPr>
              <w:spacing w:after="0"/>
              <w:rPr>
                <w:rFonts w:cs="Arial"/>
                <w:sz w:val="20"/>
              </w:rPr>
            </w:pPr>
            <w:r w:rsidRPr="002E7310">
              <w:rPr>
                <w:rFonts w:cs="Arial"/>
                <w:sz w:val="20"/>
              </w:rPr>
              <w:t>Jane Doe (Consultant)</w:t>
            </w:r>
          </w:p>
        </w:tc>
        <w:tc>
          <w:tcPr>
            <w:tcW w:w="1800" w:type="dxa"/>
            <w:vAlign w:val="center"/>
          </w:tcPr>
          <w:p w14:paraId="5D6C27E5" w14:textId="77777777" w:rsidR="002E7310" w:rsidRPr="002E7310" w:rsidRDefault="002E7310" w:rsidP="002E7310">
            <w:pPr>
              <w:spacing w:after="0"/>
              <w:rPr>
                <w:rFonts w:cs="Arial"/>
                <w:sz w:val="20"/>
              </w:rPr>
            </w:pPr>
            <w:r w:rsidRPr="002E7310">
              <w:rPr>
                <w:rFonts w:cs="Arial"/>
                <w:sz w:val="20"/>
              </w:rPr>
              <w:t>Outreach meeting facilitation</w:t>
            </w:r>
          </w:p>
        </w:tc>
        <w:tc>
          <w:tcPr>
            <w:tcW w:w="2340" w:type="dxa"/>
            <w:vAlign w:val="center"/>
          </w:tcPr>
          <w:p w14:paraId="194360AC" w14:textId="0A07C133" w:rsidR="002E7310" w:rsidRPr="002E7310" w:rsidRDefault="002E7310" w:rsidP="002E7310">
            <w:pPr>
              <w:spacing w:after="0"/>
              <w:rPr>
                <w:rFonts w:cs="Arial"/>
                <w:sz w:val="20"/>
              </w:rPr>
            </w:pPr>
            <w:r w:rsidRPr="002E7310">
              <w:rPr>
                <w:rFonts w:cs="Arial"/>
                <w:sz w:val="20"/>
              </w:rPr>
              <w:t xml:space="preserve">$43.00/hr. x 20 hrs./month </w:t>
            </w:r>
          </w:p>
        </w:tc>
        <w:tc>
          <w:tcPr>
            <w:tcW w:w="1475" w:type="dxa"/>
            <w:vAlign w:val="center"/>
          </w:tcPr>
          <w:p w14:paraId="48E07037" w14:textId="77777777" w:rsidR="002E7310" w:rsidRPr="002E7310" w:rsidRDefault="002E7310" w:rsidP="002E7310">
            <w:pPr>
              <w:spacing w:after="0"/>
              <w:rPr>
                <w:rFonts w:cs="Arial"/>
                <w:sz w:val="20"/>
              </w:rPr>
            </w:pPr>
            <w:proofErr w:type="gramStart"/>
            <w:r w:rsidRPr="002E7310">
              <w:rPr>
                <w:rFonts w:cs="Arial"/>
                <w:sz w:val="20"/>
              </w:rPr>
              <w:t>12 month</w:t>
            </w:r>
            <w:proofErr w:type="gramEnd"/>
            <w:r w:rsidRPr="002E7310">
              <w:rPr>
                <w:rFonts w:cs="Arial"/>
                <w:sz w:val="20"/>
              </w:rPr>
              <w:t xml:space="preserve"> period</w:t>
            </w:r>
          </w:p>
        </w:tc>
        <w:tc>
          <w:tcPr>
            <w:tcW w:w="2035" w:type="dxa"/>
            <w:vAlign w:val="center"/>
          </w:tcPr>
          <w:p w14:paraId="653DBDA1" w14:textId="77777777" w:rsidR="002E7310" w:rsidRPr="002E7310" w:rsidRDefault="002E7310" w:rsidP="002E7310">
            <w:pPr>
              <w:spacing w:after="0"/>
              <w:rPr>
                <w:rFonts w:cs="Arial"/>
                <w:sz w:val="20"/>
              </w:rPr>
            </w:pPr>
            <w:r w:rsidRPr="002E7310">
              <w:rPr>
                <w:rFonts w:cs="Arial"/>
                <w:sz w:val="20"/>
              </w:rPr>
              <w:t>$10,320</w:t>
            </w:r>
          </w:p>
        </w:tc>
      </w:tr>
      <w:tr w:rsidR="002E7310" w:rsidRPr="002E7310" w14:paraId="63578217" w14:textId="77777777" w:rsidTr="00885DAC">
        <w:trPr>
          <w:cantSplit/>
        </w:trPr>
        <w:tc>
          <w:tcPr>
            <w:tcW w:w="1908" w:type="dxa"/>
            <w:vAlign w:val="center"/>
          </w:tcPr>
          <w:p w14:paraId="0A2239A1" w14:textId="77777777" w:rsidR="002E7310" w:rsidRPr="002E7310" w:rsidRDefault="002E7310" w:rsidP="002E7310">
            <w:pPr>
              <w:spacing w:after="0"/>
              <w:rPr>
                <w:rFonts w:cs="Arial"/>
                <w:sz w:val="20"/>
              </w:rPr>
            </w:pPr>
          </w:p>
        </w:tc>
        <w:tc>
          <w:tcPr>
            <w:tcW w:w="1800" w:type="dxa"/>
            <w:vAlign w:val="center"/>
          </w:tcPr>
          <w:p w14:paraId="5E099720" w14:textId="77777777" w:rsidR="002E7310" w:rsidRPr="002E7310" w:rsidRDefault="002E7310" w:rsidP="002E7310">
            <w:pPr>
              <w:spacing w:after="0"/>
              <w:rPr>
                <w:rFonts w:cs="Arial"/>
                <w:sz w:val="20"/>
              </w:rPr>
            </w:pPr>
            <w:r w:rsidRPr="002E7310">
              <w:rPr>
                <w:rFonts w:cs="Arial"/>
                <w:sz w:val="20"/>
              </w:rPr>
              <w:t>Travel Expenses for Consultant</w:t>
            </w:r>
          </w:p>
        </w:tc>
        <w:tc>
          <w:tcPr>
            <w:tcW w:w="2340" w:type="dxa"/>
            <w:vAlign w:val="center"/>
          </w:tcPr>
          <w:p w14:paraId="30F784F6" w14:textId="77777777" w:rsidR="002E7310" w:rsidRPr="002E7310" w:rsidRDefault="002E7310" w:rsidP="002E7310">
            <w:pPr>
              <w:spacing w:after="0"/>
              <w:rPr>
                <w:rFonts w:cs="Arial"/>
                <w:sz w:val="20"/>
              </w:rPr>
            </w:pPr>
            <w:r w:rsidRPr="002E7310">
              <w:rPr>
                <w:rFonts w:cs="Arial"/>
                <w:sz w:val="20"/>
              </w:rPr>
              <w:t xml:space="preserve">148 miles/month @ .38/mile </w:t>
            </w:r>
          </w:p>
        </w:tc>
        <w:tc>
          <w:tcPr>
            <w:tcW w:w="1475" w:type="dxa"/>
            <w:vAlign w:val="center"/>
          </w:tcPr>
          <w:p w14:paraId="22B49F25" w14:textId="77777777" w:rsidR="002E7310" w:rsidRPr="002E7310" w:rsidRDefault="002E7310" w:rsidP="002E7310">
            <w:pPr>
              <w:spacing w:after="0"/>
              <w:rPr>
                <w:rFonts w:cs="Arial"/>
                <w:sz w:val="20"/>
              </w:rPr>
            </w:pPr>
            <w:proofErr w:type="gramStart"/>
            <w:r w:rsidRPr="002E7310">
              <w:rPr>
                <w:rFonts w:cs="Arial"/>
                <w:sz w:val="20"/>
              </w:rPr>
              <w:t>12 month</w:t>
            </w:r>
            <w:proofErr w:type="gramEnd"/>
            <w:r w:rsidRPr="002E7310">
              <w:rPr>
                <w:rFonts w:cs="Arial"/>
                <w:sz w:val="20"/>
              </w:rPr>
              <w:t xml:space="preserve"> period</w:t>
            </w:r>
          </w:p>
        </w:tc>
        <w:tc>
          <w:tcPr>
            <w:tcW w:w="2035" w:type="dxa"/>
            <w:vAlign w:val="center"/>
          </w:tcPr>
          <w:p w14:paraId="064A16C0" w14:textId="77777777" w:rsidR="002E7310" w:rsidRPr="002E7310" w:rsidRDefault="002E7310" w:rsidP="002E7310">
            <w:pPr>
              <w:spacing w:after="0"/>
              <w:rPr>
                <w:rFonts w:cs="Arial"/>
                <w:sz w:val="20"/>
              </w:rPr>
            </w:pPr>
            <w:r w:rsidRPr="002E7310">
              <w:rPr>
                <w:rFonts w:cs="Arial"/>
                <w:sz w:val="20"/>
              </w:rPr>
              <w:t>$675</w:t>
            </w:r>
          </w:p>
        </w:tc>
      </w:tr>
      <w:tr w:rsidR="002E7310" w:rsidRPr="002E7310" w14:paraId="3E68ED11" w14:textId="77777777" w:rsidTr="00885DAC">
        <w:trPr>
          <w:cantSplit/>
        </w:trPr>
        <w:tc>
          <w:tcPr>
            <w:tcW w:w="1908" w:type="dxa"/>
            <w:vAlign w:val="center"/>
          </w:tcPr>
          <w:p w14:paraId="2F268AFE" w14:textId="77777777" w:rsidR="002E7310" w:rsidRPr="002E7310" w:rsidRDefault="002E7310" w:rsidP="002E7310">
            <w:pPr>
              <w:spacing w:after="0"/>
              <w:rPr>
                <w:rFonts w:cs="Arial"/>
                <w:sz w:val="20"/>
              </w:rPr>
            </w:pPr>
            <w:r w:rsidRPr="002E7310">
              <w:rPr>
                <w:rFonts w:cs="Arial"/>
                <w:sz w:val="20"/>
              </w:rPr>
              <w:t xml:space="preserve">West Bank School District </w:t>
            </w:r>
          </w:p>
        </w:tc>
        <w:tc>
          <w:tcPr>
            <w:tcW w:w="1800" w:type="dxa"/>
            <w:vAlign w:val="center"/>
          </w:tcPr>
          <w:p w14:paraId="74AEF58E" w14:textId="77777777" w:rsidR="002E7310" w:rsidRPr="002E7310" w:rsidRDefault="002E7310" w:rsidP="002E7310">
            <w:pPr>
              <w:spacing w:after="0"/>
              <w:rPr>
                <w:rFonts w:cs="Arial"/>
                <w:sz w:val="20"/>
              </w:rPr>
            </w:pPr>
            <w:r w:rsidRPr="002E7310">
              <w:rPr>
                <w:rFonts w:cs="Arial"/>
                <w:sz w:val="20"/>
              </w:rPr>
              <w:t>Student Assistance Program</w:t>
            </w:r>
          </w:p>
        </w:tc>
        <w:tc>
          <w:tcPr>
            <w:tcW w:w="2340" w:type="dxa"/>
            <w:vAlign w:val="center"/>
          </w:tcPr>
          <w:p w14:paraId="770F4D22" w14:textId="77777777" w:rsidR="002E7310" w:rsidRPr="002E7310" w:rsidRDefault="002E7310" w:rsidP="002E7310">
            <w:pPr>
              <w:spacing w:after="0"/>
              <w:rPr>
                <w:rFonts w:cs="Arial"/>
                <w:sz w:val="20"/>
              </w:rPr>
            </w:pPr>
            <w:r w:rsidRPr="002E7310">
              <w:rPr>
                <w:rFonts w:cs="Arial"/>
                <w:sz w:val="20"/>
              </w:rPr>
              <w:t>50 students @300/year</w:t>
            </w:r>
          </w:p>
        </w:tc>
        <w:tc>
          <w:tcPr>
            <w:tcW w:w="1475" w:type="dxa"/>
            <w:vAlign w:val="center"/>
          </w:tcPr>
          <w:p w14:paraId="210EF7A2" w14:textId="77777777" w:rsidR="002E7310" w:rsidRPr="002E7310" w:rsidRDefault="002E7310" w:rsidP="002E7310">
            <w:pPr>
              <w:spacing w:after="0"/>
              <w:rPr>
                <w:rFonts w:cs="Arial"/>
                <w:sz w:val="20"/>
              </w:rPr>
            </w:pPr>
          </w:p>
        </w:tc>
        <w:tc>
          <w:tcPr>
            <w:tcW w:w="2035" w:type="dxa"/>
            <w:vAlign w:val="center"/>
          </w:tcPr>
          <w:p w14:paraId="563EB314" w14:textId="77777777" w:rsidR="002E7310" w:rsidRPr="002E7310" w:rsidRDefault="002E7310" w:rsidP="002E7310">
            <w:pPr>
              <w:spacing w:after="0"/>
              <w:rPr>
                <w:rFonts w:cs="Arial"/>
                <w:sz w:val="20"/>
              </w:rPr>
            </w:pPr>
            <w:r w:rsidRPr="002E7310">
              <w:rPr>
                <w:rFonts w:cs="Arial"/>
                <w:sz w:val="20"/>
              </w:rPr>
              <w:t>$15,000</w:t>
            </w:r>
          </w:p>
        </w:tc>
      </w:tr>
    </w:tbl>
    <w:tbl>
      <w:tblPr>
        <w:tblStyle w:val="TableGrid"/>
        <w:tblW w:w="0" w:type="auto"/>
        <w:shd w:val="clear" w:color="auto" w:fill="E5DFEC" w:themeFill="accent4" w:themeFillTint="33"/>
        <w:tblLook w:val="04A0" w:firstRow="1" w:lastRow="0" w:firstColumn="1" w:lastColumn="0" w:noHBand="0" w:noVBand="1"/>
      </w:tblPr>
      <w:tblGrid>
        <w:gridCol w:w="7312"/>
        <w:gridCol w:w="2038"/>
      </w:tblGrid>
      <w:tr w:rsidR="002E7310" w:rsidRPr="002E7310" w14:paraId="3221E735" w14:textId="77777777" w:rsidTr="002E7310">
        <w:trPr>
          <w:trHeight w:val="341"/>
        </w:trPr>
        <w:tc>
          <w:tcPr>
            <w:tcW w:w="7488" w:type="dxa"/>
            <w:shd w:val="clear" w:color="auto" w:fill="E5DFEC" w:themeFill="accent4" w:themeFillTint="33"/>
          </w:tcPr>
          <w:p w14:paraId="5A5B871B" w14:textId="77777777" w:rsidR="002E7310" w:rsidRPr="002E7310" w:rsidRDefault="002E7310" w:rsidP="002E7310">
            <w:pPr>
              <w:spacing w:before="120"/>
              <w:rPr>
                <w:rFonts w:cs="Arial"/>
                <w:b/>
                <w:bCs/>
                <w:sz w:val="20"/>
              </w:rPr>
            </w:pPr>
            <w:r w:rsidRPr="002E7310">
              <w:rPr>
                <w:rFonts w:cs="Arial"/>
                <w:b/>
                <w:bCs/>
                <w:sz w:val="20"/>
              </w:rPr>
              <w:t xml:space="preserve">NON-FEDERAL MATCH – </w:t>
            </w:r>
            <w:r w:rsidRPr="002E7310">
              <w:rPr>
                <w:rFonts w:cs="Arial"/>
                <w:bCs/>
                <w:sz w:val="20"/>
              </w:rPr>
              <w:t>(enter in Section B column 2, line 6f of SF-424A)</w:t>
            </w:r>
          </w:p>
        </w:tc>
        <w:tc>
          <w:tcPr>
            <w:tcW w:w="2070" w:type="dxa"/>
            <w:shd w:val="clear" w:color="auto" w:fill="E5DFEC" w:themeFill="accent4" w:themeFillTint="33"/>
          </w:tcPr>
          <w:p w14:paraId="045B0029" w14:textId="77777777" w:rsidR="002E7310" w:rsidRPr="002E7310" w:rsidRDefault="002E7310" w:rsidP="002E7310">
            <w:pPr>
              <w:spacing w:before="120"/>
              <w:rPr>
                <w:rFonts w:cs="Arial"/>
                <w:b/>
                <w:bCs/>
                <w:sz w:val="20"/>
              </w:rPr>
            </w:pPr>
            <w:r w:rsidRPr="002E7310">
              <w:rPr>
                <w:rFonts w:cs="Arial"/>
                <w:b/>
                <w:bCs/>
                <w:sz w:val="20"/>
              </w:rPr>
              <w:t>$26,051</w:t>
            </w:r>
          </w:p>
        </w:tc>
      </w:tr>
    </w:tbl>
    <w:p w14:paraId="437C78D1" w14:textId="77777777" w:rsidR="002E7310" w:rsidRPr="002E7310" w:rsidRDefault="002E7310" w:rsidP="008671A7">
      <w:pPr>
        <w:spacing w:before="240"/>
        <w:rPr>
          <w:rFonts w:cs="Arial"/>
          <w:b/>
          <w:bCs/>
          <w:szCs w:val="24"/>
        </w:rPr>
      </w:pPr>
      <w:r w:rsidRPr="002E7310">
        <w:rPr>
          <w:rFonts w:cs="Arial"/>
          <w:b/>
          <w:bCs/>
          <w:szCs w:val="24"/>
        </w:rPr>
        <w:t>NON-FEDERAL MATCH – Sample Justification for Contracts</w:t>
      </w:r>
    </w:p>
    <w:p w14:paraId="4C7654C1" w14:textId="77777777" w:rsidR="008671A7" w:rsidRDefault="002E7310" w:rsidP="00A16939">
      <w:pPr>
        <w:ind w:left="648" w:hanging="288"/>
        <w:rPr>
          <w:rFonts w:cs="Arial"/>
          <w:szCs w:val="24"/>
        </w:rPr>
      </w:pPr>
      <w:r w:rsidRPr="002E7310">
        <w:rPr>
          <w:rFonts w:cs="Arial"/>
          <w:szCs w:val="24"/>
        </w:rPr>
        <w:t xml:space="preserve">1. Facilitator volunteering his/her time to facilitate the youth prevention and outreach sessions outlined in the strategic plan. Hourly rate is based on an average salary of an outreach facilitator in the geographic area. </w:t>
      </w:r>
    </w:p>
    <w:p w14:paraId="5040C86E" w14:textId="31B37403" w:rsidR="002E7310" w:rsidRPr="002E7310" w:rsidRDefault="002E7310" w:rsidP="008671A7">
      <w:pPr>
        <w:spacing w:after="0"/>
        <w:ind w:left="720" w:hanging="360"/>
        <w:rPr>
          <w:rFonts w:cs="Arial"/>
          <w:szCs w:val="24"/>
        </w:rPr>
      </w:pPr>
      <w:r w:rsidRPr="002E7310">
        <w:rPr>
          <w:rFonts w:cs="Arial"/>
          <w:szCs w:val="24"/>
        </w:rPr>
        <w:t xml:space="preserve">2. Travel is based on average distance between facilitator’s location and the </w:t>
      </w:r>
    </w:p>
    <w:p w14:paraId="6055F81B" w14:textId="6E4D9A8B" w:rsidR="002E7310" w:rsidRPr="002E7310" w:rsidRDefault="002E7310" w:rsidP="008671A7">
      <w:pPr>
        <w:spacing w:after="0"/>
        <w:ind w:left="1008" w:hanging="360"/>
        <w:rPr>
          <w:rFonts w:cs="Arial"/>
          <w:sz w:val="20"/>
          <w:szCs w:val="24"/>
        </w:rPr>
      </w:pPr>
      <w:r w:rsidRPr="002E7310">
        <w:rPr>
          <w:rFonts w:cs="Arial"/>
          <w:szCs w:val="24"/>
        </w:rPr>
        <w:t>meeting site. Mileage rate is based on POV reimbursement rate.</w:t>
      </w:r>
    </w:p>
    <w:p w14:paraId="15C4BC25" w14:textId="685CC6A7" w:rsidR="002E7310" w:rsidRPr="002E7310" w:rsidRDefault="002E7310" w:rsidP="008671A7">
      <w:pPr>
        <w:spacing w:before="240" w:after="0"/>
        <w:ind w:left="720" w:hanging="360"/>
        <w:rPr>
          <w:rFonts w:cs="Arial"/>
          <w:szCs w:val="24"/>
        </w:rPr>
      </w:pPr>
      <w:r w:rsidRPr="002E7310">
        <w:rPr>
          <w:rFonts w:cs="Arial"/>
          <w:szCs w:val="24"/>
        </w:rPr>
        <w:t xml:space="preserve">3. West Bank School District is donating their contracted services to provide drug </w:t>
      </w:r>
    </w:p>
    <w:p w14:paraId="37728932" w14:textId="79FEE4D2" w:rsidR="002E7310" w:rsidRPr="002E7310" w:rsidRDefault="002E7310" w:rsidP="008671A7">
      <w:pPr>
        <w:spacing w:after="0"/>
        <w:ind w:left="1008" w:hanging="360"/>
        <w:rPr>
          <w:rFonts w:cs="Arial"/>
          <w:szCs w:val="24"/>
        </w:rPr>
      </w:pPr>
      <w:r w:rsidRPr="002E7310">
        <w:rPr>
          <w:rFonts w:cs="Arial"/>
          <w:szCs w:val="24"/>
        </w:rPr>
        <w:t>testing, referral and case management for 50 non-school attending youth.</w:t>
      </w:r>
      <w:r w:rsidR="00582FC2" w:rsidRPr="002E7310">
        <w:rPr>
          <w:rFonts w:cs="Arial"/>
          <w:szCs w:val="24"/>
        </w:rPr>
        <w:t xml:space="preserve"> </w:t>
      </w:r>
    </w:p>
    <w:p w14:paraId="40060E05" w14:textId="0A1DB5FC" w:rsidR="002E7310" w:rsidRPr="002E7310" w:rsidRDefault="002E7310" w:rsidP="008671A7">
      <w:pPr>
        <w:spacing w:after="0"/>
        <w:ind w:left="1008" w:hanging="360"/>
        <w:rPr>
          <w:rFonts w:cs="Arial"/>
          <w:szCs w:val="24"/>
        </w:rPr>
      </w:pPr>
      <w:r w:rsidRPr="002E7310">
        <w:rPr>
          <w:rFonts w:cs="Arial"/>
          <w:szCs w:val="24"/>
        </w:rPr>
        <w:t>Average cost is $300/person.</w:t>
      </w:r>
      <w:r w:rsidR="00582FC2" w:rsidRPr="002E7310">
        <w:rPr>
          <w:rFonts w:cs="Arial"/>
          <w:szCs w:val="24"/>
        </w:rPr>
        <w:t xml:space="preserve"> </w:t>
      </w:r>
    </w:p>
    <w:p w14:paraId="1FC75587" w14:textId="5102ACA1" w:rsidR="002E7310" w:rsidRPr="002E7310" w:rsidRDefault="002E7310" w:rsidP="00D4696C">
      <w:pPr>
        <w:spacing w:before="240" w:line="276" w:lineRule="auto"/>
        <w:rPr>
          <w:rFonts w:cs="Arial"/>
          <w:b/>
          <w:bCs/>
          <w:szCs w:val="26"/>
        </w:rPr>
      </w:pPr>
      <w:r w:rsidRPr="002E7310">
        <w:rPr>
          <w:rFonts w:cs="Arial"/>
          <w:b/>
          <w:bCs/>
          <w:sz w:val="28"/>
          <w:szCs w:val="28"/>
        </w:rPr>
        <w:t>G. Construction</w:t>
      </w:r>
      <w:r w:rsidRPr="002E7310">
        <w:rPr>
          <w:rFonts w:cs="Arial"/>
          <w:b/>
          <w:bCs/>
          <w:szCs w:val="26"/>
        </w:rPr>
        <w:t xml:space="preserve"> </w:t>
      </w:r>
    </w:p>
    <w:p w14:paraId="65F521B7" w14:textId="232BEAF7" w:rsidR="002E7310" w:rsidRPr="002E7310" w:rsidRDefault="002E7310" w:rsidP="00E71B12">
      <w:pPr>
        <w:rPr>
          <w:rFonts w:eastAsia="Calibri" w:cs="Arial"/>
          <w:szCs w:val="24"/>
        </w:rPr>
      </w:pPr>
      <w:r w:rsidRPr="002E7310">
        <w:rPr>
          <w:rFonts w:eastAsia="Calibri" w:cs="Arial"/>
          <w:b/>
          <w:szCs w:val="24"/>
        </w:rPr>
        <w:t>Construction or major alternation and renovation are not authorized under this program. Leave this section blank on line 6g of the SF-424A.</w:t>
      </w:r>
      <w:r w:rsidRPr="002E7310">
        <w:rPr>
          <w:rFonts w:eastAsia="Calibri" w:cs="Arial"/>
          <w:szCs w:val="24"/>
        </w:rPr>
        <w:t xml:space="preserve"> Such activities are allowable only when program legislation includes specific authority for construction. If requesting consideration of minor alteration and renovation, provide those costs under the “Other” cost category (line 6h of the SF-424A and Section H of the budget narrative/justification).</w:t>
      </w:r>
    </w:p>
    <w:p w14:paraId="194B8E74" w14:textId="2C4CAEBC" w:rsidR="002E7310" w:rsidRPr="002E7310" w:rsidRDefault="002E7310" w:rsidP="002E7310">
      <w:pPr>
        <w:rPr>
          <w:rFonts w:cs="Arial"/>
          <w:b/>
          <w:bCs/>
          <w:sz w:val="28"/>
          <w:szCs w:val="28"/>
        </w:rPr>
      </w:pPr>
      <w:r w:rsidRPr="002E7310">
        <w:rPr>
          <w:rFonts w:cs="Arial"/>
          <w:b/>
          <w:bCs/>
          <w:sz w:val="28"/>
          <w:szCs w:val="28"/>
        </w:rPr>
        <w:t>H. Other</w:t>
      </w:r>
    </w:p>
    <w:p w14:paraId="02A4C4DF" w14:textId="77777777" w:rsidR="002E7310" w:rsidRPr="002E7310" w:rsidRDefault="002E7310" w:rsidP="00342D7B">
      <w:pPr>
        <w:rPr>
          <w:rFonts w:eastAsia="Calibri" w:cs="Arial"/>
          <w:szCs w:val="24"/>
        </w:rPr>
      </w:pPr>
      <w:r w:rsidRPr="002E7310">
        <w:rPr>
          <w:rFonts w:eastAsia="Calibri" w:cs="Arial"/>
          <w:szCs w:val="24"/>
        </w:rPr>
        <w:t xml:space="preserve">This category addresses any costs not included in of the other cost categories. Costs that fall under “Other” would include: </w:t>
      </w:r>
    </w:p>
    <w:p w14:paraId="0621527E" w14:textId="6B706283" w:rsidR="00A5346C" w:rsidRDefault="002E7310" w:rsidP="001530A3">
      <w:pPr>
        <w:numPr>
          <w:ilvl w:val="0"/>
          <w:numId w:val="24"/>
        </w:numPr>
        <w:rPr>
          <w:rFonts w:eastAsia="Calibri" w:cs="Arial"/>
          <w:szCs w:val="24"/>
        </w:rPr>
      </w:pPr>
      <w:r w:rsidRPr="002E7310">
        <w:rPr>
          <w:rFonts w:eastAsia="Calibri" w:cs="Arial"/>
          <w:szCs w:val="24"/>
        </w:rPr>
        <w:t>Minor alteration and renovation (Minor A &amp; R)</w:t>
      </w:r>
      <w:r w:rsidR="00A5346C">
        <w:rPr>
          <w:rFonts w:eastAsia="Calibri" w:cs="Arial"/>
          <w:szCs w:val="24"/>
        </w:rPr>
        <w:br w:type="page"/>
      </w:r>
    </w:p>
    <w:p w14:paraId="3520D2ED" w14:textId="0D90F7E5" w:rsidR="00701092" w:rsidRDefault="002E7310" w:rsidP="004E6326">
      <w:pPr>
        <w:numPr>
          <w:ilvl w:val="0"/>
          <w:numId w:val="29"/>
        </w:numPr>
        <w:rPr>
          <w:rFonts w:eastAsia="Calibri" w:cs="Arial"/>
          <w:szCs w:val="24"/>
        </w:rPr>
      </w:pPr>
      <w:r w:rsidRPr="002E7310">
        <w:rPr>
          <w:rFonts w:eastAsia="Calibri" w:cs="Arial"/>
          <w:szCs w:val="24"/>
        </w:rPr>
        <w:lastRenderedPageBreak/>
        <w:t xml:space="preserve">Minor A &amp; R is defined as work that changes the interior arrangement or other physical characteristics of an existing facility or installed equipment so that it can be used more effectively for its currently designed purpose or adapted to an alternative use to meet a programmatic requirement. </w:t>
      </w:r>
    </w:p>
    <w:p w14:paraId="47665716" w14:textId="717BCAD2" w:rsidR="002E7310" w:rsidRPr="002E7310" w:rsidRDefault="002E7310" w:rsidP="004E6326">
      <w:pPr>
        <w:numPr>
          <w:ilvl w:val="0"/>
          <w:numId w:val="29"/>
        </w:numPr>
        <w:rPr>
          <w:rFonts w:eastAsia="Calibri" w:cs="Arial"/>
          <w:szCs w:val="24"/>
        </w:rPr>
      </w:pPr>
      <w:r w:rsidRPr="002E7310">
        <w:rPr>
          <w:rFonts w:eastAsia="Calibri" w:cs="Arial"/>
          <w:szCs w:val="24"/>
        </w:rPr>
        <w:t>Alteration and renovation may include work referred to as improvements, conversion, rehabilitation, or remodeling, but is distinguished from new facility construction, facility expansion, or major alterations and renovation where the total Federal and non-Federal costs, excluding moveable equipment (equipment that is not permanently affixed), exceeds $500,000.</w:t>
      </w:r>
    </w:p>
    <w:p w14:paraId="59BE9C53" w14:textId="627CA414" w:rsidR="002E7310" w:rsidRPr="002E7310" w:rsidRDefault="002E7310" w:rsidP="004E6326">
      <w:pPr>
        <w:numPr>
          <w:ilvl w:val="0"/>
          <w:numId w:val="29"/>
        </w:numPr>
      </w:pPr>
      <w:r w:rsidRPr="002E7310">
        <w:t>No more than $75,000 in Federal funds over the total period of performance may be used to support minor A&amp;R activities, and such requested must be submitted to the GMS for formal prior approval. SAMHSA grant funds cannot be used to support the construction, expansion or major alternation and renovation of facilities. If the proposed project is part of a larger overall project that exceeds $500,000, it may not be artificially segmented to achieve the cost threshold.</w:t>
      </w:r>
    </w:p>
    <w:p w14:paraId="00800D00" w14:textId="77777777" w:rsidR="002E7310" w:rsidRPr="002E7310" w:rsidRDefault="002E7310" w:rsidP="00701092">
      <w:pPr>
        <w:numPr>
          <w:ilvl w:val="0"/>
          <w:numId w:val="24"/>
        </w:numPr>
        <w:contextualSpacing/>
        <w:rPr>
          <w:rFonts w:eastAsia="Calibri" w:cs="Arial"/>
          <w:szCs w:val="24"/>
        </w:rPr>
      </w:pPr>
      <w:r w:rsidRPr="002E7310">
        <w:rPr>
          <w:rFonts w:eastAsia="Calibri" w:cs="Arial"/>
          <w:szCs w:val="24"/>
        </w:rPr>
        <w:t xml:space="preserve">Rent </w:t>
      </w:r>
    </w:p>
    <w:p w14:paraId="4B7F5B3E" w14:textId="77777777" w:rsidR="002E7310" w:rsidRPr="002E7310" w:rsidRDefault="002E7310" w:rsidP="00701092">
      <w:pPr>
        <w:numPr>
          <w:ilvl w:val="0"/>
          <w:numId w:val="24"/>
        </w:numPr>
        <w:contextualSpacing/>
        <w:rPr>
          <w:rFonts w:eastAsia="Calibri" w:cs="Arial"/>
          <w:szCs w:val="24"/>
        </w:rPr>
      </w:pPr>
      <w:r w:rsidRPr="002E7310">
        <w:rPr>
          <w:rFonts w:eastAsia="Calibri" w:cs="Arial"/>
          <w:szCs w:val="24"/>
        </w:rPr>
        <w:t>Client incentives</w:t>
      </w:r>
    </w:p>
    <w:p w14:paraId="6FDC33BC" w14:textId="77777777" w:rsidR="002E7310" w:rsidRPr="002E7310" w:rsidRDefault="002E7310" w:rsidP="00701092">
      <w:pPr>
        <w:numPr>
          <w:ilvl w:val="0"/>
          <w:numId w:val="24"/>
        </w:numPr>
        <w:contextualSpacing/>
        <w:rPr>
          <w:rFonts w:eastAsia="Calibri" w:cs="Arial"/>
          <w:szCs w:val="24"/>
        </w:rPr>
      </w:pPr>
      <w:r w:rsidRPr="002E7310">
        <w:rPr>
          <w:rFonts w:eastAsia="Calibri" w:cs="Arial"/>
          <w:szCs w:val="24"/>
        </w:rPr>
        <w:t>Telephone</w:t>
      </w:r>
    </w:p>
    <w:p w14:paraId="6DB9B346" w14:textId="77777777" w:rsidR="002E7310" w:rsidRPr="002E7310" w:rsidRDefault="002E7310" w:rsidP="00701092">
      <w:pPr>
        <w:numPr>
          <w:ilvl w:val="0"/>
          <w:numId w:val="24"/>
        </w:numPr>
        <w:contextualSpacing/>
        <w:rPr>
          <w:rFonts w:eastAsia="Calibri" w:cs="Arial"/>
          <w:szCs w:val="24"/>
        </w:rPr>
      </w:pPr>
      <w:r w:rsidRPr="002E7310">
        <w:rPr>
          <w:rFonts w:eastAsia="Calibri" w:cs="Arial"/>
          <w:szCs w:val="24"/>
        </w:rPr>
        <w:t>Travel for training participants, advisory committees, and review panels</w:t>
      </w:r>
    </w:p>
    <w:p w14:paraId="081F6790" w14:textId="06993741" w:rsidR="002E7310" w:rsidRPr="002E7310" w:rsidRDefault="002E7310" w:rsidP="001530A3">
      <w:pPr>
        <w:numPr>
          <w:ilvl w:val="0"/>
          <w:numId w:val="24"/>
        </w:numPr>
        <w:rPr>
          <w:rFonts w:eastAsia="Calibri" w:cs="Arial"/>
          <w:szCs w:val="24"/>
        </w:rPr>
      </w:pPr>
      <w:r w:rsidRPr="002E7310">
        <w:rPr>
          <w:rFonts w:eastAsia="Calibri" w:cs="Arial"/>
          <w:szCs w:val="24"/>
        </w:rPr>
        <w:t xml:space="preserve">Training activities (except costs for consultant and/or contractual). </w:t>
      </w:r>
    </w:p>
    <w:p w14:paraId="77A7AC5C" w14:textId="77777777" w:rsidR="002E7310" w:rsidRPr="002E7310" w:rsidRDefault="002E7310" w:rsidP="001530A3">
      <w:pPr>
        <w:spacing w:before="240"/>
        <w:rPr>
          <w:rFonts w:eastAsia="Calibri" w:cs="Arial"/>
          <w:b/>
          <w:szCs w:val="24"/>
        </w:rPr>
      </w:pPr>
      <w:r w:rsidRPr="002E7310">
        <w:rPr>
          <w:rFonts w:eastAsia="Calibri" w:cs="Arial"/>
          <w:b/>
          <w:szCs w:val="24"/>
        </w:rPr>
        <w:t>Provide the following information for the narrative and justification:</w:t>
      </w:r>
    </w:p>
    <w:p w14:paraId="768C3DFA" w14:textId="62AF8B73" w:rsidR="002E7310" w:rsidRPr="002E7310" w:rsidRDefault="002E7310" w:rsidP="001530A3">
      <w:pPr>
        <w:numPr>
          <w:ilvl w:val="0"/>
          <w:numId w:val="94"/>
        </w:numPr>
        <w:rPr>
          <w:rFonts w:eastAsia="Calibri" w:cs="Arial"/>
          <w:szCs w:val="24"/>
        </w:rPr>
      </w:pPr>
      <w:r w:rsidRPr="002E7310">
        <w:rPr>
          <w:rFonts w:eastAsia="Calibri" w:cs="Arial"/>
          <w:b/>
          <w:szCs w:val="24"/>
        </w:rPr>
        <w:t>Item</w:t>
      </w:r>
      <w:r w:rsidRPr="002E7310">
        <w:rPr>
          <w:rFonts w:eastAsia="Calibri" w:cs="Arial"/>
          <w:szCs w:val="24"/>
        </w:rPr>
        <w:t xml:space="preserve"> − List items by type of material or nature of expense. In the justification, explain the necessity of each cost for successful implementation and completion of the project.</w:t>
      </w:r>
    </w:p>
    <w:p w14:paraId="7D32AA0F" w14:textId="0952D2D6" w:rsidR="002E7310" w:rsidRPr="002E7310" w:rsidRDefault="002E7310" w:rsidP="001530A3">
      <w:pPr>
        <w:numPr>
          <w:ilvl w:val="0"/>
          <w:numId w:val="94"/>
        </w:numPr>
        <w:spacing w:before="240"/>
        <w:rPr>
          <w:rFonts w:eastAsia="Calibri" w:cs="Arial"/>
          <w:szCs w:val="24"/>
        </w:rPr>
      </w:pPr>
      <w:r w:rsidRPr="002E7310">
        <w:rPr>
          <w:rFonts w:eastAsia="Calibri" w:cs="Arial"/>
          <w:b/>
          <w:szCs w:val="24"/>
        </w:rPr>
        <w:t>Rate</w:t>
      </w:r>
      <w:r w:rsidRPr="002E7310">
        <w:rPr>
          <w:rFonts w:eastAsia="Calibri" w:cs="Arial"/>
          <w:szCs w:val="24"/>
        </w:rPr>
        <w:t xml:space="preserve"> − Break down costs by quantity and cost per unit as applicable. </w:t>
      </w:r>
    </w:p>
    <w:p w14:paraId="1BB30699" w14:textId="5FE5AE0B" w:rsidR="002E7310" w:rsidRPr="002E7310" w:rsidRDefault="002E7310" w:rsidP="001530A3">
      <w:pPr>
        <w:spacing w:before="240"/>
        <w:rPr>
          <w:rFonts w:eastAsia="Calibri" w:cs="Arial"/>
          <w:szCs w:val="24"/>
        </w:rPr>
      </w:pPr>
      <w:r w:rsidRPr="002E7310">
        <w:rPr>
          <w:rFonts w:eastAsia="Calibri" w:cs="Arial"/>
          <w:b/>
          <w:szCs w:val="24"/>
        </w:rPr>
        <w:t xml:space="preserve">NOTE: </w:t>
      </w:r>
      <w:r w:rsidRPr="002E7310">
        <w:rPr>
          <w:rFonts w:eastAsia="Calibri" w:cs="Arial"/>
          <w:szCs w:val="24"/>
        </w:rPr>
        <w:t xml:space="preserve">Rent costs must be submitted with the following information: </w:t>
      </w:r>
    </w:p>
    <w:p w14:paraId="3E10ECE1" w14:textId="77777777" w:rsidR="002E7310" w:rsidRPr="002E7310" w:rsidRDefault="002E7310" w:rsidP="0066074D">
      <w:pPr>
        <w:numPr>
          <w:ilvl w:val="0"/>
          <w:numId w:val="95"/>
        </w:numPr>
        <w:ind w:left="1440"/>
        <w:rPr>
          <w:rFonts w:eastAsia="Calibri" w:cs="Arial"/>
          <w:szCs w:val="24"/>
        </w:rPr>
      </w:pPr>
      <w:r w:rsidRPr="002E7310">
        <w:rPr>
          <w:rFonts w:eastAsia="Calibri" w:cs="Arial"/>
          <w:szCs w:val="24"/>
        </w:rPr>
        <w:t>The individual cost items that make up the total cost of the building</w:t>
      </w:r>
    </w:p>
    <w:p w14:paraId="2A5C50A7" w14:textId="77777777" w:rsidR="002E7310" w:rsidRPr="002E7310" w:rsidRDefault="002E7310" w:rsidP="0066074D">
      <w:pPr>
        <w:numPr>
          <w:ilvl w:val="0"/>
          <w:numId w:val="95"/>
        </w:numPr>
        <w:ind w:left="1440"/>
        <w:rPr>
          <w:rFonts w:eastAsia="Calibri" w:cs="Arial"/>
          <w:szCs w:val="24"/>
        </w:rPr>
      </w:pPr>
      <w:r w:rsidRPr="002E7310">
        <w:rPr>
          <w:rFonts w:eastAsia="Calibri" w:cs="Arial"/>
          <w:szCs w:val="24"/>
        </w:rPr>
        <w:t>The methodology used to allocate the costs to the programs or activities operating in the building</w:t>
      </w:r>
    </w:p>
    <w:p w14:paraId="328ED323" w14:textId="77777777" w:rsidR="002E7310" w:rsidRPr="002E7310" w:rsidRDefault="002E7310" w:rsidP="0066074D">
      <w:pPr>
        <w:numPr>
          <w:ilvl w:val="0"/>
          <w:numId w:val="95"/>
        </w:numPr>
        <w:ind w:left="1440"/>
        <w:rPr>
          <w:rFonts w:eastAsia="Calibri" w:cs="Arial"/>
          <w:szCs w:val="24"/>
        </w:rPr>
      </w:pPr>
      <w:r w:rsidRPr="002E7310">
        <w:rPr>
          <w:rFonts w:eastAsia="Calibri" w:cs="Arial"/>
          <w:szCs w:val="24"/>
        </w:rPr>
        <w:t xml:space="preserve">Rent Questions Worksheet </w:t>
      </w:r>
      <w:hyperlink r:id="rId66" w:history="1">
        <w:r w:rsidRPr="002E7310">
          <w:rPr>
            <w:rFonts w:eastAsia="Calibri" w:cs="Arial"/>
            <w:color w:val="0000FF"/>
            <w:szCs w:val="24"/>
            <w:u w:val="single"/>
          </w:rPr>
          <w:t>https://www.samhsa.gov/sites/default/files/rentquestionsworksheet.docx</w:t>
        </w:r>
      </w:hyperlink>
      <w:r w:rsidRPr="002E7310">
        <w:rPr>
          <w:rFonts w:eastAsia="Calibri" w:cs="Arial"/>
          <w:szCs w:val="24"/>
        </w:rPr>
        <w:t xml:space="preserve"> </w:t>
      </w:r>
    </w:p>
    <w:p w14:paraId="2C46AF98" w14:textId="72E726D1" w:rsidR="0066074D" w:rsidRDefault="002E7310" w:rsidP="0066074D">
      <w:pPr>
        <w:numPr>
          <w:ilvl w:val="0"/>
          <w:numId w:val="95"/>
        </w:numPr>
        <w:spacing w:line="276" w:lineRule="auto"/>
        <w:ind w:left="1440"/>
        <w:rPr>
          <w:rFonts w:eastAsia="Calibri" w:cs="Arial"/>
          <w:szCs w:val="24"/>
        </w:rPr>
      </w:pPr>
      <w:r w:rsidRPr="002E7310">
        <w:rPr>
          <w:rFonts w:eastAsia="Calibri" w:cs="Arial"/>
          <w:szCs w:val="24"/>
        </w:rPr>
        <w:t>Supporting documentation</w:t>
      </w:r>
      <w:r w:rsidR="0066074D">
        <w:rPr>
          <w:rFonts w:eastAsia="Calibri" w:cs="Arial"/>
          <w:szCs w:val="24"/>
        </w:rPr>
        <w:br w:type="page"/>
      </w:r>
    </w:p>
    <w:p w14:paraId="2ECB37CE" w14:textId="77777777" w:rsidR="002E7310" w:rsidRPr="002E7310" w:rsidRDefault="002E7310" w:rsidP="0066074D">
      <w:pPr>
        <w:spacing w:line="276" w:lineRule="auto"/>
        <w:ind w:left="720"/>
        <w:rPr>
          <w:rFonts w:eastAsiaTheme="minorHAnsi" w:cs="Arial"/>
          <w:szCs w:val="24"/>
        </w:rPr>
      </w:pPr>
      <w:r w:rsidRPr="002E7310">
        <w:rPr>
          <w:rFonts w:eastAsia="Calibri" w:cs="Arial"/>
          <w:b/>
          <w:szCs w:val="24"/>
        </w:rPr>
        <w:lastRenderedPageBreak/>
        <w:t xml:space="preserve">Costs Charged to the Award – </w:t>
      </w:r>
      <w:r w:rsidRPr="002E7310">
        <w:rPr>
          <w:rFonts w:eastAsia="Calibri" w:cs="Arial"/>
          <w:szCs w:val="24"/>
        </w:rPr>
        <w:t>provide the costs charged to the award.</w:t>
      </w:r>
    </w:p>
    <w:p w14:paraId="44C12E2F" w14:textId="77777777" w:rsidR="002E7310" w:rsidRPr="002E7310" w:rsidRDefault="002E7310" w:rsidP="0066074D">
      <w:pPr>
        <w:spacing w:before="240"/>
        <w:rPr>
          <w:b/>
        </w:rPr>
      </w:pPr>
      <w:r w:rsidRPr="002E7310">
        <w:rPr>
          <w:b/>
        </w:rPr>
        <w:t>FEDERAL REQUEST – Sample Narrative for Other</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358"/>
        <w:gridCol w:w="5940"/>
        <w:gridCol w:w="1440"/>
      </w:tblGrid>
      <w:tr w:rsidR="002E7310" w:rsidRPr="002E7310" w14:paraId="61CFD56E" w14:textId="77777777" w:rsidTr="00885DAC">
        <w:trPr>
          <w:cantSplit/>
          <w:tblHeader/>
        </w:trPr>
        <w:tc>
          <w:tcPr>
            <w:tcW w:w="2358" w:type="dxa"/>
            <w:shd w:val="clear" w:color="auto" w:fill="B8CCE4" w:themeFill="accent1" w:themeFillTint="66"/>
          </w:tcPr>
          <w:p w14:paraId="4215A208" w14:textId="77777777" w:rsidR="002E7310" w:rsidRPr="002E7310" w:rsidRDefault="002E7310" w:rsidP="002E7310">
            <w:pPr>
              <w:rPr>
                <w:b/>
                <w:sz w:val="20"/>
              </w:rPr>
            </w:pPr>
            <w:bookmarkStart w:id="382" w:name="_Toc280259010"/>
            <w:bookmarkStart w:id="383" w:name="_Toc306973116"/>
            <w:bookmarkStart w:id="384" w:name="_Toc317150101"/>
            <w:bookmarkStart w:id="385" w:name="_Toc318707638"/>
            <w:r w:rsidRPr="002E7310">
              <w:rPr>
                <w:b/>
                <w:sz w:val="20"/>
              </w:rPr>
              <w:t>Item</w:t>
            </w:r>
            <w:bookmarkEnd w:id="382"/>
            <w:bookmarkEnd w:id="383"/>
            <w:bookmarkEnd w:id="384"/>
            <w:bookmarkEnd w:id="385"/>
          </w:p>
        </w:tc>
        <w:tc>
          <w:tcPr>
            <w:tcW w:w="5940" w:type="dxa"/>
            <w:shd w:val="clear" w:color="auto" w:fill="B8CCE4" w:themeFill="accent1" w:themeFillTint="66"/>
          </w:tcPr>
          <w:p w14:paraId="52F5E865" w14:textId="77777777" w:rsidR="002E7310" w:rsidRPr="002E7310" w:rsidRDefault="002E7310" w:rsidP="002E7310">
            <w:pPr>
              <w:rPr>
                <w:b/>
                <w:sz w:val="20"/>
              </w:rPr>
            </w:pPr>
            <w:bookmarkStart w:id="386" w:name="_Toc280259011"/>
            <w:bookmarkStart w:id="387" w:name="_Toc306973117"/>
            <w:bookmarkStart w:id="388" w:name="_Toc317150102"/>
            <w:bookmarkStart w:id="389" w:name="_Toc318707639"/>
            <w:r w:rsidRPr="002E7310">
              <w:rPr>
                <w:b/>
                <w:sz w:val="20"/>
              </w:rPr>
              <w:t>Rate</w:t>
            </w:r>
            <w:bookmarkEnd w:id="386"/>
            <w:bookmarkEnd w:id="387"/>
            <w:bookmarkEnd w:id="388"/>
            <w:bookmarkEnd w:id="389"/>
          </w:p>
        </w:tc>
        <w:tc>
          <w:tcPr>
            <w:tcW w:w="1440" w:type="dxa"/>
            <w:shd w:val="clear" w:color="auto" w:fill="B8CCE4" w:themeFill="accent1" w:themeFillTint="66"/>
          </w:tcPr>
          <w:p w14:paraId="3EE13C37" w14:textId="77777777" w:rsidR="002E7310" w:rsidRPr="002E7310" w:rsidRDefault="002E7310" w:rsidP="002E7310">
            <w:pPr>
              <w:rPr>
                <w:b/>
                <w:sz w:val="20"/>
              </w:rPr>
            </w:pPr>
            <w:bookmarkStart w:id="390" w:name="_Toc280259012"/>
            <w:bookmarkStart w:id="391" w:name="_Toc306973118"/>
            <w:bookmarkStart w:id="392" w:name="_Toc317150103"/>
            <w:bookmarkStart w:id="393" w:name="_Toc318707640"/>
            <w:r w:rsidRPr="002E7310">
              <w:rPr>
                <w:b/>
                <w:sz w:val="20"/>
              </w:rPr>
              <w:t>Cost</w:t>
            </w:r>
            <w:bookmarkEnd w:id="390"/>
            <w:bookmarkEnd w:id="391"/>
            <w:bookmarkEnd w:id="392"/>
            <w:bookmarkEnd w:id="393"/>
          </w:p>
        </w:tc>
      </w:tr>
      <w:tr w:rsidR="002E7310" w:rsidRPr="002E7310" w14:paraId="3A58243E" w14:textId="77777777" w:rsidTr="00885DAC">
        <w:trPr>
          <w:cantSplit/>
        </w:trPr>
        <w:tc>
          <w:tcPr>
            <w:tcW w:w="2358" w:type="dxa"/>
            <w:vAlign w:val="center"/>
          </w:tcPr>
          <w:p w14:paraId="7D3BD9CA" w14:textId="77777777" w:rsidR="002E7310" w:rsidRPr="002E7310" w:rsidRDefault="002E7310" w:rsidP="002E7310">
            <w:pPr>
              <w:rPr>
                <w:rFonts w:cs="Arial"/>
                <w:sz w:val="20"/>
              </w:rPr>
            </w:pPr>
            <w:r w:rsidRPr="002E7310">
              <w:rPr>
                <w:rFonts w:cs="Arial"/>
                <w:sz w:val="20"/>
              </w:rPr>
              <w:t>(1) Rent*</w:t>
            </w:r>
          </w:p>
        </w:tc>
        <w:tc>
          <w:tcPr>
            <w:tcW w:w="5940" w:type="dxa"/>
            <w:vAlign w:val="center"/>
          </w:tcPr>
          <w:p w14:paraId="7C1F0BBF" w14:textId="77777777" w:rsidR="002E7310" w:rsidRPr="002E7310" w:rsidRDefault="002E7310" w:rsidP="002E7310">
            <w:pPr>
              <w:rPr>
                <w:rFonts w:cs="Arial"/>
                <w:sz w:val="20"/>
              </w:rPr>
            </w:pPr>
            <w:r w:rsidRPr="002E7310">
              <w:rPr>
                <w:rFonts w:cs="Arial"/>
                <w:sz w:val="20"/>
              </w:rPr>
              <w:t>$15/sq. ft. x 700 sq. feet</w:t>
            </w:r>
          </w:p>
        </w:tc>
        <w:tc>
          <w:tcPr>
            <w:tcW w:w="1440" w:type="dxa"/>
            <w:vAlign w:val="center"/>
          </w:tcPr>
          <w:p w14:paraId="4E1297D8" w14:textId="77777777" w:rsidR="002E7310" w:rsidRPr="002E7310" w:rsidRDefault="002E7310" w:rsidP="002E7310">
            <w:pPr>
              <w:rPr>
                <w:rFonts w:cs="Arial"/>
                <w:sz w:val="20"/>
              </w:rPr>
            </w:pPr>
            <w:r w:rsidRPr="002E7310">
              <w:rPr>
                <w:rFonts w:cs="Arial"/>
                <w:sz w:val="20"/>
              </w:rPr>
              <w:t>$10,500</w:t>
            </w:r>
          </w:p>
        </w:tc>
      </w:tr>
      <w:tr w:rsidR="002E7310" w:rsidRPr="002E7310" w14:paraId="055EFCBE" w14:textId="77777777" w:rsidTr="00885DAC">
        <w:trPr>
          <w:cantSplit/>
        </w:trPr>
        <w:tc>
          <w:tcPr>
            <w:tcW w:w="2358" w:type="dxa"/>
            <w:vAlign w:val="center"/>
          </w:tcPr>
          <w:p w14:paraId="62733224" w14:textId="77777777" w:rsidR="002E7310" w:rsidRPr="002E7310" w:rsidRDefault="002E7310" w:rsidP="002E7310">
            <w:pPr>
              <w:rPr>
                <w:rFonts w:cs="Arial"/>
                <w:sz w:val="20"/>
              </w:rPr>
            </w:pPr>
            <w:r w:rsidRPr="002E7310">
              <w:rPr>
                <w:rFonts w:cs="Arial"/>
                <w:sz w:val="20"/>
              </w:rPr>
              <w:t>(2) Telephone</w:t>
            </w:r>
          </w:p>
        </w:tc>
        <w:tc>
          <w:tcPr>
            <w:tcW w:w="5940" w:type="dxa"/>
            <w:vAlign w:val="center"/>
          </w:tcPr>
          <w:p w14:paraId="78578430" w14:textId="77777777" w:rsidR="002E7310" w:rsidRPr="002E7310" w:rsidRDefault="002E7310" w:rsidP="002E7310">
            <w:pPr>
              <w:rPr>
                <w:rFonts w:cs="Arial"/>
                <w:sz w:val="20"/>
              </w:rPr>
            </w:pPr>
            <w:r w:rsidRPr="002E7310">
              <w:rPr>
                <w:rFonts w:cs="Arial"/>
                <w:sz w:val="20"/>
              </w:rPr>
              <w:t>$100/mo. x 12 mo.</w:t>
            </w:r>
          </w:p>
        </w:tc>
        <w:tc>
          <w:tcPr>
            <w:tcW w:w="1440" w:type="dxa"/>
            <w:vAlign w:val="center"/>
          </w:tcPr>
          <w:p w14:paraId="507721F8" w14:textId="77777777" w:rsidR="002E7310" w:rsidRPr="002E7310" w:rsidRDefault="002E7310" w:rsidP="002E7310">
            <w:pPr>
              <w:rPr>
                <w:rFonts w:cs="Arial"/>
                <w:sz w:val="20"/>
              </w:rPr>
            </w:pPr>
            <w:r w:rsidRPr="002E7310">
              <w:rPr>
                <w:rFonts w:cs="Arial"/>
                <w:sz w:val="20"/>
              </w:rPr>
              <w:t>$1,200</w:t>
            </w:r>
          </w:p>
        </w:tc>
      </w:tr>
      <w:tr w:rsidR="002E7310" w:rsidRPr="002E7310" w14:paraId="46751E28" w14:textId="77777777" w:rsidTr="00885DAC">
        <w:trPr>
          <w:cantSplit/>
        </w:trPr>
        <w:tc>
          <w:tcPr>
            <w:tcW w:w="2358" w:type="dxa"/>
            <w:vAlign w:val="center"/>
          </w:tcPr>
          <w:p w14:paraId="2812A9BD" w14:textId="77777777" w:rsidR="002E7310" w:rsidRPr="002E7310" w:rsidRDefault="002E7310" w:rsidP="002E7310">
            <w:pPr>
              <w:rPr>
                <w:rFonts w:cs="Arial"/>
                <w:sz w:val="20"/>
              </w:rPr>
            </w:pPr>
            <w:r w:rsidRPr="002E7310">
              <w:rPr>
                <w:rFonts w:cs="Arial"/>
                <w:sz w:val="20"/>
              </w:rPr>
              <w:t>(3) Client Incentives</w:t>
            </w:r>
          </w:p>
        </w:tc>
        <w:tc>
          <w:tcPr>
            <w:tcW w:w="5940" w:type="dxa"/>
            <w:vAlign w:val="center"/>
          </w:tcPr>
          <w:p w14:paraId="6F0691A6" w14:textId="77777777" w:rsidR="002E7310" w:rsidRPr="002E7310" w:rsidRDefault="002E7310" w:rsidP="002E7310">
            <w:pPr>
              <w:rPr>
                <w:rFonts w:cs="Arial"/>
                <w:sz w:val="20"/>
              </w:rPr>
            </w:pPr>
            <w:r w:rsidRPr="002E7310">
              <w:rPr>
                <w:rFonts w:cs="Arial"/>
                <w:sz w:val="20"/>
              </w:rPr>
              <w:t xml:space="preserve">$10/client follow up x 278 clients </w:t>
            </w:r>
          </w:p>
        </w:tc>
        <w:tc>
          <w:tcPr>
            <w:tcW w:w="1440" w:type="dxa"/>
            <w:vAlign w:val="center"/>
          </w:tcPr>
          <w:p w14:paraId="6A0E6CE9" w14:textId="77777777" w:rsidR="002E7310" w:rsidRPr="002E7310" w:rsidRDefault="002E7310" w:rsidP="002E7310">
            <w:pPr>
              <w:rPr>
                <w:rFonts w:cs="Arial"/>
                <w:sz w:val="20"/>
              </w:rPr>
            </w:pPr>
            <w:r w:rsidRPr="002E7310">
              <w:rPr>
                <w:rFonts w:cs="Arial"/>
                <w:sz w:val="20"/>
              </w:rPr>
              <w:t>$2,780</w:t>
            </w:r>
          </w:p>
        </w:tc>
      </w:tr>
      <w:tr w:rsidR="002E7310" w:rsidRPr="002E7310" w14:paraId="6758BE0D" w14:textId="77777777" w:rsidTr="00885DAC">
        <w:trPr>
          <w:cantSplit/>
        </w:trPr>
        <w:tc>
          <w:tcPr>
            <w:tcW w:w="2358" w:type="dxa"/>
            <w:vAlign w:val="center"/>
          </w:tcPr>
          <w:p w14:paraId="1612B382" w14:textId="77777777" w:rsidR="002E7310" w:rsidRPr="002E7310" w:rsidRDefault="002E7310" w:rsidP="002E7310">
            <w:pPr>
              <w:rPr>
                <w:rFonts w:cs="Arial"/>
                <w:sz w:val="20"/>
              </w:rPr>
            </w:pPr>
            <w:r w:rsidRPr="002E7310">
              <w:rPr>
                <w:rFonts w:cs="Arial"/>
                <w:sz w:val="20"/>
              </w:rPr>
              <w:t>(4) Brochures</w:t>
            </w:r>
          </w:p>
        </w:tc>
        <w:tc>
          <w:tcPr>
            <w:tcW w:w="5940" w:type="dxa"/>
            <w:vAlign w:val="center"/>
          </w:tcPr>
          <w:p w14:paraId="667D46EF" w14:textId="77777777" w:rsidR="002E7310" w:rsidRPr="002E7310" w:rsidRDefault="002E7310" w:rsidP="002E7310">
            <w:pPr>
              <w:rPr>
                <w:rFonts w:cs="Arial"/>
                <w:sz w:val="20"/>
              </w:rPr>
            </w:pPr>
            <w:r w:rsidRPr="002E7310">
              <w:rPr>
                <w:rFonts w:cs="Arial"/>
                <w:sz w:val="20"/>
              </w:rPr>
              <w:t>.89/brochure X 1500 brochures</w:t>
            </w:r>
          </w:p>
        </w:tc>
        <w:tc>
          <w:tcPr>
            <w:tcW w:w="1440" w:type="dxa"/>
            <w:vAlign w:val="center"/>
          </w:tcPr>
          <w:p w14:paraId="6F172E51" w14:textId="77777777" w:rsidR="002E7310" w:rsidRPr="002E7310" w:rsidRDefault="002E7310" w:rsidP="002E7310">
            <w:pPr>
              <w:rPr>
                <w:rFonts w:cs="Arial"/>
                <w:sz w:val="20"/>
              </w:rPr>
            </w:pPr>
            <w:r w:rsidRPr="002E7310">
              <w:rPr>
                <w:rFonts w:cs="Arial"/>
                <w:sz w:val="20"/>
              </w:rPr>
              <w:t>$1,335</w:t>
            </w:r>
          </w:p>
        </w:tc>
      </w:tr>
    </w:tbl>
    <w:tbl>
      <w:tblPr>
        <w:tblStyle w:val="TableGrid"/>
        <w:tblW w:w="9738" w:type="dxa"/>
        <w:shd w:val="clear" w:color="auto" w:fill="E5DFEC" w:themeFill="accent4" w:themeFillTint="33"/>
        <w:tblLook w:val="04A0" w:firstRow="1" w:lastRow="0" w:firstColumn="1" w:lastColumn="0" w:noHBand="0" w:noVBand="1"/>
      </w:tblPr>
      <w:tblGrid>
        <w:gridCol w:w="8298"/>
        <w:gridCol w:w="1440"/>
      </w:tblGrid>
      <w:tr w:rsidR="002E7310" w:rsidRPr="002E7310" w14:paraId="61356304" w14:textId="77777777" w:rsidTr="002E7310">
        <w:trPr>
          <w:trHeight w:val="422"/>
        </w:trPr>
        <w:tc>
          <w:tcPr>
            <w:tcW w:w="8298" w:type="dxa"/>
            <w:shd w:val="clear" w:color="auto" w:fill="E5DFEC" w:themeFill="accent4" w:themeFillTint="33"/>
          </w:tcPr>
          <w:p w14:paraId="527FF6D3" w14:textId="1913F021" w:rsidR="002E7310" w:rsidRPr="002E7310" w:rsidRDefault="002E7310" w:rsidP="002E7310">
            <w:pPr>
              <w:spacing w:before="120"/>
              <w:rPr>
                <w:rFonts w:cs="Arial"/>
                <w:b/>
                <w:bCs/>
                <w:sz w:val="20"/>
              </w:rPr>
            </w:pPr>
            <w:r w:rsidRPr="002E7310">
              <w:rPr>
                <w:rFonts w:cs="Arial"/>
                <w:b/>
                <w:bCs/>
                <w:sz w:val="20"/>
              </w:rPr>
              <w:t xml:space="preserve">FEDERAL REQUEST - </w:t>
            </w:r>
            <w:r w:rsidRPr="002E7310">
              <w:rPr>
                <w:rFonts w:cs="Arial"/>
                <w:bCs/>
                <w:sz w:val="20"/>
              </w:rPr>
              <w:t>(enter in Section B column 1, line 6h of SF-424A)</w:t>
            </w:r>
            <w:r w:rsidRPr="002E7310">
              <w:rPr>
                <w:rFonts w:cs="Arial"/>
                <w:b/>
                <w:bCs/>
                <w:sz w:val="20"/>
              </w:rPr>
              <w:t xml:space="preserve"> </w:t>
            </w:r>
          </w:p>
        </w:tc>
        <w:tc>
          <w:tcPr>
            <w:tcW w:w="1440" w:type="dxa"/>
            <w:shd w:val="clear" w:color="auto" w:fill="E5DFEC" w:themeFill="accent4" w:themeFillTint="33"/>
          </w:tcPr>
          <w:p w14:paraId="122CF165" w14:textId="77777777" w:rsidR="002E7310" w:rsidRPr="002E7310" w:rsidRDefault="002E7310" w:rsidP="002E7310">
            <w:pPr>
              <w:spacing w:before="120"/>
              <w:rPr>
                <w:rFonts w:cs="Arial"/>
                <w:b/>
                <w:bCs/>
                <w:sz w:val="20"/>
              </w:rPr>
            </w:pPr>
            <w:r w:rsidRPr="002E7310">
              <w:rPr>
                <w:rFonts w:cs="Arial"/>
                <w:b/>
                <w:bCs/>
                <w:sz w:val="20"/>
              </w:rPr>
              <w:t>$15,815</w:t>
            </w:r>
          </w:p>
        </w:tc>
      </w:tr>
    </w:tbl>
    <w:p w14:paraId="0A7E54DC" w14:textId="77777777" w:rsidR="002E7310" w:rsidRPr="002E7310" w:rsidRDefault="002E7310" w:rsidP="00852C41">
      <w:pPr>
        <w:spacing w:before="240"/>
        <w:rPr>
          <w:rFonts w:cs="Arial"/>
          <w:b/>
          <w:bCs/>
          <w:szCs w:val="24"/>
        </w:rPr>
      </w:pPr>
      <w:r w:rsidRPr="002E7310">
        <w:rPr>
          <w:b/>
          <w:bCs/>
          <w:szCs w:val="24"/>
        </w:rPr>
        <w:t>FEDERAL REQUEST – Sample Justification for Other</w:t>
      </w:r>
    </w:p>
    <w:p w14:paraId="2B8A2309" w14:textId="7711E52D" w:rsidR="002E7310" w:rsidRPr="002E7310" w:rsidRDefault="002E7310" w:rsidP="00BB46AA">
      <w:pPr>
        <w:ind w:left="720" w:hanging="360"/>
        <w:rPr>
          <w:rFonts w:cs="Arial"/>
          <w:szCs w:val="24"/>
        </w:rPr>
      </w:pPr>
      <w:bookmarkStart w:id="394" w:name="_Toc90713310"/>
      <w:bookmarkStart w:id="395" w:name="_Toc93133742"/>
      <w:bookmarkStart w:id="396" w:name="_Toc93133800"/>
      <w:bookmarkStart w:id="397" w:name="_Toc93134312"/>
      <w:r w:rsidRPr="002E7310">
        <w:rPr>
          <w:rFonts w:cs="Arial"/>
          <w:szCs w:val="24"/>
        </w:rPr>
        <w:t xml:space="preserve">1. Costs related to office space is typically included in the indirect cost rate agreement. However, if other rental costs for service site(s) are necessary for the project, they may be requested as a direct charge. The rent is calculated by square footage or FTE and reflects SAMHSA’s fair share of the space. </w:t>
      </w:r>
    </w:p>
    <w:p w14:paraId="5209D200" w14:textId="6407075C" w:rsidR="002E7310" w:rsidRPr="002E7310" w:rsidRDefault="002E7310" w:rsidP="00BB46AA">
      <w:pPr>
        <w:ind w:left="720" w:hanging="360"/>
        <w:rPr>
          <w:rFonts w:cs="Arial"/>
          <w:b/>
          <w:szCs w:val="24"/>
        </w:rPr>
      </w:pPr>
      <w:r w:rsidRPr="002E7310">
        <w:rPr>
          <w:rFonts w:cs="Arial"/>
          <w:b/>
          <w:szCs w:val="24"/>
        </w:rPr>
        <w:t xml:space="preserve">*If rent is requested (direct or indirect), provide the name of the owner(s) of the space/facility. Additionally, the lease and floor plan (including common areas) are required for all projects allocating rent costs. </w:t>
      </w:r>
    </w:p>
    <w:p w14:paraId="5DCA2722" w14:textId="3586C321" w:rsidR="002E7310" w:rsidRPr="002E7310" w:rsidRDefault="002E7310" w:rsidP="005C3373">
      <w:pPr>
        <w:ind w:left="720" w:hanging="360"/>
        <w:rPr>
          <w:rFonts w:cs="Arial"/>
          <w:szCs w:val="24"/>
        </w:rPr>
      </w:pPr>
      <w:r w:rsidRPr="002E7310">
        <w:rPr>
          <w:rFonts w:cs="Arial"/>
          <w:szCs w:val="24"/>
        </w:rPr>
        <w:t xml:space="preserve">2. The monthly telephone costs reflect the percent of effort for the personnel listed in this application for the SAMHSA project only. </w:t>
      </w:r>
    </w:p>
    <w:p w14:paraId="2F4C3B17" w14:textId="0DF89605" w:rsidR="002E7310" w:rsidRPr="002E7310" w:rsidRDefault="002E7310" w:rsidP="005C3373">
      <w:pPr>
        <w:ind w:left="720" w:hanging="360"/>
        <w:rPr>
          <w:rFonts w:cs="Arial"/>
          <w:szCs w:val="24"/>
        </w:rPr>
      </w:pPr>
      <w:r w:rsidRPr="002E7310">
        <w:rPr>
          <w:rFonts w:cs="Arial"/>
          <w:szCs w:val="24"/>
        </w:rPr>
        <w:t xml:space="preserve">3. The $10 incentive is needed to meet program goals </w:t>
      </w:r>
      <w:proofErr w:type="gramStart"/>
      <w:r w:rsidRPr="002E7310">
        <w:rPr>
          <w:rFonts w:cs="Arial"/>
          <w:szCs w:val="24"/>
        </w:rPr>
        <w:t>in order to</w:t>
      </w:r>
      <w:proofErr w:type="gramEnd"/>
      <w:r w:rsidRPr="002E7310">
        <w:rPr>
          <w:rFonts w:cs="Arial"/>
          <w:szCs w:val="24"/>
        </w:rPr>
        <w:t xml:space="preserve"> encourage attendance and follow-up with 278 clients </w:t>
      </w:r>
    </w:p>
    <w:p w14:paraId="1A839EE0" w14:textId="51708746" w:rsidR="002E7310" w:rsidRPr="002E7310" w:rsidRDefault="002E7310" w:rsidP="005C3373">
      <w:pPr>
        <w:ind w:left="720" w:hanging="360"/>
        <w:rPr>
          <w:rFonts w:cs="Arial"/>
          <w:szCs w:val="24"/>
        </w:rPr>
      </w:pPr>
      <w:r w:rsidRPr="002E7310">
        <w:rPr>
          <w:rFonts w:cs="Arial"/>
          <w:szCs w:val="24"/>
        </w:rPr>
        <w:t xml:space="preserve">4. Brochures will be used at various community functions, such as health fairs and exhibits. </w:t>
      </w:r>
    </w:p>
    <w:p w14:paraId="088686EF" w14:textId="3CDC73F1" w:rsidR="002E7310" w:rsidRPr="00BB46AA" w:rsidRDefault="002E7310" w:rsidP="00BB46AA">
      <w:pPr>
        <w:rPr>
          <w:rFonts w:cs="Arial"/>
          <w:b/>
        </w:rPr>
      </w:pPr>
      <w:r w:rsidRPr="002E7310">
        <w:rPr>
          <w:rFonts w:cs="Arial"/>
          <w:b/>
        </w:rPr>
        <w:t>NON-FEDERAL MATCH</w:t>
      </w:r>
      <w:bookmarkEnd w:id="394"/>
      <w:bookmarkEnd w:id="395"/>
      <w:bookmarkEnd w:id="396"/>
      <w:bookmarkEnd w:id="397"/>
      <w:r w:rsidRPr="002E7310">
        <w:rPr>
          <w:rFonts w:cs="Arial"/>
          <w:b/>
        </w:rPr>
        <w:t xml:space="preserve"> – Sample Narrative for Other</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358"/>
        <w:gridCol w:w="5940"/>
        <w:gridCol w:w="1440"/>
      </w:tblGrid>
      <w:tr w:rsidR="002E7310" w:rsidRPr="002E7310" w14:paraId="735DA192" w14:textId="77777777" w:rsidTr="00885DAC">
        <w:trPr>
          <w:cantSplit/>
          <w:trHeight w:val="593"/>
          <w:tblHeader/>
        </w:trPr>
        <w:tc>
          <w:tcPr>
            <w:tcW w:w="2358" w:type="dxa"/>
            <w:shd w:val="clear" w:color="auto" w:fill="B8CCE4" w:themeFill="accent1" w:themeFillTint="66"/>
            <w:vAlign w:val="center"/>
          </w:tcPr>
          <w:p w14:paraId="2BF33F0A" w14:textId="77777777" w:rsidR="002E7310" w:rsidRPr="002E7310" w:rsidRDefault="002E7310" w:rsidP="00BB46AA">
            <w:pPr>
              <w:rPr>
                <w:rFonts w:cs="Arial"/>
                <w:b/>
                <w:sz w:val="20"/>
              </w:rPr>
            </w:pPr>
            <w:r w:rsidRPr="002E7310">
              <w:rPr>
                <w:rFonts w:cs="Arial"/>
                <w:b/>
                <w:sz w:val="20"/>
              </w:rPr>
              <w:t>Item</w:t>
            </w:r>
          </w:p>
        </w:tc>
        <w:tc>
          <w:tcPr>
            <w:tcW w:w="5940" w:type="dxa"/>
            <w:shd w:val="clear" w:color="auto" w:fill="B8CCE4" w:themeFill="accent1" w:themeFillTint="66"/>
            <w:vAlign w:val="center"/>
          </w:tcPr>
          <w:p w14:paraId="2DC62FA9" w14:textId="77777777" w:rsidR="002E7310" w:rsidRPr="002E7310" w:rsidRDefault="002E7310" w:rsidP="00BB46AA">
            <w:pPr>
              <w:rPr>
                <w:rFonts w:cs="Arial"/>
                <w:b/>
                <w:sz w:val="20"/>
              </w:rPr>
            </w:pPr>
            <w:r w:rsidRPr="002E7310">
              <w:rPr>
                <w:rFonts w:cs="Arial"/>
                <w:b/>
                <w:sz w:val="20"/>
              </w:rPr>
              <w:t>Rate</w:t>
            </w:r>
          </w:p>
        </w:tc>
        <w:tc>
          <w:tcPr>
            <w:tcW w:w="1440" w:type="dxa"/>
            <w:shd w:val="clear" w:color="auto" w:fill="B8CCE4" w:themeFill="accent1" w:themeFillTint="66"/>
            <w:vAlign w:val="center"/>
          </w:tcPr>
          <w:p w14:paraId="271F35BF" w14:textId="77777777" w:rsidR="002E7310" w:rsidRPr="002E7310" w:rsidRDefault="002E7310" w:rsidP="00BB46AA">
            <w:pPr>
              <w:rPr>
                <w:rFonts w:cs="Arial"/>
                <w:b/>
                <w:sz w:val="20"/>
              </w:rPr>
            </w:pPr>
            <w:r w:rsidRPr="002E7310">
              <w:rPr>
                <w:rFonts w:cs="Arial"/>
                <w:b/>
                <w:sz w:val="20"/>
              </w:rPr>
              <w:t>Cost</w:t>
            </w:r>
          </w:p>
        </w:tc>
      </w:tr>
      <w:tr w:rsidR="002E7310" w:rsidRPr="002E7310" w14:paraId="43984F8A" w14:textId="77777777" w:rsidTr="00885DAC">
        <w:trPr>
          <w:cantSplit/>
          <w:trHeight w:val="548"/>
        </w:trPr>
        <w:tc>
          <w:tcPr>
            <w:tcW w:w="2358" w:type="dxa"/>
            <w:vAlign w:val="center"/>
          </w:tcPr>
          <w:p w14:paraId="6A0C5F4A" w14:textId="77777777" w:rsidR="002E7310" w:rsidRPr="002E7310" w:rsidRDefault="002E7310" w:rsidP="00BB46AA">
            <w:pPr>
              <w:rPr>
                <w:rFonts w:cs="Arial"/>
                <w:sz w:val="20"/>
              </w:rPr>
            </w:pPr>
            <w:r w:rsidRPr="002E7310">
              <w:rPr>
                <w:rFonts w:cs="Arial"/>
                <w:sz w:val="20"/>
              </w:rPr>
              <w:t>(1) Space rental</w:t>
            </w:r>
          </w:p>
        </w:tc>
        <w:tc>
          <w:tcPr>
            <w:tcW w:w="5940" w:type="dxa"/>
            <w:vAlign w:val="center"/>
          </w:tcPr>
          <w:p w14:paraId="77B08075" w14:textId="65025C33" w:rsidR="002E7310" w:rsidRPr="002E7310" w:rsidRDefault="002E7310" w:rsidP="00BB46AA">
            <w:pPr>
              <w:rPr>
                <w:rFonts w:cs="Arial"/>
                <w:sz w:val="20"/>
              </w:rPr>
            </w:pPr>
            <w:r w:rsidRPr="002E7310">
              <w:rPr>
                <w:rFonts w:cs="Arial"/>
                <w:sz w:val="20"/>
              </w:rPr>
              <w:t>$75/event x 12 events/year</w:t>
            </w:r>
          </w:p>
        </w:tc>
        <w:tc>
          <w:tcPr>
            <w:tcW w:w="1440" w:type="dxa"/>
            <w:vAlign w:val="center"/>
          </w:tcPr>
          <w:p w14:paraId="493CFBE5" w14:textId="2D7424E8" w:rsidR="002E7310" w:rsidRPr="002E7310" w:rsidRDefault="002E7310" w:rsidP="00BB46AA">
            <w:pPr>
              <w:rPr>
                <w:rFonts w:cs="Arial"/>
                <w:sz w:val="20"/>
              </w:rPr>
            </w:pPr>
            <w:r w:rsidRPr="002E7310">
              <w:rPr>
                <w:rFonts w:cs="Arial"/>
                <w:sz w:val="20"/>
              </w:rPr>
              <w:t>$ 900</w:t>
            </w:r>
          </w:p>
        </w:tc>
      </w:tr>
      <w:tr w:rsidR="002E7310" w:rsidRPr="002E7310" w14:paraId="00F93F93" w14:textId="77777777" w:rsidTr="00885DAC">
        <w:trPr>
          <w:cantSplit/>
        </w:trPr>
        <w:tc>
          <w:tcPr>
            <w:tcW w:w="2358" w:type="dxa"/>
            <w:vAlign w:val="center"/>
          </w:tcPr>
          <w:p w14:paraId="453048AF" w14:textId="77777777" w:rsidR="002E7310" w:rsidRPr="002E7310" w:rsidRDefault="002E7310" w:rsidP="00BB46AA">
            <w:pPr>
              <w:rPr>
                <w:rFonts w:cs="Arial"/>
                <w:sz w:val="20"/>
                <w:lang w:val="fr-FR"/>
              </w:rPr>
            </w:pPr>
            <w:r w:rsidRPr="002E7310">
              <w:rPr>
                <w:rFonts w:cs="Arial"/>
                <w:sz w:val="20"/>
                <w:lang w:val="fr-FR"/>
              </w:rPr>
              <w:t>(2) Internet services</w:t>
            </w:r>
          </w:p>
        </w:tc>
        <w:tc>
          <w:tcPr>
            <w:tcW w:w="5940" w:type="dxa"/>
            <w:vAlign w:val="center"/>
          </w:tcPr>
          <w:p w14:paraId="68613C76" w14:textId="77777777" w:rsidR="002E7310" w:rsidRPr="002E7310" w:rsidRDefault="002E7310" w:rsidP="00BB46AA">
            <w:pPr>
              <w:rPr>
                <w:rFonts w:cs="Arial"/>
                <w:sz w:val="20"/>
              </w:rPr>
            </w:pPr>
            <w:r w:rsidRPr="002E7310">
              <w:rPr>
                <w:rFonts w:cs="Arial"/>
                <w:sz w:val="20"/>
              </w:rPr>
              <w:t>$26/mo. x 12 mo.</w:t>
            </w:r>
          </w:p>
        </w:tc>
        <w:tc>
          <w:tcPr>
            <w:tcW w:w="1440" w:type="dxa"/>
            <w:vAlign w:val="center"/>
          </w:tcPr>
          <w:p w14:paraId="7559615E" w14:textId="5BB8AE86" w:rsidR="002E7310" w:rsidRPr="002E7310" w:rsidRDefault="002E7310" w:rsidP="00BB46AA">
            <w:pPr>
              <w:rPr>
                <w:rFonts w:cs="Arial"/>
                <w:sz w:val="20"/>
              </w:rPr>
            </w:pPr>
            <w:r w:rsidRPr="002E7310">
              <w:rPr>
                <w:rFonts w:cs="Arial"/>
                <w:sz w:val="20"/>
              </w:rPr>
              <w:t>$ 312</w:t>
            </w:r>
          </w:p>
        </w:tc>
      </w:tr>
      <w:tr w:rsidR="002E7310" w:rsidRPr="002E7310" w14:paraId="73D3740B" w14:textId="77777777" w:rsidTr="00885DAC">
        <w:trPr>
          <w:cantSplit/>
        </w:trPr>
        <w:tc>
          <w:tcPr>
            <w:tcW w:w="2358" w:type="dxa"/>
            <w:vAlign w:val="center"/>
          </w:tcPr>
          <w:p w14:paraId="75089795" w14:textId="77777777" w:rsidR="002E7310" w:rsidRPr="002E7310" w:rsidRDefault="002E7310" w:rsidP="00BB46AA">
            <w:pPr>
              <w:rPr>
                <w:rFonts w:cs="Arial"/>
                <w:sz w:val="20"/>
              </w:rPr>
            </w:pPr>
            <w:r w:rsidRPr="002E7310">
              <w:rPr>
                <w:rFonts w:cs="Arial"/>
                <w:sz w:val="20"/>
              </w:rPr>
              <w:lastRenderedPageBreak/>
              <w:t>(3) Student surveys</w:t>
            </w:r>
          </w:p>
        </w:tc>
        <w:tc>
          <w:tcPr>
            <w:tcW w:w="5940" w:type="dxa"/>
            <w:vAlign w:val="center"/>
          </w:tcPr>
          <w:p w14:paraId="65AC1D46" w14:textId="77777777" w:rsidR="002E7310" w:rsidRPr="002E7310" w:rsidRDefault="002E7310" w:rsidP="00BB46AA">
            <w:pPr>
              <w:rPr>
                <w:rFonts w:cs="Arial"/>
                <w:sz w:val="20"/>
              </w:rPr>
            </w:pPr>
            <w:r w:rsidRPr="002E7310">
              <w:rPr>
                <w:rFonts w:cs="Arial"/>
                <w:sz w:val="20"/>
              </w:rPr>
              <w:t>$1/survey x 1583 surveys</w:t>
            </w:r>
          </w:p>
        </w:tc>
        <w:tc>
          <w:tcPr>
            <w:tcW w:w="1440" w:type="dxa"/>
            <w:vAlign w:val="center"/>
          </w:tcPr>
          <w:p w14:paraId="16EBEC43" w14:textId="77777777" w:rsidR="002E7310" w:rsidRPr="002E7310" w:rsidRDefault="002E7310" w:rsidP="00BB46AA">
            <w:pPr>
              <w:rPr>
                <w:rFonts w:cs="Arial"/>
                <w:sz w:val="20"/>
              </w:rPr>
            </w:pPr>
            <w:r w:rsidRPr="002E7310">
              <w:rPr>
                <w:rFonts w:cs="Arial"/>
                <w:sz w:val="20"/>
              </w:rPr>
              <w:t>$1,583</w:t>
            </w:r>
          </w:p>
        </w:tc>
      </w:tr>
      <w:tr w:rsidR="002E7310" w:rsidRPr="002E7310" w14:paraId="70837BCD" w14:textId="77777777" w:rsidTr="00885DAC">
        <w:trPr>
          <w:cantSplit/>
        </w:trPr>
        <w:tc>
          <w:tcPr>
            <w:tcW w:w="2358" w:type="dxa"/>
            <w:vAlign w:val="center"/>
          </w:tcPr>
          <w:p w14:paraId="1217C28F" w14:textId="77777777" w:rsidR="002E7310" w:rsidRPr="002E7310" w:rsidRDefault="002E7310" w:rsidP="00BB46AA">
            <w:pPr>
              <w:rPr>
                <w:rFonts w:cs="Arial"/>
                <w:sz w:val="20"/>
              </w:rPr>
            </w:pPr>
            <w:r w:rsidRPr="002E7310">
              <w:rPr>
                <w:rFonts w:cs="Arial"/>
                <w:sz w:val="20"/>
              </w:rPr>
              <w:t>(4) Brochures</w:t>
            </w:r>
          </w:p>
        </w:tc>
        <w:tc>
          <w:tcPr>
            <w:tcW w:w="5940" w:type="dxa"/>
            <w:vAlign w:val="center"/>
          </w:tcPr>
          <w:p w14:paraId="348FA577" w14:textId="77777777" w:rsidR="002E7310" w:rsidRPr="002E7310" w:rsidRDefault="002E7310" w:rsidP="00BB46AA">
            <w:pPr>
              <w:rPr>
                <w:rFonts w:cs="Arial"/>
                <w:sz w:val="20"/>
              </w:rPr>
            </w:pPr>
            <w:r w:rsidRPr="002E7310">
              <w:rPr>
                <w:rFonts w:cs="Arial"/>
                <w:sz w:val="20"/>
              </w:rPr>
              <w:t>$.97/brochure x 1500 brochures</w:t>
            </w:r>
          </w:p>
        </w:tc>
        <w:tc>
          <w:tcPr>
            <w:tcW w:w="1440" w:type="dxa"/>
            <w:vAlign w:val="center"/>
          </w:tcPr>
          <w:p w14:paraId="05CBA4F2" w14:textId="77777777" w:rsidR="002E7310" w:rsidRPr="002E7310" w:rsidRDefault="002E7310" w:rsidP="00BB46AA">
            <w:pPr>
              <w:rPr>
                <w:rFonts w:cs="Arial"/>
                <w:sz w:val="20"/>
              </w:rPr>
            </w:pPr>
            <w:r w:rsidRPr="002E7310">
              <w:rPr>
                <w:rFonts w:cs="Arial"/>
                <w:sz w:val="20"/>
              </w:rPr>
              <w:t>$1,455</w:t>
            </w:r>
          </w:p>
        </w:tc>
      </w:tr>
    </w:tbl>
    <w:tbl>
      <w:tblPr>
        <w:tblStyle w:val="TableGrid"/>
        <w:tblW w:w="9738" w:type="dxa"/>
        <w:shd w:val="clear" w:color="auto" w:fill="E5DFEC" w:themeFill="accent4" w:themeFillTint="33"/>
        <w:tblLook w:val="04A0" w:firstRow="1" w:lastRow="0" w:firstColumn="1" w:lastColumn="0" w:noHBand="0" w:noVBand="1"/>
      </w:tblPr>
      <w:tblGrid>
        <w:gridCol w:w="8298"/>
        <w:gridCol w:w="1440"/>
      </w:tblGrid>
      <w:tr w:rsidR="002E7310" w:rsidRPr="002E7310" w14:paraId="3315AA32" w14:textId="77777777" w:rsidTr="002E7310">
        <w:trPr>
          <w:trHeight w:val="422"/>
        </w:trPr>
        <w:tc>
          <w:tcPr>
            <w:tcW w:w="8298" w:type="dxa"/>
            <w:shd w:val="clear" w:color="auto" w:fill="E5DFEC" w:themeFill="accent4" w:themeFillTint="33"/>
          </w:tcPr>
          <w:p w14:paraId="7F3167E5" w14:textId="2697ED37" w:rsidR="002E7310" w:rsidRPr="002E7310" w:rsidRDefault="002E7310" w:rsidP="00BB46AA">
            <w:pPr>
              <w:spacing w:before="120"/>
              <w:rPr>
                <w:rFonts w:cs="Arial"/>
                <w:b/>
                <w:bCs/>
                <w:sz w:val="20"/>
              </w:rPr>
            </w:pPr>
            <w:r w:rsidRPr="002E7310">
              <w:rPr>
                <w:rFonts w:cs="Arial"/>
                <w:b/>
                <w:bCs/>
                <w:sz w:val="20"/>
              </w:rPr>
              <w:t xml:space="preserve">NON-FEDERAL MATCH </w:t>
            </w:r>
            <w:r w:rsidRPr="002E7310">
              <w:rPr>
                <w:rFonts w:cs="Arial"/>
                <w:bCs/>
                <w:sz w:val="20"/>
              </w:rPr>
              <w:t>(enter in Section B column 2, line 6h of SF-424A)</w:t>
            </w:r>
            <w:r w:rsidRPr="002E7310">
              <w:rPr>
                <w:rFonts w:cs="Arial"/>
                <w:b/>
                <w:bCs/>
                <w:sz w:val="20"/>
              </w:rPr>
              <w:t xml:space="preserve"> </w:t>
            </w:r>
          </w:p>
        </w:tc>
        <w:tc>
          <w:tcPr>
            <w:tcW w:w="1440" w:type="dxa"/>
            <w:shd w:val="clear" w:color="auto" w:fill="E5DFEC" w:themeFill="accent4" w:themeFillTint="33"/>
          </w:tcPr>
          <w:p w14:paraId="256BC949" w14:textId="77777777" w:rsidR="002E7310" w:rsidRPr="002E7310" w:rsidRDefault="002E7310" w:rsidP="00BB46AA">
            <w:pPr>
              <w:spacing w:before="120"/>
              <w:rPr>
                <w:rFonts w:cs="Arial"/>
                <w:b/>
                <w:bCs/>
                <w:sz w:val="20"/>
              </w:rPr>
            </w:pPr>
            <w:r w:rsidRPr="002E7310">
              <w:rPr>
                <w:rFonts w:cs="Arial"/>
                <w:b/>
                <w:bCs/>
                <w:sz w:val="20"/>
              </w:rPr>
              <w:t>$4,250</w:t>
            </w:r>
          </w:p>
        </w:tc>
      </w:tr>
    </w:tbl>
    <w:p w14:paraId="65421E56" w14:textId="77777777" w:rsidR="002E7310" w:rsidRPr="002E7310" w:rsidRDefault="002E7310" w:rsidP="00497A84">
      <w:pPr>
        <w:spacing w:before="240"/>
        <w:rPr>
          <w:rFonts w:cs="Arial"/>
          <w:b/>
        </w:rPr>
      </w:pPr>
      <w:r w:rsidRPr="002E7310">
        <w:rPr>
          <w:rFonts w:cs="Arial"/>
          <w:b/>
        </w:rPr>
        <w:t>NON-FEDERAL MATCH – Sample Justification for Other</w:t>
      </w:r>
    </w:p>
    <w:p w14:paraId="7D6F55C8" w14:textId="685219DC" w:rsidR="002E7310" w:rsidRPr="002E7310" w:rsidRDefault="002E7310" w:rsidP="00BB46AA">
      <w:pPr>
        <w:numPr>
          <w:ilvl w:val="0"/>
          <w:numId w:val="89"/>
        </w:numPr>
        <w:rPr>
          <w:rFonts w:cs="Arial"/>
          <w:szCs w:val="24"/>
        </w:rPr>
      </w:pPr>
      <w:r w:rsidRPr="002E7310">
        <w:rPr>
          <w:rFonts w:cs="Arial"/>
          <w:szCs w:val="24"/>
        </w:rPr>
        <w:t xml:space="preserve">Donated space for the various activities outlined in the scope of work, such as teen night out, after-school programs, and parent education classes. </w:t>
      </w:r>
    </w:p>
    <w:p w14:paraId="333ADB95" w14:textId="3223D721" w:rsidR="002E7310" w:rsidRPr="002E7310" w:rsidRDefault="002E7310" w:rsidP="00BB46AA">
      <w:pPr>
        <w:numPr>
          <w:ilvl w:val="0"/>
          <w:numId w:val="89"/>
        </w:numPr>
        <w:rPr>
          <w:rFonts w:cs="Arial"/>
          <w:szCs w:val="24"/>
        </w:rPr>
      </w:pPr>
      <w:r w:rsidRPr="002E7310">
        <w:rPr>
          <w:rFonts w:cs="Arial"/>
          <w:szCs w:val="24"/>
        </w:rPr>
        <w:t>The applying agency is donating the internet services for the full-time coordinator.</w:t>
      </w:r>
      <w:r w:rsidR="00582FC2" w:rsidRPr="002E7310">
        <w:rPr>
          <w:rFonts w:cs="Arial"/>
          <w:szCs w:val="24"/>
        </w:rPr>
        <w:t xml:space="preserve"> </w:t>
      </w:r>
    </w:p>
    <w:p w14:paraId="7406BBC4" w14:textId="23533FE2" w:rsidR="002E7310" w:rsidRPr="002E7310" w:rsidRDefault="002E7310" w:rsidP="000D02AC">
      <w:pPr>
        <w:numPr>
          <w:ilvl w:val="0"/>
          <w:numId w:val="89"/>
        </w:numPr>
        <w:spacing w:after="0"/>
        <w:rPr>
          <w:rFonts w:cs="Arial"/>
          <w:szCs w:val="24"/>
        </w:rPr>
      </w:pPr>
      <w:r w:rsidRPr="002E7310">
        <w:rPr>
          <w:rFonts w:cs="Arial"/>
          <w:szCs w:val="24"/>
        </w:rPr>
        <w:t>The ABC Company is donating the cost of student surveys.</w:t>
      </w:r>
    </w:p>
    <w:p w14:paraId="415E49D6" w14:textId="4BC69625" w:rsidR="002E7310" w:rsidRPr="002E7310" w:rsidRDefault="002E7310" w:rsidP="00497A84">
      <w:pPr>
        <w:spacing w:before="240"/>
        <w:ind w:left="360" w:hanging="360"/>
        <w:rPr>
          <w:rFonts w:cs="Arial"/>
          <w:szCs w:val="24"/>
        </w:rPr>
      </w:pPr>
      <w:r w:rsidRPr="002E7310">
        <w:rPr>
          <w:rFonts w:cs="Arial"/>
          <w:szCs w:val="24"/>
        </w:rPr>
        <w:t>4. The ABC Company is donating the printing costs for the bi-monthly brochures.</w:t>
      </w:r>
    </w:p>
    <w:p w14:paraId="5D5BBB0B" w14:textId="0D82C24B" w:rsidR="00CD6EDC" w:rsidRDefault="002E7310" w:rsidP="00497A84">
      <w:pPr>
        <w:rPr>
          <w:rFonts w:cs="Arial"/>
          <w:b/>
        </w:rPr>
      </w:pPr>
      <w:r w:rsidRPr="002E7310">
        <w:rPr>
          <w:rFonts w:cs="Arial"/>
          <w:b/>
        </w:rPr>
        <w:t xml:space="preserve">All costs are the value placed on the service at the time of this grant application. </w:t>
      </w:r>
    </w:p>
    <w:p w14:paraId="23237881" w14:textId="13561005" w:rsidR="002E7310" w:rsidRPr="002E7310" w:rsidRDefault="002E7310" w:rsidP="002E7310">
      <w:pPr>
        <w:rPr>
          <w:rFonts w:cs="Arial"/>
          <w:szCs w:val="24"/>
        </w:rPr>
      </w:pPr>
      <w:r w:rsidRPr="002E7310">
        <w:rPr>
          <w:rFonts w:cs="Arial"/>
          <w:b/>
          <w:bCs/>
          <w:sz w:val="28"/>
          <w:szCs w:val="28"/>
        </w:rPr>
        <w:t>I. Total Direct Charges</w:t>
      </w:r>
    </w:p>
    <w:tbl>
      <w:tblPr>
        <w:tblStyle w:val="TableGrid"/>
        <w:tblW w:w="9738" w:type="dxa"/>
        <w:shd w:val="clear" w:color="auto" w:fill="E5DFEC" w:themeFill="accent4" w:themeFillTint="33"/>
        <w:tblLook w:val="0600" w:firstRow="0" w:lastRow="0" w:firstColumn="0" w:lastColumn="0" w:noHBand="1" w:noVBand="1"/>
      </w:tblPr>
      <w:tblGrid>
        <w:gridCol w:w="7852"/>
        <w:gridCol w:w="1886"/>
      </w:tblGrid>
      <w:tr w:rsidR="002E7310" w:rsidRPr="002E7310" w14:paraId="3EA66C02" w14:textId="77777777" w:rsidTr="00FE673A">
        <w:trPr>
          <w:trHeight w:val="948"/>
          <w:tblHeader/>
        </w:trPr>
        <w:tc>
          <w:tcPr>
            <w:tcW w:w="7852" w:type="dxa"/>
            <w:shd w:val="clear" w:color="auto" w:fill="E5DFEC" w:themeFill="accent4" w:themeFillTint="33"/>
          </w:tcPr>
          <w:p w14:paraId="22D2A8BC" w14:textId="228A0FFC" w:rsidR="002E7310" w:rsidRPr="002E7310" w:rsidRDefault="002E7310" w:rsidP="002E7310">
            <w:pPr>
              <w:spacing w:after="0"/>
              <w:rPr>
                <w:rFonts w:cs="Arial"/>
                <w:b/>
                <w:sz w:val="20"/>
              </w:rPr>
            </w:pPr>
            <w:r w:rsidRPr="002E7310">
              <w:rPr>
                <w:rFonts w:cs="Arial"/>
                <w:b/>
                <w:bCs/>
                <w:sz w:val="20"/>
              </w:rPr>
              <w:t xml:space="preserve">FEDERAL REQUEST </w:t>
            </w:r>
            <w:r w:rsidRPr="002E7310">
              <w:rPr>
                <w:rFonts w:cs="Arial"/>
                <w:sz w:val="20"/>
              </w:rPr>
              <w:t xml:space="preserve">– </w:t>
            </w:r>
            <w:r w:rsidRPr="002E7310">
              <w:rPr>
                <w:rFonts w:cs="Arial"/>
                <w:b/>
                <w:sz w:val="20"/>
              </w:rPr>
              <w:t xml:space="preserve">TOTAL DIRECT CHARGES </w:t>
            </w:r>
            <w:r w:rsidRPr="002E7310">
              <w:rPr>
                <w:rFonts w:cs="Arial"/>
                <w:b/>
                <w:bCs/>
                <w:sz w:val="20"/>
              </w:rPr>
              <w:t>Section B column 1, line 6i of SF-424A</w:t>
            </w:r>
          </w:p>
          <w:p w14:paraId="069FECCC" w14:textId="77777777" w:rsidR="002E7310" w:rsidRPr="002E7310" w:rsidRDefault="002E7310" w:rsidP="002E7310">
            <w:pPr>
              <w:spacing w:after="0"/>
              <w:rPr>
                <w:rFonts w:cs="Arial"/>
                <w:b/>
                <w:bCs/>
                <w:sz w:val="20"/>
              </w:rPr>
            </w:pPr>
            <w:r w:rsidRPr="002E7310">
              <w:rPr>
                <w:rFonts w:cs="Arial"/>
                <w:sz w:val="20"/>
              </w:rPr>
              <w:t>(The Total Direct Charges will sum automatically on the form)</w:t>
            </w:r>
          </w:p>
        </w:tc>
        <w:tc>
          <w:tcPr>
            <w:tcW w:w="1886" w:type="dxa"/>
            <w:shd w:val="clear" w:color="auto" w:fill="E5DFEC" w:themeFill="accent4" w:themeFillTint="33"/>
          </w:tcPr>
          <w:p w14:paraId="404BFFF0" w14:textId="77777777" w:rsidR="002E7310" w:rsidRPr="002E7310" w:rsidRDefault="002E7310" w:rsidP="002E7310">
            <w:pPr>
              <w:spacing w:before="120"/>
              <w:rPr>
                <w:rFonts w:cs="Arial"/>
                <w:b/>
                <w:bCs/>
                <w:sz w:val="20"/>
              </w:rPr>
            </w:pPr>
            <w:r w:rsidRPr="002E7310">
              <w:rPr>
                <w:rFonts w:cs="Arial"/>
                <w:b/>
                <w:bCs/>
                <w:sz w:val="20"/>
              </w:rPr>
              <w:t>$177,462</w:t>
            </w:r>
          </w:p>
        </w:tc>
      </w:tr>
      <w:tr w:rsidR="002E7310" w:rsidRPr="002E7310" w14:paraId="2EF2720B" w14:textId="77777777" w:rsidTr="00885DAC">
        <w:trPr>
          <w:trHeight w:val="620"/>
        </w:trPr>
        <w:tc>
          <w:tcPr>
            <w:tcW w:w="7852" w:type="dxa"/>
            <w:shd w:val="clear" w:color="auto" w:fill="E5DFEC" w:themeFill="accent4" w:themeFillTint="33"/>
          </w:tcPr>
          <w:p w14:paraId="118A700E" w14:textId="3D3A946D" w:rsidR="002E7310" w:rsidRPr="002E7310" w:rsidRDefault="002E7310" w:rsidP="002E7310">
            <w:pPr>
              <w:spacing w:after="0"/>
              <w:rPr>
                <w:rFonts w:cs="Arial"/>
                <w:b/>
                <w:bCs/>
                <w:sz w:val="20"/>
              </w:rPr>
            </w:pPr>
            <w:r w:rsidRPr="002E7310">
              <w:rPr>
                <w:rFonts w:cs="Arial"/>
                <w:b/>
                <w:bCs/>
                <w:sz w:val="20"/>
              </w:rPr>
              <w:t>NON-FEDERAL MATCH</w:t>
            </w:r>
            <w:r w:rsidRPr="002E7310">
              <w:rPr>
                <w:rFonts w:cs="Arial"/>
                <w:sz w:val="20"/>
              </w:rPr>
              <w:t xml:space="preserve">– </w:t>
            </w:r>
            <w:r w:rsidRPr="002E7310">
              <w:rPr>
                <w:rFonts w:cs="Arial"/>
                <w:b/>
                <w:sz w:val="20"/>
              </w:rPr>
              <w:t xml:space="preserve">TOTAL DIRECT CHARGES </w:t>
            </w:r>
            <w:r w:rsidRPr="002E7310">
              <w:rPr>
                <w:rFonts w:cs="Arial"/>
                <w:b/>
                <w:bCs/>
                <w:sz w:val="20"/>
              </w:rPr>
              <w:t>Section B column 2, line 6i of SF-424A</w:t>
            </w:r>
          </w:p>
        </w:tc>
        <w:tc>
          <w:tcPr>
            <w:tcW w:w="1886" w:type="dxa"/>
            <w:shd w:val="clear" w:color="auto" w:fill="E5DFEC" w:themeFill="accent4" w:themeFillTint="33"/>
          </w:tcPr>
          <w:p w14:paraId="06F98F13" w14:textId="77777777" w:rsidR="002E7310" w:rsidRPr="002E7310" w:rsidRDefault="002E7310" w:rsidP="002E7310">
            <w:pPr>
              <w:spacing w:after="0"/>
              <w:rPr>
                <w:rFonts w:cs="Arial"/>
                <w:b/>
                <w:bCs/>
                <w:sz w:val="20"/>
              </w:rPr>
            </w:pPr>
            <w:r w:rsidRPr="002E7310">
              <w:rPr>
                <w:rFonts w:cs="Arial"/>
                <w:b/>
                <w:bCs/>
                <w:sz w:val="20"/>
              </w:rPr>
              <w:t xml:space="preserve"> $ 61,290</w:t>
            </w:r>
          </w:p>
        </w:tc>
      </w:tr>
    </w:tbl>
    <w:p w14:paraId="7BAE8C7E" w14:textId="0B5D00EE" w:rsidR="002E7310" w:rsidRPr="002E7310" w:rsidRDefault="002E7310" w:rsidP="00FE1F8B">
      <w:pPr>
        <w:spacing w:before="240"/>
        <w:rPr>
          <w:rFonts w:cs="Arial"/>
          <w:b/>
          <w:bCs/>
          <w:sz w:val="28"/>
          <w:szCs w:val="28"/>
        </w:rPr>
      </w:pPr>
      <w:r w:rsidRPr="002E7310">
        <w:rPr>
          <w:rFonts w:cs="Arial"/>
          <w:b/>
          <w:bCs/>
          <w:sz w:val="28"/>
          <w:szCs w:val="28"/>
        </w:rPr>
        <w:t>J. Indirect Cost Rate</w:t>
      </w:r>
    </w:p>
    <w:p w14:paraId="7250BC66" w14:textId="6930EBBE" w:rsidR="00FE1F8B" w:rsidRDefault="002E7310" w:rsidP="00BF4029">
      <w:pPr>
        <w:rPr>
          <w:rFonts w:eastAsia="Calibri" w:cs="Arial"/>
          <w:szCs w:val="22"/>
        </w:rPr>
      </w:pPr>
      <w:r w:rsidRPr="002E7310">
        <w:rPr>
          <w:rFonts w:eastAsia="Calibri" w:cs="Arial"/>
          <w:szCs w:val="24"/>
        </w:rPr>
        <w:t xml:space="preserve">Indirect costs (also referred to as facilities and administrative costs) are costs that cannot be specifically identified with a particular project or program or activity but are necessary to the operations of the organization (i.e. overhead). </w:t>
      </w:r>
      <w:r w:rsidRPr="002E7310">
        <w:rPr>
          <w:rFonts w:eastAsia="Calibri" w:cs="Arial"/>
          <w:szCs w:val="22"/>
        </w:rPr>
        <w:t>Facilities operation and maintenance costs, depreciation, and administrative expenses are examples of costs that are usually treated as indirect costs. The organization must not include costs associated with its indirect rate as direct costs.</w:t>
      </w:r>
      <w:r w:rsidR="00FE1F8B">
        <w:rPr>
          <w:rFonts w:eastAsia="Calibri" w:cs="Arial"/>
          <w:szCs w:val="22"/>
        </w:rPr>
        <w:br w:type="page"/>
      </w:r>
    </w:p>
    <w:p w14:paraId="47405846" w14:textId="77777777" w:rsidR="002E7310" w:rsidRPr="002E7310" w:rsidRDefault="002E7310" w:rsidP="00BF4029">
      <w:pPr>
        <w:rPr>
          <w:rFonts w:eastAsia="Calibri" w:cs="Arial"/>
          <w:szCs w:val="24"/>
        </w:rPr>
      </w:pPr>
      <w:r w:rsidRPr="002E7310">
        <w:rPr>
          <w:rFonts w:eastAsia="Calibri" w:cs="Arial"/>
          <w:szCs w:val="24"/>
        </w:rPr>
        <w:lastRenderedPageBreak/>
        <w:t xml:space="preserve">Indirect costs may be charged to the award if: </w:t>
      </w:r>
    </w:p>
    <w:p w14:paraId="0A8760E1" w14:textId="77777777" w:rsidR="002E7310" w:rsidRPr="002E7310" w:rsidRDefault="002E7310" w:rsidP="00822AD3">
      <w:pPr>
        <w:numPr>
          <w:ilvl w:val="0"/>
          <w:numId w:val="28"/>
        </w:numPr>
        <w:ind w:left="634"/>
        <w:rPr>
          <w:rFonts w:eastAsia="Calibri" w:cs="Arial"/>
          <w:szCs w:val="24"/>
        </w:rPr>
      </w:pPr>
      <w:r w:rsidRPr="002E7310">
        <w:rPr>
          <w:rFonts w:eastAsia="Calibri" w:cs="Arial"/>
          <w:szCs w:val="24"/>
        </w:rPr>
        <w:t>The applicant has a Federally approved indirect cost rate</w:t>
      </w:r>
    </w:p>
    <w:p w14:paraId="069C5D5A" w14:textId="77777777" w:rsidR="002E7310" w:rsidRPr="002E7310" w:rsidRDefault="002E7310" w:rsidP="00822AD3">
      <w:pPr>
        <w:numPr>
          <w:ilvl w:val="0"/>
          <w:numId w:val="28"/>
        </w:numPr>
        <w:ind w:left="634"/>
        <w:rPr>
          <w:rFonts w:eastAsia="Calibri" w:cs="Arial"/>
          <w:szCs w:val="24"/>
        </w:rPr>
      </w:pPr>
      <w:r w:rsidRPr="002E7310">
        <w:rPr>
          <w:rFonts w:eastAsia="Calibri" w:cs="Arial"/>
          <w:szCs w:val="24"/>
        </w:rPr>
        <w:t xml:space="preserve">The applicant has never received a negotiated indirect cost rate and elects to charge a de minimis rate of 10 percent of modified total direct costs (MTDC) which can be used indefinitely for all awards until an indirect cost rate is approved. </w:t>
      </w:r>
      <w:r w:rsidRPr="002E7310">
        <w:rPr>
          <w:rFonts w:eastAsiaTheme="minorHAnsi" w:cs="Arial"/>
          <w:szCs w:val="24"/>
        </w:rPr>
        <w:t>If the de minimis rate is proposed the applicant must clearly state in their justification that they have never received a negotiated IDC rate and are electing to charge a de minimis rate of 10% of modified total direct costs (MTDC).</w:t>
      </w:r>
    </w:p>
    <w:p w14:paraId="37B5EF5B" w14:textId="77777777" w:rsidR="002E7310" w:rsidRPr="002E7310" w:rsidRDefault="002E7310" w:rsidP="00822AD3">
      <w:pPr>
        <w:ind w:left="634"/>
        <w:rPr>
          <w:rFonts w:eastAsia="Calibri" w:cs="Arial"/>
          <w:szCs w:val="24"/>
        </w:rPr>
      </w:pPr>
      <w:r w:rsidRPr="002E7310">
        <w:rPr>
          <w:rFonts w:eastAsia="Calibri" w:cs="Arial"/>
          <w:szCs w:val="24"/>
        </w:rPr>
        <w:t>The MTDC indirect cost rate may be applied to:</w:t>
      </w:r>
    </w:p>
    <w:p w14:paraId="59AC4F99" w14:textId="77777777" w:rsidR="002E7310" w:rsidRPr="002E7310" w:rsidRDefault="002E7310" w:rsidP="00BF4029">
      <w:pPr>
        <w:numPr>
          <w:ilvl w:val="0"/>
          <w:numId w:val="30"/>
        </w:numPr>
        <w:contextualSpacing/>
        <w:rPr>
          <w:rFonts w:eastAsia="Calibri" w:cs="Arial"/>
          <w:szCs w:val="24"/>
        </w:rPr>
      </w:pPr>
      <w:r w:rsidRPr="002E7310">
        <w:rPr>
          <w:rFonts w:eastAsia="Calibri" w:cs="Arial"/>
          <w:szCs w:val="24"/>
        </w:rPr>
        <w:t xml:space="preserve">All direct salaries and wages charged to the </w:t>
      </w:r>
      <w:proofErr w:type="gramStart"/>
      <w:r w:rsidRPr="002E7310">
        <w:rPr>
          <w:rFonts w:eastAsia="Calibri" w:cs="Arial"/>
          <w:szCs w:val="24"/>
        </w:rPr>
        <w:t>award;</w:t>
      </w:r>
      <w:proofErr w:type="gramEnd"/>
    </w:p>
    <w:p w14:paraId="42767CBE" w14:textId="77777777" w:rsidR="002E7310" w:rsidRPr="002E7310" w:rsidRDefault="002E7310" w:rsidP="00BF4029">
      <w:pPr>
        <w:numPr>
          <w:ilvl w:val="0"/>
          <w:numId w:val="30"/>
        </w:numPr>
        <w:contextualSpacing/>
        <w:rPr>
          <w:rFonts w:eastAsia="Calibri" w:cs="Arial"/>
          <w:szCs w:val="24"/>
        </w:rPr>
      </w:pPr>
      <w:r w:rsidRPr="002E7310">
        <w:rPr>
          <w:rFonts w:eastAsia="Calibri" w:cs="Arial"/>
          <w:szCs w:val="24"/>
        </w:rPr>
        <w:t xml:space="preserve">Applicable fringe </w:t>
      </w:r>
      <w:proofErr w:type="gramStart"/>
      <w:r w:rsidRPr="002E7310">
        <w:rPr>
          <w:rFonts w:eastAsia="Calibri" w:cs="Arial"/>
          <w:szCs w:val="24"/>
        </w:rPr>
        <w:t>benefits;</w:t>
      </w:r>
      <w:proofErr w:type="gramEnd"/>
    </w:p>
    <w:p w14:paraId="569C6EE5" w14:textId="77777777" w:rsidR="002E7310" w:rsidRPr="002E7310" w:rsidRDefault="002E7310" w:rsidP="00BF4029">
      <w:pPr>
        <w:numPr>
          <w:ilvl w:val="0"/>
          <w:numId w:val="30"/>
        </w:numPr>
        <w:contextualSpacing/>
        <w:rPr>
          <w:rFonts w:eastAsia="Calibri" w:cs="Arial"/>
          <w:szCs w:val="24"/>
        </w:rPr>
      </w:pPr>
      <w:r w:rsidRPr="002E7310">
        <w:rPr>
          <w:rFonts w:eastAsia="Calibri" w:cs="Arial"/>
          <w:szCs w:val="24"/>
        </w:rPr>
        <w:t xml:space="preserve">Materials and </w:t>
      </w:r>
      <w:proofErr w:type="gramStart"/>
      <w:r w:rsidRPr="002E7310">
        <w:rPr>
          <w:rFonts w:eastAsia="Calibri" w:cs="Arial"/>
          <w:szCs w:val="24"/>
        </w:rPr>
        <w:t>supplies;</w:t>
      </w:r>
      <w:proofErr w:type="gramEnd"/>
    </w:p>
    <w:p w14:paraId="4A573A48" w14:textId="77777777" w:rsidR="002E7310" w:rsidRPr="002E7310" w:rsidRDefault="002E7310" w:rsidP="00BF4029">
      <w:pPr>
        <w:numPr>
          <w:ilvl w:val="0"/>
          <w:numId w:val="30"/>
        </w:numPr>
        <w:contextualSpacing/>
        <w:rPr>
          <w:rFonts w:eastAsia="Calibri" w:cs="Arial"/>
          <w:szCs w:val="24"/>
        </w:rPr>
      </w:pPr>
      <w:proofErr w:type="gramStart"/>
      <w:r w:rsidRPr="002E7310">
        <w:rPr>
          <w:rFonts w:eastAsia="Calibri" w:cs="Arial"/>
          <w:szCs w:val="24"/>
        </w:rPr>
        <w:t>Services;</w:t>
      </w:r>
      <w:proofErr w:type="gramEnd"/>
    </w:p>
    <w:p w14:paraId="0F63B600" w14:textId="77777777" w:rsidR="002E7310" w:rsidRPr="002E7310" w:rsidRDefault="002E7310" w:rsidP="00BF4029">
      <w:pPr>
        <w:numPr>
          <w:ilvl w:val="0"/>
          <w:numId w:val="30"/>
        </w:numPr>
        <w:contextualSpacing/>
        <w:rPr>
          <w:rFonts w:eastAsia="Calibri" w:cs="Arial"/>
          <w:szCs w:val="24"/>
        </w:rPr>
      </w:pPr>
      <w:r w:rsidRPr="002E7310">
        <w:rPr>
          <w:rFonts w:eastAsia="Calibri" w:cs="Arial"/>
          <w:szCs w:val="24"/>
        </w:rPr>
        <w:t>Travel; and</w:t>
      </w:r>
    </w:p>
    <w:p w14:paraId="7F49C94E" w14:textId="77777777" w:rsidR="002E7310" w:rsidRPr="002E7310" w:rsidRDefault="002E7310" w:rsidP="00822AD3">
      <w:pPr>
        <w:numPr>
          <w:ilvl w:val="0"/>
          <w:numId w:val="30"/>
        </w:numPr>
        <w:rPr>
          <w:rFonts w:eastAsia="Calibri" w:cs="Arial"/>
          <w:szCs w:val="24"/>
        </w:rPr>
      </w:pPr>
      <w:r w:rsidRPr="002E7310">
        <w:rPr>
          <w:rFonts w:eastAsia="Calibri" w:cs="Arial"/>
          <w:szCs w:val="24"/>
        </w:rPr>
        <w:t>Sub-awards (first $25,000 of each sub-award)</w:t>
      </w:r>
    </w:p>
    <w:p w14:paraId="7E7C01A7" w14:textId="77777777" w:rsidR="002E7310" w:rsidRPr="002E7310" w:rsidRDefault="002E7310" w:rsidP="00822AD3">
      <w:pPr>
        <w:ind w:left="1080"/>
        <w:rPr>
          <w:rFonts w:eastAsia="Calibri" w:cs="Arial"/>
          <w:szCs w:val="24"/>
        </w:rPr>
      </w:pPr>
      <w:r w:rsidRPr="002E7310">
        <w:rPr>
          <w:rFonts w:eastAsia="Calibri" w:cs="Arial"/>
          <w:szCs w:val="24"/>
        </w:rPr>
        <w:t xml:space="preserve">The MTDC excludes equipment, capital expenditures, charges for patient care, rental costs, tuition reimbursement, scholarships and fellowships, participant support costs, and the portion of each sub-award </w:t>
      </w:r>
      <w:proofErr w:type="gramStart"/>
      <w:r w:rsidRPr="002E7310">
        <w:rPr>
          <w:rFonts w:eastAsia="Calibri" w:cs="Arial"/>
          <w:szCs w:val="24"/>
        </w:rPr>
        <w:t>in excess of</w:t>
      </w:r>
      <w:proofErr w:type="gramEnd"/>
      <w:r w:rsidRPr="002E7310">
        <w:rPr>
          <w:rFonts w:eastAsia="Calibri" w:cs="Arial"/>
          <w:szCs w:val="24"/>
        </w:rPr>
        <w:t xml:space="preserve"> $25,000.</w:t>
      </w:r>
    </w:p>
    <w:p w14:paraId="36EB1FF8" w14:textId="180E8C12" w:rsidR="002E7310" w:rsidRPr="002E7310" w:rsidRDefault="002E7310" w:rsidP="00822AD3">
      <w:pPr>
        <w:numPr>
          <w:ilvl w:val="0"/>
          <w:numId w:val="61"/>
        </w:numPr>
        <w:rPr>
          <w:rFonts w:eastAsia="Calibri" w:cs="Arial"/>
          <w:szCs w:val="24"/>
        </w:rPr>
      </w:pPr>
      <w:r w:rsidRPr="002E7310">
        <w:rPr>
          <w:rFonts w:eastAsia="Calibri" w:cs="Arial"/>
          <w:szCs w:val="24"/>
        </w:rPr>
        <w:t>If the FOA is for a training grant or cooperative agreement, the indirect cost rate</w:t>
      </w:r>
      <w:r w:rsidRPr="002E7310">
        <w:rPr>
          <w:rFonts w:eastAsia="Calibri" w:cs="Arial"/>
          <w:b/>
          <w:szCs w:val="24"/>
        </w:rPr>
        <w:t xml:space="preserve"> </w:t>
      </w:r>
      <w:r w:rsidRPr="002E7310">
        <w:rPr>
          <w:rFonts w:eastAsia="Calibri" w:cs="Arial"/>
          <w:szCs w:val="24"/>
        </w:rPr>
        <w:t xml:space="preserve">is limited to </w:t>
      </w:r>
      <w:r w:rsidRPr="002E7310">
        <w:rPr>
          <w:rFonts w:eastAsia="Calibri" w:cs="Arial"/>
          <w:b/>
          <w:szCs w:val="24"/>
        </w:rPr>
        <w:t>8 percent</w:t>
      </w:r>
      <w:r w:rsidRPr="002E7310">
        <w:rPr>
          <w:rFonts w:eastAsia="Calibri" w:cs="Arial"/>
          <w:szCs w:val="24"/>
        </w:rPr>
        <w:t xml:space="preserve">. Please refer to 45 CFR §75.414 at </w:t>
      </w:r>
      <w:hyperlink r:id="rId67" w:anchor="se45.1.75_12" w:history="1">
        <w:r w:rsidRPr="002E7310">
          <w:rPr>
            <w:rFonts w:eastAsia="Calibri" w:cs="Arial"/>
            <w:color w:val="0000FF"/>
            <w:szCs w:val="24"/>
            <w:u w:val="single"/>
          </w:rPr>
          <w:t>https://www.ecfr.gov/cgi-bin/text-idx?node=pt45.1.75#se45.1.75_12</w:t>
        </w:r>
      </w:hyperlink>
      <w:r w:rsidRPr="002E7310">
        <w:rPr>
          <w:rFonts w:eastAsia="Calibri" w:cs="Arial"/>
          <w:szCs w:val="24"/>
        </w:rPr>
        <w:t>, for more information about indirect costs and facilities and administrative costs.</w:t>
      </w:r>
    </w:p>
    <w:p w14:paraId="3F6B8390" w14:textId="77777777" w:rsidR="002E7310" w:rsidRPr="002E7310" w:rsidRDefault="002E7310" w:rsidP="00822AD3">
      <w:pPr>
        <w:rPr>
          <w:rFonts w:eastAsia="Calibri" w:cs="Arial"/>
          <w:b/>
          <w:szCs w:val="24"/>
        </w:rPr>
      </w:pPr>
      <w:r w:rsidRPr="002E7310">
        <w:rPr>
          <w:rFonts w:eastAsia="Calibri" w:cs="Arial"/>
          <w:b/>
          <w:szCs w:val="24"/>
        </w:rPr>
        <w:t>Provide the following information for the narrative and justification:</w:t>
      </w:r>
    </w:p>
    <w:p w14:paraId="0907A7EB" w14:textId="6C647044" w:rsidR="001D5F76" w:rsidRDefault="002E7310" w:rsidP="00822AD3">
      <w:pPr>
        <w:numPr>
          <w:ilvl w:val="0"/>
          <w:numId w:val="62"/>
        </w:numPr>
        <w:rPr>
          <w:rFonts w:eastAsia="Calibri" w:cs="Arial"/>
          <w:szCs w:val="24"/>
        </w:rPr>
      </w:pPr>
      <w:r w:rsidRPr="002E7310">
        <w:rPr>
          <w:rFonts w:eastAsia="Calibri" w:cs="Arial"/>
          <w:b/>
          <w:szCs w:val="24"/>
        </w:rPr>
        <w:t xml:space="preserve">Calculation </w:t>
      </w:r>
      <w:r w:rsidRPr="002E7310">
        <w:rPr>
          <w:rFonts w:eastAsia="Calibri" w:cs="Arial"/>
          <w:szCs w:val="24"/>
        </w:rPr>
        <w:t>– Briefly summarize type of indirect cost rate.</w:t>
      </w:r>
    </w:p>
    <w:p w14:paraId="7C796A48" w14:textId="77777777" w:rsidR="002E7310" w:rsidRPr="002E7310" w:rsidRDefault="002E7310" w:rsidP="00822AD3">
      <w:pPr>
        <w:numPr>
          <w:ilvl w:val="0"/>
          <w:numId w:val="63"/>
        </w:numPr>
        <w:rPr>
          <w:rFonts w:eastAsia="Calibri" w:cs="Arial"/>
          <w:szCs w:val="24"/>
        </w:rPr>
      </w:pPr>
      <w:r w:rsidRPr="002E7310">
        <w:rPr>
          <w:rFonts w:eastAsia="Calibri" w:cs="Arial"/>
          <w:szCs w:val="24"/>
        </w:rPr>
        <w:t xml:space="preserve">Attach a copy of the </w:t>
      </w:r>
      <w:r w:rsidRPr="002E7310">
        <w:rPr>
          <w:rFonts w:eastAsia="Calibri" w:cs="Arial"/>
          <w:szCs w:val="24"/>
          <w:u w:val="single"/>
        </w:rPr>
        <w:t>current fully executed, negotiated agreement indirect cost rate agreement</w:t>
      </w:r>
      <w:r w:rsidRPr="002E7310">
        <w:rPr>
          <w:rFonts w:eastAsia="Calibri" w:cs="Arial"/>
          <w:szCs w:val="24"/>
        </w:rPr>
        <w:t>. The applicable indirect cost rate(s) negotiated by the organization with the cognizant negotiating agency must be used in computing indirect costs (F&amp;A) for a proposal (2 CFR §200.414). The amount for indirect costs should be calculated by applying the current negotiated indirect cost rate(s) to the approved base(s).</w:t>
      </w:r>
    </w:p>
    <w:p w14:paraId="58EF5580" w14:textId="383EF8B5" w:rsidR="00511C8F" w:rsidRDefault="002E7310" w:rsidP="00822AD3">
      <w:pPr>
        <w:numPr>
          <w:ilvl w:val="0"/>
          <w:numId w:val="62"/>
        </w:numPr>
        <w:rPr>
          <w:rFonts w:eastAsia="Calibri" w:cs="Arial"/>
          <w:szCs w:val="24"/>
        </w:rPr>
      </w:pPr>
      <w:r w:rsidRPr="002E7310">
        <w:rPr>
          <w:rFonts w:eastAsia="Calibri" w:cs="Arial"/>
          <w:b/>
          <w:szCs w:val="24"/>
        </w:rPr>
        <w:t>Indirect Cost Charged to the Award</w:t>
      </w:r>
      <w:r w:rsidRPr="002E7310">
        <w:rPr>
          <w:rFonts w:eastAsia="Calibri" w:cs="Arial"/>
          <w:szCs w:val="24"/>
        </w:rPr>
        <w:t xml:space="preserve"> – list the total indirect costs that will be charged to the award. Costs must be calculated using the correct indirect cost base award (the categories of costs to which the indirect cost rate is applied). </w:t>
      </w:r>
      <w:r w:rsidR="00511C8F">
        <w:rPr>
          <w:rFonts w:eastAsia="Calibri" w:cs="Arial"/>
          <w:szCs w:val="24"/>
        </w:rPr>
        <w:br w:type="page"/>
      </w:r>
    </w:p>
    <w:p w14:paraId="46FA3C06" w14:textId="6BE3306D" w:rsidR="002E7310" w:rsidRPr="00795B96" w:rsidRDefault="002E7310" w:rsidP="00F57B15">
      <w:pPr>
        <w:spacing w:line="276" w:lineRule="auto"/>
        <w:rPr>
          <w:rFonts w:eastAsiaTheme="minorHAnsi" w:cs="Arial"/>
          <w:b/>
          <w:szCs w:val="24"/>
        </w:rPr>
      </w:pPr>
      <w:r w:rsidRPr="002E7310">
        <w:rPr>
          <w:rFonts w:eastAsiaTheme="minorHAnsi" w:cs="Arial"/>
          <w:b/>
          <w:szCs w:val="24"/>
        </w:rPr>
        <w:lastRenderedPageBreak/>
        <w:t xml:space="preserve">FEDERAL REQUEST – Sample Narrative for Indirect Cost </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848"/>
        <w:gridCol w:w="1710"/>
      </w:tblGrid>
      <w:tr w:rsidR="002E7310" w:rsidRPr="002E7310" w14:paraId="5C489A8A" w14:textId="77777777" w:rsidTr="00885DAC">
        <w:trPr>
          <w:cantSplit/>
          <w:trHeight w:val="1223"/>
          <w:tblHeader/>
        </w:trPr>
        <w:tc>
          <w:tcPr>
            <w:tcW w:w="7848" w:type="dxa"/>
            <w:shd w:val="clear" w:color="auto" w:fill="B8CCE4" w:themeFill="accent1" w:themeFillTint="66"/>
          </w:tcPr>
          <w:p w14:paraId="08DD9D08" w14:textId="77777777" w:rsidR="002E7310" w:rsidRPr="002E7310" w:rsidRDefault="002E7310" w:rsidP="00795B96">
            <w:pPr>
              <w:jc w:val="center"/>
              <w:rPr>
                <w:b/>
                <w:sz w:val="20"/>
              </w:rPr>
            </w:pPr>
            <w:r w:rsidRPr="002E7310">
              <w:rPr>
                <w:b/>
                <w:sz w:val="20"/>
              </w:rPr>
              <w:t>Calculation</w:t>
            </w:r>
          </w:p>
          <w:p w14:paraId="38DDF022" w14:textId="77777777" w:rsidR="002E7310" w:rsidRPr="002E7310" w:rsidRDefault="002E7310" w:rsidP="00795B96">
            <w:pPr>
              <w:jc w:val="center"/>
              <w:rPr>
                <w:b/>
                <w:sz w:val="20"/>
              </w:rPr>
            </w:pPr>
            <w:r w:rsidRPr="002E7310">
              <w:rPr>
                <w:b/>
                <w:sz w:val="20"/>
              </w:rPr>
              <w:t>(1)</w:t>
            </w:r>
          </w:p>
        </w:tc>
        <w:tc>
          <w:tcPr>
            <w:tcW w:w="1710" w:type="dxa"/>
            <w:shd w:val="clear" w:color="auto" w:fill="B8CCE4" w:themeFill="accent1" w:themeFillTint="66"/>
          </w:tcPr>
          <w:p w14:paraId="355212FB" w14:textId="12DBDE3F" w:rsidR="002E7310" w:rsidRPr="002E7310" w:rsidRDefault="002E7310" w:rsidP="00795B96">
            <w:pPr>
              <w:rPr>
                <w:b/>
                <w:sz w:val="20"/>
              </w:rPr>
            </w:pPr>
            <w:r w:rsidRPr="002E7310">
              <w:rPr>
                <w:b/>
                <w:sz w:val="20"/>
              </w:rPr>
              <w:t xml:space="preserve">Indirect Cost Charged to the Award </w:t>
            </w:r>
          </w:p>
          <w:p w14:paraId="28AEFDBA" w14:textId="39204DDF" w:rsidR="002E7310" w:rsidRPr="002E7310" w:rsidRDefault="002E7310" w:rsidP="00795B96">
            <w:pPr>
              <w:rPr>
                <w:b/>
                <w:sz w:val="20"/>
              </w:rPr>
            </w:pPr>
            <w:r w:rsidRPr="002E7310">
              <w:rPr>
                <w:b/>
                <w:sz w:val="20"/>
              </w:rPr>
              <w:t xml:space="preserve">(2) </w:t>
            </w:r>
          </w:p>
        </w:tc>
      </w:tr>
      <w:tr w:rsidR="002E7310" w:rsidRPr="002E7310" w14:paraId="50B88A5C" w14:textId="77777777" w:rsidTr="00885DAC">
        <w:trPr>
          <w:cantSplit/>
          <w:trHeight w:val="665"/>
        </w:trPr>
        <w:tc>
          <w:tcPr>
            <w:tcW w:w="7848" w:type="dxa"/>
            <w:tcBorders>
              <w:top w:val="single" w:sz="4" w:space="0" w:color="auto"/>
              <w:left w:val="single" w:sz="4" w:space="0" w:color="auto"/>
              <w:bottom w:val="single" w:sz="4" w:space="0" w:color="auto"/>
              <w:right w:val="single" w:sz="4" w:space="0" w:color="auto"/>
            </w:tcBorders>
            <w:vAlign w:val="center"/>
          </w:tcPr>
          <w:p w14:paraId="685D9565" w14:textId="00621C0D" w:rsidR="002E7310" w:rsidRPr="002E7310" w:rsidRDefault="002E7310" w:rsidP="00795B96">
            <w:pPr>
              <w:rPr>
                <w:rFonts w:cs="Arial"/>
                <w:sz w:val="20"/>
              </w:rPr>
            </w:pPr>
            <w:r w:rsidRPr="002E7310">
              <w:rPr>
                <w:rFonts w:cs="Arial"/>
                <w:sz w:val="20"/>
              </w:rPr>
              <w:t>Organization’s Indirect Cost Rate of 10% (</w:t>
            </w:r>
            <w:r w:rsidRPr="002E7310">
              <w:rPr>
                <w:rFonts w:cs="Arial"/>
                <w:b/>
                <w:sz w:val="20"/>
              </w:rPr>
              <w:t>10%</w:t>
            </w:r>
            <w:r w:rsidRPr="002E7310">
              <w:rPr>
                <w:rFonts w:cs="Arial"/>
                <w:sz w:val="20"/>
              </w:rPr>
              <w:t xml:space="preserve"> of personnel and fringe </w:t>
            </w:r>
            <w:r w:rsidRPr="002E7310">
              <w:rPr>
                <w:rFonts w:cs="Arial"/>
                <w:b/>
                <w:sz w:val="20"/>
              </w:rPr>
              <w:t>.10 x $68,409)</w:t>
            </w:r>
          </w:p>
        </w:tc>
        <w:tc>
          <w:tcPr>
            <w:tcW w:w="1710" w:type="dxa"/>
            <w:tcBorders>
              <w:top w:val="single" w:sz="4" w:space="0" w:color="auto"/>
              <w:left w:val="single" w:sz="4" w:space="0" w:color="auto"/>
              <w:bottom w:val="single" w:sz="4" w:space="0" w:color="auto"/>
              <w:right w:val="single" w:sz="4" w:space="0" w:color="auto"/>
            </w:tcBorders>
            <w:vAlign w:val="center"/>
          </w:tcPr>
          <w:p w14:paraId="693927CB" w14:textId="5A0BC57D" w:rsidR="002E7310" w:rsidRPr="002E7310" w:rsidRDefault="002E7310" w:rsidP="00795B96">
            <w:pPr>
              <w:rPr>
                <w:rFonts w:cs="Arial"/>
                <w:sz w:val="20"/>
              </w:rPr>
            </w:pPr>
            <w:r w:rsidRPr="002E7310">
              <w:rPr>
                <w:rFonts w:cs="Arial"/>
                <w:sz w:val="20"/>
              </w:rPr>
              <w:t>$6,841</w:t>
            </w:r>
          </w:p>
        </w:tc>
      </w:tr>
    </w:tbl>
    <w:tbl>
      <w:tblPr>
        <w:tblStyle w:val="TableGrid"/>
        <w:tblW w:w="9535" w:type="dxa"/>
        <w:shd w:val="clear" w:color="auto" w:fill="E5DFEC" w:themeFill="accent4" w:themeFillTint="33"/>
        <w:tblLook w:val="04A0" w:firstRow="1" w:lastRow="0" w:firstColumn="1" w:lastColumn="0" w:noHBand="0" w:noVBand="1"/>
      </w:tblPr>
      <w:tblGrid>
        <w:gridCol w:w="7825"/>
        <w:gridCol w:w="1710"/>
      </w:tblGrid>
      <w:tr w:rsidR="002E7310" w:rsidRPr="002E7310" w14:paraId="43EA6448" w14:textId="77777777" w:rsidTr="002E7310">
        <w:trPr>
          <w:trHeight w:val="341"/>
        </w:trPr>
        <w:tc>
          <w:tcPr>
            <w:tcW w:w="7825" w:type="dxa"/>
            <w:shd w:val="clear" w:color="auto" w:fill="E5DFEC" w:themeFill="accent4" w:themeFillTint="33"/>
          </w:tcPr>
          <w:p w14:paraId="52A0CFAD" w14:textId="77777777" w:rsidR="002E7310" w:rsidRPr="002E7310" w:rsidRDefault="002E7310" w:rsidP="00795B96">
            <w:pPr>
              <w:spacing w:before="120"/>
              <w:rPr>
                <w:rFonts w:cs="Arial"/>
                <w:b/>
                <w:bCs/>
                <w:sz w:val="20"/>
              </w:rPr>
            </w:pPr>
            <w:r w:rsidRPr="002E7310">
              <w:rPr>
                <w:rFonts w:cs="Arial"/>
                <w:b/>
                <w:bCs/>
                <w:sz w:val="20"/>
              </w:rPr>
              <w:t xml:space="preserve">FEDERAL REQUEST </w:t>
            </w:r>
            <w:proofErr w:type="gramStart"/>
            <w:r w:rsidRPr="002E7310">
              <w:rPr>
                <w:rFonts w:cs="Arial"/>
                <w:b/>
                <w:bCs/>
                <w:sz w:val="20"/>
              </w:rPr>
              <w:t>–(</w:t>
            </w:r>
            <w:proofErr w:type="gramEnd"/>
            <w:r w:rsidRPr="002E7310">
              <w:rPr>
                <w:rFonts w:cs="Arial"/>
                <w:b/>
                <w:bCs/>
                <w:sz w:val="20"/>
              </w:rPr>
              <w:t>enter in Section B column 1, line 6j of 424A)</w:t>
            </w:r>
          </w:p>
        </w:tc>
        <w:tc>
          <w:tcPr>
            <w:tcW w:w="1710" w:type="dxa"/>
            <w:shd w:val="clear" w:color="auto" w:fill="E5DFEC" w:themeFill="accent4" w:themeFillTint="33"/>
          </w:tcPr>
          <w:p w14:paraId="7E4BFB08" w14:textId="77777777" w:rsidR="002E7310" w:rsidRPr="002E7310" w:rsidRDefault="002E7310" w:rsidP="00795B96">
            <w:pPr>
              <w:spacing w:before="120"/>
              <w:rPr>
                <w:rFonts w:cs="Arial"/>
                <w:b/>
                <w:bCs/>
                <w:sz w:val="20"/>
              </w:rPr>
            </w:pPr>
            <w:r w:rsidRPr="002E7310">
              <w:rPr>
                <w:rFonts w:cs="Arial"/>
                <w:b/>
                <w:bCs/>
                <w:sz w:val="20"/>
              </w:rPr>
              <w:t>$6,841</w:t>
            </w:r>
          </w:p>
        </w:tc>
      </w:tr>
    </w:tbl>
    <w:p w14:paraId="53201C07" w14:textId="58A13D57" w:rsidR="002E7310" w:rsidRPr="002E7310" w:rsidRDefault="002E7310" w:rsidP="00F57B15">
      <w:pPr>
        <w:spacing w:before="240"/>
        <w:rPr>
          <w:rFonts w:cs="Arial"/>
          <w:b/>
          <w:bCs/>
          <w:szCs w:val="24"/>
        </w:rPr>
      </w:pPr>
      <w:r w:rsidRPr="002E7310">
        <w:rPr>
          <w:rFonts w:cs="Arial"/>
          <w:b/>
          <w:bCs/>
          <w:szCs w:val="24"/>
        </w:rPr>
        <w:t>NON-FEDERAL MATCH – Sample Narrative for Indirect Cost</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848"/>
        <w:gridCol w:w="1710"/>
      </w:tblGrid>
      <w:tr w:rsidR="002E7310" w:rsidRPr="002E7310" w14:paraId="301CF78A" w14:textId="77777777" w:rsidTr="00885DAC">
        <w:trPr>
          <w:cantSplit/>
          <w:trHeight w:val="1223"/>
          <w:tblHeader/>
        </w:trPr>
        <w:tc>
          <w:tcPr>
            <w:tcW w:w="7848" w:type="dxa"/>
            <w:shd w:val="clear" w:color="auto" w:fill="B8CCE4" w:themeFill="accent1" w:themeFillTint="66"/>
          </w:tcPr>
          <w:p w14:paraId="11E01156" w14:textId="77777777" w:rsidR="002E7310" w:rsidRPr="002E7310" w:rsidRDefault="002E7310" w:rsidP="00795B96">
            <w:pPr>
              <w:jc w:val="center"/>
              <w:rPr>
                <w:b/>
                <w:sz w:val="20"/>
              </w:rPr>
            </w:pPr>
            <w:r w:rsidRPr="002E7310">
              <w:rPr>
                <w:b/>
                <w:sz w:val="20"/>
              </w:rPr>
              <w:t>Calculation</w:t>
            </w:r>
          </w:p>
          <w:p w14:paraId="5C05CD15" w14:textId="77777777" w:rsidR="002E7310" w:rsidRPr="002E7310" w:rsidRDefault="002E7310" w:rsidP="00795B96">
            <w:pPr>
              <w:jc w:val="center"/>
              <w:rPr>
                <w:b/>
                <w:sz w:val="20"/>
              </w:rPr>
            </w:pPr>
            <w:r w:rsidRPr="002E7310">
              <w:rPr>
                <w:b/>
                <w:sz w:val="20"/>
              </w:rPr>
              <w:t>(1)</w:t>
            </w:r>
          </w:p>
        </w:tc>
        <w:tc>
          <w:tcPr>
            <w:tcW w:w="1710" w:type="dxa"/>
            <w:shd w:val="clear" w:color="auto" w:fill="B8CCE4" w:themeFill="accent1" w:themeFillTint="66"/>
          </w:tcPr>
          <w:p w14:paraId="65998B59" w14:textId="594B91D7" w:rsidR="002E7310" w:rsidRPr="002E7310" w:rsidRDefault="002E7310" w:rsidP="00795B96">
            <w:pPr>
              <w:rPr>
                <w:b/>
                <w:sz w:val="20"/>
              </w:rPr>
            </w:pPr>
            <w:r w:rsidRPr="002E7310">
              <w:rPr>
                <w:b/>
                <w:sz w:val="20"/>
              </w:rPr>
              <w:t xml:space="preserve">Indirect Cost Charged to the Award </w:t>
            </w:r>
          </w:p>
          <w:p w14:paraId="4E83C4AD" w14:textId="2E834AD4" w:rsidR="002E7310" w:rsidRPr="002E7310" w:rsidRDefault="002E7310" w:rsidP="00795B96">
            <w:pPr>
              <w:rPr>
                <w:b/>
                <w:sz w:val="20"/>
              </w:rPr>
            </w:pPr>
            <w:r w:rsidRPr="002E7310">
              <w:rPr>
                <w:b/>
                <w:sz w:val="20"/>
              </w:rPr>
              <w:t xml:space="preserve">(2) </w:t>
            </w:r>
          </w:p>
        </w:tc>
      </w:tr>
      <w:tr w:rsidR="002E7310" w:rsidRPr="002E7310" w14:paraId="3F227886" w14:textId="77777777" w:rsidTr="00885DAC">
        <w:trPr>
          <w:cantSplit/>
          <w:trHeight w:val="890"/>
        </w:trPr>
        <w:tc>
          <w:tcPr>
            <w:tcW w:w="7848" w:type="dxa"/>
            <w:tcBorders>
              <w:top w:val="single" w:sz="4" w:space="0" w:color="auto"/>
              <w:left w:val="single" w:sz="4" w:space="0" w:color="auto"/>
              <w:bottom w:val="single" w:sz="4" w:space="0" w:color="auto"/>
              <w:right w:val="single" w:sz="4" w:space="0" w:color="auto"/>
            </w:tcBorders>
            <w:vAlign w:val="center"/>
          </w:tcPr>
          <w:p w14:paraId="6251490A" w14:textId="26270F94" w:rsidR="002E7310" w:rsidRPr="002E7310" w:rsidRDefault="002E7310" w:rsidP="00795B96">
            <w:pPr>
              <w:rPr>
                <w:rFonts w:cs="Arial"/>
                <w:sz w:val="20"/>
              </w:rPr>
            </w:pPr>
            <w:r w:rsidRPr="002E7310">
              <w:rPr>
                <w:rFonts w:cs="Arial"/>
                <w:sz w:val="20"/>
              </w:rPr>
              <w:t>Organization’s Indirect Cost Rate of 10% (</w:t>
            </w:r>
            <w:r w:rsidRPr="002E7310">
              <w:rPr>
                <w:rFonts w:cs="Arial"/>
                <w:b/>
                <w:sz w:val="20"/>
              </w:rPr>
              <w:t>10%</w:t>
            </w:r>
            <w:r w:rsidRPr="002E7310">
              <w:rPr>
                <w:rFonts w:cs="Arial"/>
                <w:sz w:val="20"/>
              </w:rPr>
              <w:t xml:space="preserve"> of personnel and fringe </w:t>
            </w:r>
            <w:r w:rsidRPr="002E7310">
              <w:rPr>
                <w:rFonts w:cs="Arial"/>
                <w:b/>
                <w:sz w:val="20"/>
              </w:rPr>
              <w:t>.10 x $27,979)</w:t>
            </w:r>
          </w:p>
        </w:tc>
        <w:tc>
          <w:tcPr>
            <w:tcW w:w="1710" w:type="dxa"/>
            <w:tcBorders>
              <w:top w:val="single" w:sz="4" w:space="0" w:color="auto"/>
              <w:left w:val="single" w:sz="4" w:space="0" w:color="auto"/>
              <w:bottom w:val="single" w:sz="4" w:space="0" w:color="auto"/>
              <w:right w:val="single" w:sz="4" w:space="0" w:color="auto"/>
            </w:tcBorders>
            <w:vAlign w:val="center"/>
          </w:tcPr>
          <w:p w14:paraId="636BF1A7" w14:textId="77777777" w:rsidR="002E7310" w:rsidRPr="002E7310" w:rsidRDefault="002E7310" w:rsidP="00795B96">
            <w:pPr>
              <w:rPr>
                <w:rFonts w:cs="Arial"/>
                <w:sz w:val="20"/>
              </w:rPr>
            </w:pPr>
            <w:r w:rsidRPr="002E7310">
              <w:rPr>
                <w:rFonts w:cs="Arial"/>
                <w:sz w:val="20"/>
              </w:rPr>
              <w:t>$2,797</w:t>
            </w:r>
          </w:p>
        </w:tc>
      </w:tr>
    </w:tbl>
    <w:p w14:paraId="68D49D2C" w14:textId="77777777" w:rsidR="00A1111C" w:rsidRDefault="00A1111C"/>
    <w:tbl>
      <w:tblPr>
        <w:tblStyle w:val="TableGrid"/>
        <w:tblW w:w="10188" w:type="dxa"/>
        <w:shd w:val="clear" w:color="auto" w:fill="E5DFEC" w:themeFill="accent4" w:themeFillTint="33"/>
        <w:tblLook w:val="0620" w:firstRow="1" w:lastRow="0" w:firstColumn="0" w:lastColumn="0" w:noHBand="1" w:noVBand="1"/>
      </w:tblPr>
      <w:tblGrid>
        <w:gridCol w:w="7825"/>
        <w:gridCol w:w="1710"/>
        <w:gridCol w:w="23"/>
        <w:gridCol w:w="630"/>
      </w:tblGrid>
      <w:tr w:rsidR="002E7310" w:rsidRPr="002E7310" w14:paraId="365EFCF2" w14:textId="77777777" w:rsidTr="00A652DB">
        <w:trPr>
          <w:gridAfter w:val="2"/>
          <w:wAfter w:w="653" w:type="dxa"/>
          <w:trHeight w:val="341"/>
          <w:tblHeader/>
        </w:trPr>
        <w:tc>
          <w:tcPr>
            <w:tcW w:w="7825" w:type="dxa"/>
            <w:shd w:val="clear" w:color="auto" w:fill="E5DFEC" w:themeFill="accent4" w:themeFillTint="33"/>
          </w:tcPr>
          <w:p w14:paraId="287672E4" w14:textId="77777777" w:rsidR="002E7310" w:rsidRPr="002E7310" w:rsidRDefault="002E7310" w:rsidP="00795B96">
            <w:pPr>
              <w:spacing w:before="120"/>
              <w:rPr>
                <w:rFonts w:cs="Arial"/>
                <w:b/>
                <w:bCs/>
                <w:sz w:val="20"/>
              </w:rPr>
            </w:pPr>
            <w:r w:rsidRPr="002E7310">
              <w:rPr>
                <w:rFonts w:cs="Arial"/>
                <w:b/>
                <w:bCs/>
                <w:sz w:val="20"/>
              </w:rPr>
              <w:t>NON-FEDERAL MATCH – (enter in Section B column 2, line 6j of-424A)</w:t>
            </w:r>
          </w:p>
        </w:tc>
        <w:tc>
          <w:tcPr>
            <w:tcW w:w="1710" w:type="dxa"/>
            <w:shd w:val="clear" w:color="auto" w:fill="E5DFEC" w:themeFill="accent4" w:themeFillTint="33"/>
          </w:tcPr>
          <w:p w14:paraId="63224FDF" w14:textId="77777777" w:rsidR="002E7310" w:rsidRPr="002E7310" w:rsidRDefault="002E7310" w:rsidP="00795B96">
            <w:pPr>
              <w:spacing w:before="120"/>
              <w:rPr>
                <w:rFonts w:cs="Arial"/>
                <w:b/>
                <w:bCs/>
                <w:sz w:val="20"/>
              </w:rPr>
            </w:pPr>
            <w:r w:rsidRPr="002E7310">
              <w:rPr>
                <w:rFonts w:cs="Arial"/>
                <w:b/>
                <w:bCs/>
                <w:sz w:val="20"/>
              </w:rPr>
              <w:t>$2,797</w:t>
            </w:r>
          </w:p>
        </w:tc>
      </w:tr>
      <w:tr w:rsidR="002E7310" w:rsidRPr="002E7310" w14:paraId="6AE7B15A" w14:textId="77777777" w:rsidTr="00A652DB">
        <w:trPr>
          <w:gridAfter w:val="1"/>
          <w:wAfter w:w="630" w:type="dxa"/>
          <w:trHeight w:val="737"/>
        </w:trPr>
        <w:tc>
          <w:tcPr>
            <w:tcW w:w="9558" w:type="dxa"/>
            <w:gridSpan w:val="3"/>
            <w:shd w:val="clear" w:color="auto" w:fill="E5DFEC" w:themeFill="accent4" w:themeFillTint="33"/>
          </w:tcPr>
          <w:p w14:paraId="549172A3" w14:textId="4EDAC8E8" w:rsidR="002E7310" w:rsidRPr="002E7310" w:rsidRDefault="002E7310" w:rsidP="00795B96">
            <w:pPr>
              <w:rPr>
                <w:rFonts w:cs="Arial"/>
                <w:b/>
                <w:bCs/>
                <w:sz w:val="20"/>
              </w:rPr>
            </w:pPr>
            <w:r w:rsidRPr="002E7310">
              <w:rPr>
                <w:rFonts w:cs="Arial"/>
                <w:b/>
                <w:bCs/>
                <w:sz w:val="20"/>
              </w:rPr>
              <w:t>FEDERAL REQUEST and NON-FEDERAL MATCH-</w:t>
            </w:r>
            <w:r w:rsidRPr="002E7310">
              <w:rPr>
                <w:rFonts w:cs="Arial"/>
                <w:sz w:val="20"/>
              </w:rPr>
              <w:t xml:space="preserve"> </w:t>
            </w:r>
            <w:r w:rsidRPr="002E7310">
              <w:rPr>
                <w:rFonts w:cs="Arial"/>
                <w:b/>
                <w:sz w:val="20"/>
              </w:rPr>
              <w:t>TOTALS (6k) will sum automatically on the SF-424A</w:t>
            </w:r>
          </w:p>
        </w:tc>
      </w:tr>
      <w:tr w:rsidR="002E7310" w:rsidRPr="002E7310" w14:paraId="031764AE" w14:textId="77777777" w:rsidTr="00A652DB">
        <w:tblPrEx>
          <w:shd w:val="clear" w:color="auto" w:fill="CCC0D9" w:themeFill="accent4" w:themeFillTint="66"/>
        </w:tblPrEx>
        <w:trPr>
          <w:trHeight w:val="5921"/>
        </w:trPr>
        <w:tc>
          <w:tcPr>
            <w:tcW w:w="10188" w:type="dxa"/>
            <w:gridSpan w:val="4"/>
            <w:shd w:val="clear" w:color="auto" w:fill="E5DFEC" w:themeFill="accent4" w:themeFillTint="33"/>
          </w:tcPr>
          <w:p w14:paraId="6C018E93" w14:textId="77777777" w:rsidR="002E7310" w:rsidRPr="002E7310" w:rsidRDefault="002E7310" w:rsidP="001372C9">
            <w:pPr>
              <w:rPr>
                <w:rFonts w:cs="Arial"/>
                <w:b/>
                <w:sz w:val="20"/>
              </w:rPr>
            </w:pPr>
            <w:r w:rsidRPr="002E7310">
              <w:rPr>
                <w:rFonts w:cs="Arial"/>
                <w:b/>
                <w:sz w:val="20"/>
              </w:rPr>
              <w:lastRenderedPageBreak/>
              <w:t>ADDITIONAL INSTRUCTIONS ON COMPLETING THE SF- 424A</w:t>
            </w:r>
          </w:p>
          <w:p w14:paraId="12C7A16E" w14:textId="77777777" w:rsidR="002E7310" w:rsidRPr="002E7310" w:rsidRDefault="002E7310" w:rsidP="001372C9">
            <w:pPr>
              <w:tabs>
                <w:tab w:val="num" w:pos="1620"/>
                <w:tab w:val="num" w:pos="1800"/>
              </w:tabs>
              <w:rPr>
                <w:sz w:val="20"/>
              </w:rPr>
            </w:pPr>
            <w:r w:rsidRPr="002E7310">
              <w:rPr>
                <w:rFonts w:cs="Arial"/>
                <w:sz w:val="20"/>
              </w:rPr>
              <w:t xml:space="preserve">In </w:t>
            </w:r>
            <w:r w:rsidRPr="002E7310">
              <w:rPr>
                <w:rFonts w:cs="Arial"/>
                <w:b/>
                <w:sz w:val="20"/>
              </w:rPr>
              <w:t>Section A</w:t>
            </w:r>
            <w:r w:rsidRPr="002E7310">
              <w:rPr>
                <w:rFonts w:cs="Arial"/>
                <w:sz w:val="20"/>
              </w:rPr>
              <w:t xml:space="preserve">, </w:t>
            </w:r>
            <w:r w:rsidRPr="002E7310">
              <w:rPr>
                <w:sz w:val="20"/>
              </w:rPr>
              <w:t xml:space="preserve">Use the first row only (Line 1) to report the total federal (e) funds and non-federal (f) funds requested for the </w:t>
            </w:r>
            <w:r w:rsidRPr="002E7310">
              <w:rPr>
                <w:b/>
                <w:bCs/>
                <w:sz w:val="20"/>
                <w:u w:val="single"/>
              </w:rPr>
              <w:t>first year</w:t>
            </w:r>
            <w:r w:rsidRPr="002E7310">
              <w:rPr>
                <w:sz w:val="20"/>
              </w:rPr>
              <w:t xml:space="preserve"> of your project only.</w:t>
            </w:r>
          </w:p>
          <w:p w14:paraId="099C92BE" w14:textId="239361BE" w:rsidR="002E7310" w:rsidRPr="002E7310" w:rsidRDefault="002E7310" w:rsidP="001372C9">
            <w:pPr>
              <w:tabs>
                <w:tab w:val="num" w:pos="1620"/>
                <w:tab w:val="num" w:pos="1800"/>
              </w:tabs>
              <w:rPr>
                <w:rFonts w:cs="Arial"/>
                <w:sz w:val="20"/>
              </w:rPr>
            </w:pPr>
            <w:r w:rsidRPr="002E7310">
              <w:rPr>
                <w:rFonts w:cs="Arial"/>
                <w:sz w:val="20"/>
              </w:rPr>
              <w:t xml:space="preserve">In </w:t>
            </w:r>
            <w:r w:rsidRPr="002E7310">
              <w:rPr>
                <w:rFonts w:cs="Arial"/>
                <w:b/>
                <w:sz w:val="20"/>
              </w:rPr>
              <w:t>Section B,</w:t>
            </w:r>
            <w:r w:rsidRPr="002E7310">
              <w:rPr>
                <w:sz w:val="20"/>
              </w:rPr>
              <w:t xml:space="preserve"> Use the first column (Column 1) to report the budget category breakouts (Lines 6a through 6h) and indirect charges (Line 6j) for the total funding requested for the</w:t>
            </w:r>
            <w:r w:rsidRPr="002E7310">
              <w:rPr>
                <w:b/>
                <w:sz w:val="20"/>
                <w:u w:val="single"/>
              </w:rPr>
              <w:t xml:space="preserve"> first</w:t>
            </w:r>
            <w:r w:rsidRPr="002E7310">
              <w:rPr>
                <w:b/>
                <w:bCs/>
                <w:sz w:val="20"/>
                <w:u w:val="single"/>
              </w:rPr>
              <w:t xml:space="preserve"> year</w:t>
            </w:r>
            <w:r w:rsidRPr="002E7310">
              <w:rPr>
                <w:sz w:val="20"/>
              </w:rPr>
              <w:t xml:space="preserve"> of your project only. </w:t>
            </w:r>
            <w:r w:rsidRPr="002E7310">
              <w:rPr>
                <w:rFonts w:cs="Arial"/>
                <w:sz w:val="20"/>
              </w:rPr>
              <w:t>This total amount in 6k should be the same as the Total Federal Request for Year 1 entered on Line 1, Column (e) of Section A.</w:t>
            </w:r>
            <w:r w:rsidR="00582FC2" w:rsidRPr="002E7310">
              <w:rPr>
                <w:rFonts w:cs="Arial"/>
                <w:sz w:val="20"/>
              </w:rPr>
              <w:t xml:space="preserve"> </w:t>
            </w:r>
            <w:r w:rsidRPr="002E7310">
              <w:rPr>
                <w:rFonts w:cs="Arial"/>
                <w:sz w:val="20"/>
              </w:rPr>
              <w:t>Enter the figures for the Non-Federal Match in Column 2.</w:t>
            </w:r>
          </w:p>
          <w:p w14:paraId="2738DF78" w14:textId="2BBDBBD4" w:rsidR="002E7310" w:rsidRPr="002E7310" w:rsidRDefault="002E7310" w:rsidP="001372C9">
            <w:pPr>
              <w:rPr>
                <w:rFonts w:cs="Arial"/>
                <w:bCs/>
                <w:sz w:val="20"/>
              </w:rPr>
            </w:pPr>
            <w:r w:rsidRPr="002E7310">
              <w:rPr>
                <w:rFonts w:cs="Arial"/>
                <w:bCs/>
                <w:sz w:val="20"/>
              </w:rPr>
              <w:t xml:space="preserve">In </w:t>
            </w:r>
            <w:r w:rsidRPr="002E7310">
              <w:rPr>
                <w:rFonts w:cs="Arial"/>
                <w:b/>
                <w:bCs/>
                <w:sz w:val="20"/>
              </w:rPr>
              <w:t>Section C</w:t>
            </w:r>
            <w:r w:rsidR="000E22DF">
              <w:rPr>
                <w:rFonts w:cs="Arial"/>
                <w:b/>
                <w:bCs/>
                <w:sz w:val="20"/>
              </w:rPr>
              <w:t xml:space="preserve"> -</w:t>
            </w:r>
            <w:r w:rsidRPr="002E7310">
              <w:rPr>
                <w:rFonts w:cs="Arial"/>
                <w:bCs/>
                <w:sz w:val="20"/>
              </w:rPr>
              <w:t xml:space="preserve"> As this project requires </w:t>
            </w:r>
            <w:r w:rsidR="001C7FAA">
              <w:rPr>
                <w:rFonts w:cs="Arial"/>
                <w:bCs/>
                <w:sz w:val="20"/>
              </w:rPr>
              <w:t>match/</w:t>
            </w:r>
            <w:r w:rsidRPr="002E7310">
              <w:rPr>
                <w:rFonts w:cs="Arial"/>
                <w:bCs/>
                <w:sz w:val="20"/>
              </w:rPr>
              <w:t>cost sharing, this section must be completed. Enter the funding/resources that your organization will contribute (Applicant) as well as support you expect to receive from the State or other sources</w:t>
            </w:r>
            <w:r w:rsidRPr="002E7310">
              <w:rPr>
                <w:rFonts w:cs="Arial"/>
                <w:b/>
                <w:bCs/>
                <w:sz w:val="20"/>
              </w:rPr>
              <w:t xml:space="preserve">. </w:t>
            </w:r>
            <w:r w:rsidRPr="002E7310">
              <w:rPr>
                <w:rFonts w:cs="Arial"/>
                <w:bCs/>
                <w:sz w:val="20"/>
              </w:rPr>
              <w:t xml:space="preserve">Other support is defined as funds or resources, whether federal, non-federal or institutional, in direct support of activities through fellowships, gifts, prizes, in-kind contributions or non-federal means. [See </w:t>
            </w:r>
            <w:hyperlink w:anchor="_Appendix_I_–_2" w:history="1">
              <w:r w:rsidRPr="002E7310">
                <w:rPr>
                  <w:rFonts w:cs="Arial"/>
                  <w:bCs/>
                  <w:sz w:val="20"/>
                </w:rPr>
                <w:t>Appendix I – Standard Funding Restrictions</w:t>
              </w:r>
            </w:hyperlink>
            <w:r w:rsidRPr="002E7310">
              <w:rPr>
                <w:rFonts w:cs="Arial"/>
                <w:bCs/>
                <w:sz w:val="20"/>
              </w:rPr>
              <w:t xml:space="preserve"> for information on allowable costs.] </w:t>
            </w:r>
          </w:p>
          <w:p w14:paraId="2CD52A13" w14:textId="7FD055D6" w:rsidR="002E7310" w:rsidRPr="002E7310" w:rsidRDefault="002E7310" w:rsidP="001372C9">
            <w:pPr>
              <w:rPr>
                <w:rFonts w:cs="Arial"/>
                <w:sz w:val="20"/>
              </w:rPr>
            </w:pPr>
            <w:r w:rsidRPr="002E7310">
              <w:rPr>
                <w:rFonts w:cs="Arial"/>
                <w:sz w:val="20"/>
              </w:rPr>
              <w:t xml:space="preserve">In </w:t>
            </w:r>
            <w:r w:rsidRPr="002E7310">
              <w:rPr>
                <w:rFonts w:cs="Arial"/>
                <w:b/>
                <w:sz w:val="20"/>
              </w:rPr>
              <w:t>Section D</w:t>
            </w:r>
            <w:r w:rsidRPr="002E7310">
              <w:rPr>
                <w:rFonts w:cs="Arial"/>
                <w:sz w:val="20"/>
              </w:rPr>
              <w:t xml:space="preserve"> Line 13, the funds needed for each quarter should be entered. The amount entered in “Total for First Year” should be the same as the amount entered in Column 1, Line 6k in Section B. Enter the amount for each quarter. The total in column 1 will sum automatically. Use the first row for federal funds and the second row for non-federal funds.</w:t>
            </w:r>
          </w:p>
          <w:p w14:paraId="2B13CC71" w14:textId="7679EAB3" w:rsidR="002E7310" w:rsidRPr="002E7310" w:rsidRDefault="002E7310" w:rsidP="001372C9">
            <w:pPr>
              <w:rPr>
                <w:rFonts w:cs="Arial"/>
                <w:sz w:val="20"/>
              </w:rPr>
            </w:pPr>
            <w:r w:rsidRPr="002E7310">
              <w:rPr>
                <w:rFonts w:cs="Arial"/>
                <w:sz w:val="20"/>
              </w:rPr>
              <w:t xml:space="preserve">In </w:t>
            </w:r>
            <w:r w:rsidRPr="002E7310">
              <w:rPr>
                <w:rFonts w:cs="Arial"/>
                <w:b/>
                <w:sz w:val="20"/>
              </w:rPr>
              <w:t>Section E</w:t>
            </w:r>
            <w:r w:rsidRPr="002E7310">
              <w:rPr>
                <w:rFonts w:cs="Arial"/>
                <w:sz w:val="20"/>
              </w:rPr>
              <w:t xml:space="preserve">, the funds being requested for Years 2 and 3 should be entered. For example, Year 2 will be entered in column (b) and Year 3 in column (c). </w:t>
            </w:r>
          </w:p>
          <w:p w14:paraId="3196D934" w14:textId="77777777" w:rsidR="002E7310" w:rsidRPr="002E7310" w:rsidRDefault="002E7310" w:rsidP="001372C9">
            <w:pPr>
              <w:rPr>
                <w:rFonts w:cs="Arial"/>
                <w:sz w:val="20"/>
              </w:rPr>
            </w:pPr>
            <w:r w:rsidRPr="002E7310">
              <w:rPr>
                <w:rFonts w:cs="Arial"/>
                <w:sz w:val="20"/>
              </w:rPr>
              <w:t>A sample of a completed SF-424A is included at the end of this appendix.</w:t>
            </w:r>
          </w:p>
        </w:tc>
      </w:tr>
    </w:tbl>
    <w:p w14:paraId="22560E2B" w14:textId="77777777" w:rsidR="002F62EB" w:rsidRDefault="002E7310" w:rsidP="00F57B15">
      <w:pPr>
        <w:spacing w:before="240"/>
        <w:rPr>
          <w:rFonts w:cs="Arial"/>
          <w:b/>
          <w:bCs/>
          <w:szCs w:val="24"/>
        </w:rPr>
      </w:pPr>
      <w:r w:rsidRPr="002E7310">
        <w:rPr>
          <w:rFonts w:cs="Arial"/>
          <w:b/>
          <w:bCs/>
          <w:szCs w:val="26"/>
        </w:rPr>
        <w:t>Provide the total proposed project period and federal funding as follows</w:t>
      </w:r>
      <w:r w:rsidRPr="002E7310">
        <w:rPr>
          <w:b/>
        </w:rPr>
        <w:t>:</w:t>
      </w:r>
    </w:p>
    <w:p w14:paraId="723EFEF9" w14:textId="5D04F5C9" w:rsidR="002E7310" w:rsidRPr="002E7310" w:rsidRDefault="002E7310" w:rsidP="00F57B15">
      <w:pPr>
        <w:spacing w:before="240"/>
        <w:rPr>
          <w:rFonts w:cs="Arial"/>
          <w:bCs/>
          <w:szCs w:val="24"/>
        </w:rPr>
      </w:pPr>
      <w:r w:rsidRPr="002E7310">
        <w:rPr>
          <w:rFonts w:cs="Arial"/>
          <w:b/>
          <w:bCs/>
          <w:szCs w:val="24"/>
        </w:rPr>
        <w:t>Proposed Project Period</w:t>
      </w:r>
    </w:p>
    <w:p w14:paraId="75C886D9" w14:textId="38D24551" w:rsidR="002E7310" w:rsidRPr="002E7310" w:rsidRDefault="002E7310" w:rsidP="00452A5D">
      <w:pPr>
        <w:tabs>
          <w:tab w:val="left" w:pos="4320"/>
          <w:tab w:val="left" w:pos="4680"/>
        </w:tabs>
        <w:ind w:left="1080" w:hanging="360"/>
        <w:rPr>
          <w:rFonts w:cs="Arial"/>
          <w:bCs/>
          <w:szCs w:val="24"/>
        </w:rPr>
      </w:pPr>
      <w:r w:rsidRPr="002E7310">
        <w:rPr>
          <w:rFonts w:cs="Arial"/>
          <w:bCs/>
          <w:szCs w:val="24"/>
        </w:rPr>
        <w:t>a.</w:t>
      </w:r>
      <w:r w:rsidRPr="002E7310">
        <w:rPr>
          <w:rFonts w:cs="Arial"/>
          <w:bCs/>
          <w:szCs w:val="24"/>
        </w:rPr>
        <w:tab/>
      </w:r>
      <w:r w:rsidRPr="000E22DF">
        <w:rPr>
          <w:rFonts w:cs="Arial"/>
          <w:bCs/>
          <w:szCs w:val="24"/>
        </w:rPr>
        <w:t xml:space="preserve">Start Date: </w:t>
      </w:r>
      <w:r w:rsidR="000E22DF">
        <w:rPr>
          <w:rFonts w:cs="Arial"/>
          <w:bCs/>
          <w:szCs w:val="24"/>
        </w:rPr>
        <w:t>09</w:t>
      </w:r>
      <w:r w:rsidRPr="000E22DF">
        <w:rPr>
          <w:rFonts w:cs="Arial"/>
          <w:bCs/>
          <w:szCs w:val="24"/>
        </w:rPr>
        <w:t>/</w:t>
      </w:r>
      <w:r w:rsidR="000E22DF">
        <w:rPr>
          <w:rFonts w:cs="Arial"/>
          <w:bCs/>
          <w:szCs w:val="24"/>
        </w:rPr>
        <w:t>30</w:t>
      </w:r>
      <w:r w:rsidRPr="000E22DF">
        <w:rPr>
          <w:rFonts w:cs="Arial"/>
          <w:bCs/>
          <w:szCs w:val="24"/>
        </w:rPr>
        <w:t>/2021</w:t>
      </w:r>
      <w:r w:rsidRPr="000E22DF">
        <w:rPr>
          <w:rFonts w:cs="Arial"/>
          <w:bCs/>
          <w:szCs w:val="24"/>
        </w:rPr>
        <w:tab/>
        <w:t>b.</w:t>
      </w:r>
      <w:r w:rsidRPr="000E22DF">
        <w:rPr>
          <w:rFonts w:cs="Arial"/>
          <w:bCs/>
          <w:szCs w:val="24"/>
        </w:rPr>
        <w:tab/>
        <w:t xml:space="preserve">End Date: </w:t>
      </w:r>
      <w:r w:rsidR="000E22DF">
        <w:rPr>
          <w:rFonts w:cs="Arial"/>
          <w:bCs/>
          <w:szCs w:val="24"/>
        </w:rPr>
        <w:t>09</w:t>
      </w:r>
      <w:r w:rsidRPr="000E22DF">
        <w:rPr>
          <w:rFonts w:cs="Arial"/>
          <w:bCs/>
          <w:szCs w:val="24"/>
        </w:rPr>
        <w:t>/</w:t>
      </w:r>
      <w:r w:rsidR="000E22DF">
        <w:rPr>
          <w:rFonts w:cs="Arial"/>
          <w:bCs/>
          <w:szCs w:val="24"/>
        </w:rPr>
        <w:t>29</w:t>
      </w:r>
      <w:r w:rsidRPr="000E22DF">
        <w:rPr>
          <w:rFonts w:cs="Arial"/>
          <w:bCs/>
          <w:szCs w:val="24"/>
        </w:rPr>
        <w:t>/2024</w:t>
      </w:r>
    </w:p>
    <w:p w14:paraId="389B55B6" w14:textId="77777777" w:rsidR="002E7310" w:rsidRPr="002E7310" w:rsidRDefault="002E7310" w:rsidP="001372C9">
      <w:pPr>
        <w:outlineLvl w:val="2"/>
        <w:rPr>
          <w:rFonts w:cs="Arial"/>
          <w:b/>
        </w:rPr>
      </w:pPr>
      <w:r w:rsidRPr="002E7310">
        <w:rPr>
          <w:rFonts w:cs="Arial"/>
          <w:b/>
        </w:rPr>
        <w:t>BUDGET SUMMARY – Year 1</w:t>
      </w:r>
    </w:p>
    <w:tbl>
      <w:tblPr>
        <w:tblW w:w="9262" w:type="dxa"/>
        <w:tblInd w:w="106" w:type="dxa"/>
        <w:tblLayout w:type="fixed"/>
        <w:tblCellMar>
          <w:left w:w="0" w:type="dxa"/>
          <w:right w:w="0" w:type="dxa"/>
        </w:tblCellMar>
        <w:tblLook w:val="0600" w:firstRow="0" w:lastRow="0" w:firstColumn="0" w:lastColumn="0" w:noHBand="1" w:noVBand="1"/>
      </w:tblPr>
      <w:tblGrid>
        <w:gridCol w:w="2962"/>
        <w:gridCol w:w="3224"/>
        <w:gridCol w:w="3076"/>
      </w:tblGrid>
      <w:tr w:rsidR="002E7310" w:rsidRPr="002E7310" w14:paraId="39DD6C67" w14:textId="77777777" w:rsidTr="00FE673A">
        <w:trPr>
          <w:trHeight w:hRule="exact" w:val="526"/>
          <w:tblHeader/>
        </w:trPr>
        <w:tc>
          <w:tcPr>
            <w:tcW w:w="2962" w:type="dxa"/>
            <w:tcBorders>
              <w:top w:val="single" w:sz="6" w:space="0" w:color="000000"/>
              <w:left w:val="single" w:sz="6" w:space="0" w:color="000000"/>
              <w:bottom w:val="single" w:sz="6" w:space="0" w:color="000000"/>
              <w:right w:val="single" w:sz="6" w:space="0" w:color="000000"/>
            </w:tcBorders>
            <w:shd w:val="clear" w:color="auto" w:fill="B8CCE4" w:themeFill="accent1" w:themeFillTint="66"/>
          </w:tcPr>
          <w:p w14:paraId="770A34B3" w14:textId="77777777" w:rsidR="002E7310" w:rsidRPr="002E7310" w:rsidRDefault="002E7310" w:rsidP="001372C9">
            <w:pPr>
              <w:widowControl w:val="0"/>
              <w:spacing w:line="272" w:lineRule="exact"/>
              <w:ind w:left="745"/>
              <w:jc w:val="center"/>
              <w:rPr>
                <w:rFonts w:eastAsiaTheme="minorHAnsi" w:cs="Arial"/>
                <w:sz w:val="20"/>
              </w:rPr>
            </w:pPr>
            <w:r w:rsidRPr="002E7310">
              <w:rPr>
                <w:rFonts w:eastAsiaTheme="minorHAnsi" w:cs="Arial"/>
                <w:b/>
                <w:spacing w:val="-1"/>
                <w:sz w:val="20"/>
              </w:rPr>
              <w:t>Budget Category</w:t>
            </w:r>
          </w:p>
        </w:tc>
        <w:tc>
          <w:tcPr>
            <w:tcW w:w="3224" w:type="dxa"/>
            <w:tcBorders>
              <w:top w:val="single" w:sz="6" w:space="0" w:color="000000"/>
              <w:left w:val="single" w:sz="6" w:space="0" w:color="000000"/>
              <w:bottom w:val="single" w:sz="6" w:space="0" w:color="000000"/>
              <w:right w:val="single" w:sz="6" w:space="0" w:color="000000"/>
            </w:tcBorders>
            <w:shd w:val="clear" w:color="auto" w:fill="B8CCE4" w:themeFill="accent1" w:themeFillTint="66"/>
          </w:tcPr>
          <w:p w14:paraId="5D94B667" w14:textId="77777777" w:rsidR="002E7310" w:rsidRPr="002E7310" w:rsidRDefault="002E7310" w:rsidP="001372C9">
            <w:pPr>
              <w:widowControl w:val="0"/>
              <w:spacing w:line="272" w:lineRule="exact"/>
              <w:ind w:left="237"/>
              <w:jc w:val="center"/>
              <w:rPr>
                <w:rFonts w:eastAsiaTheme="minorHAnsi" w:cs="Arial"/>
                <w:sz w:val="20"/>
              </w:rPr>
            </w:pPr>
            <w:r w:rsidRPr="002E7310">
              <w:rPr>
                <w:rFonts w:eastAsiaTheme="minorHAnsi" w:cs="Arial"/>
                <w:b/>
                <w:spacing w:val="-1"/>
                <w:sz w:val="20"/>
              </w:rPr>
              <w:t>Federal</w:t>
            </w:r>
            <w:r w:rsidRPr="002E7310">
              <w:rPr>
                <w:rFonts w:eastAsiaTheme="minorHAnsi" w:cs="Arial"/>
                <w:b/>
                <w:sz w:val="20"/>
              </w:rPr>
              <w:t xml:space="preserve"> </w:t>
            </w:r>
            <w:r w:rsidRPr="002E7310">
              <w:rPr>
                <w:rFonts w:eastAsiaTheme="minorHAnsi" w:cs="Arial"/>
                <w:b/>
                <w:spacing w:val="-1"/>
                <w:sz w:val="20"/>
              </w:rPr>
              <w:t>Request</w:t>
            </w:r>
          </w:p>
        </w:tc>
        <w:tc>
          <w:tcPr>
            <w:tcW w:w="3076" w:type="dxa"/>
            <w:tcBorders>
              <w:top w:val="single" w:sz="6" w:space="0" w:color="000000"/>
              <w:left w:val="single" w:sz="6" w:space="0" w:color="000000"/>
              <w:bottom w:val="single" w:sz="6" w:space="0" w:color="000000"/>
              <w:right w:val="single" w:sz="6" w:space="0" w:color="000000"/>
            </w:tcBorders>
            <w:shd w:val="clear" w:color="auto" w:fill="B8CCE4" w:themeFill="accent1" w:themeFillTint="66"/>
          </w:tcPr>
          <w:p w14:paraId="2D268588" w14:textId="77777777" w:rsidR="002E7310" w:rsidRPr="002E7310" w:rsidRDefault="002E7310" w:rsidP="001372C9">
            <w:pPr>
              <w:widowControl w:val="0"/>
              <w:spacing w:line="272" w:lineRule="exact"/>
              <w:ind w:left="368"/>
              <w:jc w:val="center"/>
              <w:rPr>
                <w:rFonts w:eastAsiaTheme="minorHAnsi" w:cs="Arial"/>
                <w:sz w:val="20"/>
              </w:rPr>
            </w:pPr>
            <w:r w:rsidRPr="002E7310">
              <w:rPr>
                <w:rFonts w:eastAsiaTheme="minorHAnsi" w:cs="Arial"/>
                <w:b/>
                <w:spacing w:val="-1"/>
                <w:sz w:val="20"/>
              </w:rPr>
              <w:t>Non–Federal</w:t>
            </w:r>
            <w:r w:rsidRPr="002E7310">
              <w:rPr>
                <w:rFonts w:eastAsiaTheme="minorHAnsi" w:cs="Arial"/>
                <w:b/>
                <w:sz w:val="20"/>
              </w:rPr>
              <w:t xml:space="preserve"> </w:t>
            </w:r>
            <w:r w:rsidRPr="002E7310">
              <w:rPr>
                <w:rFonts w:eastAsiaTheme="minorHAnsi" w:cs="Arial"/>
                <w:b/>
                <w:spacing w:val="-1"/>
                <w:sz w:val="20"/>
              </w:rPr>
              <w:t>Match</w:t>
            </w:r>
          </w:p>
        </w:tc>
      </w:tr>
      <w:tr w:rsidR="002E7310" w:rsidRPr="002E7310" w14:paraId="0FFB9B50" w14:textId="77777777" w:rsidTr="00885DAC">
        <w:trPr>
          <w:trHeight w:hRule="exact" w:val="286"/>
        </w:trPr>
        <w:tc>
          <w:tcPr>
            <w:tcW w:w="2962" w:type="dxa"/>
            <w:tcBorders>
              <w:top w:val="single" w:sz="6" w:space="0" w:color="000000"/>
              <w:left w:val="single" w:sz="5" w:space="0" w:color="000000"/>
              <w:bottom w:val="single" w:sz="5" w:space="0" w:color="000000"/>
              <w:right w:val="single" w:sz="5" w:space="0" w:color="000000"/>
            </w:tcBorders>
          </w:tcPr>
          <w:p w14:paraId="7E947585" w14:textId="57D9C825" w:rsidR="002E7310" w:rsidRPr="002E7310" w:rsidRDefault="002E7310" w:rsidP="001372C9">
            <w:pPr>
              <w:widowControl w:val="0"/>
              <w:spacing w:line="267" w:lineRule="exact"/>
              <w:ind w:left="102"/>
              <w:rPr>
                <w:rFonts w:eastAsiaTheme="minorHAnsi" w:cs="Arial"/>
                <w:sz w:val="20"/>
              </w:rPr>
            </w:pPr>
            <w:r w:rsidRPr="002E7310">
              <w:rPr>
                <w:rFonts w:eastAsiaTheme="minorHAnsi" w:cs="Arial"/>
                <w:spacing w:val="-1"/>
                <w:sz w:val="20"/>
              </w:rPr>
              <w:t>A. Personnel</w:t>
            </w:r>
          </w:p>
        </w:tc>
        <w:tc>
          <w:tcPr>
            <w:tcW w:w="3224" w:type="dxa"/>
            <w:tcBorders>
              <w:top w:val="single" w:sz="6" w:space="0" w:color="000000"/>
              <w:left w:val="single" w:sz="5" w:space="0" w:color="000000"/>
              <w:bottom w:val="single" w:sz="5" w:space="0" w:color="000000"/>
              <w:right w:val="single" w:sz="5" w:space="0" w:color="000000"/>
            </w:tcBorders>
            <w:vAlign w:val="center"/>
          </w:tcPr>
          <w:p w14:paraId="206D61CF" w14:textId="77777777" w:rsidR="002E7310" w:rsidRPr="002E7310" w:rsidRDefault="002E7310" w:rsidP="001372C9">
            <w:pPr>
              <w:jc w:val="center"/>
              <w:rPr>
                <w:rFonts w:cs="Arial"/>
                <w:sz w:val="20"/>
              </w:rPr>
            </w:pPr>
            <w:r w:rsidRPr="002E7310">
              <w:rPr>
                <w:rFonts w:cs="Arial"/>
                <w:sz w:val="20"/>
              </w:rPr>
              <w:t>$52,765</w:t>
            </w:r>
          </w:p>
        </w:tc>
        <w:tc>
          <w:tcPr>
            <w:tcW w:w="3076" w:type="dxa"/>
            <w:tcBorders>
              <w:top w:val="single" w:sz="6" w:space="0" w:color="000000"/>
              <w:left w:val="single" w:sz="5" w:space="0" w:color="000000"/>
              <w:bottom w:val="single" w:sz="5" w:space="0" w:color="000000"/>
              <w:right w:val="single" w:sz="5" w:space="0" w:color="000000"/>
            </w:tcBorders>
            <w:vAlign w:val="center"/>
          </w:tcPr>
          <w:p w14:paraId="1F4E0AA8" w14:textId="77777777" w:rsidR="002E7310" w:rsidRPr="002E7310" w:rsidRDefault="002E7310" w:rsidP="001372C9">
            <w:pPr>
              <w:jc w:val="center"/>
              <w:rPr>
                <w:rFonts w:cs="Arial"/>
                <w:sz w:val="20"/>
              </w:rPr>
            </w:pPr>
            <w:r w:rsidRPr="002E7310">
              <w:rPr>
                <w:rFonts w:cs="Arial"/>
                <w:sz w:val="20"/>
              </w:rPr>
              <w:t>$21,580</w:t>
            </w:r>
          </w:p>
        </w:tc>
      </w:tr>
      <w:tr w:rsidR="002E7310" w:rsidRPr="002E7310" w14:paraId="31629FF8" w14:textId="77777777" w:rsidTr="00885DAC">
        <w:trPr>
          <w:trHeight w:hRule="exact" w:val="286"/>
        </w:trPr>
        <w:tc>
          <w:tcPr>
            <w:tcW w:w="2962" w:type="dxa"/>
            <w:tcBorders>
              <w:top w:val="single" w:sz="5" w:space="0" w:color="000000"/>
              <w:left w:val="single" w:sz="5" w:space="0" w:color="000000"/>
              <w:bottom w:val="single" w:sz="5" w:space="0" w:color="000000"/>
              <w:right w:val="single" w:sz="5" w:space="0" w:color="000000"/>
            </w:tcBorders>
          </w:tcPr>
          <w:p w14:paraId="4281FC17" w14:textId="7EE5FAF7" w:rsidR="002E7310" w:rsidRPr="002E7310" w:rsidRDefault="002E7310" w:rsidP="001372C9">
            <w:pPr>
              <w:widowControl w:val="0"/>
              <w:spacing w:line="267" w:lineRule="exact"/>
              <w:ind w:left="102"/>
              <w:rPr>
                <w:rFonts w:eastAsiaTheme="minorHAnsi" w:cs="Arial"/>
                <w:sz w:val="20"/>
              </w:rPr>
            </w:pPr>
            <w:r w:rsidRPr="002E7310">
              <w:rPr>
                <w:rFonts w:eastAsiaTheme="minorHAnsi" w:cs="Arial"/>
                <w:spacing w:val="-1"/>
                <w:sz w:val="20"/>
              </w:rPr>
              <w:t>B. Fringe</w:t>
            </w:r>
          </w:p>
        </w:tc>
        <w:tc>
          <w:tcPr>
            <w:tcW w:w="3224" w:type="dxa"/>
            <w:tcBorders>
              <w:top w:val="single" w:sz="5" w:space="0" w:color="000000"/>
              <w:left w:val="single" w:sz="5" w:space="0" w:color="000000"/>
              <w:bottom w:val="single" w:sz="5" w:space="0" w:color="000000"/>
              <w:right w:val="single" w:sz="5" w:space="0" w:color="000000"/>
            </w:tcBorders>
            <w:vAlign w:val="center"/>
          </w:tcPr>
          <w:p w14:paraId="0FB0E8C2" w14:textId="77777777" w:rsidR="002E7310" w:rsidRPr="002E7310" w:rsidRDefault="002E7310" w:rsidP="001372C9">
            <w:pPr>
              <w:jc w:val="center"/>
              <w:rPr>
                <w:rFonts w:cs="Arial"/>
                <w:sz w:val="20"/>
              </w:rPr>
            </w:pPr>
            <w:r w:rsidRPr="002E7310">
              <w:rPr>
                <w:rFonts w:cs="Arial"/>
                <w:sz w:val="20"/>
              </w:rPr>
              <w:t>$15,644</w:t>
            </w:r>
          </w:p>
        </w:tc>
        <w:tc>
          <w:tcPr>
            <w:tcW w:w="3076" w:type="dxa"/>
            <w:tcBorders>
              <w:top w:val="single" w:sz="5" w:space="0" w:color="000000"/>
              <w:left w:val="single" w:sz="5" w:space="0" w:color="000000"/>
              <w:bottom w:val="single" w:sz="5" w:space="0" w:color="000000"/>
              <w:right w:val="single" w:sz="5" w:space="0" w:color="000000"/>
            </w:tcBorders>
            <w:vAlign w:val="center"/>
          </w:tcPr>
          <w:p w14:paraId="10DE0B42" w14:textId="77777777" w:rsidR="002E7310" w:rsidRPr="002E7310" w:rsidRDefault="002E7310" w:rsidP="001372C9">
            <w:pPr>
              <w:jc w:val="center"/>
              <w:rPr>
                <w:rFonts w:cs="Arial"/>
                <w:sz w:val="20"/>
              </w:rPr>
            </w:pPr>
            <w:r w:rsidRPr="002E7310">
              <w:rPr>
                <w:rFonts w:cs="Arial"/>
                <w:sz w:val="20"/>
              </w:rPr>
              <w:t>$6,399</w:t>
            </w:r>
          </w:p>
        </w:tc>
      </w:tr>
      <w:tr w:rsidR="002E7310" w:rsidRPr="002E7310" w14:paraId="4EA4A743" w14:textId="77777777" w:rsidTr="00885DAC">
        <w:trPr>
          <w:trHeight w:hRule="exact" w:val="286"/>
        </w:trPr>
        <w:tc>
          <w:tcPr>
            <w:tcW w:w="2962" w:type="dxa"/>
            <w:tcBorders>
              <w:top w:val="single" w:sz="5" w:space="0" w:color="000000"/>
              <w:left w:val="single" w:sz="5" w:space="0" w:color="000000"/>
              <w:bottom w:val="single" w:sz="5" w:space="0" w:color="000000"/>
              <w:right w:val="single" w:sz="5" w:space="0" w:color="000000"/>
            </w:tcBorders>
          </w:tcPr>
          <w:p w14:paraId="2F9FC164" w14:textId="041D9B93" w:rsidR="002E7310" w:rsidRPr="002E7310" w:rsidRDefault="002E7310" w:rsidP="001372C9">
            <w:pPr>
              <w:widowControl w:val="0"/>
              <w:spacing w:line="267" w:lineRule="exact"/>
              <w:ind w:left="102"/>
              <w:rPr>
                <w:rFonts w:eastAsiaTheme="minorHAnsi" w:cs="Arial"/>
                <w:sz w:val="20"/>
              </w:rPr>
            </w:pPr>
            <w:r w:rsidRPr="002E7310">
              <w:rPr>
                <w:rFonts w:eastAsiaTheme="minorHAnsi" w:cs="Arial"/>
                <w:spacing w:val="-1"/>
                <w:sz w:val="20"/>
              </w:rPr>
              <w:t>C. Travel</w:t>
            </w:r>
          </w:p>
        </w:tc>
        <w:tc>
          <w:tcPr>
            <w:tcW w:w="3224" w:type="dxa"/>
            <w:tcBorders>
              <w:top w:val="single" w:sz="5" w:space="0" w:color="000000"/>
              <w:left w:val="single" w:sz="5" w:space="0" w:color="000000"/>
              <w:bottom w:val="single" w:sz="5" w:space="0" w:color="000000"/>
              <w:right w:val="single" w:sz="5" w:space="0" w:color="000000"/>
            </w:tcBorders>
            <w:vAlign w:val="center"/>
          </w:tcPr>
          <w:p w14:paraId="1ECADA12" w14:textId="77777777" w:rsidR="002E7310" w:rsidRPr="002E7310" w:rsidRDefault="002E7310" w:rsidP="001372C9">
            <w:pPr>
              <w:jc w:val="center"/>
              <w:rPr>
                <w:rFonts w:cs="Arial"/>
                <w:sz w:val="20"/>
              </w:rPr>
            </w:pPr>
            <w:r w:rsidRPr="002E7310">
              <w:rPr>
                <w:rFonts w:cs="Arial"/>
                <w:sz w:val="20"/>
              </w:rPr>
              <w:t>$2,444</w:t>
            </w:r>
          </w:p>
        </w:tc>
        <w:tc>
          <w:tcPr>
            <w:tcW w:w="3076" w:type="dxa"/>
            <w:tcBorders>
              <w:top w:val="single" w:sz="5" w:space="0" w:color="000000"/>
              <w:left w:val="single" w:sz="5" w:space="0" w:color="000000"/>
              <w:bottom w:val="single" w:sz="5" w:space="0" w:color="000000"/>
              <w:right w:val="single" w:sz="5" w:space="0" w:color="000000"/>
            </w:tcBorders>
            <w:vAlign w:val="center"/>
          </w:tcPr>
          <w:p w14:paraId="671C959D" w14:textId="77777777" w:rsidR="002E7310" w:rsidRPr="002E7310" w:rsidRDefault="002E7310" w:rsidP="001372C9">
            <w:pPr>
              <w:jc w:val="center"/>
              <w:rPr>
                <w:rFonts w:cs="Arial"/>
                <w:sz w:val="20"/>
              </w:rPr>
            </w:pPr>
            <w:r w:rsidRPr="002E7310">
              <w:rPr>
                <w:rFonts w:cs="Arial"/>
                <w:sz w:val="20"/>
              </w:rPr>
              <w:t>$1,237</w:t>
            </w:r>
          </w:p>
        </w:tc>
      </w:tr>
      <w:tr w:rsidR="002E7310" w:rsidRPr="002E7310" w14:paraId="1C6743B4" w14:textId="77777777" w:rsidTr="00885DAC">
        <w:trPr>
          <w:trHeight w:hRule="exact" w:val="286"/>
        </w:trPr>
        <w:tc>
          <w:tcPr>
            <w:tcW w:w="2962" w:type="dxa"/>
            <w:tcBorders>
              <w:top w:val="single" w:sz="5" w:space="0" w:color="000000"/>
              <w:left w:val="single" w:sz="5" w:space="0" w:color="000000"/>
              <w:bottom w:val="single" w:sz="5" w:space="0" w:color="000000"/>
              <w:right w:val="single" w:sz="5" w:space="0" w:color="000000"/>
            </w:tcBorders>
          </w:tcPr>
          <w:p w14:paraId="1DB19F84" w14:textId="0DE422F4" w:rsidR="002E7310" w:rsidRPr="002E7310" w:rsidRDefault="002E7310" w:rsidP="001372C9">
            <w:pPr>
              <w:widowControl w:val="0"/>
              <w:spacing w:line="267" w:lineRule="exact"/>
              <w:ind w:left="102"/>
              <w:rPr>
                <w:rFonts w:eastAsiaTheme="minorHAnsi" w:cs="Arial"/>
                <w:sz w:val="20"/>
              </w:rPr>
            </w:pPr>
            <w:r w:rsidRPr="002E7310">
              <w:rPr>
                <w:rFonts w:eastAsiaTheme="minorHAnsi" w:cs="Arial"/>
                <w:spacing w:val="-1"/>
                <w:sz w:val="20"/>
              </w:rPr>
              <w:t>D. Equipment</w:t>
            </w:r>
          </w:p>
        </w:tc>
        <w:tc>
          <w:tcPr>
            <w:tcW w:w="3224" w:type="dxa"/>
            <w:tcBorders>
              <w:top w:val="single" w:sz="5" w:space="0" w:color="000000"/>
              <w:left w:val="single" w:sz="5" w:space="0" w:color="000000"/>
              <w:bottom w:val="single" w:sz="5" w:space="0" w:color="000000"/>
              <w:right w:val="single" w:sz="5" w:space="0" w:color="000000"/>
            </w:tcBorders>
            <w:vAlign w:val="center"/>
          </w:tcPr>
          <w:p w14:paraId="42414D31" w14:textId="77777777" w:rsidR="002E7310" w:rsidRPr="002E7310" w:rsidRDefault="002E7310" w:rsidP="001372C9">
            <w:pPr>
              <w:jc w:val="center"/>
              <w:rPr>
                <w:rFonts w:cs="Arial"/>
                <w:sz w:val="20"/>
              </w:rPr>
            </w:pPr>
            <w:r w:rsidRPr="002E7310">
              <w:rPr>
                <w:rFonts w:cs="Arial"/>
                <w:sz w:val="20"/>
              </w:rPr>
              <w:t>$0</w:t>
            </w:r>
          </w:p>
        </w:tc>
        <w:tc>
          <w:tcPr>
            <w:tcW w:w="3076" w:type="dxa"/>
            <w:tcBorders>
              <w:top w:val="single" w:sz="5" w:space="0" w:color="000000"/>
              <w:left w:val="single" w:sz="5" w:space="0" w:color="000000"/>
              <w:bottom w:val="single" w:sz="5" w:space="0" w:color="000000"/>
              <w:right w:val="single" w:sz="5" w:space="0" w:color="000000"/>
            </w:tcBorders>
            <w:vAlign w:val="center"/>
          </w:tcPr>
          <w:p w14:paraId="5E3B1A27" w14:textId="77777777" w:rsidR="002E7310" w:rsidRPr="002E7310" w:rsidRDefault="002E7310" w:rsidP="001372C9">
            <w:pPr>
              <w:jc w:val="center"/>
              <w:rPr>
                <w:rFonts w:cs="Arial"/>
                <w:sz w:val="20"/>
              </w:rPr>
            </w:pPr>
            <w:r w:rsidRPr="002E7310">
              <w:rPr>
                <w:rFonts w:cs="Arial"/>
                <w:sz w:val="20"/>
              </w:rPr>
              <w:t>$0</w:t>
            </w:r>
          </w:p>
        </w:tc>
      </w:tr>
      <w:tr w:rsidR="002E7310" w:rsidRPr="002E7310" w14:paraId="75095F6A" w14:textId="77777777" w:rsidTr="00885DAC">
        <w:trPr>
          <w:trHeight w:hRule="exact" w:val="286"/>
        </w:trPr>
        <w:tc>
          <w:tcPr>
            <w:tcW w:w="2962" w:type="dxa"/>
            <w:tcBorders>
              <w:top w:val="single" w:sz="5" w:space="0" w:color="000000"/>
              <w:left w:val="single" w:sz="5" w:space="0" w:color="000000"/>
              <w:bottom w:val="single" w:sz="5" w:space="0" w:color="000000"/>
              <w:right w:val="single" w:sz="5" w:space="0" w:color="000000"/>
            </w:tcBorders>
          </w:tcPr>
          <w:p w14:paraId="409D1BB2" w14:textId="650BB9CF" w:rsidR="002E7310" w:rsidRPr="002E7310" w:rsidRDefault="002E7310" w:rsidP="001372C9">
            <w:pPr>
              <w:widowControl w:val="0"/>
              <w:spacing w:line="267" w:lineRule="exact"/>
              <w:ind w:left="102"/>
              <w:rPr>
                <w:rFonts w:eastAsiaTheme="minorHAnsi" w:cs="Arial"/>
                <w:sz w:val="20"/>
              </w:rPr>
            </w:pPr>
            <w:r w:rsidRPr="002E7310">
              <w:rPr>
                <w:rFonts w:eastAsiaTheme="minorHAnsi" w:cs="Arial"/>
                <w:spacing w:val="-1"/>
                <w:sz w:val="20"/>
              </w:rPr>
              <w:t>E. Supplies</w:t>
            </w:r>
          </w:p>
        </w:tc>
        <w:tc>
          <w:tcPr>
            <w:tcW w:w="3224" w:type="dxa"/>
            <w:tcBorders>
              <w:top w:val="single" w:sz="5" w:space="0" w:color="000000"/>
              <w:left w:val="single" w:sz="5" w:space="0" w:color="000000"/>
              <w:bottom w:val="single" w:sz="5" w:space="0" w:color="000000"/>
              <w:right w:val="single" w:sz="5" w:space="0" w:color="000000"/>
            </w:tcBorders>
            <w:vAlign w:val="center"/>
          </w:tcPr>
          <w:p w14:paraId="663C4431" w14:textId="77777777" w:rsidR="002E7310" w:rsidRPr="002E7310" w:rsidRDefault="002E7310" w:rsidP="001372C9">
            <w:pPr>
              <w:jc w:val="center"/>
              <w:rPr>
                <w:rFonts w:cs="Arial"/>
                <w:sz w:val="20"/>
              </w:rPr>
            </w:pPr>
            <w:r w:rsidRPr="002E7310">
              <w:rPr>
                <w:rFonts w:cs="Arial"/>
                <w:sz w:val="20"/>
              </w:rPr>
              <w:t>$3,796</w:t>
            </w:r>
          </w:p>
        </w:tc>
        <w:tc>
          <w:tcPr>
            <w:tcW w:w="3076" w:type="dxa"/>
            <w:tcBorders>
              <w:top w:val="single" w:sz="5" w:space="0" w:color="000000"/>
              <w:left w:val="single" w:sz="5" w:space="0" w:color="000000"/>
              <w:bottom w:val="single" w:sz="5" w:space="0" w:color="000000"/>
              <w:right w:val="single" w:sz="5" w:space="0" w:color="000000"/>
            </w:tcBorders>
            <w:vAlign w:val="center"/>
          </w:tcPr>
          <w:p w14:paraId="31110569" w14:textId="77777777" w:rsidR="002E7310" w:rsidRPr="002E7310" w:rsidRDefault="002E7310" w:rsidP="001372C9">
            <w:pPr>
              <w:jc w:val="center"/>
              <w:rPr>
                <w:rFonts w:cs="Arial"/>
                <w:sz w:val="20"/>
              </w:rPr>
            </w:pPr>
            <w:r w:rsidRPr="002E7310">
              <w:rPr>
                <w:rFonts w:cs="Arial"/>
                <w:sz w:val="20"/>
              </w:rPr>
              <w:t>$1,773</w:t>
            </w:r>
          </w:p>
        </w:tc>
      </w:tr>
      <w:tr w:rsidR="002E7310" w:rsidRPr="002E7310" w14:paraId="43C2380E" w14:textId="77777777" w:rsidTr="00885DAC">
        <w:trPr>
          <w:trHeight w:hRule="exact" w:val="288"/>
        </w:trPr>
        <w:tc>
          <w:tcPr>
            <w:tcW w:w="2962" w:type="dxa"/>
            <w:tcBorders>
              <w:top w:val="single" w:sz="5" w:space="0" w:color="000000"/>
              <w:left w:val="single" w:sz="5" w:space="0" w:color="000000"/>
              <w:bottom w:val="single" w:sz="5" w:space="0" w:color="000000"/>
              <w:right w:val="single" w:sz="5" w:space="0" w:color="000000"/>
            </w:tcBorders>
          </w:tcPr>
          <w:p w14:paraId="039E5049" w14:textId="67B34FDD" w:rsidR="002E7310" w:rsidRPr="002E7310" w:rsidRDefault="002E7310" w:rsidP="001372C9">
            <w:pPr>
              <w:widowControl w:val="0"/>
              <w:spacing w:line="269" w:lineRule="exact"/>
              <w:ind w:left="102"/>
              <w:rPr>
                <w:rFonts w:eastAsiaTheme="minorHAnsi" w:cs="Arial"/>
                <w:sz w:val="20"/>
              </w:rPr>
            </w:pPr>
            <w:r w:rsidRPr="002E7310">
              <w:rPr>
                <w:rFonts w:eastAsiaTheme="minorHAnsi" w:cs="Arial"/>
                <w:spacing w:val="-1"/>
                <w:sz w:val="20"/>
              </w:rPr>
              <w:t>F. Contractual</w:t>
            </w:r>
          </w:p>
        </w:tc>
        <w:tc>
          <w:tcPr>
            <w:tcW w:w="3224" w:type="dxa"/>
            <w:tcBorders>
              <w:top w:val="single" w:sz="5" w:space="0" w:color="000000"/>
              <w:left w:val="single" w:sz="5" w:space="0" w:color="000000"/>
              <w:bottom w:val="single" w:sz="5" w:space="0" w:color="000000"/>
              <w:right w:val="single" w:sz="5" w:space="0" w:color="000000"/>
            </w:tcBorders>
            <w:vAlign w:val="center"/>
          </w:tcPr>
          <w:p w14:paraId="6B7AADD9" w14:textId="77777777" w:rsidR="002E7310" w:rsidRPr="002E7310" w:rsidRDefault="002E7310" w:rsidP="001372C9">
            <w:pPr>
              <w:jc w:val="center"/>
              <w:rPr>
                <w:rFonts w:cs="Arial"/>
                <w:sz w:val="20"/>
              </w:rPr>
            </w:pPr>
            <w:r w:rsidRPr="002E7310">
              <w:rPr>
                <w:rFonts w:cs="Arial"/>
                <w:sz w:val="20"/>
              </w:rPr>
              <w:t>$86,998</w:t>
            </w:r>
          </w:p>
        </w:tc>
        <w:tc>
          <w:tcPr>
            <w:tcW w:w="3076" w:type="dxa"/>
            <w:tcBorders>
              <w:top w:val="single" w:sz="5" w:space="0" w:color="000000"/>
              <w:left w:val="single" w:sz="5" w:space="0" w:color="000000"/>
              <w:bottom w:val="single" w:sz="5" w:space="0" w:color="000000"/>
              <w:right w:val="single" w:sz="5" w:space="0" w:color="000000"/>
            </w:tcBorders>
            <w:vAlign w:val="center"/>
          </w:tcPr>
          <w:p w14:paraId="5C6C59E9" w14:textId="77777777" w:rsidR="002E7310" w:rsidRPr="002E7310" w:rsidRDefault="002E7310" w:rsidP="001372C9">
            <w:pPr>
              <w:jc w:val="center"/>
              <w:rPr>
                <w:rFonts w:cs="Arial"/>
                <w:sz w:val="20"/>
              </w:rPr>
            </w:pPr>
            <w:r w:rsidRPr="002E7310">
              <w:rPr>
                <w:rFonts w:cs="Arial"/>
                <w:sz w:val="20"/>
              </w:rPr>
              <w:t>$26,051</w:t>
            </w:r>
          </w:p>
        </w:tc>
      </w:tr>
      <w:tr w:rsidR="002E7310" w:rsidRPr="002E7310" w14:paraId="27E33F7C" w14:textId="77777777" w:rsidTr="00885DAC">
        <w:trPr>
          <w:trHeight w:hRule="exact" w:val="288"/>
        </w:trPr>
        <w:tc>
          <w:tcPr>
            <w:tcW w:w="2962" w:type="dxa"/>
            <w:tcBorders>
              <w:top w:val="single" w:sz="5" w:space="0" w:color="000000"/>
              <w:left w:val="single" w:sz="5" w:space="0" w:color="000000"/>
              <w:bottom w:val="single" w:sz="5" w:space="0" w:color="000000"/>
              <w:right w:val="single" w:sz="5" w:space="0" w:color="000000"/>
            </w:tcBorders>
          </w:tcPr>
          <w:p w14:paraId="0CED46F5" w14:textId="21702E77" w:rsidR="002E7310" w:rsidRPr="002E7310" w:rsidRDefault="002E7310" w:rsidP="001372C9">
            <w:pPr>
              <w:widowControl w:val="0"/>
              <w:spacing w:line="269" w:lineRule="exact"/>
              <w:ind w:left="102"/>
              <w:rPr>
                <w:rFonts w:eastAsiaTheme="minorHAnsi" w:cs="Arial"/>
                <w:spacing w:val="-1"/>
                <w:sz w:val="20"/>
              </w:rPr>
            </w:pPr>
            <w:r w:rsidRPr="002E7310">
              <w:rPr>
                <w:rFonts w:eastAsiaTheme="minorHAnsi" w:cs="Arial"/>
                <w:spacing w:val="-1"/>
                <w:sz w:val="20"/>
              </w:rPr>
              <w:t>G. Construction</w:t>
            </w:r>
          </w:p>
        </w:tc>
        <w:tc>
          <w:tcPr>
            <w:tcW w:w="3224" w:type="dxa"/>
            <w:tcBorders>
              <w:top w:val="single" w:sz="5" w:space="0" w:color="000000"/>
              <w:left w:val="single" w:sz="5" w:space="0" w:color="000000"/>
              <w:bottom w:val="single" w:sz="5" w:space="0" w:color="000000"/>
              <w:right w:val="single" w:sz="5" w:space="0" w:color="000000"/>
            </w:tcBorders>
            <w:vAlign w:val="center"/>
          </w:tcPr>
          <w:p w14:paraId="05C7DEA1" w14:textId="77777777" w:rsidR="002E7310" w:rsidRPr="002E7310" w:rsidRDefault="002E7310" w:rsidP="001372C9">
            <w:pPr>
              <w:jc w:val="center"/>
              <w:rPr>
                <w:rFonts w:cs="Arial"/>
                <w:sz w:val="20"/>
              </w:rPr>
            </w:pPr>
            <w:r w:rsidRPr="002E7310">
              <w:rPr>
                <w:rFonts w:cs="Arial"/>
                <w:sz w:val="20"/>
              </w:rPr>
              <w:t>$0</w:t>
            </w:r>
          </w:p>
        </w:tc>
        <w:tc>
          <w:tcPr>
            <w:tcW w:w="3076" w:type="dxa"/>
            <w:tcBorders>
              <w:top w:val="single" w:sz="5" w:space="0" w:color="000000"/>
              <w:left w:val="single" w:sz="5" w:space="0" w:color="000000"/>
              <w:bottom w:val="single" w:sz="5" w:space="0" w:color="000000"/>
              <w:right w:val="single" w:sz="5" w:space="0" w:color="000000"/>
            </w:tcBorders>
            <w:vAlign w:val="center"/>
          </w:tcPr>
          <w:p w14:paraId="5FB46DC0" w14:textId="77777777" w:rsidR="002E7310" w:rsidRPr="002E7310" w:rsidRDefault="002E7310" w:rsidP="001372C9">
            <w:pPr>
              <w:jc w:val="center"/>
              <w:rPr>
                <w:rFonts w:cs="Arial"/>
                <w:sz w:val="20"/>
              </w:rPr>
            </w:pPr>
            <w:r w:rsidRPr="002E7310">
              <w:rPr>
                <w:rFonts w:cs="Arial"/>
                <w:sz w:val="20"/>
              </w:rPr>
              <w:t>$0</w:t>
            </w:r>
          </w:p>
        </w:tc>
      </w:tr>
      <w:tr w:rsidR="002E7310" w:rsidRPr="002E7310" w14:paraId="04C7A8ED" w14:textId="77777777" w:rsidTr="00885DAC">
        <w:trPr>
          <w:trHeight w:hRule="exact" w:val="286"/>
        </w:trPr>
        <w:tc>
          <w:tcPr>
            <w:tcW w:w="2962" w:type="dxa"/>
            <w:tcBorders>
              <w:top w:val="single" w:sz="5" w:space="0" w:color="000000"/>
              <w:left w:val="single" w:sz="5" w:space="0" w:color="000000"/>
              <w:bottom w:val="single" w:sz="5" w:space="0" w:color="000000"/>
              <w:right w:val="single" w:sz="5" w:space="0" w:color="000000"/>
            </w:tcBorders>
          </w:tcPr>
          <w:p w14:paraId="54073EA1" w14:textId="373C5AB2" w:rsidR="002E7310" w:rsidRPr="002E7310" w:rsidRDefault="002E7310" w:rsidP="001372C9">
            <w:pPr>
              <w:widowControl w:val="0"/>
              <w:spacing w:line="268" w:lineRule="exact"/>
              <w:ind w:left="101"/>
              <w:rPr>
                <w:rFonts w:eastAsiaTheme="minorHAnsi" w:cs="Arial"/>
                <w:sz w:val="20"/>
              </w:rPr>
            </w:pPr>
            <w:r w:rsidRPr="002E7310">
              <w:rPr>
                <w:rFonts w:eastAsiaTheme="minorHAnsi" w:cs="Arial"/>
                <w:spacing w:val="-1"/>
                <w:sz w:val="20"/>
              </w:rPr>
              <w:t>H. Other</w:t>
            </w:r>
          </w:p>
        </w:tc>
        <w:tc>
          <w:tcPr>
            <w:tcW w:w="3224" w:type="dxa"/>
            <w:tcBorders>
              <w:top w:val="single" w:sz="5" w:space="0" w:color="000000"/>
              <w:left w:val="single" w:sz="5" w:space="0" w:color="000000"/>
              <w:bottom w:val="single" w:sz="5" w:space="0" w:color="000000"/>
              <w:right w:val="single" w:sz="5" w:space="0" w:color="000000"/>
            </w:tcBorders>
            <w:vAlign w:val="center"/>
          </w:tcPr>
          <w:p w14:paraId="34FA8460" w14:textId="77777777" w:rsidR="002E7310" w:rsidRPr="002E7310" w:rsidRDefault="002E7310" w:rsidP="001372C9">
            <w:pPr>
              <w:jc w:val="center"/>
              <w:rPr>
                <w:rFonts w:cs="Arial"/>
                <w:sz w:val="20"/>
              </w:rPr>
            </w:pPr>
            <w:r w:rsidRPr="002E7310">
              <w:rPr>
                <w:rFonts w:cs="Arial"/>
                <w:sz w:val="20"/>
              </w:rPr>
              <w:t>$15,815</w:t>
            </w:r>
          </w:p>
        </w:tc>
        <w:tc>
          <w:tcPr>
            <w:tcW w:w="3076" w:type="dxa"/>
            <w:tcBorders>
              <w:top w:val="single" w:sz="5" w:space="0" w:color="000000"/>
              <w:left w:val="single" w:sz="5" w:space="0" w:color="000000"/>
              <w:bottom w:val="single" w:sz="5" w:space="0" w:color="000000"/>
              <w:right w:val="single" w:sz="5" w:space="0" w:color="000000"/>
            </w:tcBorders>
            <w:vAlign w:val="center"/>
          </w:tcPr>
          <w:p w14:paraId="09B52135" w14:textId="77777777" w:rsidR="002E7310" w:rsidRPr="002E7310" w:rsidRDefault="002E7310" w:rsidP="001372C9">
            <w:pPr>
              <w:jc w:val="center"/>
              <w:rPr>
                <w:rFonts w:cs="Arial"/>
                <w:sz w:val="20"/>
              </w:rPr>
            </w:pPr>
            <w:r w:rsidRPr="002E7310">
              <w:rPr>
                <w:rFonts w:cs="Arial"/>
                <w:sz w:val="20"/>
              </w:rPr>
              <w:t>$4,250</w:t>
            </w:r>
          </w:p>
        </w:tc>
      </w:tr>
      <w:tr w:rsidR="002E7310" w:rsidRPr="002E7310" w14:paraId="729538A8" w14:textId="77777777" w:rsidTr="00885DAC">
        <w:trPr>
          <w:trHeight w:hRule="exact" w:val="286"/>
        </w:trPr>
        <w:tc>
          <w:tcPr>
            <w:tcW w:w="2962" w:type="dxa"/>
            <w:tcBorders>
              <w:top w:val="single" w:sz="5" w:space="0" w:color="000000"/>
              <w:left w:val="single" w:sz="5" w:space="0" w:color="000000"/>
              <w:bottom w:val="single" w:sz="5" w:space="0" w:color="000000"/>
              <w:right w:val="single" w:sz="5" w:space="0" w:color="000000"/>
            </w:tcBorders>
          </w:tcPr>
          <w:p w14:paraId="7AA84830" w14:textId="55E8358B" w:rsidR="002E7310" w:rsidRPr="002E7310" w:rsidRDefault="002E7310" w:rsidP="001372C9">
            <w:pPr>
              <w:widowControl w:val="0"/>
              <w:spacing w:line="272" w:lineRule="exact"/>
              <w:rPr>
                <w:rFonts w:eastAsiaTheme="minorHAnsi" w:cs="Arial"/>
                <w:b/>
                <w:sz w:val="20"/>
              </w:rPr>
            </w:pPr>
            <w:r w:rsidRPr="002E7310">
              <w:rPr>
                <w:rFonts w:eastAsiaTheme="minorHAnsi" w:cs="Arial"/>
                <w:b/>
                <w:spacing w:val="-1"/>
                <w:sz w:val="20"/>
              </w:rPr>
              <w:t>I. Total</w:t>
            </w:r>
            <w:r w:rsidRPr="002E7310">
              <w:rPr>
                <w:rFonts w:eastAsiaTheme="minorHAnsi" w:cs="Arial"/>
                <w:b/>
                <w:sz w:val="20"/>
              </w:rPr>
              <w:t xml:space="preserve"> </w:t>
            </w:r>
            <w:r w:rsidRPr="002E7310">
              <w:rPr>
                <w:rFonts w:eastAsiaTheme="minorHAnsi" w:cs="Arial"/>
                <w:b/>
                <w:spacing w:val="-1"/>
                <w:sz w:val="20"/>
              </w:rPr>
              <w:t>Direct</w:t>
            </w:r>
            <w:r w:rsidRPr="002E7310">
              <w:rPr>
                <w:rFonts w:eastAsiaTheme="minorHAnsi" w:cs="Arial"/>
                <w:b/>
                <w:spacing w:val="1"/>
                <w:sz w:val="20"/>
              </w:rPr>
              <w:t xml:space="preserve"> </w:t>
            </w:r>
            <w:r w:rsidRPr="002E7310">
              <w:rPr>
                <w:rFonts w:eastAsiaTheme="minorHAnsi" w:cs="Arial"/>
                <w:b/>
                <w:spacing w:val="-1"/>
                <w:sz w:val="20"/>
              </w:rPr>
              <w:t>Costs</w:t>
            </w:r>
          </w:p>
        </w:tc>
        <w:tc>
          <w:tcPr>
            <w:tcW w:w="3224" w:type="dxa"/>
            <w:tcBorders>
              <w:top w:val="single" w:sz="5" w:space="0" w:color="000000"/>
              <w:left w:val="single" w:sz="5" w:space="0" w:color="000000"/>
              <w:bottom w:val="single" w:sz="5" w:space="0" w:color="000000"/>
              <w:right w:val="single" w:sz="5" w:space="0" w:color="000000"/>
            </w:tcBorders>
            <w:vAlign w:val="center"/>
          </w:tcPr>
          <w:p w14:paraId="24E64D34" w14:textId="77777777" w:rsidR="002E7310" w:rsidRPr="002E7310" w:rsidRDefault="002E7310" w:rsidP="001372C9">
            <w:pPr>
              <w:jc w:val="center"/>
              <w:rPr>
                <w:rFonts w:cs="Arial"/>
                <w:sz w:val="20"/>
              </w:rPr>
            </w:pPr>
            <w:r w:rsidRPr="002E7310">
              <w:rPr>
                <w:rFonts w:cs="Arial"/>
                <w:sz w:val="20"/>
              </w:rPr>
              <w:t>$177,462</w:t>
            </w:r>
          </w:p>
        </w:tc>
        <w:tc>
          <w:tcPr>
            <w:tcW w:w="3076" w:type="dxa"/>
            <w:tcBorders>
              <w:top w:val="single" w:sz="5" w:space="0" w:color="000000"/>
              <w:left w:val="single" w:sz="5" w:space="0" w:color="000000"/>
              <w:bottom w:val="single" w:sz="5" w:space="0" w:color="000000"/>
              <w:right w:val="single" w:sz="5" w:space="0" w:color="000000"/>
            </w:tcBorders>
            <w:vAlign w:val="center"/>
          </w:tcPr>
          <w:p w14:paraId="322C8FCB" w14:textId="77777777" w:rsidR="002E7310" w:rsidRPr="002E7310" w:rsidRDefault="002E7310" w:rsidP="001372C9">
            <w:pPr>
              <w:jc w:val="center"/>
              <w:rPr>
                <w:rFonts w:cs="Arial"/>
                <w:sz w:val="20"/>
              </w:rPr>
            </w:pPr>
            <w:r w:rsidRPr="002E7310">
              <w:rPr>
                <w:rFonts w:cs="Arial"/>
                <w:sz w:val="20"/>
              </w:rPr>
              <w:t>$61,290</w:t>
            </w:r>
          </w:p>
        </w:tc>
      </w:tr>
      <w:tr w:rsidR="002E7310" w:rsidRPr="002E7310" w14:paraId="18931C6C" w14:textId="77777777" w:rsidTr="00885DAC">
        <w:trPr>
          <w:trHeight w:hRule="exact" w:val="286"/>
        </w:trPr>
        <w:tc>
          <w:tcPr>
            <w:tcW w:w="2962" w:type="dxa"/>
            <w:tcBorders>
              <w:top w:val="single" w:sz="5" w:space="0" w:color="000000"/>
              <w:left w:val="single" w:sz="5" w:space="0" w:color="000000"/>
              <w:bottom w:val="single" w:sz="5" w:space="0" w:color="000000"/>
              <w:right w:val="single" w:sz="5" w:space="0" w:color="000000"/>
            </w:tcBorders>
          </w:tcPr>
          <w:p w14:paraId="61AB8408" w14:textId="22721CEF" w:rsidR="002E7310" w:rsidRPr="002E7310" w:rsidRDefault="002E7310" w:rsidP="001372C9">
            <w:pPr>
              <w:widowControl w:val="0"/>
              <w:spacing w:line="272" w:lineRule="exact"/>
              <w:rPr>
                <w:rFonts w:eastAsiaTheme="minorHAnsi" w:cs="Arial"/>
                <w:sz w:val="20"/>
              </w:rPr>
            </w:pPr>
            <w:r w:rsidRPr="002E7310">
              <w:rPr>
                <w:rFonts w:eastAsiaTheme="minorHAnsi" w:cs="Arial"/>
                <w:spacing w:val="-1"/>
                <w:sz w:val="20"/>
              </w:rPr>
              <w:lastRenderedPageBreak/>
              <w:t>J. Indirect</w:t>
            </w:r>
            <w:r w:rsidRPr="002E7310">
              <w:rPr>
                <w:rFonts w:eastAsiaTheme="minorHAnsi" w:cs="Arial"/>
                <w:sz w:val="20"/>
              </w:rPr>
              <w:t xml:space="preserve"> </w:t>
            </w:r>
            <w:r w:rsidRPr="002E7310">
              <w:rPr>
                <w:rFonts w:eastAsiaTheme="minorHAnsi" w:cs="Arial"/>
                <w:spacing w:val="-1"/>
                <w:sz w:val="20"/>
              </w:rPr>
              <w:t>Costs</w:t>
            </w:r>
          </w:p>
        </w:tc>
        <w:tc>
          <w:tcPr>
            <w:tcW w:w="3224" w:type="dxa"/>
            <w:tcBorders>
              <w:top w:val="single" w:sz="5" w:space="0" w:color="000000"/>
              <w:left w:val="single" w:sz="5" w:space="0" w:color="000000"/>
              <w:bottom w:val="single" w:sz="5" w:space="0" w:color="000000"/>
              <w:right w:val="single" w:sz="5" w:space="0" w:color="000000"/>
            </w:tcBorders>
            <w:vAlign w:val="center"/>
          </w:tcPr>
          <w:p w14:paraId="0BF5229E" w14:textId="77777777" w:rsidR="002E7310" w:rsidRPr="002E7310" w:rsidRDefault="002E7310" w:rsidP="001372C9">
            <w:pPr>
              <w:jc w:val="center"/>
              <w:rPr>
                <w:rFonts w:cs="Arial"/>
                <w:sz w:val="20"/>
              </w:rPr>
            </w:pPr>
            <w:r w:rsidRPr="002E7310">
              <w:rPr>
                <w:rFonts w:cs="Arial"/>
                <w:sz w:val="20"/>
              </w:rPr>
              <w:t>$6,841</w:t>
            </w:r>
          </w:p>
        </w:tc>
        <w:tc>
          <w:tcPr>
            <w:tcW w:w="3076" w:type="dxa"/>
            <w:tcBorders>
              <w:top w:val="single" w:sz="5" w:space="0" w:color="000000"/>
              <w:left w:val="single" w:sz="5" w:space="0" w:color="000000"/>
              <w:bottom w:val="single" w:sz="5" w:space="0" w:color="000000"/>
              <w:right w:val="single" w:sz="5" w:space="0" w:color="000000"/>
            </w:tcBorders>
            <w:vAlign w:val="center"/>
          </w:tcPr>
          <w:p w14:paraId="563DB69A" w14:textId="77777777" w:rsidR="002E7310" w:rsidRPr="002E7310" w:rsidRDefault="002E7310" w:rsidP="001372C9">
            <w:pPr>
              <w:jc w:val="center"/>
              <w:rPr>
                <w:rFonts w:cs="Arial"/>
                <w:sz w:val="20"/>
              </w:rPr>
            </w:pPr>
            <w:r w:rsidRPr="002E7310">
              <w:rPr>
                <w:rFonts w:cs="Arial"/>
                <w:sz w:val="20"/>
              </w:rPr>
              <w:t>$2,797</w:t>
            </w:r>
          </w:p>
        </w:tc>
      </w:tr>
      <w:tr w:rsidR="002E7310" w:rsidRPr="002E7310" w14:paraId="4F3990B6" w14:textId="77777777" w:rsidTr="00885DAC">
        <w:trPr>
          <w:trHeight w:hRule="exact" w:val="286"/>
        </w:trPr>
        <w:tc>
          <w:tcPr>
            <w:tcW w:w="2962" w:type="dxa"/>
            <w:tcBorders>
              <w:top w:val="single" w:sz="5" w:space="0" w:color="000000"/>
              <w:left w:val="single" w:sz="5" w:space="0" w:color="000000"/>
              <w:bottom w:val="single" w:sz="5" w:space="0" w:color="000000"/>
              <w:right w:val="single" w:sz="5" w:space="0" w:color="000000"/>
            </w:tcBorders>
          </w:tcPr>
          <w:p w14:paraId="5EB612FB" w14:textId="7B558E71" w:rsidR="002E7310" w:rsidRPr="002E7310" w:rsidRDefault="002E7310" w:rsidP="001372C9">
            <w:pPr>
              <w:widowControl w:val="0"/>
              <w:spacing w:line="272" w:lineRule="exact"/>
              <w:rPr>
                <w:rFonts w:eastAsiaTheme="minorHAnsi" w:cs="Arial"/>
                <w:b/>
                <w:sz w:val="20"/>
              </w:rPr>
            </w:pPr>
            <w:r w:rsidRPr="002E7310">
              <w:rPr>
                <w:rFonts w:eastAsiaTheme="minorHAnsi" w:cs="Arial"/>
                <w:b/>
                <w:spacing w:val="-1"/>
                <w:sz w:val="20"/>
              </w:rPr>
              <w:t>K. Total</w:t>
            </w:r>
            <w:r w:rsidRPr="002E7310">
              <w:rPr>
                <w:rFonts w:eastAsiaTheme="minorHAnsi" w:cs="Arial"/>
                <w:b/>
                <w:sz w:val="20"/>
              </w:rPr>
              <w:t xml:space="preserve"> </w:t>
            </w:r>
            <w:r w:rsidRPr="002E7310">
              <w:rPr>
                <w:rFonts w:eastAsiaTheme="minorHAnsi" w:cs="Arial"/>
                <w:b/>
                <w:spacing w:val="-1"/>
                <w:sz w:val="20"/>
              </w:rPr>
              <w:t>Project</w:t>
            </w:r>
            <w:r w:rsidRPr="002E7310">
              <w:rPr>
                <w:rFonts w:eastAsiaTheme="minorHAnsi" w:cs="Arial"/>
                <w:b/>
                <w:sz w:val="20"/>
              </w:rPr>
              <w:t xml:space="preserve"> </w:t>
            </w:r>
            <w:r w:rsidRPr="002E7310">
              <w:rPr>
                <w:rFonts w:eastAsiaTheme="minorHAnsi" w:cs="Arial"/>
                <w:b/>
                <w:spacing w:val="-1"/>
                <w:sz w:val="20"/>
              </w:rPr>
              <w:t>Costs</w:t>
            </w:r>
          </w:p>
        </w:tc>
        <w:tc>
          <w:tcPr>
            <w:tcW w:w="3224" w:type="dxa"/>
            <w:tcBorders>
              <w:top w:val="single" w:sz="5" w:space="0" w:color="000000"/>
              <w:left w:val="single" w:sz="5" w:space="0" w:color="000000"/>
              <w:bottom w:val="single" w:sz="5" w:space="0" w:color="000000"/>
              <w:right w:val="single" w:sz="5" w:space="0" w:color="000000"/>
            </w:tcBorders>
            <w:vAlign w:val="center"/>
          </w:tcPr>
          <w:p w14:paraId="0A03066C" w14:textId="77777777" w:rsidR="002E7310" w:rsidRPr="002E7310" w:rsidRDefault="002E7310" w:rsidP="001372C9">
            <w:pPr>
              <w:jc w:val="center"/>
              <w:rPr>
                <w:rFonts w:cs="Arial"/>
                <w:b/>
                <w:sz w:val="20"/>
              </w:rPr>
            </w:pPr>
            <w:r w:rsidRPr="002E7310">
              <w:rPr>
                <w:rFonts w:cs="Arial"/>
                <w:b/>
                <w:sz w:val="20"/>
              </w:rPr>
              <w:t>$184,303</w:t>
            </w:r>
          </w:p>
        </w:tc>
        <w:tc>
          <w:tcPr>
            <w:tcW w:w="3076" w:type="dxa"/>
            <w:tcBorders>
              <w:top w:val="single" w:sz="5" w:space="0" w:color="000000"/>
              <w:left w:val="single" w:sz="5" w:space="0" w:color="000000"/>
              <w:bottom w:val="single" w:sz="5" w:space="0" w:color="000000"/>
              <w:right w:val="single" w:sz="5" w:space="0" w:color="000000"/>
            </w:tcBorders>
            <w:vAlign w:val="center"/>
          </w:tcPr>
          <w:p w14:paraId="311A0B8B" w14:textId="77777777" w:rsidR="002E7310" w:rsidRPr="002E7310" w:rsidRDefault="002E7310" w:rsidP="001372C9">
            <w:pPr>
              <w:jc w:val="center"/>
              <w:rPr>
                <w:rFonts w:cs="Arial"/>
                <w:b/>
                <w:sz w:val="20"/>
              </w:rPr>
            </w:pPr>
            <w:r w:rsidRPr="002E7310">
              <w:rPr>
                <w:rFonts w:cs="Arial"/>
                <w:b/>
                <w:sz w:val="20"/>
              </w:rPr>
              <w:t>$64,087</w:t>
            </w:r>
          </w:p>
        </w:tc>
      </w:tr>
    </w:tbl>
    <w:p w14:paraId="132E212B" w14:textId="6433C34F" w:rsidR="00543668" w:rsidRDefault="002E7310" w:rsidP="009E4A37">
      <w:pPr>
        <w:outlineLvl w:val="2"/>
        <w:rPr>
          <w:rFonts w:cs="Arial"/>
          <w:b/>
        </w:rPr>
      </w:pPr>
      <w:r w:rsidRPr="002E7310">
        <w:rPr>
          <w:rFonts w:cs="Arial"/>
          <w:b/>
        </w:rPr>
        <w:t>BUDGET SUMMARY – Years 2-5</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368"/>
        <w:gridCol w:w="1080"/>
        <w:gridCol w:w="1080"/>
        <w:gridCol w:w="1080"/>
        <w:gridCol w:w="990"/>
        <w:gridCol w:w="1170"/>
        <w:gridCol w:w="990"/>
        <w:gridCol w:w="1170"/>
        <w:gridCol w:w="1080"/>
      </w:tblGrid>
      <w:tr w:rsidR="002E7310" w:rsidRPr="002E7310" w14:paraId="682D8FD6" w14:textId="77777777" w:rsidTr="00885DAC">
        <w:trPr>
          <w:cantSplit/>
          <w:trHeight w:val="654"/>
          <w:tblHeader/>
        </w:trPr>
        <w:tc>
          <w:tcPr>
            <w:tcW w:w="1368" w:type="dxa"/>
            <w:shd w:val="clear" w:color="auto" w:fill="C6D9F1"/>
          </w:tcPr>
          <w:p w14:paraId="1D2F2968" w14:textId="77777777" w:rsidR="002E7310" w:rsidRPr="002E7310" w:rsidRDefault="002E7310" w:rsidP="002E7310">
            <w:pPr>
              <w:spacing w:after="0"/>
              <w:jc w:val="center"/>
              <w:rPr>
                <w:rFonts w:cs="Arial"/>
                <w:b/>
                <w:bCs/>
                <w:sz w:val="20"/>
              </w:rPr>
            </w:pPr>
            <w:r w:rsidRPr="002E7310">
              <w:rPr>
                <w:rFonts w:cs="Arial"/>
                <w:b/>
                <w:bCs/>
                <w:sz w:val="20"/>
              </w:rPr>
              <w:t>Budget Category</w:t>
            </w:r>
          </w:p>
        </w:tc>
        <w:tc>
          <w:tcPr>
            <w:tcW w:w="1080" w:type="dxa"/>
            <w:shd w:val="clear" w:color="auto" w:fill="B8CCE4" w:themeFill="accent1" w:themeFillTint="66"/>
          </w:tcPr>
          <w:p w14:paraId="35542A96" w14:textId="77777777" w:rsidR="002E7310" w:rsidRPr="002E7310" w:rsidRDefault="002E7310" w:rsidP="002E7310">
            <w:pPr>
              <w:spacing w:after="0"/>
              <w:jc w:val="center"/>
              <w:rPr>
                <w:rFonts w:cs="Arial"/>
                <w:b/>
                <w:bCs/>
                <w:sz w:val="20"/>
              </w:rPr>
            </w:pPr>
            <w:r w:rsidRPr="002E7310">
              <w:rPr>
                <w:rFonts w:cs="Arial"/>
                <w:b/>
                <w:bCs/>
                <w:sz w:val="20"/>
              </w:rPr>
              <w:t xml:space="preserve">Year 2 </w:t>
            </w:r>
            <w:r w:rsidRPr="002E7310">
              <w:rPr>
                <w:rFonts w:cs="Arial"/>
                <w:bCs/>
                <w:sz w:val="20"/>
              </w:rPr>
              <w:t xml:space="preserve">Federal Request* </w:t>
            </w:r>
          </w:p>
        </w:tc>
        <w:tc>
          <w:tcPr>
            <w:tcW w:w="1080" w:type="dxa"/>
            <w:shd w:val="clear" w:color="auto" w:fill="B8CCE4" w:themeFill="accent1" w:themeFillTint="66"/>
          </w:tcPr>
          <w:p w14:paraId="78F291FB" w14:textId="77777777" w:rsidR="002E7310" w:rsidRPr="002E7310" w:rsidRDefault="002E7310" w:rsidP="002E7310">
            <w:pPr>
              <w:spacing w:after="0"/>
              <w:jc w:val="center"/>
              <w:rPr>
                <w:rFonts w:cs="Arial"/>
                <w:b/>
                <w:bCs/>
                <w:sz w:val="20"/>
              </w:rPr>
            </w:pPr>
            <w:r w:rsidRPr="002E7310">
              <w:rPr>
                <w:rFonts w:cs="Arial"/>
                <w:b/>
                <w:bCs/>
                <w:sz w:val="20"/>
              </w:rPr>
              <w:t xml:space="preserve">Year 2 </w:t>
            </w:r>
            <w:r w:rsidRPr="002E7310">
              <w:rPr>
                <w:rFonts w:cs="Arial"/>
                <w:bCs/>
                <w:sz w:val="20"/>
              </w:rPr>
              <w:t xml:space="preserve">Non-Federal Match </w:t>
            </w:r>
            <w:r w:rsidRPr="002E7310">
              <w:rPr>
                <w:rFonts w:cs="Arial"/>
                <w:b/>
                <w:bCs/>
                <w:sz w:val="20"/>
              </w:rPr>
              <w:t>*</w:t>
            </w:r>
          </w:p>
        </w:tc>
        <w:tc>
          <w:tcPr>
            <w:tcW w:w="1080" w:type="dxa"/>
            <w:shd w:val="clear" w:color="auto" w:fill="B8CCE4" w:themeFill="accent1" w:themeFillTint="66"/>
          </w:tcPr>
          <w:p w14:paraId="0CD7540E" w14:textId="77777777" w:rsidR="002E7310" w:rsidRPr="002E7310" w:rsidRDefault="002E7310" w:rsidP="002E7310">
            <w:pPr>
              <w:spacing w:after="0"/>
              <w:jc w:val="center"/>
              <w:rPr>
                <w:rFonts w:cs="Arial"/>
                <w:b/>
                <w:bCs/>
                <w:sz w:val="20"/>
              </w:rPr>
            </w:pPr>
            <w:r w:rsidRPr="002E7310">
              <w:rPr>
                <w:rFonts w:cs="Arial"/>
                <w:b/>
                <w:bCs/>
                <w:sz w:val="20"/>
              </w:rPr>
              <w:t xml:space="preserve">Year 3 </w:t>
            </w:r>
            <w:r w:rsidRPr="002E7310">
              <w:rPr>
                <w:rFonts w:cs="Arial"/>
                <w:bCs/>
                <w:sz w:val="20"/>
              </w:rPr>
              <w:t xml:space="preserve">Federal Request </w:t>
            </w:r>
            <w:r w:rsidRPr="002E7310">
              <w:rPr>
                <w:rFonts w:cs="Arial"/>
                <w:b/>
                <w:bCs/>
                <w:sz w:val="20"/>
              </w:rPr>
              <w:t>*</w:t>
            </w:r>
          </w:p>
        </w:tc>
        <w:tc>
          <w:tcPr>
            <w:tcW w:w="990" w:type="dxa"/>
            <w:shd w:val="clear" w:color="auto" w:fill="B8CCE4" w:themeFill="accent1" w:themeFillTint="66"/>
          </w:tcPr>
          <w:p w14:paraId="3BC058F4" w14:textId="77777777" w:rsidR="002E7310" w:rsidRPr="002E7310" w:rsidRDefault="002E7310" w:rsidP="002E7310">
            <w:pPr>
              <w:spacing w:after="0"/>
              <w:jc w:val="center"/>
              <w:rPr>
                <w:rFonts w:cs="Arial"/>
                <w:b/>
                <w:bCs/>
                <w:sz w:val="20"/>
              </w:rPr>
            </w:pPr>
            <w:r w:rsidRPr="002E7310">
              <w:rPr>
                <w:rFonts w:cs="Arial"/>
                <w:b/>
                <w:bCs/>
                <w:sz w:val="20"/>
              </w:rPr>
              <w:t xml:space="preserve">Year 3 </w:t>
            </w:r>
            <w:r w:rsidRPr="002E7310">
              <w:rPr>
                <w:rFonts w:cs="Arial"/>
                <w:bCs/>
                <w:sz w:val="20"/>
              </w:rPr>
              <w:t xml:space="preserve">Non-Federal Match </w:t>
            </w:r>
            <w:r w:rsidRPr="002E7310">
              <w:rPr>
                <w:rFonts w:cs="Arial"/>
                <w:b/>
                <w:bCs/>
                <w:sz w:val="20"/>
              </w:rPr>
              <w:t>*</w:t>
            </w:r>
          </w:p>
        </w:tc>
        <w:tc>
          <w:tcPr>
            <w:tcW w:w="1170" w:type="dxa"/>
            <w:shd w:val="clear" w:color="auto" w:fill="B8CCE4" w:themeFill="accent1" w:themeFillTint="66"/>
          </w:tcPr>
          <w:p w14:paraId="5D216780" w14:textId="77777777" w:rsidR="002E7310" w:rsidRPr="002E7310" w:rsidRDefault="002E7310" w:rsidP="002E7310">
            <w:pPr>
              <w:spacing w:after="0"/>
              <w:jc w:val="center"/>
              <w:rPr>
                <w:rFonts w:cs="Arial"/>
                <w:b/>
                <w:bCs/>
                <w:sz w:val="20"/>
              </w:rPr>
            </w:pPr>
            <w:r w:rsidRPr="002E7310">
              <w:rPr>
                <w:rFonts w:cs="Arial"/>
                <w:b/>
                <w:bCs/>
                <w:sz w:val="20"/>
              </w:rPr>
              <w:t xml:space="preserve">Year 4 </w:t>
            </w:r>
            <w:r w:rsidRPr="002E7310">
              <w:rPr>
                <w:rFonts w:cs="Arial"/>
                <w:bCs/>
                <w:sz w:val="20"/>
              </w:rPr>
              <w:t xml:space="preserve">Federal Request </w:t>
            </w:r>
            <w:r w:rsidRPr="002E7310">
              <w:rPr>
                <w:rFonts w:cs="Arial"/>
                <w:b/>
                <w:bCs/>
                <w:sz w:val="20"/>
              </w:rPr>
              <w:t>*</w:t>
            </w:r>
          </w:p>
        </w:tc>
        <w:tc>
          <w:tcPr>
            <w:tcW w:w="990" w:type="dxa"/>
            <w:shd w:val="clear" w:color="auto" w:fill="B8CCE4" w:themeFill="accent1" w:themeFillTint="66"/>
          </w:tcPr>
          <w:p w14:paraId="658C71B0" w14:textId="77777777" w:rsidR="002E7310" w:rsidRPr="002E7310" w:rsidRDefault="002E7310" w:rsidP="002E7310">
            <w:pPr>
              <w:spacing w:after="0"/>
              <w:rPr>
                <w:rFonts w:cs="Arial"/>
                <w:b/>
                <w:bCs/>
                <w:sz w:val="20"/>
              </w:rPr>
            </w:pPr>
            <w:r w:rsidRPr="002E7310">
              <w:rPr>
                <w:rFonts w:cs="Arial"/>
                <w:b/>
                <w:bCs/>
                <w:sz w:val="20"/>
              </w:rPr>
              <w:t xml:space="preserve">Year 4 </w:t>
            </w:r>
            <w:r w:rsidRPr="002E7310">
              <w:rPr>
                <w:rFonts w:cs="Arial"/>
                <w:bCs/>
                <w:sz w:val="20"/>
              </w:rPr>
              <w:t xml:space="preserve">Non-Federal Match </w:t>
            </w:r>
            <w:r w:rsidRPr="002E7310">
              <w:rPr>
                <w:rFonts w:cs="Arial"/>
                <w:b/>
                <w:bCs/>
                <w:sz w:val="20"/>
              </w:rPr>
              <w:t>*</w:t>
            </w:r>
          </w:p>
        </w:tc>
        <w:tc>
          <w:tcPr>
            <w:tcW w:w="1170" w:type="dxa"/>
            <w:shd w:val="clear" w:color="auto" w:fill="B8CCE4" w:themeFill="accent1" w:themeFillTint="66"/>
          </w:tcPr>
          <w:p w14:paraId="57F2651F" w14:textId="77777777" w:rsidR="002E7310" w:rsidRPr="002E7310" w:rsidRDefault="002E7310" w:rsidP="002E7310">
            <w:pPr>
              <w:spacing w:after="0"/>
              <w:jc w:val="center"/>
              <w:rPr>
                <w:rFonts w:cs="Arial"/>
                <w:b/>
                <w:bCs/>
                <w:sz w:val="20"/>
              </w:rPr>
            </w:pPr>
            <w:r w:rsidRPr="002E7310">
              <w:rPr>
                <w:rFonts w:cs="Arial"/>
                <w:b/>
                <w:bCs/>
                <w:sz w:val="20"/>
              </w:rPr>
              <w:t xml:space="preserve">Year 5 </w:t>
            </w:r>
            <w:r w:rsidRPr="002E7310">
              <w:rPr>
                <w:rFonts w:cs="Arial"/>
                <w:bCs/>
                <w:sz w:val="20"/>
              </w:rPr>
              <w:t xml:space="preserve">Federal Request </w:t>
            </w:r>
            <w:r w:rsidRPr="002E7310">
              <w:rPr>
                <w:rFonts w:cs="Arial"/>
                <w:b/>
                <w:bCs/>
                <w:sz w:val="20"/>
              </w:rPr>
              <w:t>*</w:t>
            </w:r>
          </w:p>
        </w:tc>
        <w:tc>
          <w:tcPr>
            <w:tcW w:w="1080" w:type="dxa"/>
            <w:shd w:val="clear" w:color="auto" w:fill="B8CCE4" w:themeFill="accent1" w:themeFillTint="66"/>
          </w:tcPr>
          <w:p w14:paraId="091E3D97" w14:textId="77777777" w:rsidR="002E7310" w:rsidRPr="002E7310" w:rsidRDefault="002E7310" w:rsidP="002E7310">
            <w:pPr>
              <w:spacing w:after="0"/>
              <w:jc w:val="center"/>
              <w:rPr>
                <w:rFonts w:cs="Arial"/>
                <w:b/>
                <w:bCs/>
                <w:sz w:val="20"/>
              </w:rPr>
            </w:pPr>
            <w:r w:rsidRPr="002E7310">
              <w:rPr>
                <w:rFonts w:cs="Arial"/>
                <w:b/>
                <w:bCs/>
                <w:sz w:val="20"/>
              </w:rPr>
              <w:t xml:space="preserve">Year 5 </w:t>
            </w:r>
            <w:r w:rsidRPr="002E7310">
              <w:rPr>
                <w:rFonts w:cs="Arial"/>
                <w:bCs/>
                <w:sz w:val="20"/>
              </w:rPr>
              <w:t xml:space="preserve">Non-Federal Match </w:t>
            </w:r>
            <w:r w:rsidRPr="002E7310">
              <w:rPr>
                <w:rFonts w:cs="Arial"/>
                <w:b/>
                <w:bCs/>
                <w:sz w:val="20"/>
              </w:rPr>
              <w:t>*</w:t>
            </w:r>
          </w:p>
        </w:tc>
      </w:tr>
      <w:tr w:rsidR="002E7310" w:rsidRPr="002E7310" w14:paraId="45464238" w14:textId="77777777" w:rsidTr="00885DAC">
        <w:trPr>
          <w:cantSplit/>
          <w:trHeight w:val="205"/>
        </w:trPr>
        <w:tc>
          <w:tcPr>
            <w:tcW w:w="1368" w:type="dxa"/>
            <w:vAlign w:val="center"/>
          </w:tcPr>
          <w:p w14:paraId="36F3F79C" w14:textId="77777777" w:rsidR="002E7310" w:rsidRPr="002E7310" w:rsidRDefault="002E7310" w:rsidP="002E7310">
            <w:pPr>
              <w:spacing w:after="0"/>
              <w:rPr>
                <w:rFonts w:cs="Arial"/>
                <w:b/>
                <w:sz w:val="20"/>
              </w:rPr>
            </w:pPr>
            <w:r w:rsidRPr="002E7310">
              <w:rPr>
                <w:rFonts w:cs="Arial"/>
                <w:b/>
                <w:sz w:val="20"/>
              </w:rPr>
              <w:t>Personnel</w:t>
            </w:r>
          </w:p>
        </w:tc>
        <w:tc>
          <w:tcPr>
            <w:tcW w:w="1080" w:type="dxa"/>
            <w:vAlign w:val="center"/>
          </w:tcPr>
          <w:p w14:paraId="486EE09B" w14:textId="77777777" w:rsidR="002E7310" w:rsidRPr="002E7310" w:rsidRDefault="002E7310" w:rsidP="002E7310">
            <w:pPr>
              <w:spacing w:after="0"/>
              <w:jc w:val="center"/>
              <w:rPr>
                <w:rFonts w:cs="Arial"/>
                <w:sz w:val="20"/>
              </w:rPr>
            </w:pPr>
            <w:r w:rsidRPr="002E7310">
              <w:rPr>
                <w:rFonts w:cs="Arial"/>
                <w:sz w:val="20"/>
              </w:rPr>
              <w:t>$54,348</w:t>
            </w:r>
          </w:p>
        </w:tc>
        <w:tc>
          <w:tcPr>
            <w:tcW w:w="1080" w:type="dxa"/>
            <w:vAlign w:val="center"/>
          </w:tcPr>
          <w:p w14:paraId="60AB7858" w14:textId="77777777" w:rsidR="002E7310" w:rsidRPr="002E7310" w:rsidRDefault="002E7310" w:rsidP="002E7310">
            <w:pPr>
              <w:spacing w:after="0"/>
              <w:jc w:val="center"/>
              <w:rPr>
                <w:rFonts w:cs="Arial"/>
                <w:sz w:val="20"/>
              </w:rPr>
            </w:pPr>
            <w:r w:rsidRPr="002E7310">
              <w:rPr>
                <w:rFonts w:cs="Arial"/>
                <w:sz w:val="20"/>
              </w:rPr>
              <w:t>$22.800</w:t>
            </w:r>
          </w:p>
        </w:tc>
        <w:tc>
          <w:tcPr>
            <w:tcW w:w="1080" w:type="dxa"/>
            <w:vAlign w:val="center"/>
          </w:tcPr>
          <w:p w14:paraId="2D34A03C" w14:textId="77777777" w:rsidR="002E7310" w:rsidRPr="002E7310" w:rsidRDefault="002E7310" w:rsidP="002E7310">
            <w:pPr>
              <w:spacing w:after="0"/>
              <w:jc w:val="center"/>
              <w:rPr>
                <w:rFonts w:cs="Arial"/>
                <w:sz w:val="20"/>
              </w:rPr>
            </w:pPr>
            <w:r w:rsidRPr="002E7310">
              <w:rPr>
                <w:rFonts w:cs="Arial"/>
                <w:sz w:val="20"/>
              </w:rPr>
              <w:t>$55,978</w:t>
            </w:r>
          </w:p>
        </w:tc>
        <w:tc>
          <w:tcPr>
            <w:tcW w:w="990" w:type="dxa"/>
            <w:vAlign w:val="center"/>
          </w:tcPr>
          <w:p w14:paraId="56F3F696" w14:textId="77777777" w:rsidR="002E7310" w:rsidRPr="002E7310" w:rsidRDefault="002E7310" w:rsidP="002E7310">
            <w:pPr>
              <w:spacing w:after="0"/>
              <w:jc w:val="center"/>
              <w:rPr>
                <w:rFonts w:cs="Arial"/>
                <w:sz w:val="20"/>
              </w:rPr>
            </w:pPr>
            <w:r w:rsidRPr="002E7310">
              <w:rPr>
                <w:rFonts w:cs="Arial"/>
                <w:sz w:val="20"/>
              </w:rPr>
              <w:t>$23,600</w:t>
            </w:r>
          </w:p>
        </w:tc>
        <w:tc>
          <w:tcPr>
            <w:tcW w:w="1170" w:type="dxa"/>
            <w:vAlign w:val="center"/>
          </w:tcPr>
          <w:p w14:paraId="6847BBB2" w14:textId="77777777" w:rsidR="002E7310" w:rsidRPr="002E7310" w:rsidRDefault="002E7310" w:rsidP="002E7310">
            <w:pPr>
              <w:spacing w:after="0"/>
              <w:jc w:val="center"/>
              <w:rPr>
                <w:rFonts w:cs="Arial"/>
                <w:sz w:val="20"/>
              </w:rPr>
            </w:pPr>
            <w:r w:rsidRPr="002E7310">
              <w:rPr>
                <w:rFonts w:cs="Arial"/>
                <w:sz w:val="20"/>
              </w:rPr>
              <w:t>$57,658</w:t>
            </w:r>
          </w:p>
        </w:tc>
        <w:tc>
          <w:tcPr>
            <w:tcW w:w="990" w:type="dxa"/>
            <w:vAlign w:val="center"/>
          </w:tcPr>
          <w:p w14:paraId="22F88863" w14:textId="77777777" w:rsidR="002E7310" w:rsidRPr="002E7310" w:rsidRDefault="002E7310" w:rsidP="002E7310">
            <w:pPr>
              <w:spacing w:after="0"/>
              <w:rPr>
                <w:rFonts w:cs="Arial"/>
                <w:sz w:val="20"/>
              </w:rPr>
            </w:pPr>
            <w:r w:rsidRPr="002E7310">
              <w:rPr>
                <w:rFonts w:cs="Arial"/>
                <w:sz w:val="20"/>
              </w:rPr>
              <w:t>$25,000</w:t>
            </w:r>
          </w:p>
        </w:tc>
        <w:tc>
          <w:tcPr>
            <w:tcW w:w="1170" w:type="dxa"/>
            <w:vAlign w:val="center"/>
          </w:tcPr>
          <w:p w14:paraId="339506F2" w14:textId="77777777" w:rsidR="002E7310" w:rsidRPr="002E7310" w:rsidRDefault="002E7310" w:rsidP="002E7310">
            <w:pPr>
              <w:spacing w:after="0"/>
              <w:jc w:val="center"/>
              <w:rPr>
                <w:rFonts w:cs="Arial"/>
                <w:sz w:val="20"/>
              </w:rPr>
            </w:pPr>
            <w:r w:rsidRPr="002E7310">
              <w:rPr>
                <w:rFonts w:cs="Arial"/>
                <w:sz w:val="20"/>
              </w:rPr>
              <w:t>$59,387</w:t>
            </w:r>
          </w:p>
        </w:tc>
        <w:tc>
          <w:tcPr>
            <w:tcW w:w="1080" w:type="dxa"/>
            <w:vAlign w:val="center"/>
          </w:tcPr>
          <w:p w14:paraId="7738489A" w14:textId="77777777" w:rsidR="002E7310" w:rsidRPr="002E7310" w:rsidRDefault="002E7310" w:rsidP="002E7310">
            <w:pPr>
              <w:spacing w:after="0"/>
              <w:jc w:val="center"/>
              <w:rPr>
                <w:rFonts w:cs="Arial"/>
                <w:sz w:val="20"/>
              </w:rPr>
            </w:pPr>
            <w:r w:rsidRPr="002E7310">
              <w:rPr>
                <w:rFonts w:cs="Arial"/>
                <w:sz w:val="20"/>
              </w:rPr>
              <w:t>$27,000</w:t>
            </w:r>
          </w:p>
        </w:tc>
      </w:tr>
      <w:tr w:rsidR="002E7310" w:rsidRPr="002E7310" w14:paraId="279F9BD0" w14:textId="77777777" w:rsidTr="00885DAC">
        <w:trPr>
          <w:cantSplit/>
          <w:trHeight w:val="205"/>
        </w:trPr>
        <w:tc>
          <w:tcPr>
            <w:tcW w:w="1368" w:type="dxa"/>
            <w:vAlign w:val="center"/>
          </w:tcPr>
          <w:p w14:paraId="33672501" w14:textId="77777777" w:rsidR="002E7310" w:rsidRPr="002E7310" w:rsidRDefault="002E7310" w:rsidP="002E7310">
            <w:pPr>
              <w:spacing w:after="0"/>
              <w:rPr>
                <w:rFonts w:cs="Arial"/>
                <w:b/>
                <w:sz w:val="20"/>
              </w:rPr>
            </w:pPr>
            <w:r w:rsidRPr="002E7310">
              <w:rPr>
                <w:rFonts w:cs="Arial"/>
                <w:b/>
                <w:sz w:val="20"/>
              </w:rPr>
              <w:t>Fringe</w:t>
            </w:r>
          </w:p>
        </w:tc>
        <w:tc>
          <w:tcPr>
            <w:tcW w:w="1080" w:type="dxa"/>
            <w:vAlign w:val="center"/>
          </w:tcPr>
          <w:p w14:paraId="170355DB" w14:textId="77777777" w:rsidR="002E7310" w:rsidRPr="002E7310" w:rsidRDefault="002E7310" w:rsidP="002E7310">
            <w:pPr>
              <w:spacing w:after="0"/>
              <w:jc w:val="center"/>
              <w:rPr>
                <w:rFonts w:cs="Arial"/>
                <w:sz w:val="20"/>
              </w:rPr>
            </w:pPr>
            <w:r w:rsidRPr="002E7310">
              <w:rPr>
                <w:rFonts w:cs="Arial"/>
                <w:sz w:val="20"/>
              </w:rPr>
              <w:t>$16,114</w:t>
            </w:r>
          </w:p>
        </w:tc>
        <w:tc>
          <w:tcPr>
            <w:tcW w:w="1080" w:type="dxa"/>
            <w:vAlign w:val="center"/>
          </w:tcPr>
          <w:p w14:paraId="760178C3" w14:textId="77777777" w:rsidR="002E7310" w:rsidRPr="002E7310" w:rsidRDefault="002E7310" w:rsidP="002E7310">
            <w:pPr>
              <w:spacing w:after="0"/>
              <w:jc w:val="center"/>
              <w:rPr>
                <w:rFonts w:cs="Arial"/>
                <w:sz w:val="20"/>
              </w:rPr>
            </w:pPr>
            <w:r w:rsidRPr="002E7310">
              <w:rPr>
                <w:rFonts w:cs="Arial"/>
                <w:sz w:val="20"/>
              </w:rPr>
              <w:t>$6,760</w:t>
            </w:r>
          </w:p>
        </w:tc>
        <w:tc>
          <w:tcPr>
            <w:tcW w:w="1080" w:type="dxa"/>
            <w:vAlign w:val="center"/>
          </w:tcPr>
          <w:p w14:paraId="3182D89C" w14:textId="77777777" w:rsidR="002E7310" w:rsidRPr="002E7310" w:rsidRDefault="002E7310" w:rsidP="002E7310">
            <w:pPr>
              <w:spacing w:after="0"/>
              <w:jc w:val="center"/>
              <w:rPr>
                <w:rFonts w:cs="Arial"/>
                <w:sz w:val="20"/>
              </w:rPr>
            </w:pPr>
            <w:r w:rsidRPr="002E7310">
              <w:rPr>
                <w:rFonts w:cs="Arial"/>
                <w:sz w:val="20"/>
              </w:rPr>
              <w:t>$17,353</w:t>
            </w:r>
          </w:p>
        </w:tc>
        <w:tc>
          <w:tcPr>
            <w:tcW w:w="990" w:type="dxa"/>
            <w:vAlign w:val="center"/>
          </w:tcPr>
          <w:p w14:paraId="03BCB79C" w14:textId="77777777" w:rsidR="002E7310" w:rsidRPr="002E7310" w:rsidRDefault="002E7310" w:rsidP="002E7310">
            <w:pPr>
              <w:spacing w:after="0"/>
              <w:jc w:val="center"/>
              <w:rPr>
                <w:rFonts w:cs="Arial"/>
                <w:sz w:val="20"/>
              </w:rPr>
            </w:pPr>
            <w:r w:rsidRPr="002E7310">
              <w:rPr>
                <w:rFonts w:cs="Arial"/>
                <w:sz w:val="20"/>
              </w:rPr>
              <w:t>$6,997</w:t>
            </w:r>
          </w:p>
        </w:tc>
        <w:tc>
          <w:tcPr>
            <w:tcW w:w="1170" w:type="dxa"/>
            <w:vAlign w:val="center"/>
          </w:tcPr>
          <w:p w14:paraId="79DC9477" w14:textId="77777777" w:rsidR="002E7310" w:rsidRPr="002E7310" w:rsidRDefault="002E7310" w:rsidP="002E7310">
            <w:pPr>
              <w:spacing w:after="0"/>
              <w:jc w:val="center"/>
              <w:rPr>
                <w:rFonts w:cs="Arial"/>
                <w:sz w:val="20"/>
              </w:rPr>
            </w:pPr>
            <w:r w:rsidRPr="002E7310">
              <w:rPr>
                <w:rFonts w:cs="Arial"/>
                <w:sz w:val="20"/>
              </w:rPr>
              <w:t>$17,873</w:t>
            </w:r>
          </w:p>
        </w:tc>
        <w:tc>
          <w:tcPr>
            <w:tcW w:w="990" w:type="dxa"/>
            <w:vAlign w:val="center"/>
          </w:tcPr>
          <w:p w14:paraId="1E388D4C" w14:textId="77777777" w:rsidR="002E7310" w:rsidRPr="002E7310" w:rsidRDefault="002E7310" w:rsidP="002E7310">
            <w:pPr>
              <w:spacing w:after="0"/>
              <w:rPr>
                <w:rFonts w:cs="Arial"/>
                <w:sz w:val="20"/>
              </w:rPr>
            </w:pPr>
            <w:r w:rsidRPr="002E7310">
              <w:rPr>
                <w:rFonts w:cs="Arial"/>
                <w:sz w:val="20"/>
              </w:rPr>
              <w:t>$7,412</w:t>
            </w:r>
          </w:p>
        </w:tc>
        <w:tc>
          <w:tcPr>
            <w:tcW w:w="1170" w:type="dxa"/>
            <w:vAlign w:val="center"/>
          </w:tcPr>
          <w:p w14:paraId="7A915E05" w14:textId="77777777" w:rsidR="002E7310" w:rsidRPr="002E7310" w:rsidRDefault="002E7310" w:rsidP="002E7310">
            <w:pPr>
              <w:spacing w:after="0"/>
              <w:jc w:val="center"/>
              <w:rPr>
                <w:rFonts w:cs="Arial"/>
                <w:sz w:val="20"/>
              </w:rPr>
            </w:pPr>
            <w:r w:rsidRPr="002E7310">
              <w:rPr>
                <w:rFonts w:cs="Arial"/>
                <w:sz w:val="20"/>
              </w:rPr>
              <w:t>$18,409</w:t>
            </w:r>
          </w:p>
        </w:tc>
        <w:tc>
          <w:tcPr>
            <w:tcW w:w="1080" w:type="dxa"/>
            <w:vAlign w:val="center"/>
          </w:tcPr>
          <w:p w14:paraId="35D0D59C" w14:textId="77777777" w:rsidR="002E7310" w:rsidRPr="002E7310" w:rsidRDefault="002E7310" w:rsidP="002E7310">
            <w:pPr>
              <w:spacing w:after="0"/>
              <w:jc w:val="center"/>
              <w:rPr>
                <w:rFonts w:cs="Arial"/>
                <w:sz w:val="20"/>
              </w:rPr>
            </w:pPr>
            <w:r w:rsidRPr="002E7310">
              <w:rPr>
                <w:rFonts w:cs="Arial"/>
                <w:sz w:val="20"/>
              </w:rPr>
              <w:t>$8,005</w:t>
            </w:r>
          </w:p>
        </w:tc>
      </w:tr>
      <w:tr w:rsidR="002E7310" w:rsidRPr="002E7310" w14:paraId="354CD098" w14:textId="77777777" w:rsidTr="00885DAC">
        <w:trPr>
          <w:cantSplit/>
          <w:trHeight w:val="205"/>
        </w:trPr>
        <w:tc>
          <w:tcPr>
            <w:tcW w:w="1368" w:type="dxa"/>
            <w:vAlign w:val="center"/>
          </w:tcPr>
          <w:p w14:paraId="312941BF" w14:textId="77777777" w:rsidR="002E7310" w:rsidRPr="002E7310" w:rsidRDefault="002E7310" w:rsidP="002E7310">
            <w:pPr>
              <w:spacing w:after="0"/>
              <w:rPr>
                <w:rFonts w:cs="Arial"/>
                <w:b/>
                <w:sz w:val="20"/>
              </w:rPr>
            </w:pPr>
            <w:r w:rsidRPr="002E7310">
              <w:rPr>
                <w:rFonts w:cs="Arial"/>
                <w:b/>
                <w:sz w:val="20"/>
              </w:rPr>
              <w:t>Travel</w:t>
            </w:r>
          </w:p>
        </w:tc>
        <w:tc>
          <w:tcPr>
            <w:tcW w:w="1080" w:type="dxa"/>
            <w:vAlign w:val="center"/>
          </w:tcPr>
          <w:p w14:paraId="16CC054B" w14:textId="77777777" w:rsidR="002E7310" w:rsidRPr="002E7310" w:rsidRDefault="002E7310" w:rsidP="002E7310">
            <w:pPr>
              <w:spacing w:after="0"/>
              <w:jc w:val="center"/>
              <w:rPr>
                <w:rFonts w:cs="Arial"/>
                <w:sz w:val="20"/>
              </w:rPr>
            </w:pPr>
            <w:r w:rsidRPr="002E7310">
              <w:rPr>
                <w:rFonts w:cs="Arial"/>
                <w:sz w:val="20"/>
              </w:rPr>
              <w:t>$1,140</w:t>
            </w:r>
          </w:p>
        </w:tc>
        <w:tc>
          <w:tcPr>
            <w:tcW w:w="1080" w:type="dxa"/>
            <w:vAlign w:val="center"/>
          </w:tcPr>
          <w:p w14:paraId="2BF3DDF9" w14:textId="77777777" w:rsidR="002E7310" w:rsidRPr="002E7310" w:rsidRDefault="002E7310" w:rsidP="002E7310">
            <w:pPr>
              <w:spacing w:after="0"/>
              <w:jc w:val="center"/>
              <w:rPr>
                <w:rFonts w:cs="Arial"/>
                <w:sz w:val="20"/>
              </w:rPr>
            </w:pPr>
            <w:r w:rsidRPr="002E7310">
              <w:rPr>
                <w:rFonts w:cs="Arial"/>
                <w:sz w:val="20"/>
              </w:rPr>
              <w:t>$1,250</w:t>
            </w:r>
          </w:p>
        </w:tc>
        <w:tc>
          <w:tcPr>
            <w:tcW w:w="1080" w:type="dxa"/>
            <w:vAlign w:val="center"/>
          </w:tcPr>
          <w:p w14:paraId="4597571F" w14:textId="77777777" w:rsidR="002E7310" w:rsidRPr="002E7310" w:rsidRDefault="002E7310" w:rsidP="002E7310">
            <w:pPr>
              <w:spacing w:after="0"/>
              <w:jc w:val="center"/>
              <w:rPr>
                <w:rFonts w:cs="Arial"/>
                <w:sz w:val="20"/>
              </w:rPr>
            </w:pPr>
            <w:r w:rsidRPr="002E7310">
              <w:rPr>
                <w:rFonts w:cs="Arial"/>
                <w:sz w:val="20"/>
              </w:rPr>
              <w:t>$2,444</w:t>
            </w:r>
          </w:p>
        </w:tc>
        <w:tc>
          <w:tcPr>
            <w:tcW w:w="990" w:type="dxa"/>
            <w:vAlign w:val="center"/>
          </w:tcPr>
          <w:p w14:paraId="59F62CE8" w14:textId="77777777" w:rsidR="002E7310" w:rsidRPr="002E7310" w:rsidRDefault="002E7310" w:rsidP="002E7310">
            <w:pPr>
              <w:spacing w:after="0"/>
              <w:jc w:val="center"/>
              <w:rPr>
                <w:rFonts w:cs="Arial"/>
                <w:sz w:val="20"/>
              </w:rPr>
            </w:pPr>
            <w:r w:rsidRPr="002E7310">
              <w:rPr>
                <w:rFonts w:cs="Arial"/>
                <w:sz w:val="20"/>
              </w:rPr>
              <w:t>$1,300</w:t>
            </w:r>
          </w:p>
        </w:tc>
        <w:tc>
          <w:tcPr>
            <w:tcW w:w="1170" w:type="dxa"/>
            <w:vAlign w:val="center"/>
          </w:tcPr>
          <w:p w14:paraId="5425A8A8" w14:textId="77777777" w:rsidR="002E7310" w:rsidRPr="002E7310" w:rsidRDefault="002E7310" w:rsidP="002E7310">
            <w:pPr>
              <w:spacing w:after="0"/>
              <w:jc w:val="center"/>
              <w:rPr>
                <w:rFonts w:cs="Arial"/>
                <w:sz w:val="20"/>
              </w:rPr>
            </w:pPr>
            <w:r w:rsidRPr="002E7310">
              <w:rPr>
                <w:rFonts w:cs="Arial"/>
                <w:sz w:val="20"/>
              </w:rPr>
              <w:t>$1,140</w:t>
            </w:r>
          </w:p>
        </w:tc>
        <w:tc>
          <w:tcPr>
            <w:tcW w:w="990" w:type="dxa"/>
            <w:vAlign w:val="center"/>
          </w:tcPr>
          <w:p w14:paraId="43C40FD8" w14:textId="77777777" w:rsidR="002E7310" w:rsidRPr="002E7310" w:rsidRDefault="002E7310" w:rsidP="002E7310">
            <w:pPr>
              <w:spacing w:after="0"/>
              <w:rPr>
                <w:rFonts w:cs="Arial"/>
                <w:sz w:val="20"/>
              </w:rPr>
            </w:pPr>
            <w:r w:rsidRPr="002E7310">
              <w:rPr>
                <w:rFonts w:cs="Arial"/>
                <w:sz w:val="20"/>
              </w:rPr>
              <w:t>$1,350</w:t>
            </w:r>
          </w:p>
        </w:tc>
        <w:tc>
          <w:tcPr>
            <w:tcW w:w="1170" w:type="dxa"/>
            <w:vAlign w:val="center"/>
          </w:tcPr>
          <w:p w14:paraId="53A0B100" w14:textId="77777777" w:rsidR="002E7310" w:rsidRPr="002E7310" w:rsidRDefault="002E7310" w:rsidP="002E7310">
            <w:pPr>
              <w:spacing w:after="0"/>
              <w:jc w:val="center"/>
              <w:rPr>
                <w:rFonts w:cs="Arial"/>
                <w:sz w:val="20"/>
              </w:rPr>
            </w:pPr>
            <w:r w:rsidRPr="002E7310">
              <w:rPr>
                <w:rFonts w:cs="Arial"/>
                <w:sz w:val="20"/>
              </w:rPr>
              <w:t>$1,375</w:t>
            </w:r>
          </w:p>
        </w:tc>
        <w:tc>
          <w:tcPr>
            <w:tcW w:w="1080" w:type="dxa"/>
            <w:vAlign w:val="center"/>
          </w:tcPr>
          <w:p w14:paraId="56B33D8B" w14:textId="77777777" w:rsidR="002E7310" w:rsidRPr="002E7310" w:rsidRDefault="002E7310" w:rsidP="002E7310">
            <w:pPr>
              <w:spacing w:after="0"/>
              <w:jc w:val="center"/>
              <w:rPr>
                <w:rFonts w:cs="Arial"/>
                <w:sz w:val="20"/>
              </w:rPr>
            </w:pPr>
            <w:r w:rsidRPr="002E7310">
              <w:rPr>
                <w:rFonts w:cs="Arial"/>
                <w:sz w:val="20"/>
              </w:rPr>
              <w:t>$1,350</w:t>
            </w:r>
          </w:p>
        </w:tc>
      </w:tr>
      <w:tr w:rsidR="002E7310" w:rsidRPr="002E7310" w14:paraId="2CBA74DE" w14:textId="77777777" w:rsidTr="00885DAC">
        <w:trPr>
          <w:cantSplit/>
          <w:trHeight w:val="205"/>
        </w:trPr>
        <w:tc>
          <w:tcPr>
            <w:tcW w:w="1368" w:type="dxa"/>
            <w:vAlign w:val="center"/>
          </w:tcPr>
          <w:p w14:paraId="5EEB1B8D" w14:textId="77777777" w:rsidR="002E7310" w:rsidRPr="002E7310" w:rsidRDefault="002E7310" w:rsidP="002E7310">
            <w:pPr>
              <w:spacing w:after="0"/>
              <w:rPr>
                <w:rFonts w:cs="Arial"/>
                <w:b/>
                <w:sz w:val="20"/>
              </w:rPr>
            </w:pPr>
            <w:r w:rsidRPr="002E7310">
              <w:rPr>
                <w:rFonts w:cs="Arial"/>
                <w:b/>
                <w:sz w:val="20"/>
              </w:rPr>
              <w:t>Equipment</w:t>
            </w:r>
          </w:p>
        </w:tc>
        <w:tc>
          <w:tcPr>
            <w:tcW w:w="1080" w:type="dxa"/>
            <w:vAlign w:val="center"/>
          </w:tcPr>
          <w:p w14:paraId="7C8CE33C" w14:textId="77777777" w:rsidR="002E7310" w:rsidRPr="002E7310" w:rsidRDefault="002E7310" w:rsidP="002E7310">
            <w:pPr>
              <w:spacing w:after="0"/>
              <w:jc w:val="center"/>
              <w:rPr>
                <w:rFonts w:cs="Arial"/>
                <w:sz w:val="20"/>
              </w:rPr>
            </w:pPr>
            <w:r w:rsidRPr="002E7310">
              <w:rPr>
                <w:rFonts w:cs="Arial"/>
                <w:sz w:val="20"/>
              </w:rPr>
              <w:t>0</w:t>
            </w:r>
          </w:p>
        </w:tc>
        <w:tc>
          <w:tcPr>
            <w:tcW w:w="1080" w:type="dxa"/>
            <w:vAlign w:val="center"/>
          </w:tcPr>
          <w:p w14:paraId="43F66E08" w14:textId="77777777" w:rsidR="002E7310" w:rsidRPr="002E7310" w:rsidRDefault="002E7310" w:rsidP="002E7310">
            <w:pPr>
              <w:spacing w:after="0"/>
              <w:jc w:val="center"/>
              <w:rPr>
                <w:rFonts w:cs="Arial"/>
                <w:sz w:val="20"/>
              </w:rPr>
            </w:pPr>
            <w:r w:rsidRPr="002E7310">
              <w:rPr>
                <w:rFonts w:cs="Arial"/>
                <w:sz w:val="20"/>
              </w:rPr>
              <w:t>0</w:t>
            </w:r>
          </w:p>
        </w:tc>
        <w:tc>
          <w:tcPr>
            <w:tcW w:w="1080" w:type="dxa"/>
            <w:vAlign w:val="center"/>
          </w:tcPr>
          <w:p w14:paraId="5FE7FED9" w14:textId="77777777" w:rsidR="002E7310" w:rsidRPr="002E7310" w:rsidRDefault="002E7310" w:rsidP="002E7310">
            <w:pPr>
              <w:spacing w:after="0"/>
              <w:jc w:val="center"/>
              <w:rPr>
                <w:rFonts w:cs="Arial"/>
                <w:sz w:val="20"/>
              </w:rPr>
            </w:pPr>
            <w:r w:rsidRPr="002E7310">
              <w:rPr>
                <w:rFonts w:cs="Arial"/>
                <w:sz w:val="20"/>
              </w:rPr>
              <w:t>0</w:t>
            </w:r>
          </w:p>
        </w:tc>
        <w:tc>
          <w:tcPr>
            <w:tcW w:w="990" w:type="dxa"/>
            <w:vAlign w:val="center"/>
          </w:tcPr>
          <w:p w14:paraId="6228B1C8" w14:textId="77777777" w:rsidR="002E7310" w:rsidRPr="002E7310" w:rsidRDefault="002E7310" w:rsidP="002E7310">
            <w:pPr>
              <w:spacing w:after="0"/>
              <w:jc w:val="center"/>
              <w:rPr>
                <w:rFonts w:cs="Arial"/>
                <w:sz w:val="20"/>
              </w:rPr>
            </w:pPr>
            <w:r w:rsidRPr="002E7310">
              <w:rPr>
                <w:rFonts w:cs="Arial"/>
                <w:sz w:val="20"/>
              </w:rPr>
              <w:t>0</w:t>
            </w:r>
          </w:p>
        </w:tc>
        <w:tc>
          <w:tcPr>
            <w:tcW w:w="1170" w:type="dxa"/>
            <w:vAlign w:val="center"/>
          </w:tcPr>
          <w:p w14:paraId="4E393586" w14:textId="77777777" w:rsidR="002E7310" w:rsidRPr="002E7310" w:rsidRDefault="002E7310" w:rsidP="002E7310">
            <w:pPr>
              <w:spacing w:after="0"/>
              <w:jc w:val="center"/>
              <w:rPr>
                <w:rFonts w:cs="Arial"/>
                <w:sz w:val="20"/>
              </w:rPr>
            </w:pPr>
            <w:r w:rsidRPr="002E7310">
              <w:rPr>
                <w:rFonts w:cs="Arial"/>
                <w:sz w:val="20"/>
              </w:rPr>
              <w:t>0</w:t>
            </w:r>
          </w:p>
        </w:tc>
        <w:tc>
          <w:tcPr>
            <w:tcW w:w="990" w:type="dxa"/>
            <w:vAlign w:val="center"/>
          </w:tcPr>
          <w:p w14:paraId="03C736CA" w14:textId="77777777" w:rsidR="002E7310" w:rsidRPr="002E7310" w:rsidRDefault="002E7310" w:rsidP="002E7310">
            <w:pPr>
              <w:spacing w:after="0"/>
              <w:rPr>
                <w:rFonts w:cs="Arial"/>
                <w:sz w:val="20"/>
              </w:rPr>
            </w:pPr>
            <w:r w:rsidRPr="002E7310">
              <w:rPr>
                <w:rFonts w:cs="Arial"/>
                <w:sz w:val="20"/>
              </w:rPr>
              <w:t>0</w:t>
            </w:r>
          </w:p>
        </w:tc>
        <w:tc>
          <w:tcPr>
            <w:tcW w:w="1170" w:type="dxa"/>
            <w:vAlign w:val="center"/>
          </w:tcPr>
          <w:p w14:paraId="0C8DA672" w14:textId="77777777" w:rsidR="002E7310" w:rsidRPr="002E7310" w:rsidRDefault="002E7310" w:rsidP="002E7310">
            <w:pPr>
              <w:spacing w:after="0"/>
              <w:jc w:val="center"/>
              <w:rPr>
                <w:rFonts w:cs="Arial"/>
                <w:sz w:val="20"/>
              </w:rPr>
            </w:pPr>
            <w:r w:rsidRPr="002E7310">
              <w:rPr>
                <w:rFonts w:cs="Arial"/>
                <w:sz w:val="20"/>
              </w:rPr>
              <w:t>0</w:t>
            </w:r>
          </w:p>
        </w:tc>
        <w:tc>
          <w:tcPr>
            <w:tcW w:w="1080" w:type="dxa"/>
            <w:vAlign w:val="center"/>
          </w:tcPr>
          <w:p w14:paraId="31372CB2" w14:textId="77777777" w:rsidR="002E7310" w:rsidRPr="002E7310" w:rsidRDefault="002E7310" w:rsidP="002E7310">
            <w:pPr>
              <w:spacing w:after="0"/>
              <w:jc w:val="center"/>
              <w:rPr>
                <w:rFonts w:cs="Arial"/>
                <w:sz w:val="20"/>
              </w:rPr>
            </w:pPr>
            <w:r w:rsidRPr="002E7310">
              <w:rPr>
                <w:rFonts w:cs="Arial"/>
                <w:sz w:val="20"/>
              </w:rPr>
              <w:t>0</w:t>
            </w:r>
          </w:p>
        </w:tc>
      </w:tr>
      <w:tr w:rsidR="002E7310" w:rsidRPr="002E7310" w14:paraId="1419FDA2" w14:textId="77777777" w:rsidTr="00885DAC">
        <w:trPr>
          <w:cantSplit/>
          <w:trHeight w:val="205"/>
        </w:trPr>
        <w:tc>
          <w:tcPr>
            <w:tcW w:w="1368" w:type="dxa"/>
            <w:vAlign w:val="center"/>
          </w:tcPr>
          <w:p w14:paraId="08223813" w14:textId="77777777" w:rsidR="002E7310" w:rsidRPr="002E7310" w:rsidRDefault="002E7310" w:rsidP="002E7310">
            <w:pPr>
              <w:spacing w:after="0"/>
              <w:rPr>
                <w:rFonts w:cs="Arial"/>
                <w:b/>
                <w:sz w:val="20"/>
              </w:rPr>
            </w:pPr>
            <w:r w:rsidRPr="002E7310">
              <w:rPr>
                <w:rFonts w:cs="Arial"/>
                <w:b/>
                <w:sz w:val="20"/>
              </w:rPr>
              <w:t>Supplies</w:t>
            </w:r>
          </w:p>
        </w:tc>
        <w:tc>
          <w:tcPr>
            <w:tcW w:w="1080" w:type="dxa"/>
            <w:vAlign w:val="center"/>
          </w:tcPr>
          <w:p w14:paraId="23CDF90F" w14:textId="77777777" w:rsidR="002E7310" w:rsidRPr="002E7310" w:rsidRDefault="002E7310" w:rsidP="002E7310">
            <w:pPr>
              <w:spacing w:after="0"/>
              <w:jc w:val="center"/>
              <w:rPr>
                <w:rFonts w:cs="Arial"/>
                <w:sz w:val="20"/>
              </w:rPr>
            </w:pPr>
            <w:r w:rsidRPr="002E7310">
              <w:rPr>
                <w:rFonts w:cs="Arial"/>
                <w:sz w:val="20"/>
              </w:rPr>
              <w:t>$3,796</w:t>
            </w:r>
          </w:p>
        </w:tc>
        <w:tc>
          <w:tcPr>
            <w:tcW w:w="1080" w:type="dxa"/>
            <w:vAlign w:val="center"/>
          </w:tcPr>
          <w:p w14:paraId="2FD88B38" w14:textId="77777777" w:rsidR="002E7310" w:rsidRPr="002E7310" w:rsidRDefault="002E7310" w:rsidP="002E7310">
            <w:pPr>
              <w:spacing w:after="0"/>
              <w:jc w:val="center"/>
              <w:rPr>
                <w:rFonts w:cs="Arial"/>
                <w:sz w:val="20"/>
              </w:rPr>
            </w:pPr>
            <w:r w:rsidRPr="002E7310">
              <w:rPr>
                <w:rFonts w:cs="Arial"/>
                <w:sz w:val="20"/>
              </w:rPr>
              <w:t>$2,000</w:t>
            </w:r>
          </w:p>
        </w:tc>
        <w:tc>
          <w:tcPr>
            <w:tcW w:w="1080" w:type="dxa"/>
            <w:vAlign w:val="center"/>
          </w:tcPr>
          <w:p w14:paraId="2161A3DC" w14:textId="77777777" w:rsidR="002E7310" w:rsidRPr="002E7310" w:rsidRDefault="002E7310" w:rsidP="002E7310">
            <w:pPr>
              <w:spacing w:after="0"/>
              <w:jc w:val="center"/>
              <w:rPr>
                <w:rFonts w:cs="Arial"/>
                <w:sz w:val="20"/>
              </w:rPr>
            </w:pPr>
            <w:r w:rsidRPr="002E7310">
              <w:rPr>
                <w:rFonts w:cs="Arial"/>
                <w:sz w:val="20"/>
              </w:rPr>
              <w:t>$3,796</w:t>
            </w:r>
          </w:p>
        </w:tc>
        <w:tc>
          <w:tcPr>
            <w:tcW w:w="990" w:type="dxa"/>
            <w:vAlign w:val="center"/>
          </w:tcPr>
          <w:p w14:paraId="39D7F175" w14:textId="77777777" w:rsidR="002E7310" w:rsidRPr="002E7310" w:rsidRDefault="002E7310" w:rsidP="002E7310">
            <w:pPr>
              <w:spacing w:after="0"/>
              <w:jc w:val="center"/>
              <w:rPr>
                <w:rFonts w:cs="Arial"/>
                <w:sz w:val="20"/>
              </w:rPr>
            </w:pPr>
            <w:r w:rsidRPr="002E7310">
              <w:rPr>
                <w:rFonts w:cs="Arial"/>
                <w:sz w:val="20"/>
              </w:rPr>
              <w:t>$2,000</w:t>
            </w:r>
          </w:p>
        </w:tc>
        <w:tc>
          <w:tcPr>
            <w:tcW w:w="1170" w:type="dxa"/>
            <w:vAlign w:val="center"/>
          </w:tcPr>
          <w:p w14:paraId="2C56FABC" w14:textId="77777777" w:rsidR="002E7310" w:rsidRPr="002E7310" w:rsidRDefault="002E7310" w:rsidP="002E7310">
            <w:pPr>
              <w:spacing w:after="0"/>
              <w:jc w:val="center"/>
              <w:rPr>
                <w:rFonts w:cs="Arial"/>
                <w:sz w:val="20"/>
              </w:rPr>
            </w:pPr>
            <w:r w:rsidRPr="002E7310">
              <w:rPr>
                <w:rFonts w:cs="Arial"/>
                <w:sz w:val="20"/>
              </w:rPr>
              <w:t>$3,796</w:t>
            </w:r>
          </w:p>
        </w:tc>
        <w:tc>
          <w:tcPr>
            <w:tcW w:w="990" w:type="dxa"/>
            <w:vAlign w:val="center"/>
          </w:tcPr>
          <w:p w14:paraId="1FDDC0FC" w14:textId="77777777" w:rsidR="002E7310" w:rsidRPr="002E7310" w:rsidRDefault="002E7310" w:rsidP="002E7310">
            <w:pPr>
              <w:spacing w:after="0"/>
              <w:rPr>
                <w:rFonts w:cs="Arial"/>
                <w:sz w:val="20"/>
              </w:rPr>
            </w:pPr>
            <w:r w:rsidRPr="002E7310">
              <w:rPr>
                <w:rFonts w:cs="Arial"/>
                <w:sz w:val="20"/>
              </w:rPr>
              <w:t>$2,500</w:t>
            </w:r>
          </w:p>
        </w:tc>
        <w:tc>
          <w:tcPr>
            <w:tcW w:w="1170" w:type="dxa"/>
            <w:vAlign w:val="center"/>
          </w:tcPr>
          <w:p w14:paraId="1941505A" w14:textId="77777777" w:rsidR="002E7310" w:rsidRPr="002E7310" w:rsidRDefault="002E7310" w:rsidP="002E7310">
            <w:pPr>
              <w:spacing w:after="0"/>
              <w:jc w:val="center"/>
              <w:rPr>
                <w:rFonts w:cs="Arial"/>
                <w:sz w:val="20"/>
              </w:rPr>
            </w:pPr>
            <w:r w:rsidRPr="002E7310">
              <w:rPr>
                <w:rFonts w:cs="Arial"/>
                <w:sz w:val="20"/>
              </w:rPr>
              <w:t>$3,796</w:t>
            </w:r>
          </w:p>
        </w:tc>
        <w:tc>
          <w:tcPr>
            <w:tcW w:w="1080" w:type="dxa"/>
            <w:vAlign w:val="center"/>
          </w:tcPr>
          <w:p w14:paraId="79B44723" w14:textId="77777777" w:rsidR="002E7310" w:rsidRPr="002E7310" w:rsidRDefault="002E7310" w:rsidP="002E7310">
            <w:pPr>
              <w:spacing w:after="0"/>
              <w:jc w:val="center"/>
              <w:rPr>
                <w:rFonts w:cs="Arial"/>
                <w:sz w:val="20"/>
              </w:rPr>
            </w:pPr>
            <w:r w:rsidRPr="002E7310">
              <w:rPr>
                <w:rFonts w:cs="Arial"/>
                <w:sz w:val="20"/>
              </w:rPr>
              <w:t>$2,500</w:t>
            </w:r>
          </w:p>
        </w:tc>
      </w:tr>
      <w:tr w:rsidR="002E7310" w:rsidRPr="002E7310" w14:paraId="2EBE62F1" w14:textId="77777777" w:rsidTr="00885DAC">
        <w:trPr>
          <w:cantSplit/>
          <w:trHeight w:val="205"/>
        </w:trPr>
        <w:tc>
          <w:tcPr>
            <w:tcW w:w="1368" w:type="dxa"/>
            <w:vAlign w:val="center"/>
          </w:tcPr>
          <w:p w14:paraId="4423E354" w14:textId="77777777" w:rsidR="002E7310" w:rsidRPr="002E7310" w:rsidRDefault="002E7310" w:rsidP="002E7310">
            <w:pPr>
              <w:spacing w:after="0"/>
              <w:rPr>
                <w:rFonts w:cs="Arial"/>
                <w:b/>
                <w:sz w:val="20"/>
              </w:rPr>
            </w:pPr>
            <w:r w:rsidRPr="002E7310">
              <w:rPr>
                <w:rFonts w:cs="Arial"/>
                <w:b/>
                <w:sz w:val="20"/>
              </w:rPr>
              <w:t>Contractual</w:t>
            </w:r>
          </w:p>
        </w:tc>
        <w:tc>
          <w:tcPr>
            <w:tcW w:w="1080" w:type="dxa"/>
            <w:vAlign w:val="center"/>
          </w:tcPr>
          <w:p w14:paraId="2FD4DF30" w14:textId="77777777" w:rsidR="002E7310" w:rsidRPr="002E7310" w:rsidRDefault="002E7310" w:rsidP="002E7310">
            <w:pPr>
              <w:spacing w:after="0"/>
              <w:jc w:val="center"/>
              <w:rPr>
                <w:rFonts w:cs="Arial"/>
                <w:sz w:val="20"/>
              </w:rPr>
            </w:pPr>
            <w:r w:rsidRPr="002E7310">
              <w:rPr>
                <w:rFonts w:cs="Arial"/>
                <w:sz w:val="20"/>
              </w:rPr>
              <w:t>$86,998</w:t>
            </w:r>
          </w:p>
        </w:tc>
        <w:tc>
          <w:tcPr>
            <w:tcW w:w="1080" w:type="dxa"/>
            <w:vAlign w:val="center"/>
          </w:tcPr>
          <w:p w14:paraId="14830DD4" w14:textId="77777777" w:rsidR="002E7310" w:rsidRPr="002E7310" w:rsidRDefault="002E7310" w:rsidP="002E7310">
            <w:pPr>
              <w:spacing w:after="0"/>
              <w:jc w:val="center"/>
              <w:rPr>
                <w:rFonts w:cs="Arial"/>
                <w:sz w:val="20"/>
              </w:rPr>
            </w:pPr>
            <w:r w:rsidRPr="002E7310">
              <w:rPr>
                <w:rFonts w:cs="Arial"/>
                <w:sz w:val="20"/>
              </w:rPr>
              <w:t>$26,051</w:t>
            </w:r>
          </w:p>
        </w:tc>
        <w:tc>
          <w:tcPr>
            <w:tcW w:w="1080" w:type="dxa"/>
            <w:vAlign w:val="center"/>
          </w:tcPr>
          <w:p w14:paraId="02B64C3F" w14:textId="77777777" w:rsidR="002E7310" w:rsidRPr="002E7310" w:rsidRDefault="002E7310" w:rsidP="002E7310">
            <w:pPr>
              <w:spacing w:after="0"/>
              <w:jc w:val="center"/>
              <w:rPr>
                <w:rFonts w:cs="Arial"/>
                <w:sz w:val="20"/>
              </w:rPr>
            </w:pPr>
            <w:r w:rsidRPr="002E7310">
              <w:rPr>
                <w:rFonts w:cs="Arial"/>
                <w:sz w:val="20"/>
              </w:rPr>
              <w:t>$86,998</w:t>
            </w:r>
          </w:p>
        </w:tc>
        <w:tc>
          <w:tcPr>
            <w:tcW w:w="990" w:type="dxa"/>
            <w:vAlign w:val="center"/>
          </w:tcPr>
          <w:p w14:paraId="2697B247" w14:textId="77777777" w:rsidR="002E7310" w:rsidRPr="002E7310" w:rsidRDefault="002E7310" w:rsidP="002E7310">
            <w:pPr>
              <w:spacing w:after="0"/>
              <w:jc w:val="center"/>
              <w:rPr>
                <w:rFonts w:cs="Arial"/>
                <w:sz w:val="20"/>
              </w:rPr>
            </w:pPr>
            <w:r w:rsidRPr="002E7310">
              <w:rPr>
                <w:rFonts w:cs="Arial"/>
                <w:sz w:val="20"/>
              </w:rPr>
              <w:t>$15,000</w:t>
            </w:r>
          </w:p>
        </w:tc>
        <w:tc>
          <w:tcPr>
            <w:tcW w:w="1170" w:type="dxa"/>
            <w:vAlign w:val="center"/>
          </w:tcPr>
          <w:p w14:paraId="249F19C6" w14:textId="77777777" w:rsidR="002E7310" w:rsidRPr="002E7310" w:rsidRDefault="002E7310" w:rsidP="002E7310">
            <w:pPr>
              <w:spacing w:after="0"/>
              <w:jc w:val="center"/>
              <w:rPr>
                <w:rFonts w:cs="Arial"/>
                <w:sz w:val="20"/>
              </w:rPr>
            </w:pPr>
            <w:r w:rsidRPr="002E7310">
              <w:rPr>
                <w:rFonts w:cs="Arial"/>
                <w:sz w:val="20"/>
              </w:rPr>
              <w:t>$86,998</w:t>
            </w:r>
          </w:p>
        </w:tc>
        <w:tc>
          <w:tcPr>
            <w:tcW w:w="990" w:type="dxa"/>
            <w:vAlign w:val="center"/>
          </w:tcPr>
          <w:p w14:paraId="06AC9275" w14:textId="77777777" w:rsidR="002E7310" w:rsidRPr="002E7310" w:rsidRDefault="002E7310" w:rsidP="002E7310">
            <w:pPr>
              <w:spacing w:after="0"/>
              <w:rPr>
                <w:rFonts w:cs="Arial"/>
                <w:sz w:val="20"/>
              </w:rPr>
            </w:pPr>
            <w:r w:rsidRPr="002E7310">
              <w:rPr>
                <w:rFonts w:cs="Arial"/>
                <w:sz w:val="20"/>
              </w:rPr>
              <w:t>$15,000</w:t>
            </w:r>
          </w:p>
        </w:tc>
        <w:tc>
          <w:tcPr>
            <w:tcW w:w="1170" w:type="dxa"/>
            <w:vAlign w:val="center"/>
          </w:tcPr>
          <w:p w14:paraId="257B3798" w14:textId="77777777" w:rsidR="002E7310" w:rsidRPr="002E7310" w:rsidRDefault="002E7310" w:rsidP="002E7310">
            <w:pPr>
              <w:spacing w:after="0"/>
              <w:jc w:val="center"/>
              <w:rPr>
                <w:rFonts w:cs="Arial"/>
                <w:sz w:val="20"/>
              </w:rPr>
            </w:pPr>
            <w:r w:rsidRPr="002E7310">
              <w:rPr>
                <w:rFonts w:cs="Arial"/>
                <w:sz w:val="20"/>
              </w:rPr>
              <w:t>$86,998</w:t>
            </w:r>
          </w:p>
        </w:tc>
        <w:tc>
          <w:tcPr>
            <w:tcW w:w="1080" w:type="dxa"/>
            <w:vAlign w:val="center"/>
          </w:tcPr>
          <w:p w14:paraId="031098B1" w14:textId="77777777" w:rsidR="002E7310" w:rsidRPr="002E7310" w:rsidRDefault="002E7310" w:rsidP="002E7310">
            <w:pPr>
              <w:spacing w:after="0"/>
              <w:jc w:val="center"/>
              <w:rPr>
                <w:rFonts w:cs="Arial"/>
                <w:sz w:val="20"/>
              </w:rPr>
            </w:pPr>
            <w:r w:rsidRPr="002E7310">
              <w:rPr>
                <w:rFonts w:cs="Arial"/>
                <w:sz w:val="20"/>
              </w:rPr>
              <w:t>$15,000</w:t>
            </w:r>
          </w:p>
        </w:tc>
      </w:tr>
      <w:tr w:rsidR="002E7310" w:rsidRPr="002E7310" w14:paraId="03989741" w14:textId="77777777" w:rsidTr="00885DAC">
        <w:trPr>
          <w:cantSplit/>
          <w:trHeight w:val="193"/>
        </w:trPr>
        <w:tc>
          <w:tcPr>
            <w:tcW w:w="1368" w:type="dxa"/>
            <w:vAlign w:val="center"/>
          </w:tcPr>
          <w:p w14:paraId="58E68A93" w14:textId="77777777" w:rsidR="002E7310" w:rsidRPr="002E7310" w:rsidRDefault="002E7310" w:rsidP="002E7310">
            <w:pPr>
              <w:spacing w:after="0"/>
              <w:rPr>
                <w:rFonts w:cs="Arial"/>
                <w:b/>
                <w:sz w:val="20"/>
              </w:rPr>
            </w:pPr>
            <w:r w:rsidRPr="002E7310">
              <w:rPr>
                <w:rFonts w:cs="Arial"/>
                <w:b/>
                <w:sz w:val="20"/>
              </w:rPr>
              <w:t>Other</w:t>
            </w:r>
          </w:p>
        </w:tc>
        <w:tc>
          <w:tcPr>
            <w:tcW w:w="1080" w:type="dxa"/>
            <w:vAlign w:val="center"/>
          </w:tcPr>
          <w:p w14:paraId="1F5EFDC6" w14:textId="77777777" w:rsidR="002E7310" w:rsidRPr="002E7310" w:rsidRDefault="002E7310" w:rsidP="002E7310">
            <w:pPr>
              <w:spacing w:after="0"/>
              <w:jc w:val="center"/>
              <w:rPr>
                <w:rFonts w:cs="Arial"/>
                <w:sz w:val="20"/>
              </w:rPr>
            </w:pPr>
            <w:r w:rsidRPr="002E7310">
              <w:rPr>
                <w:rFonts w:cs="Arial"/>
                <w:sz w:val="20"/>
              </w:rPr>
              <w:t>$13,752</w:t>
            </w:r>
          </w:p>
        </w:tc>
        <w:tc>
          <w:tcPr>
            <w:tcW w:w="1080" w:type="dxa"/>
            <w:vAlign w:val="center"/>
          </w:tcPr>
          <w:p w14:paraId="1A3A5CA4" w14:textId="77777777" w:rsidR="002E7310" w:rsidRPr="002E7310" w:rsidRDefault="002E7310" w:rsidP="002E7310">
            <w:pPr>
              <w:spacing w:after="0"/>
              <w:jc w:val="center"/>
              <w:rPr>
                <w:rFonts w:cs="Arial"/>
                <w:sz w:val="20"/>
              </w:rPr>
            </w:pPr>
            <w:r w:rsidRPr="002E7310">
              <w:rPr>
                <w:rFonts w:cs="Arial"/>
                <w:sz w:val="20"/>
              </w:rPr>
              <w:t>$4,250</w:t>
            </w:r>
          </w:p>
        </w:tc>
        <w:tc>
          <w:tcPr>
            <w:tcW w:w="1080" w:type="dxa"/>
            <w:vAlign w:val="center"/>
          </w:tcPr>
          <w:p w14:paraId="4C00AC89" w14:textId="77777777" w:rsidR="002E7310" w:rsidRPr="002E7310" w:rsidRDefault="002E7310" w:rsidP="002E7310">
            <w:pPr>
              <w:spacing w:after="0"/>
              <w:jc w:val="center"/>
              <w:rPr>
                <w:rFonts w:cs="Arial"/>
                <w:sz w:val="20"/>
              </w:rPr>
            </w:pPr>
            <w:r w:rsidRPr="002E7310">
              <w:rPr>
                <w:rFonts w:cs="Arial"/>
                <w:sz w:val="20"/>
              </w:rPr>
              <w:t>$11,629</w:t>
            </w:r>
          </w:p>
        </w:tc>
        <w:tc>
          <w:tcPr>
            <w:tcW w:w="990" w:type="dxa"/>
            <w:vAlign w:val="center"/>
          </w:tcPr>
          <w:p w14:paraId="50E7DD02" w14:textId="77777777" w:rsidR="002E7310" w:rsidRPr="002E7310" w:rsidRDefault="002E7310" w:rsidP="002E7310">
            <w:pPr>
              <w:spacing w:after="0"/>
              <w:jc w:val="center"/>
              <w:rPr>
                <w:rFonts w:cs="Arial"/>
                <w:sz w:val="20"/>
              </w:rPr>
            </w:pPr>
            <w:r w:rsidRPr="002E7310">
              <w:rPr>
                <w:rFonts w:cs="Arial"/>
                <w:sz w:val="20"/>
              </w:rPr>
              <w:t>$3,000</w:t>
            </w:r>
          </w:p>
        </w:tc>
        <w:tc>
          <w:tcPr>
            <w:tcW w:w="1170" w:type="dxa"/>
            <w:vAlign w:val="center"/>
          </w:tcPr>
          <w:p w14:paraId="6A167C60" w14:textId="77777777" w:rsidR="002E7310" w:rsidRPr="002E7310" w:rsidRDefault="002E7310" w:rsidP="002E7310">
            <w:pPr>
              <w:spacing w:after="0"/>
              <w:jc w:val="center"/>
              <w:rPr>
                <w:rFonts w:cs="Arial"/>
                <w:sz w:val="20"/>
              </w:rPr>
            </w:pPr>
            <w:r w:rsidRPr="002E7310">
              <w:rPr>
                <w:rFonts w:cs="Arial"/>
                <w:sz w:val="20"/>
              </w:rPr>
              <w:t>$9,440</w:t>
            </w:r>
          </w:p>
        </w:tc>
        <w:tc>
          <w:tcPr>
            <w:tcW w:w="990" w:type="dxa"/>
            <w:vAlign w:val="center"/>
          </w:tcPr>
          <w:p w14:paraId="7BAE693B" w14:textId="77777777" w:rsidR="002E7310" w:rsidRPr="002E7310" w:rsidRDefault="002E7310" w:rsidP="002E7310">
            <w:pPr>
              <w:spacing w:after="0"/>
              <w:rPr>
                <w:rFonts w:cs="Arial"/>
                <w:sz w:val="20"/>
              </w:rPr>
            </w:pPr>
            <w:r w:rsidRPr="002E7310">
              <w:rPr>
                <w:rFonts w:cs="Arial"/>
                <w:sz w:val="20"/>
              </w:rPr>
              <w:t>$2,500</w:t>
            </w:r>
          </w:p>
        </w:tc>
        <w:tc>
          <w:tcPr>
            <w:tcW w:w="1170" w:type="dxa"/>
            <w:vAlign w:val="center"/>
          </w:tcPr>
          <w:p w14:paraId="6D07EE06" w14:textId="77777777" w:rsidR="002E7310" w:rsidRPr="002E7310" w:rsidRDefault="002E7310" w:rsidP="002E7310">
            <w:pPr>
              <w:spacing w:after="0"/>
              <w:jc w:val="center"/>
              <w:rPr>
                <w:rFonts w:cs="Arial"/>
                <w:sz w:val="20"/>
              </w:rPr>
            </w:pPr>
            <w:r w:rsidRPr="002E7310">
              <w:rPr>
                <w:rFonts w:cs="Arial"/>
                <w:sz w:val="20"/>
              </w:rPr>
              <w:t>$7,187</w:t>
            </w:r>
          </w:p>
        </w:tc>
        <w:tc>
          <w:tcPr>
            <w:tcW w:w="1080" w:type="dxa"/>
            <w:vAlign w:val="center"/>
          </w:tcPr>
          <w:p w14:paraId="6443441A" w14:textId="77777777" w:rsidR="002E7310" w:rsidRPr="002E7310" w:rsidRDefault="002E7310" w:rsidP="002E7310">
            <w:pPr>
              <w:spacing w:after="0"/>
              <w:jc w:val="center"/>
              <w:rPr>
                <w:rFonts w:cs="Arial"/>
                <w:sz w:val="20"/>
              </w:rPr>
            </w:pPr>
            <w:r w:rsidRPr="002E7310">
              <w:rPr>
                <w:rFonts w:cs="Arial"/>
                <w:sz w:val="20"/>
              </w:rPr>
              <w:t>$2,500</w:t>
            </w:r>
          </w:p>
        </w:tc>
      </w:tr>
      <w:tr w:rsidR="002E7310" w:rsidRPr="002E7310" w14:paraId="2E37C1E1" w14:textId="77777777" w:rsidTr="00885DAC">
        <w:trPr>
          <w:cantSplit/>
          <w:trHeight w:val="424"/>
        </w:trPr>
        <w:tc>
          <w:tcPr>
            <w:tcW w:w="1368" w:type="dxa"/>
            <w:vAlign w:val="center"/>
          </w:tcPr>
          <w:p w14:paraId="0FEF4B1E" w14:textId="77777777" w:rsidR="002E7310" w:rsidRPr="002E7310" w:rsidRDefault="002E7310" w:rsidP="002E7310">
            <w:pPr>
              <w:spacing w:after="0"/>
              <w:rPr>
                <w:rFonts w:cs="Arial"/>
                <w:b/>
                <w:sz w:val="20"/>
              </w:rPr>
            </w:pPr>
            <w:r w:rsidRPr="002E7310">
              <w:rPr>
                <w:rFonts w:cs="Arial"/>
                <w:b/>
                <w:sz w:val="20"/>
              </w:rPr>
              <w:t>Total Direct Charges</w:t>
            </w:r>
          </w:p>
        </w:tc>
        <w:tc>
          <w:tcPr>
            <w:tcW w:w="1080" w:type="dxa"/>
            <w:vAlign w:val="center"/>
          </w:tcPr>
          <w:p w14:paraId="6A2181B5" w14:textId="77777777" w:rsidR="002E7310" w:rsidRPr="002E7310" w:rsidRDefault="002E7310" w:rsidP="002E7310">
            <w:pPr>
              <w:spacing w:after="0"/>
              <w:jc w:val="center"/>
              <w:rPr>
                <w:rFonts w:cs="Arial"/>
                <w:sz w:val="20"/>
              </w:rPr>
            </w:pPr>
            <w:r w:rsidRPr="002E7310">
              <w:rPr>
                <w:rFonts w:cs="Arial"/>
                <w:sz w:val="20"/>
              </w:rPr>
              <w:t>$176,148</w:t>
            </w:r>
          </w:p>
        </w:tc>
        <w:tc>
          <w:tcPr>
            <w:tcW w:w="1080" w:type="dxa"/>
            <w:vAlign w:val="center"/>
          </w:tcPr>
          <w:p w14:paraId="2279E55B" w14:textId="77777777" w:rsidR="002E7310" w:rsidRPr="002E7310" w:rsidRDefault="002E7310" w:rsidP="002E7310">
            <w:pPr>
              <w:spacing w:after="0"/>
              <w:jc w:val="center"/>
              <w:rPr>
                <w:rFonts w:cs="Arial"/>
                <w:sz w:val="20"/>
              </w:rPr>
            </w:pPr>
            <w:r w:rsidRPr="002E7310">
              <w:rPr>
                <w:rFonts w:cs="Arial"/>
                <w:sz w:val="20"/>
              </w:rPr>
              <w:t>$40,333</w:t>
            </w:r>
          </w:p>
        </w:tc>
        <w:tc>
          <w:tcPr>
            <w:tcW w:w="1080" w:type="dxa"/>
            <w:vAlign w:val="center"/>
          </w:tcPr>
          <w:p w14:paraId="39609D6A" w14:textId="77777777" w:rsidR="002E7310" w:rsidRPr="002E7310" w:rsidRDefault="002E7310" w:rsidP="002E7310">
            <w:pPr>
              <w:spacing w:after="0"/>
              <w:jc w:val="center"/>
              <w:rPr>
                <w:rFonts w:cs="Arial"/>
                <w:sz w:val="20"/>
              </w:rPr>
            </w:pPr>
            <w:r w:rsidRPr="002E7310">
              <w:rPr>
                <w:rFonts w:cs="Arial"/>
                <w:sz w:val="20"/>
              </w:rPr>
              <w:t>$178,198</w:t>
            </w:r>
          </w:p>
        </w:tc>
        <w:tc>
          <w:tcPr>
            <w:tcW w:w="990" w:type="dxa"/>
            <w:vAlign w:val="center"/>
          </w:tcPr>
          <w:p w14:paraId="4A83BEAE" w14:textId="77777777" w:rsidR="002E7310" w:rsidRPr="002E7310" w:rsidRDefault="002E7310" w:rsidP="002E7310">
            <w:pPr>
              <w:spacing w:after="0"/>
              <w:jc w:val="center"/>
              <w:rPr>
                <w:rFonts w:cs="Arial"/>
                <w:sz w:val="20"/>
              </w:rPr>
            </w:pPr>
            <w:r w:rsidRPr="002E7310">
              <w:rPr>
                <w:rFonts w:cs="Arial"/>
                <w:sz w:val="20"/>
              </w:rPr>
              <w:t>$51,897</w:t>
            </w:r>
          </w:p>
        </w:tc>
        <w:tc>
          <w:tcPr>
            <w:tcW w:w="1170" w:type="dxa"/>
            <w:vAlign w:val="center"/>
          </w:tcPr>
          <w:p w14:paraId="3B36E484" w14:textId="77777777" w:rsidR="002E7310" w:rsidRPr="002E7310" w:rsidRDefault="002E7310" w:rsidP="002E7310">
            <w:pPr>
              <w:spacing w:after="0"/>
              <w:jc w:val="center"/>
              <w:rPr>
                <w:rFonts w:cs="Arial"/>
                <w:sz w:val="20"/>
              </w:rPr>
            </w:pPr>
            <w:r w:rsidRPr="002E7310">
              <w:rPr>
                <w:rFonts w:cs="Arial"/>
                <w:sz w:val="20"/>
              </w:rPr>
              <w:t>$176,905</w:t>
            </w:r>
          </w:p>
        </w:tc>
        <w:tc>
          <w:tcPr>
            <w:tcW w:w="990" w:type="dxa"/>
            <w:vAlign w:val="center"/>
          </w:tcPr>
          <w:p w14:paraId="43E9647C" w14:textId="77777777" w:rsidR="002E7310" w:rsidRPr="002E7310" w:rsidRDefault="002E7310" w:rsidP="002E7310">
            <w:pPr>
              <w:spacing w:after="0"/>
              <w:rPr>
                <w:rFonts w:cs="Arial"/>
                <w:sz w:val="20"/>
              </w:rPr>
            </w:pPr>
            <w:r w:rsidRPr="002E7310">
              <w:rPr>
                <w:rFonts w:cs="Arial"/>
                <w:sz w:val="20"/>
              </w:rPr>
              <w:t>$53,762</w:t>
            </w:r>
          </w:p>
        </w:tc>
        <w:tc>
          <w:tcPr>
            <w:tcW w:w="1170" w:type="dxa"/>
            <w:vAlign w:val="center"/>
          </w:tcPr>
          <w:p w14:paraId="6BC0BC4A" w14:textId="77777777" w:rsidR="002E7310" w:rsidRPr="002E7310" w:rsidRDefault="002E7310" w:rsidP="002E7310">
            <w:pPr>
              <w:spacing w:after="0"/>
              <w:jc w:val="center"/>
              <w:rPr>
                <w:rFonts w:cs="Arial"/>
                <w:sz w:val="20"/>
              </w:rPr>
            </w:pPr>
            <w:r w:rsidRPr="002E7310">
              <w:rPr>
                <w:rFonts w:cs="Arial"/>
                <w:sz w:val="20"/>
              </w:rPr>
              <w:t>$177,152</w:t>
            </w:r>
          </w:p>
        </w:tc>
        <w:tc>
          <w:tcPr>
            <w:tcW w:w="1080" w:type="dxa"/>
            <w:vAlign w:val="center"/>
          </w:tcPr>
          <w:p w14:paraId="5C045B84" w14:textId="77777777" w:rsidR="002E7310" w:rsidRPr="002E7310" w:rsidRDefault="002E7310" w:rsidP="002E7310">
            <w:pPr>
              <w:spacing w:after="0"/>
              <w:jc w:val="center"/>
              <w:rPr>
                <w:rFonts w:cs="Arial"/>
                <w:sz w:val="20"/>
              </w:rPr>
            </w:pPr>
            <w:r w:rsidRPr="002E7310">
              <w:rPr>
                <w:rFonts w:cs="Arial"/>
                <w:sz w:val="20"/>
              </w:rPr>
              <w:t>$56,355</w:t>
            </w:r>
          </w:p>
        </w:tc>
      </w:tr>
      <w:tr w:rsidR="002E7310" w:rsidRPr="002E7310" w14:paraId="2D8EC480" w14:textId="77777777" w:rsidTr="00885DAC">
        <w:trPr>
          <w:cantSplit/>
          <w:trHeight w:val="411"/>
        </w:trPr>
        <w:tc>
          <w:tcPr>
            <w:tcW w:w="1368" w:type="dxa"/>
            <w:vAlign w:val="center"/>
          </w:tcPr>
          <w:p w14:paraId="2C158FEF" w14:textId="77777777" w:rsidR="002E7310" w:rsidRPr="002E7310" w:rsidRDefault="002E7310" w:rsidP="002E7310">
            <w:pPr>
              <w:spacing w:after="0"/>
              <w:rPr>
                <w:rFonts w:cs="Arial"/>
                <w:b/>
                <w:sz w:val="20"/>
              </w:rPr>
            </w:pPr>
            <w:r w:rsidRPr="002E7310">
              <w:rPr>
                <w:rFonts w:cs="Arial"/>
                <w:b/>
                <w:sz w:val="20"/>
              </w:rPr>
              <w:t>Indirect Charges</w:t>
            </w:r>
          </w:p>
        </w:tc>
        <w:tc>
          <w:tcPr>
            <w:tcW w:w="1080" w:type="dxa"/>
            <w:vAlign w:val="center"/>
          </w:tcPr>
          <w:p w14:paraId="523F8A55" w14:textId="77777777" w:rsidR="002E7310" w:rsidRPr="002E7310" w:rsidRDefault="002E7310" w:rsidP="002E7310">
            <w:pPr>
              <w:spacing w:after="0"/>
              <w:jc w:val="center"/>
              <w:rPr>
                <w:rFonts w:cs="Arial"/>
                <w:sz w:val="20"/>
              </w:rPr>
            </w:pPr>
            <w:r w:rsidRPr="002E7310">
              <w:rPr>
                <w:rFonts w:cs="Arial"/>
                <w:sz w:val="20"/>
              </w:rPr>
              <w:t>$7,046</w:t>
            </w:r>
          </w:p>
        </w:tc>
        <w:tc>
          <w:tcPr>
            <w:tcW w:w="1080" w:type="dxa"/>
            <w:vAlign w:val="center"/>
          </w:tcPr>
          <w:p w14:paraId="6AAAB5CB" w14:textId="77777777" w:rsidR="002E7310" w:rsidRPr="002E7310" w:rsidRDefault="002E7310" w:rsidP="002E7310">
            <w:pPr>
              <w:spacing w:after="0"/>
              <w:jc w:val="center"/>
              <w:rPr>
                <w:rFonts w:cs="Arial"/>
                <w:sz w:val="20"/>
              </w:rPr>
            </w:pPr>
            <w:r w:rsidRPr="002E7310">
              <w:rPr>
                <w:rFonts w:cs="Arial"/>
                <w:sz w:val="20"/>
              </w:rPr>
              <w:t>$4033</w:t>
            </w:r>
          </w:p>
        </w:tc>
        <w:tc>
          <w:tcPr>
            <w:tcW w:w="1080" w:type="dxa"/>
            <w:vAlign w:val="center"/>
          </w:tcPr>
          <w:p w14:paraId="320D218F" w14:textId="77777777" w:rsidR="002E7310" w:rsidRPr="002E7310" w:rsidRDefault="002E7310" w:rsidP="002E7310">
            <w:pPr>
              <w:spacing w:after="0"/>
              <w:jc w:val="center"/>
              <w:rPr>
                <w:rFonts w:cs="Arial"/>
                <w:sz w:val="20"/>
              </w:rPr>
            </w:pPr>
            <w:r w:rsidRPr="002E7310">
              <w:rPr>
                <w:rFonts w:cs="Arial"/>
                <w:sz w:val="20"/>
              </w:rPr>
              <w:t>$5,403</w:t>
            </w:r>
          </w:p>
        </w:tc>
        <w:tc>
          <w:tcPr>
            <w:tcW w:w="990" w:type="dxa"/>
            <w:vAlign w:val="center"/>
          </w:tcPr>
          <w:p w14:paraId="3CCD4B9B" w14:textId="77777777" w:rsidR="002E7310" w:rsidRPr="002E7310" w:rsidRDefault="002E7310" w:rsidP="002E7310">
            <w:pPr>
              <w:spacing w:after="0"/>
              <w:jc w:val="center"/>
              <w:rPr>
                <w:rFonts w:cs="Arial"/>
                <w:sz w:val="20"/>
              </w:rPr>
            </w:pPr>
            <w:r w:rsidRPr="002E7310">
              <w:rPr>
                <w:rFonts w:cs="Arial"/>
                <w:sz w:val="20"/>
              </w:rPr>
              <w:t>$5,189</w:t>
            </w:r>
          </w:p>
        </w:tc>
        <w:tc>
          <w:tcPr>
            <w:tcW w:w="1170" w:type="dxa"/>
            <w:vAlign w:val="center"/>
          </w:tcPr>
          <w:p w14:paraId="2ADA5F4A" w14:textId="77777777" w:rsidR="002E7310" w:rsidRPr="002E7310" w:rsidRDefault="002E7310" w:rsidP="002E7310">
            <w:pPr>
              <w:spacing w:after="0"/>
              <w:jc w:val="center"/>
              <w:rPr>
                <w:rFonts w:cs="Arial"/>
                <w:sz w:val="20"/>
              </w:rPr>
            </w:pPr>
            <w:r w:rsidRPr="002E7310">
              <w:rPr>
                <w:rFonts w:cs="Arial"/>
                <w:sz w:val="20"/>
              </w:rPr>
              <w:t>$7,553</w:t>
            </w:r>
          </w:p>
        </w:tc>
        <w:tc>
          <w:tcPr>
            <w:tcW w:w="990" w:type="dxa"/>
            <w:vAlign w:val="center"/>
          </w:tcPr>
          <w:p w14:paraId="16865587" w14:textId="77777777" w:rsidR="002E7310" w:rsidRPr="002E7310" w:rsidRDefault="002E7310" w:rsidP="002E7310">
            <w:pPr>
              <w:spacing w:after="0"/>
              <w:rPr>
                <w:rFonts w:cs="Arial"/>
                <w:sz w:val="20"/>
              </w:rPr>
            </w:pPr>
            <w:r w:rsidRPr="002E7310">
              <w:rPr>
                <w:rFonts w:cs="Arial"/>
                <w:sz w:val="20"/>
              </w:rPr>
              <w:t>$5,376</w:t>
            </w:r>
          </w:p>
        </w:tc>
        <w:tc>
          <w:tcPr>
            <w:tcW w:w="1170" w:type="dxa"/>
            <w:vAlign w:val="center"/>
          </w:tcPr>
          <w:p w14:paraId="3A8BE5FF" w14:textId="77777777" w:rsidR="002E7310" w:rsidRPr="002E7310" w:rsidRDefault="002E7310" w:rsidP="002E7310">
            <w:pPr>
              <w:spacing w:after="0"/>
              <w:jc w:val="center"/>
              <w:rPr>
                <w:rFonts w:cs="Arial"/>
                <w:sz w:val="20"/>
              </w:rPr>
            </w:pPr>
            <w:r w:rsidRPr="002E7310">
              <w:rPr>
                <w:rFonts w:cs="Arial"/>
                <w:sz w:val="20"/>
              </w:rPr>
              <w:t>$7,780</w:t>
            </w:r>
          </w:p>
        </w:tc>
        <w:tc>
          <w:tcPr>
            <w:tcW w:w="1080" w:type="dxa"/>
            <w:vAlign w:val="center"/>
          </w:tcPr>
          <w:p w14:paraId="24034C31" w14:textId="77777777" w:rsidR="002E7310" w:rsidRPr="002E7310" w:rsidRDefault="002E7310" w:rsidP="002E7310">
            <w:pPr>
              <w:spacing w:after="0"/>
              <w:jc w:val="center"/>
              <w:rPr>
                <w:rFonts w:cs="Arial"/>
                <w:sz w:val="20"/>
              </w:rPr>
            </w:pPr>
            <w:r w:rsidRPr="002E7310">
              <w:rPr>
                <w:rFonts w:cs="Arial"/>
                <w:sz w:val="20"/>
              </w:rPr>
              <w:t>$5,635</w:t>
            </w:r>
          </w:p>
        </w:tc>
      </w:tr>
      <w:tr w:rsidR="002E7310" w:rsidRPr="002E7310" w14:paraId="4052C439" w14:textId="77777777" w:rsidTr="00885DAC">
        <w:trPr>
          <w:cantSplit/>
          <w:trHeight w:val="627"/>
        </w:trPr>
        <w:tc>
          <w:tcPr>
            <w:tcW w:w="1368" w:type="dxa"/>
            <w:vAlign w:val="center"/>
          </w:tcPr>
          <w:p w14:paraId="59152E07" w14:textId="77777777" w:rsidR="002E7310" w:rsidRPr="002E7310" w:rsidRDefault="002E7310" w:rsidP="002E7310">
            <w:pPr>
              <w:spacing w:after="0"/>
              <w:rPr>
                <w:rFonts w:cs="Arial"/>
                <w:b/>
                <w:sz w:val="20"/>
              </w:rPr>
            </w:pPr>
            <w:r w:rsidRPr="002E7310">
              <w:rPr>
                <w:rFonts w:cs="Arial"/>
                <w:b/>
                <w:sz w:val="20"/>
              </w:rPr>
              <w:t>Total Project Costs</w:t>
            </w:r>
          </w:p>
        </w:tc>
        <w:tc>
          <w:tcPr>
            <w:tcW w:w="1080" w:type="dxa"/>
            <w:vAlign w:val="center"/>
          </w:tcPr>
          <w:p w14:paraId="1C939FFB" w14:textId="77777777" w:rsidR="002E7310" w:rsidRPr="002E7310" w:rsidRDefault="002E7310" w:rsidP="002E7310">
            <w:pPr>
              <w:spacing w:after="0"/>
              <w:jc w:val="center"/>
              <w:rPr>
                <w:rFonts w:cs="Arial"/>
                <w:b/>
                <w:sz w:val="20"/>
              </w:rPr>
            </w:pPr>
            <w:r w:rsidRPr="002E7310">
              <w:rPr>
                <w:rFonts w:cs="Arial"/>
                <w:b/>
                <w:sz w:val="20"/>
              </w:rPr>
              <w:t>$183,194</w:t>
            </w:r>
          </w:p>
        </w:tc>
        <w:tc>
          <w:tcPr>
            <w:tcW w:w="1080" w:type="dxa"/>
            <w:vAlign w:val="center"/>
          </w:tcPr>
          <w:p w14:paraId="666D2710" w14:textId="77777777" w:rsidR="002E7310" w:rsidRPr="002E7310" w:rsidRDefault="002E7310" w:rsidP="002E7310">
            <w:pPr>
              <w:spacing w:after="0"/>
              <w:jc w:val="center"/>
              <w:rPr>
                <w:rFonts w:cs="Arial"/>
                <w:b/>
                <w:sz w:val="20"/>
              </w:rPr>
            </w:pPr>
            <w:r w:rsidRPr="002E7310">
              <w:rPr>
                <w:rFonts w:cs="Arial"/>
                <w:b/>
                <w:sz w:val="20"/>
              </w:rPr>
              <w:t>$44,366</w:t>
            </w:r>
          </w:p>
        </w:tc>
        <w:tc>
          <w:tcPr>
            <w:tcW w:w="1080" w:type="dxa"/>
            <w:vAlign w:val="center"/>
          </w:tcPr>
          <w:p w14:paraId="04808A93" w14:textId="77777777" w:rsidR="002E7310" w:rsidRPr="002E7310" w:rsidRDefault="002E7310" w:rsidP="002E7310">
            <w:pPr>
              <w:spacing w:after="0"/>
              <w:jc w:val="center"/>
              <w:rPr>
                <w:rFonts w:cs="Arial"/>
                <w:b/>
                <w:sz w:val="20"/>
              </w:rPr>
            </w:pPr>
            <w:r w:rsidRPr="002E7310">
              <w:rPr>
                <w:rFonts w:cs="Arial"/>
                <w:b/>
                <w:sz w:val="20"/>
              </w:rPr>
              <w:t>$185,531</w:t>
            </w:r>
          </w:p>
        </w:tc>
        <w:tc>
          <w:tcPr>
            <w:tcW w:w="990" w:type="dxa"/>
            <w:vAlign w:val="center"/>
          </w:tcPr>
          <w:p w14:paraId="5250E33F" w14:textId="77777777" w:rsidR="002E7310" w:rsidRPr="002E7310" w:rsidRDefault="002E7310" w:rsidP="002E7310">
            <w:pPr>
              <w:spacing w:after="0"/>
              <w:jc w:val="center"/>
              <w:rPr>
                <w:rFonts w:cs="Arial"/>
                <w:b/>
                <w:sz w:val="20"/>
              </w:rPr>
            </w:pPr>
            <w:r w:rsidRPr="002E7310">
              <w:rPr>
                <w:rFonts w:cs="Arial"/>
                <w:b/>
                <w:sz w:val="20"/>
              </w:rPr>
              <w:t>$57,086</w:t>
            </w:r>
          </w:p>
        </w:tc>
        <w:tc>
          <w:tcPr>
            <w:tcW w:w="1170" w:type="dxa"/>
            <w:vAlign w:val="center"/>
          </w:tcPr>
          <w:p w14:paraId="042ACA6C" w14:textId="77777777" w:rsidR="002E7310" w:rsidRPr="002E7310" w:rsidRDefault="002E7310" w:rsidP="002E7310">
            <w:pPr>
              <w:spacing w:after="0"/>
              <w:jc w:val="center"/>
              <w:rPr>
                <w:rFonts w:cs="Arial"/>
                <w:b/>
                <w:sz w:val="20"/>
              </w:rPr>
            </w:pPr>
            <w:r w:rsidRPr="002E7310">
              <w:rPr>
                <w:rFonts w:cs="Arial"/>
                <w:b/>
                <w:sz w:val="20"/>
              </w:rPr>
              <w:t>$184,458</w:t>
            </w:r>
          </w:p>
        </w:tc>
        <w:tc>
          <w:tcPr>
            <w:tcW w:w="990" w:type="dxa"/>
            <w:vAlign w:val="center"/>
          </w:tcPr>
          <w:p w14:paraId="78A43F3D" w14:textId="77777777" w:rsidR="002E7310" w:rsidRPr="002E7310" w:rsidRDefault="002E7310" w:rsidP="002E7310">
            <w:pPr>
              <w:spacing w:after="0"/>
              <w:rPr>
                <w:rFonts w:cs="Arial"/>
                <w:b/>
                <w:sz w:val="20"/>
              </w:rPr>
            </w:pPr>
            <w:r w:rsidRPr="002E7310">
              <w:rPr>
                <w:rFonts w:cs="Arial"/>
                <w:b/>
                <w:sz w:val="20"/>
              </w:rPr>
              <w:t>$59,138</w:t>
            </w:r>
          </w:p>
        </w:tc>
        <w:tc>
          <w:tcPr>
            <w:tcW w:w="1170" w:type="dxa"/>
            <w:vAlign w:val="center"/>
          </w:tcPr>
          <w:p w14:paraId="501AF53B" w14:textId="77777777" w:rsidR="002E7310" w:rsidRPr="002E7310" w:rsidRDefault="002E7310" w:rsidP="002E7310">
            <w:pPr>
              <w:spacing w:after="0"/>
              <w:jc w:val="center"/>
              <w:rPr>
                <w:rFonts w:cs="Arial"/>
                <w:b/>
                <w:sz w:val="20"/>
              </w:rPr>
            </w:pPr>
            <w:r w:rsidRPr="002E7310">
              <w:rPr>
                <w:rFonts w:cs="Arial"/>
                <w:b/>
                <w:sz w:val="20"/>
              </w:rPr>
              <w:t>$184,932</w:t>
            </w:r>
          </w:p>
        </w:tc>
        <w:tc>
          <w:tcPr>
            <w:tcW w:w="1080" w:type="dxa"/>
            <w:vAlign w:val="center"/>
          </w:tcPr>
          <w:p w14:paraId="353EABD4" w14:textId="77777777" w:rsidR="002E7310" w:rsidRPr="002E7310" w:rsidRDefault="002E7310" w:rsidP="002E7310">
            <w:pPr>
              <w:spacing w:after="0"/>
              <w:jc w:val="center"/>
              <w:rPr>
                <w:rFonts w:cs="Arial"/>
                <w:b/>
                <w:sz w:val="20"/>
              </w:rPr>
            </w:pPr>
            <w:r w:rsidRPr="002E7310">
              <w:rPr>
                <w:rFonts w:cs="Arial"/>
                <w:b/>
                <w:sz w:val="20"/>
              </w:rPr>
              <w:t>$61,990</w:t>
            </w:r>
          </w:p>
        </w:tc>
      </w:tr>
    </w:tbl>
    <w:p w14:paraId="13F5AA1E" w14:textId="2B461292" w:rsidR="002E7310" w:rsidRPr="002E7310" w:rsidRDefault="002E7310" w:rsidP="00A85599">
      <w:pPr>
        <w:spacing w:before="240"/>
        <w:rPr>
          <w:b/>
          <w:bCs/>
        </w:rPr>
      </w:pPr>
      <w:r w:rsidRPr="002E7310">
        <w:rPr>
          <w:b/>
          <w:bCs/>
        </w:rPr>
        <w:t>TOTAL PROJECT COSTS: Sum of Total Direct Costs and Indirect Costs</w:t>
      </w:r>
    </w:p>
    <w:p w14:paraId="3A8D707B" w14:textId="77777777" w:rsidR="00A85599" w:rsidRDefault="002E7310" w:rsidP="00543668">
      <w:pPr>
        <w:rPr>
          <w:rFonts w:cs="Arial"/>
          <w:b/>
        </w:rPr>
      </w:pPr>
      <w:r w:rsidRPr="002E7310">
        <w:rPr>
          <w:rFonts w:cs="Arial"/>
          <w:b/>
        </w:rPr>
        <w:t>* FOR REQUESTED FUTURE YEARS:</w:t>
      </w:r>
    </w:p>
    <w:p w14:paraId="211AB9A7" w14:textId="68E52A1C" w:rsidR="002E7310" w:rsidRPr="002E7310" w:rsidRDefault="00A85599" w:rsidP="00A85599">
      <w:pPr>
        <w:ind w:left="360" w:hanging="360"/>
        <w:rPr>
          <w:rFonts w:cs="Arial"/>
          <w:szCs w:val="24"/>
        </w:rPr>
      </w:pPr>
      <w:r w:rsidRPr="002E7310">
        <w:rPr>
          <w:rFonts w:cs="Arial"/>
          <w:szCs w:val="24"/>
        </w:rPr>
        <w:t xml:space="preserve"> </w:t>
      </w:r>
      <w:r w:rsidR="002E7310" w:rsidRPr="002E7310">
        <w:rPr>
          <w:rFonts w:cs="Arial"/>
          <w:szCs w:val="24"/>
        </w:rPr>
        <w:t>1. Justify and explain any changes to the budget that differ from the reflected amounts reported in the Year 1 Budget Summary.</w:t>
      </w:r>
    </w:p>
    <w:p w14:paraId="1951100A" w14:textId="52F4F47B" w:rsidR="002E7310" w:rsidRPr="002E7310" w:rsidRDefault="002E7310" w:rsidP="00543668">
      <w:pPr>
        <w:ind w:left="360" w:hanging="360"/>
        <w:rPr>
          <w:rFonts w:cs="Arial"/>
        </w:rPr>
      </w:pPr>
      <w:r w:rsidRPr="002E7310">
        <w:rPr>
          <w:rFonts w:cs="Arial"/>
        </w:rPr>
        <w:t xml:space="preserve">2. If a </w:t>
      </w:r>
      <w:proofErr w:type="gramStart"/>
      <w:r w:rsidRPr="002E7310">
        <w:rPr>
          <w:rFonts w:cs="Arial"/>
        </w:rPr>
        <w:t>cost of living</w:t>
      </w:r>
      <w:proofErr w:type="gramEnd"/>
      <w:r w:rsidRPr="002E7310">
        <w:rPr>
          <w:rFonts w:cs="Arial"/>
        </w:rPr>
        <w:t xml:space="preserve"> adjustment (COLA) is included in future years, provide your organization’s personnel policy and procedures that state all employees within the organization will receive a COLA.</w:t>
      </w:r>
      <w:r w:rsidR="00582FC2" w:rsidRPr="002E7310">
        <w:rPr>
          <w:rFonts w:cs="Arial"/>
        </w:rPr>
        <w:t xml:space="preserve"> </w:t>
      </w:r>
    </w:p>
    <w:p w14:paraId="55E11757" w14:textId="3AE71A2D" w:rsidR="002E7310" w:rsidRPr="002E7310" w:rsidRDefault="002E7310" w:rsidP="00543668">
      <w:pPr>
        <w:ind w:left="360" w:hanging="360"/>
        <w:rPr>
          <w:rFonts w:cs="Arial"/>
        </w:rPr>
      </w:pPr>
      <w:r w:rsidRPr="002E7310">
        <w:rPr>
          <w:rFonts w:cs="Arial"/>
        </w:rPr>
        <w:t xml:space="preserve">3. </w:t>
      </w:r>
      <w:r w:rsidRPr="002E7310">
        <w:rPr>
          <w:rFonts w:cs="Arial"/>
          <w:szCs w:val="24"/>
        </w:rPr>
        <w:t xml:space="preserve">In Section IV-3 of the FOA, any funding limitations or restrictions for the project will be specified. If there are limitations, </w:t>
      </w:r>
      <w:r w:rsidRPr="002E7310">
        <w:rPr>
          <w:rFonts w:cs="Arial"/>
        </w:rPr>
        <w:t xml:space="preserve">include a narrative and separate budget for each year of the grant that shows the percent of the total grant award that will be used in the area where there is a limitation. For example, most FOAs include funding limitations for data collection and performance assessment. A sample budget for this area is shown below.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1772"/>
        <w:gridCol w:w="1077"/>
        <w:gridCol w:w="1143"/>
        <w:gridCol w:w="1117"/>
        <w:gridCol w:w="1300"/>
        <w:gridCol w:w="1208"/>
        <w:gridCol w:w="1733"/>
      </w:tblGrid>
      <w:tr w:rsidR="002E7310" w:rsidRPr="002E7310" w14:paraId="60A904FA" w14:textId="77777777" w:rsidTr="00885DAC">
        <w:trPr>
          <w:tblHeader/>
        </w:trPr>
        <w:tc>
          <w:tcPr>
            <w:tcW w:w="1772" w:type="dxa"/>
            <w:shd w:val="clear" w:color="auto" w:fill="B8CCE4" w:themeFill="accent1" w:themeFillTint="66"/>
          </w:tcPr>
          <w:p w14:paraId="0EF35857" w14:textId="77777777" w:rsidR="002E7310" w:rsidRPr="002E7310" w:rsidRDefault="002E7310" w:rsidP="002E7310">
            <w:pPr>
              <w:spacing w:after="0"/>
              <w:rPr>
                <w:rFonts w:cs="Arial"/>
                <w:sz w:val="20"/>
              </w:rPr>
            </w:pPr>
            <w:r w:rsidRPr="002E7310">
              <w:rPr>
                <w:rFonts w:cs="Arial"/>
                <w:b/>
                <w:sz w:val="20"/>
              </w:rPr>
              <w:lastRenderedPageBreak/>
              <w:t>Data Collection &amp; Performance Measurement</w:t>
            </w:r>
          </w:p>
        </w:tc>
        <w:tc>
          <w:tcPr>
            <w:tcW w:w="1077" w:type="dxa"/>
            <w:shd w:val="clear" w:color="auto" w:fill="B8CCE4" w:themeFill="accent1" w:themeFillTint="66"/>
          </w:tcPr>
          <w:p w14:paraId="2890C1E5" w14:textId="77777777" w:rsidR="002E7310" w:rsidRPr="002E7310" w:rsidRDefault="002E7310" w:rsidP="002E7310">
            <w:pPr>
              <w:spacing w:after="0"/>
              <w:jc w:val="center"/>
              <w:rPr>
                <w:rFonts w:cs="Arial"/>
                <w:b/>
                <w:sz w:val="20"/>
              </w:rPr>
            </w:pPr>
            <w:r w:rsidRPr="002E7310">
              <w:rPr>
                <w:rFonts w:cs="Arial"/>
                <w:b/>
                <w:sz w:val="20"/>
              </w:rPr>
              <w:t>Year 1</w:t>
            </w:r>
          </w:p>
        </w:tc>
        <w:tc>
          <w:tcPr>
            <w:tcW w:w="1143" w:type="dxa"/>
            <w:shd w:val="clear" w:color="auto" w:fill="B8CCE4" w:themeFill="accent1" w:themeFillTint="66"/>
          </w:tcPr>
          <w:p w14:paraId="546B422F" w14:textId="77777777" w:rsidR="002E7310" w:rsidRPr="002E7310" w:rsidRDefault="002E7310" w:rsidP="002E7310">
            <w:pPr>
              <w:spacing w:after="0"/>
              <w:jc w:val="center"/>
              <w:rPr>
                <w:rFonts w:cs="Arial"/>
                <w:b/>
                <w:sz w:val="20"/>
              </w:rPr>
            </w:pPr>
            <w:r w:rsidRPr="002E7310">
              <w:rPr>
                <w:rFonts w:cs="Arial"/>
                <w:b/>
                <w:sz w:val="20"/>
              </w:rPr>
              <w:t>Year 2</w:t>
            </w:r>
          </w:p>
        </w:tc>
        <w:tc>
          <w:tcPr>
            <w:tcW w:w="1117" w:type="dxa"/>
            <w:shd w:val="clear" w:color="auto" w:fill="B8CCE4" w:themeFill="accent1" w:themeFillTint="66"/>
          </w:tcPr>
          <w:p w14:paraId="31D6F6AB" w14:textId="77777777" w:rsidR="002E7310" w:rsidRPr="002E7310" w:rsidRDefault="002E7310" w:rsidP="002E7310">
            <w:pPr>
              <w:spacing w:after="0"/>
              <w:jc w:val="center"/>
              <w:rPr>
                <w:rFonts w:cs="Arial"/>
                <w:b/>
                <w:sz w:val="20"/>
              </w:rPr>
            </w:pPr>
            <w:r w:rsidRPr="002E7310">
              <w:rPr>
                <w:rFonts w:cs="Arial"/>
                <w:b/>
                <w:sz w:val="20"/>
              </w:rPr>
              <w:t>Year 3</w:t>
            </w:r>
          </w:p>
        </w:tc>
        <w:tc>
          <w:tcPr>
            <w:tcW w:w="1300" w:type="dxa"/>
            <w:shd w:val="clear" w:color="auto" w:fill="B8CCE4" w:themeFill="accent1" w:themeFillTint="66"/>
          </w:tcPr>
          <w:p w14:paraId="1EC1BFB0" w14:textId="77777777" w:rsidR="002E7310" w:rsidRPr="002E7310" w:rsidRDefault="002E7310" w:rsidP="002E7310">
            <w:pPr>
              <w:spacing w:after="0"/>
              <w:jc w:val="center"/>
              <w:rPr>
                <w:rFonts w:cs="Arial"/>
                <w:b/>
                <w:sz w:val="20"/>
              </w:rPr>
            </w:pPr>
            <w:r w:rsidRPr="002E7310">
              <w:rPr>
                <w:rFonts w:cs="Arial"/>
                <w:b/>
                <w:sz w:val="20"/>
              </w:rPr>
              <w:t>Year 4</w:t>
            </w:r>
          </w:p>
        </w:tc>
        <w:tc>
          <w:tcPr>
            <w:tcW w:w="1208" w:type="dxa"/>
            <w:shd w:val="clear" w:color="auto" w:fill="B8CCE4" w:themeFill="accent1" w:themeFillTint="66"/>
          </w:tcPr>
          <w:p w14:paraId="09E373F2" w14:textId="77777777" w:rsidR="002E7310" w:rsidRPr="002E7310" w:rsidRDefault="002E7310" w:rsidP="002E7310">
            <w:pPr>
              <w:spacing w:after="0"/>
              <w:jc w:val="center"/>
              <w:rPr>
                <w:rFonts w:cs="Arial"/>
                <w:b/>
                <w:sz w:val="20"/>
              </w:rPr>
            </w:pPr>
            <w:r w:rsidRPr="002E7310">
              <w:rPr>
                <w:rFonts w:cs="Arial"/>
                <w:b/>
                <w:sz w:val="20"/>
              </w:rPr>
              <w:t>Year 5</w:t>
            </w:r>
          </w:p>
        </w:tc>
        <w:tc>
          <w:tcPr>
            <w:tcW w:w="1733" w:type="dxa"/>
            <w:tcBorders>
              <w:bottom w:val="single" w:sz="4" w:space="0" w:color="auto"/>
            </w:tcBorders>
            <w:shd w:val="clear" w:color="auto" w:fill="B8CCE4" w:themeFill="accent1" w:themeFillTint="66"/>
          </w:tcPr>
          <w:p w14:paraId="75E3B672" w14:textId="77777777" w:rsidR="002E7310" w:rsidRPr="002E7310" w:rsidRDefault="002E7310" w:rsidP="002E7310">
            <w:pPr>
              <w:spacing w:after="0"/>
              <w:contextualSpacing/>
              <w:jc w:val="center"/>
              <w:rPr>
                <w:rFonts w:cs="Arial"/>
                <w:b/>
                <w:sz w:val="20"/>
              </w:rPr>
            </w:pPr>
            <w:r w:rsidRPr="002E7310">
              <w:rPr>
                <w:rFonts w:cs="Arial"/>
                <w:b/>
                <w:sz w:val="20"/>
              </w:rPr>
              <w:t>Total Data Collection &amp; Performance Measurement</w:t>
            </w:r>
          </w:p>
          <w:p w14:paraId="3BDB21B6" w14:textId="77777777" w:rsidR="002E7310" w:rsidRPr="002E7310" w:rsidRDefault="002E7310" w:rsidP="002E7310">
            <w:pPr>
              <w:spacing w:after="0"/>
              <w:contextualSpacing/>
              <w:jc w:val="center"/>
              <w:rPr>
                <w:rFonts w:cs="Arial"/>
                <w:b/>
                <w:sz w:val="20"/>
              </w:rPr>
            </w:pPr>
            <w:r w:rsidRPr="002E7310">
              <w:rPr>
                <w:rFonts w:cs="Arial"/>
                <w:b/>
                <w:sz w:val="20"/>
              </w:rPr>
              <w:t>Costs</w:t>
            </w:r>
          </w:p>
        </w:tc>
      </w:tr>
      <w:tr w:rsidR="002E7310" w:rsidRPr="002E7310" w14:paraId="30E55326" w14:textId="77777777" w:rsidTr="00885DAC">
        <w:tc>
          <w:tcPr>
            <w:tcW w:w="1772" w:type="dxa"/>
            <w:shd w:val="clear" w:color="auto" w:fill="auto"/>
          </w:tcPr>
          <w:p w14:paraId="4F30DE0F" w14:textId="77777777" w:rsidR="002E7310" w:rsidRPr="002E7310" w:rsidRDefault="002E7310" w:rsidP="002E7310">
            <w:pPr>
              <w:spacing w:after="0"/>
              <w:rPr>
                <w:rFonts w:cs="Arial"/>
                <w:sz w:val="20"/>
              </w:rPr>
            </w:pPr>
            <w:r w:rsidRPr="002E7310">
              <w:rPr>
                <w:rFonts w:cs="Arial"/>
                <w:sz w:val="20"/>
              </w:rPr>
              <w:t>Personnel</w:t>
            </w:r>
          </w:p>
        </w:tc>
        <w:tc>
          <w:tcPr>
            <w:tcW w:w="1077" w:type="dxa"/>
            <w:shd w:val="clear" w:color="auto" w:fill="auto"/>
          </w:tcPr>
          <w:p w14:paraId="20C3CD3A" w14:textId="77777777" w:rsidR="002E7310" w:rsidRPr="002E7310" w:rsidRDefault="002E7310" w:rsidP="002E7310">
            <w:pPr>
              <w:spacing w:after="0"/>
              <w:jc w:val="center"/>
              <w:rPr>
                <w:rFonts w:cs="Arial"/>
                <w:sz w:val="20"/>
              </w:rPr>
            </w:pPr>
            <w:r w:rsidRPr="002E7310">
              <w:rPr>
                <w:rFonts w:cs="Arial"/>
                <w:sz w:val="20"/>
              </w:rPr>
              <w:t>$6,700</w:t>
            </w:r>
          </w:p>
        </w:tc>
        <w:tc>
          <w:tcPr>
            <w:tcW w:w="1143" w:type="dxa"/>
            <w:shd w:val="clear" w:color="auto" w:fill="auto"/>
          </w:tcPr>
          <w:p w14:paraId="12A4F381" w14:textId="77777777" w:rsidR="002E7310" w:rsidRPr="002E7310" w:rsidRDefault="002E7310" w:rsidP="002E7310">
            <w:pPr>
              <w:spacing w:after="0"/>
              <w:jc w:val="center"/>
              <w:rPr>
                <w:rFonts w:cs="Arial"/>
                <w:sz w:val="20"/>
              </w:rPr>
            </w:pPr>
            <w:r w:rsidRPr="002E7310">
              <w:rPr>
                <w:rFonts w:cs="Arial"/>
                <w:sz w:val="20"/>
              </w:rPr>
              <w:t>$6,700</w:t>
            </w:r>
          </w:p>
        </w:tc>
        <w:tc>
          <w:tcPr>
            <w:tcW w:w="1117" w:type="dxa"/>
            <w:shd w:val="clear" w:color="auto" w:fill="auto"/>
          </w:tcPr>
          <w:p w14:paraId="5D1E4FA3" w14:textId="77777777" w:rsidR="002E7310" w:rsidRPr="002E7310" w:rsidRDefault="002E7310" w:rsidP="002E7310">
            <w:pPr>
              <w:spacing w:after="0"/>
              <w:jc w:val="center"/>
              <w:rPr>
                <w:rFonts w:cs="Arial"/>
                <w:sz w:val="20"/>
              </w:rPr>
            </w:pPr>
            <w:r w:rsidRPr="002E7310">
              <w:rPr>
                <w:rFonts w:cs="Arial"/>
                <w:sz w:val="20"/>
              </w:rPr>
              <w:t>$6,700</w:t>
            </w:r>
          </w:p>
        </w:tc>
        <w:tc>
          <w:tcPr>
            <w:tcW w:w="1300" w:type="dxa"/>
            <w:shd w:val="clear" w:color="auto" w:fill="auto"/>
          </w:tcPr>
          <w:p w14:paraId="6EE20DC2" w14:textId="77777777" w:rsidR="002E7310" w:rsidRPr="002E7310" w:rsidRDefault="002E7310" w:rsidP="002E7310">
            <w:pPr>
              <w:spacing w:after="0"/>
              <w:jc w:val="center"/>
              <w:rPr>
                <w:rFonts w:cs="Arial"/>
                <w:sz w:val="20"/>
              </w:rPr>
            </w:pPr>
            <w:r w:rsidRPr="002E7310">
              <w:rPr>
                <w:rFonts w:cs="Arial"/>
                <w:sz w:val="20"/>
              </w:rPr>
              <w:t>$6,700</w:t>
            </w:r>
          </w:p>
        </w:tc>
        <w:tc>
          <w:tcPr>
            <w:tcW w:w="1208" w:type="dxa"/>
            <w:shd w:val="clear" w:color="auto" w:fill="auto"/>
          </w:tcPr>
          <w:p w14:paraId="7136BABE" w14:textId="77777777" w:rsidR="002E7310" w:rsidRPr="002E7310" w:rsidRDefault="002E7310" w:rsidP="002E7310">
            <w:pPr>
              <w:spacing w:after="0"/>
              <w:jc w:val="center"/>
              <w:rPr>
                <w:rFonts w:cs="Arial"/>
                <w:sz w:val="20"/>
              </w:rPr>
            </w:pPr>
            <w:r w:rsidRPr="002E7310">
              <w:rPr>
                <w:rFonts w:cs="Arial"/>
                <w:sz w:val="20"/>
              </w:rPr>
              <w:t>$6,700</w:t>
            </w:r>
          </w:p>
        </w:tc>
        <w:tc>
          <w:tcPr>
            <w:tcW w:w="1733" w:type="dxa"/>
            <w:shd w:val="clear" w:color="auto" w:fill="B8CCE4" w:themeFill="accent1" w:themeFillTint="66"/>
          </w:tcPr>
          <w:p w14:paraId="5BA7012F" w14:textId="77777777" w:rsidR="002E7310" w:rsidRPr="002E7310" w:rsidRDefault="002E7310" w:rsidP="002E7310">
            <w:pPr>
              <w:spacing w:after="0"/>
              <w:jc w:val="center"/>
              <w:rPr>
                <w:rFonts w:cs="Arial"/>
                <w:sz w:val="20"/>
              </w:rPr>
            </w:pPr>
            <w:r w:rsidRPr="002E7310">
              <w:rPr>
                <w:rFonts w:cs="Arial"/>
                <w:sz w:val="20"/>
              </w:rPr>
              <w:t>$33,500</w:t>
            </w:r>
          </w:p>
        </w:tc>
      </w:tr>
      <w:tr w:rsidR="002E7310" w:rsidRPr="002E7310" w14:paraId="41A71E17" w14:textId="77777777" w:rsidTr="00885DAC">
        <w:tc>
          <w:tcPr>
            <w:tcW w:w="1772" w:type="dxa"/>
            <w:shd w:val="clear" w:color="auto" w:fill="auto"/>
          </w:tcPr>
          <w:p w14:paraId="68B3A1EF" w14:textId="77777777" w:rsidR="002E7310" w:rsidRPr="002E7310" w:rsidRDefault="002E7310" w:rsidP="002E7310">
            <w:pPr>
              <w:spacing w:after="0"/>
              <w:rPr>
                <w:rFonts w:cs="Arial"/>
                <w:sz w:val="20"/>
              </w:rPr>
            </w:pPr>
            <w:r w:rsidRPr="002E7310">
              <w:rPr>
                <w:rFonts w:cs="Arial"/>
                <w:sz w:val="20"/>
              </w:rPr>
              <w:t>Fringe</w:t>
            </w:r>
          </w:p>
        </w:tc>
        <w:tc>
          <w:tcPr>
            <w:tcW w:w="1077" w:type="dxa"/>
            <w:shd w:val="clear" w:color="auto" w:fill="auto"/>
          </w:tcPr>
          <w:p w14:paraId="4E583274" w14:textId="77777777" w:rsidR="002E7310" w:rsidRPr="002E7310" w:rsidRDefault="002E7310" w:rsidP="002E7310">
            <w:pPr>
              <w:spacing w:after="0"/>
              <w:jc w:val="center"/>
              <w:rPr>
                <w:rFonts w:cs="Arial"/>
                <w:sz w:val="20"/>
              </w:rPr>
            </w:pPr>
            <w:r w:rsidRPr="002E7310">
              <w:rPr>
                <w:rFonts w:cs="Arial"/>
                <w:sz w:val="20"/>
              </w:rPr>
              <w:t>$2,400</w:t>
            </w:r>
          </w:p>
        </w:tc>
        <w:tc>
          <w:tcPr>
            <w:tcW w:w="1143" w:type="dxa"/>
            <w:shd w:val="clear" w:color="auto" w:fill="auto"/>
          </w:tcPr>
          <w:p w14:paraId="289463CF" w14:textId="77777777" w:rsidR="002E7310" w:rsidRPr="002E7310" w:rsidRDefault="002E7310" w:rsidP="002E7310">
            <w:pPr>
              <w:spacing w:after="0"/>
              <w:jc w:val="center"/>
              <w:rPr>
                <w:rFonts w:cs="Arial"/>
                <w:sz w:val="20"/>
              </w:rPr>
            </w:pPr>
            <w:r w:rsidRPr="002E7310">
              <w:rPr>
                <w:rFonts w:cs="Arial"/>
                <w:sz w:val="20"/>
              </w:rPr>
              <w:t>$2,400</w:t>
            </w:r>
          </w:p>
        </w:tc>
        <w:tc>
          <w:tcPr>
            <w:tcW w:w="1117" w:type="dxa"/>
            <w:shd w:val="clear" w:color="auto" w:fill="auto"/>
          </w:tcPr>
          <w:p w14:paraId="5FC5C39B" w14:textId="77777777" w:rsidR="002E7310" w:rsidRPr="002E7310" w:rsidRDefault="002E7310" w:rsidP="002E7310">
            <w:pPr>
              <w:spacing w:after="0"/>
              <w:jc w:val="center"/>
              <w:rPr>
                <w:rFonts w:cs="Arial"/>
                <w:sz w:val="20"/>
              </w:rPr>
            </w:pPr>
            <w:r w:rsidRPr="002E7310">
              <w:rPr>
                <w:rFonts w:cs="Arial"/>
                <w:sz w:val="20"/>
              </w:rPr>
              <w:t>$2,400</w:t>
            </w:r>
          </w:p>
        </w:tc>
        <w:tc>
          <w:tcPr>
            <w:tcW w:w="1300" w:type="dxa"/>
            <w:shd w:val="clear" w:color="auto" w:fill="auto"/>
          </w:tcPr>
          <w:p w14:paraId="40EDEF1E" w14:textId="77777777" w:rsidR="002E7310" w:rsidRPr="002E7310" w:rsidRDefault="002E7310" w:rsidP="002E7310">
            <w:pPr>
              <w:spacing w:after="0"/>
              <w:jc w:val="center"/>
              <w:rPr>
                <w:rFonts w:cs="Arial"/>
                <w:sz w:val="20"/>
              </w:rPr>
            </w:pPr>
            <w:r w:rsidRPr="002E7310">
              <w:rPr>
                <w:rFonts w:cs="Arial"/>
                <w:sz w:val="20"/>
              </w:rPr>
              <w:t>$2,400</w:t>
            </w:r>
          </w:p>
        </w:tc>
        <w:tc>
          <w:tcPr>
            <w:tcW w:w="1208" w:type="dxa"/>
            <w:shd w:val="clear" w:color="auto" w:fill="auto"/>
          </w:tcPr>
          <w:p w14:paraId="02FB3BA0" w14:textId="77777777" w:rsidR="002E7310" w:rsidRPr="002E7310" w:rsidRDefault="002E7310" w:rsidP="002E7310">
            <w:pPr>
              <w:spacing w:after="0"/>
              <w:jc w:val="center"/>
              <w:rPr>
                <w:rFonts w:cs="Arial"/>
                <w:sz w:val="20"/>
              </w:rPr>
            </w:pPr>
            <w:r w:rsidRPr="002E7310">
              <w:rPr>
                <w:rFonts w:cs="Arial"/>
                <w:sz w:val="20"/>
              </w:rPr>
              <w:t>$2,400</w:t>
            </w:r>
          </w:p>
        </w:tc>
        <w:tc>
          <w:tcPr>
            <w:tcW w:w="1733" w:type="dxa"/>
            <w:shd w:val="clear" w:color="auto" w:fill="B8CCE4" w:themeFill="accent1" w:themeFillTint="66"/>
          </w:tcPr>
          <w:p w14:paraId="7B2B27E9" w14:textId="77777777" w:rsidR="002E7310" w:rsidRPr="002E7310" w:rsidRDefault="002E7310" w:rsidP="002E7310">
            <w:pPr>
              <w:spacing w:after="0"/>
              <w:jc w:val="center"/>
              <w:rPr>
                <w:rFonts w:cs="Arial"/>
                <w:sz w:val="20"/>
              </w:rPr>
            </w:pPr>
            <w:r w:rsidRPr="002E7310">
              <w:rPr>
                <w:rFonts w:cs="Arial"/>
                <w:sz w:val="20"/>
              </w:rPr>
              <w:t>$12,000</w:t>
            </w:r>
          </w:p>
        </w:tc>
      </w:tr>
      <w:tr w:rsidR="002E7310" w:rsidRPr="002E7310" w14:paraId="0DB6B70E" w14:textId="77777777" w:rsidTr="00885DAC">
        <w:tc>
          <w:tcPr>
            <w:tcW w:w="1772" w:type="dxa"/>
            <w:shd w:val="clear" w:color="auto" w:fill="auto"/>
          </w:tcPr>
          <w:p w14:paraId="433A4048" w14:textId="77777777" w:rsidR="002E7310" w:rsidRPr="002E7310" w:rsidRDefault="002E7310" w:rsidP="002E7310">
            <w:pPr>
              <w:spacing w:after="0"/>
              <w:rPr>
                <w:rFonts w:cs="Arial"/>
                <w:sz w:val="20"/>
              </w:rPr>
            </w:pPr>
            <w:r w:rsidRPr="002E7310">
              <w:rPr>
                <w:rFonts w:cs="Arial"/>
                <w:sz w:val="20"/>
              </w:rPr>
              <w:t>Travel</w:t>
            </w:r>
          </w:p>
        </w:tc>
        <w:tc>
          <w:tcPr>
            <w:tcW w:w="1077" w:type="dxa"/>
            <w:shd w:val="clear" w:color="auto" w:fill="auto"/>
          </w:tcPr>
          <w:p w14:paraId="2CC0E186" w14:textId="77777777" w:rsidR="002E7310" w:rsidRPr="002E7310" w:rsidRDefault="002E7310" w:rsidP="002E7310">
            <w:pPr>
              <w:spacing w:after="0"/>
              <w:jc w:val="center"/>
              <w:rPr>
                <w:rFonts w:cs="Arial"/>
                <w:sz w:val="20"/>
              </w:rPr>
            </w:pPr>
            <w:r w:rsidRPr="002E7310">
              <w:rPr>
                <w:rFonts w:cs="Arial"/>
                <w:sz w:val="20"/>
              </w:rPr>
              <w:t>$100</w:t>
            </w:r>
          </w:p>
        </w:tc>
        <w:tc>
          <w:tcPr>
            <w:tcW w:w="1143" w:type="dxa"/>
            <w:shd w:val="clear" w:color="auto" w:fill="auto"/>
          </w:tcPr>
          <w:p w14:paraId="7E98A393" w14:textId="77777777" w:rsidR="002E7310" w:rsidRPr="002E7310" w:rsidRDefault="002E7310" w:rsidP="002E7310">
            <w:pPr>
              <w:spacing w:after="0"/>
              <w:jc w:val="center"/>
              <w:rPr>
                <w:rFonts w:cs="Arial"/>
                <w:sz w:val="20"/>
              </w:rPr>
            </w:pPr>
            <w:r w:rsidRPr="002E7310">
              <w:rPr>
                <w:rFonts w:cs="Arial"/>
                <w:sz w:val="20"/>
              </w:rPr>
              <w:t>$100</w:t>
            </w:r>
          </w:p>
        </w:tc>
        <w:tc>
          <w:tcPr>
            <w:tcW w:w="1117" w:type="dxa"/>
            <w:shd w:val="clear" w:color="auto" w:fill="auto"/>
          </w:tcPr>
          <w:p w14:paraId="40C82CB2" w14:textId="77777777" w:rsidR="002E7310" w:rsidRPr="002E7310" w:rsidRDefault="002E7310" w:rsidP="002E7310">
            <w:pPr>
              <w:spacing w:after="0"/>
              <w:jc w:val="center"/>
              <w:rPr>
                <w:rFonts w:cs="Arial"/>
                <w:sz w:val="20"/>
              </w:rPr>
            </w:pPr>
            <w:r w:rsidRPr="002E7310">
              <w:rPr>
                <w:rFonts w:cs="Arial"/>
                <w:sz w:val="20"/>
              </w:rPr>
              <w:t>$100</w:t>
            </w:r>
          </w:p>
        </w:tc>
        <w:tc>
          <w:tcPr>
            <w:tcW w:w="1300" w:type="dxa"/>
            <w:shd w:val="clear" w:color="auto" w:fill="auto"/>
          </w:tcPr>
          <w:p w14:paraId="5A6790E3" w14:textId="77777777" w:rsidR="002E7310" w:rsidRPr="002E7310" w:rsidRDefault="002E7310" w:rsidP="002E7310">
            <w:pPr>
              <w:spacing w:after="0"/>
              <w:jc w:val="center"/>
              <w:rPr>
                <w:rFonts w:cs="Arial"/>
                <w:sz w:val="20"/>
              </w:rPr>
            </w:pPr>
            <w:r w:rsidRPr="002E7310">
              <w:rPr>
                <w:rFonts w:cs="Arial"/>
                <w:sz w:val="20"/>
              </w:rPr>
              <w:t>$100</w:t>
            </w:r>
          </w:p>
        </w:tc>
        <w:tc>
          <w:tcPr>
            <w:tcW w:w="1208" w:type="dxa"/>
            <w:shd w:val="clear" w:color="auto" w:fill="auto"/>
          </w:tcPr>
          <w:p w14:paraId="522E47B4" w14:textId="77777777" w:rsidR="002E7310" w:rsidRPr="002E7310" w:rsidRDefault="002E7310" w:rsidP="002E7310">
            <w:pPr>
              <w:spacing w:after="0"/>
              <w:jc w:val="center"/>
              <w:rPr>
                <w:rFonts w:cs="Arial"/>
                <w:sz w:val="20"/>
              </w:rPr>
            </w:pPr>
            <w:r w:rsidRPr="002E7310">
              <w:rPr>
                <w:rFonts w:cs="Arial"/>
                <w:sz w:val="20"/>
              </w:rPr>
              <w:t>$100</w:t>
            </w:r>
          </w:p>
        </w:tc>
        <w:tc>
          <w:tcPr>
            <w:tcW w:w="1733" w:type="dxa"/>
            <w:shd w:val="clear" w:color="auto" w:fill="B8CCE4" w:themeFill="accent1" w:themeFillTint="66"/>
          </w:tcPr>
          <w:p w14:paraId="5481AC2A" w14:textId="77777777" w:rsidR="002E7310" w:rsidRPr="002E7310" w:rsidRDefault="002E7310" w:rsidP="002E7310">
            <w:pPr>
              <w:spacing w:after="0"/>
              <w:jc w:val="center"/>
              <w:rPr>
                <w:rFonts w:cs="Arial"/>
                <w:sz w:val="20"/>
              </w:rPr>
            </w:pPr>
            <w:r w:rsidRPr="002E7310">
              <w:rPr>
                <w:rFonts w:cs="Arial"/>
                <w:sz w:val="20"/>
              </w:rPr>
              <w:t>$500</w:t>
            </w:r>
          </w:p>
        </w:tc>
      </w:tr>
      <w:tr w:rsidR="002E7310" w:rsidRPr="002E7310" w14:paraId="4F482C58" w14:textId="77777777" w:rsidTr="00885DAC">
        <w:tc>
          <w:tcPr>
            <w:tcW w:w="1772" w:type="dxa"/>
            <w:shd w:val="clear" w:color="auto" w:fill="auto"/>
          </w:tcPr>
          <w:p w14:paraId="359947DD" w14:textId="77777777" w:rsidR="002E7310" w:rsidRPr="002E7310" w:rsidRDefault="002E7310" w:rsidP="002E7310">
            <w:pPr>
              <w:spacing w:after="0"/>
              <w:rPr>
                <w:rFonts w:cs="Arial"/>
                <w:sz w:val="20"/>
              </w:rPr>
            </w:pPr>
            <w:r w:rsidRPr="002E7310">
              <w:rPr>
                <w:rFonts w:cs="Arial"/>
                <w:sz w:val="20"/>
              </w:rPr>
              <w:t>Equipment</w:t>
            </w:r>
          </w:p>
        </w:tc>
        <w:tc>
          <w:tcPr>
            <w:tcW w:w="1077" w:type="dxa"/>
            <w:shd w:val="clear" w:color="auto" w:fill="auto"/>
          </w:tcPr>
          <w:p w14:paraId="5466B077" w14:textId="77777777" w:rsidR="002E7310" w:rsidRPr="002E7310" w:rsidRDefault="002E7310" w:rsidP="002E7310">
            <w:pPr>
              <w:spacing w:after="0"/>
              <w:jc w:val="center"/>
              <w:rPr>
                <w:rFonts w:cs="Arial"/>
                <w:sz w:val="20"/>
              </w:rPr>
            </w:pPr>
            <w:r w:rsidRPr="002E7310">
              <w:rPr>
                <w:rFonts w:cs="Arial"/>
                <w:sz w:val="20"/>
              </w:rPr>
              <w:t>0</w:t>
            </w:r>
          </w:p>
        </w:tc>
        <w:tc>
          <w:tcPr>
            <w:tcW w:w="1143" w:type="dxa"/>
            <w:shd w:val="clear" w:color="auto" w:fill="auto"/>
          </w:tcPr>
          <w:p w14:paraId="028CB481" w14:textId="77777777" w:rsidR="002E7310" w:rsidRPr="002E7310" w:rsidRDefault="002E7310" w:rsidP="002E7310">
            <w:pPr>
              <w:spacing w:after="0"/>
              <w:jc w:val="center"/>
              <w:rPr>
                <w:rFonts w:cs="Arial"/>
                <w:sz w:val="20"/>
              </w:rPr>
            </w:pPr>
            <w:r w:rsidRPr="002E7310">
              <w:rPr>
                <w:rFonts w:cs="Arial"/>
                <w:sz w:val="20"/>
              </w:rPr>
              <w:t>0</w:t>
            </w:r>
          </w:p>
        </w:tc>
        <w:tc>
          <w:tcPr>
            <w:tcW w:w="1117" w:type="dxa"/>
            <w:shd w:val="clear" w:color="auto" w:fill="auto"/>
          </w:tcPr>
          <w:p w14:paraId="6AF56239" w14:textId="77777777" w:rsidR="002E7310" w:rsidRPr="002E7310" w:rsidRDefault="002E7310" w:rsidP="002E7310">
            <w:pPr>
              <w:spacing w:after="0"/>
              <w:jc w:val="center"/>
              <w:rPr>
                <w:rFonts w:cs="Arial"/>
                <w:sz w:val="20"/>
              </w:rPr>
            </w:pPr>
            <w:r w:rsidRPr="002E7310">
              <w:rPr>
                <w:rFonts w:cs="Arial"/>
                <w:sz w:val="20"/>
              </w:rPr>
              <w:t>0</w:t>
            </w:r>
          </w:p>
        </w:tc>
        <w:tc>
          <w:tcPr>
            <w:tcW w:w="1300" w:type="dxa"/>
            <w:shd w:val="clear" w:color="auto" w:fill="auto"/>
          </w:tcPr>
          <w:p w14:paraId="62C608BD" w14:textId="77777777" w:rsidR="002E7310" w:rsidRPr="002E7310" w:rsidRDefault="002E7310" w:rsidP="002E7310">
            <w:pPr>
              <w:spacing w:after="0"/>
              <w:jc w:val="center"/>
              <w:rPr>
                <w:rFonts w:cs="Arial"/>
                <w:sz w:val="20"/>
              </w:rPr>
            </w:pPr>
            <w:r w:rsidRPr="002E7310">
              <w:rPr>
                <w:rFonts w:cs="Arial"/>
                <w:sz w:val="20"/>
              </w:rPr>
              <w:t>0</w:t>
            </w:r>
          </w:p>
        </w:tc>
        <w:tc>
          <w:tcPr>
            <w:tcW w:w="1208" w:type="dxa"/>
            <w:shd w:val="clear" w:color="auto" w:fill="auto"/>
          </w:tcPr>
          <w:p w14:paraId="624A17F2" w14:textId="77777777" w:rsidR="002E7310" w:rsidRPr="002E7310" w:rsidRDefault="002E7310" w:rsidP="002E7310">
            <w:pPr>
              <w:spacing w:after="0"/>
              <w:jc w:val="center"/>
              <w:rPr>
                <w:rFonts w:cs="Arial"/>
                <w:sz w:val="20"/>
              </w:rPr>
            </w:pPr>
            <w:r w:rsidRPr="002E7310">
              <w:rPr>
                <w:rFonts w:cs="Arial"/>
                <w:sz w:val="20"/>
              </w:rPr>
              <w:t>0</w:t>
            </w:r>
          </w:p>
        </w:tc>
        <w:tc>
          <w:tcPr>
            <w:tcW w:w="1733" w:type="dxa"/>
            <w:shd w:val="clear" w:color="auto" w:fill="B8CCE4" w:themeFill="accent1" w:themeFillTint="66"/>
          </w:tcPr>
          <w:p w14:paraId="4F857E39" w14:textId="77777777" w:rsidR="002E7310" w:rsidRPr="002E7310" w:rsidRDefault="002E7310" w:rsidP="002E7310">
            <w:pPr>
              <w:spacing w:after="0"/>
              <w:jc w:val="center"/>
              <w:rPr>
                <w:rFonts w:cs="Arial"/>
                <w:sz w:val="20"/>
              </w:rPr>
            </w:pPr>
            <w:r w:rsidRPr="002E7310">
              <w:rPr>
                <w:rFonts w:cs="Arial"/>
                <w:sz w:val="20"/>
              </w:rPr>
              <w:t>0</w:t>
            </w:r>
          </w:p>
        </w:tc>
      </w:tr>
      <w:tr w:rsidR="002E7310" w:rsidRPr="002E7310" w14:paraId="35B5489F" w14:textId="77777777" w:rsidTr="00885DAC">
        <w:tc>
          <w:tcPr>
            <w:tcW w:w="1772" w:type="dxa"/>
            <w:shd w:val="clear" w:color="auto" w:fill="auto"/>
          </w:tcPr>
          <w:p w14:paraId="1EDA0B6E" w14:textId="77777777" w:rsidR="002E7310" w:rsidRPr="002E7310" w:rsidRDefault="002E7310" w:rsidP="002E7310">
            <w:pPr>
              <w:spacing w:after="0"/>
              <w:rPr>
                <w:rFonts w:cs="Arial"/>
                <w:sz w:val="20"/>
              </w:rPr>
            </w:pPr>
            <w:r w:rsidRPr="002E7310">
              <w:rPr>
                <w:rFonts w:cs="Arial"/>
                <w:sz w:val="20"/>
              </w:rPr>
              <w:t>Supplies</w:t>
            </w:r>
          </w:p>
        </w:tc>
        <w:tc>
          <w:tcPr>
            <w:tcW w:w="1077" w:type="dxa"/>
            <w:shd w:val="clear" w:color="auto" w:fill="auto"/>
          </w:tcPr>
          <w:p w14:paraId="2DF53E2C" w14:textId="77777777" w:rsidR="002E7310" w:rsidRPr="002E7310" w:rsidRDefault="002E7310" w:rsidP="002E7310">
            <w:pPr>
              <w:spacing w:after="0"/>
              <w:jc w:val="center"/>
              <w:rPr>
                <w:rFonts w:cs="Arial"/>
                <w:sz w:val="20"/>
              </w:rPr>
            </w:pPr>
            <w:r w:rsidRPr="002E7310">
              <w:rPr>
                <w:rFonts w:cs="Arial"/>
                <w:sz w:val="20"/>
              </w:rPr>
              <w:t>$750</w:t>
            </w:r>
          </w:p>
        </w:tc>
        <w:tc>
          <w:tcPr>
            <w:tcW w:w="1143" w:type="dxa"/>
            <w:shd w:val="clear" w:color="auto" w:fill="auto"/>
          </w:tcPr>
          <w:p w14:paraId="345EF534" w14:textId="77777777" w:rsidR="002E7310" w:rsidRPr="002E7310" w:rsidRDefault="002E7310" w:rsidP="002E7310">
            <w:pPr>
              <w:spacing w:after="0"/>
              <w:jc w:val="center"/>
              <w:rPr>
                <w:rFonts w:cs="Arial"/>
                <w:sz w:val="20"/>
              </w:rPr>
            </w:pPr>
            <w:r w:rsidRPr="002E7310">
              <w:rPr>
                <w:rFonts w:cs="Arial"/>
                <w:sz w:val="20"/>
              </w:rPr>
              <w:t>$750</w:t>
            </w:r>
          </w:p>
        </w:tc>
        <w:tc>
          <w:tcPr>
            <w:tcW w:w="1117" w:type="dxa"/>
            <w:shd w:val="clear" w:color="auto" w:fill="auto"/>
          </w:tcPr>
          <w:p w14:paraId="39F18FDA" w14:textId="77777777" w:rsidR="002E7310" w:rsidRPr="002E7310" w:rsidRDefault="002E7310" w:rsidP="002E7310">
            <w:pPr>
              <w:spacing w:after="0"/>
              <w:jc w:val="center"/>
              <w:rPr>
                <w:rFonts w:cs="Arial"/>
                <w:sz w:val="20"/>
              </w:rPr>
            </w:pPr>
            <w:r w:rsidRPr="002E7310">
              <w:rPr>
                <w:rFonts w:cs="Arial"/>
                <w:sz w:val="20"/>
              </w:rPr>
              <w:t>$750</w:t>
            </w:r>
          </w:p>
        </w:tc>
        <w:tc>
          <w:tcPr>
            <w:tcW w:w="1300" w:type="dxa"/>
            <w:shd w:val="clear" w:color="auto" w:fill="auto"/>
          </w:tcPr>
          <w:p w14:paraId="03286E5F" w14:textId="77777777" w:rsidR="002E7310" w:rsidRPr="002E7310" w:rsidRDefault="002E7310" w:rsidP="002E7310">
            <w:pPr>
              <w:spacing w:after="0"/>
              <w:jc w:val="center"/>
              <w:rPr>
                <w:rFonts w:cs="Arial"/>
                <w:sz w:val="20"/>
              </w:rPr>
            </w:pPr>
            <w:r w:rsidRPr="002E7310">
              <w:rPr>
                <w:rFonts w:cs="Arial"/>
                <w:sz w:val="20"/>
              </w:rPr>
              <w:t>$750</w:t>
            </w:r>
          </w:p>
        </w:tc>
        <w:tc>
          <w:tcPr>
            <w:tcW w:w="1208" w:type="dxa"/>
            <w:shd w:val="clear" w:color="auto" w:fill="auto"/>
          </w:tcPr>
          <w:p w14:paraId="411EF3A0" w14:textId="77777777" w:rsidR="002E7310" w:rsidRPr="002E7310" w:rsidRDefault="002E7310" w:rsidP="002E7310">
            <w:pPr>
              <w:spacing w:after="0"/>
              <w:jc w:val="center"/>
              <w:rPr>
                <w:rFonts w:cs="Arial"/>
                <w:sz w:val="20"/>
              </w:rPr>
            </w:pPr>
            <w:r w:rsidRPr="002E7310">
              <w:rPr>
                <w:rFonts w:cs="Arial"/>
                <w:sz w:val="20"/>
              </w:rPr>
              <w:t>$750</w:t>
            </w:r>
          </w:p>
        </w:tc>
        <w:tc>
          <w:tcPr>
            <w:tcW w:w="1733" w:type="dxa"/>
            <w:shd w:val="clear" w:color="auto" w:fill="B8CCE4" w:themeFill="accent1" w:themeFillTint="66"/>
          </w:tcPr>
          <w:p w14:paraId="5B75150C" w14:textId="77777777" w:rsidR="002E7310" w:rsidRPr="002E7310" w:rsidRDefault="002E7310" w:rsidP="002E7310">
            <w:pPr>
              <w:spacing w:after="0"/>
              <w:jc w:val="center"/>
              <w:rPr>
                <w:rFonts w:cs="Arial"/>
                <w:sz w:val="20"/>
              </w:rPr>
            </w:pPr>
            <w:r w:rsidRPr="002E7310">
              <w:rPr>
                <w:rFonts w:cs="Arial"/>
                <w:sz w:val="20"/>
              </w:rPr>
              <w:t>$3,750</w:t>
            </w:r>
          </w:p>
        </w:tc>
      </w:tr>
      <w:tr w:rsidR="002E7310" w:rsidRPr="002E7310" w14:paraId="65BFA1BB" w14:textId="77777777" w:rsidTr="00885DAC">
        <w:tc>
          <w:tcPr>
            <w:tcW w:w="1772" w:type="dxa"/>
            <w:shd w:val="clear" w:color="auto" w:fill="auto"/>
          </w:tcPr>
          <w:p w14:paraId="06AFDEBF" w14:textId="77777777" w:rsidR="002E7310" w:rsidRPr="002E7310" w:rsidRDefault="002E7310" w:rsidP="002E7310">
            <w:pPr>
              <w:spacing w:after="0"/>
              <w:rPr>
                <w:rFonts w:cs="Arial"/>
                <w:sz w:val="20"/>
              </w:rPr>
            </w:pPr>
            <w:r w:rsidRPr="002E7310">
              <w:rPr>
                <w:rFonts w:cs="Arial"/>
                <w:sz w:val="20"/>
              </w:rPr>
              <w:t>Contractual</w:t>
            </w:r>
          </w:p>
        </w:tc>
        <w:tc>
          <w:tcPr>
            <w:tcW w:w="1077" w:type="dxa"/>
            <w:shd w:val="clear" w:color="auto" w:fill="auto"/>
          </w:tcPr>
          <w:p w14:paraId="2400F6D7" w14:textId="77777777" w:rsidR="002E7310" w:rsidRPr="002E7310" w:rsidRDefault="002E7310" w:rsidP="002E7310">
            <w:pPr>
              <w:spacing w:after="0"/>
              <w:jc w:val="center"/>
              <w:rPr>
                <w:rFonts w:cs="Arial"/>
                <w:sz w:val="20"/>
              </w:rPr>
            </w:pPr>
            <w:r w:rsidRPr="002E7310">
              <w:rPr>
                <w:rFonts w:cs="Arial"/>
                <w:sz w:val="20"/>
              </w:rPr>
              <w:t>$24,000</w:t>
            </w:r>
          </w:p>
        </w:tc>
        <w:tc>
          <w:tcPr>
            <w:tcW w:w="1143" w:type="dxa"/>
            <w:shd w:val="clear" w:color="auto" w:fill="auto"/>
          </w:tcPr>
          <w:p w14:paraId="540A6B73" w14:textId="77777777" w:rsidR="002E7310" w:rsidRPr="002E7310" w:rsidRDefault="002E7310" w:rsidP="002E7310">
            <w:pPr>
              <w:spacing w:after="0"/>
              <w:jc w:val="center"/>
              <w:rPr>
                <w:rFonts w:cs="Arial"/>
                <w:sz w:val="20"/>
              </w:rPr>
            </w:pPr>
            <w:r w:rsidRPr="002E7310">
              <w:rPr>
                <w:rFonts w:cs="Arial"/>
                <w:sz w:val="20"/>
              </w:rPr>
              <w:t>$24,000</w:t>
            </w:r>
          </w:p>
        </w:tc>
        <w:tc>
          <w:tcPr>
            <w:tcW w:w="1117" w:type="dxa"/>
            <w:shd w:val="clear" w:color="auto" w:fill="auto"/>
          </w:tcPr>
          <w:p w14:paraId="2EC8F059" w14:textId="77777777" w:rsidR="002E7310" w:rsidRPr="002E7310" w:rsidRDefault="002E7310" w:rsidP="002E7310">
            <w:pPr>
              <w:spacing w:after="0"/>
              <w:jc w:val="center"/>
              <w:rPr>
                <w:rFonts w:cs="Arial"/>
                <w:sz w:val="20"/>
              </w:rPr>
            </w:pPr>
            <w:r w:rsidRPr="002E7310">
              <w:rPr>
                <w:rFonts w:cs="Arial"/>
                <w:sz w:val="20"/>
              </w:rPr>
              <w:t>$24,000</w:t>
            </w:r>
          </w:p>
        </w:tc>
        <w:tc>
          <w:tcPr>
            <w:tcW w:w="1300" w:type="dxa"/>
            <w:shd w:val="clear" w:color="auto" w:fill="auto"/>
          </w:tcPr>
          <w:p w14:paraId="6DB94A70" w14:textId="77777777" w:rsidR="002E7310" w:rsidRPr="002E7310" w:rsidRDefault="002E7310" w:rsidP="002E7310">
            <w:pPr>
              <w:spacing w:after="0"/>
              <w:jc w:val="center"/>
              <w:rPr>
                <w:rFonts w:cs="Arial"/>
                <w:sz w:val="20"/>
              </w:rPr>
            </w:pPr>
            <w:r w:rsidRPr="002E7310">
              <w:rPr>
                <w:rFonts w:cs="Arial"/>
                <w:sz w:val="20"/>
              </w:rPr>
              <w:t>$24,000</w:t>
            </w:r>
          </w:p>
        </w:tc>
        <w:tc>
          <w:tcPr>
            <w:tcW w:w="1208" w:type="dxa"/>
            <w:shd w:val="clear" w:color="auto" w:fill="auto"/>
          </w:tcPr>
          <w:p w14:paraId="7869AF28" w14:textId="77777777" w:rsidR="002E7310" w:rsidRPr="002E7310" w:rsidRDefault="002E7310" w:rsidP="002E7310">
            <w:pPr>
              <w:spacing w:after="0"/>
              <w:jc w:val="center"/>
              <w:rPr>
                <w:rFonts w:cs="Arial"/>
                <w:sz w:val="20"/>
              </w:rPr>
            </w:pPr>
            <w:r w:rsidRPr="002E7310">
              <w:rPr>
                <w:rFonts w:cs="Arial"/>
                <w:sz w:val="20"/>
              </w:rPr>
              <w:t>$24,000</w:t>
            </w:r>
          </w:p>
        </w:tc>
        <w:tc>
          <w:tcPr>
            <w:tcW w:w="1733" w:type="dxa"/>
            <w:shd w:val="clear" w:color="auto" w:fill="B8CCE4" w:themeFill="accent1" w:themeFillTint="66"/>
          </w:tcPr>
          <w:p w14:paraId="09719722" w14:textId="77777777" w:rsidR="002E7310" w:rsidRPr="002E7310" w:rsidRDefault="002E7310" w:rsidP="002E7310">
            <w:pPr>
              <w:spacing w:after="0"/>
              <w:jc w:val="center"/>
              <w:rPr>
                <w:rFonts w:cs="Arial"/>
                <w:sz w:val="20"/>
              </w:rPr>
            </w:pPr>
            <w:r w:rsidRPr="002E7310">
              <w:rPr>
                <w:rFonts w:cs="Arial"/>
                <w:sz w:val="20"/>
              </w:rPr>
              <w:t>$120,000</w:t>
            </w:r>
          </w:p>
        </w:tc>
      </w:tr>
      <w:tr w:rsidR="002E7310" w:rsidRPr="002E7310" w14:paraId="535C8580" w14:textId="77777777" w:rsidTr="00885DAC">
        <w:tc>
          <w:tcPr>
            <w:tcW w:w="1772" w:type="dxa"/>
            <w:shd w:val="clear" w:color="auto" w:fill="auto"/>
          </w:tcPr>
          <w:p w14:paraId="03AC6D7C" w14:textId="77777777" w:rsidR="002E7310" w:rsidRPr="002E7310" w:rsidRDefault="002E7310" w:rsidP="002E7310">
            <w:pPr>
              <w:spacing w:after="0"/>
              <w:rPr>
                <w:rFonts w:cs="Arial"/>
                <w:sz w:val="20"/>
              </w:rPr>
            </w:pPr>
            <w:r w:rsidRPr="002E7310">
              <w:rPr>
                <w:rFonts w:cs="Arial"/>
                <w:sz w:val="20"/>
              </w:rPr>
              <w:t>Other</w:t>
            </w:r>
          </w:p>
        </w:tc>
        <w:tc>
          <w:tcPr>
            <w:tcW w:w="1077" w:type="dxa"/>
            <w:shd w:val="clear" w:color="auto" w:fill="auto"/>
          </w:tcPr>
          <w:p w14:paraId="08F0ECC4" w14:textId="77777777" w:rsidR="002E7310" w:rsidRPr="002E7310" w:rsidRDefault="002E7310" w:rsidP="002E7310">
            <w:pPr>
              <w:spacing w:after="0"/>
              <w:jc w:val="center"/>
              <w:rPr>
                <w:rFonts w:cs="Arial"/>
                <w:sz w:val="20"/>
              </w:rPr>
            </w:pPr>
            <w:r w:rsidRPr="002E7310">
              <w:rPr>
                <w:rFonts w:cs="Arial"/>
                <w:sz w:val="20"/>
              </w:rPr>
              <w:t>0</w:t>
            </w:r>
          </w:p>
        </w:tc>
        <w:tc>
          <w:tcPr>
            <w:tcW w:w="1143" w:type="dxa"/>
            <w:shd w:val="clear" w:color="auto" w:fill="auto"/>
          </w:tcPr>
          <w:p w14:paraId="1DB7CFF4" w14:textId="77777777" w:rsidR="002E7310" w:rsidRPr="002E7310" w:rsidRDefault="002E7310" w:rsidP="002E7310">
            <w:pPr>
              <w:spacing w:after="0"/>
              <w:jc w:val="center"/>
              <w:rPr>
                <w:rFonts w:cs="Arial"/>
                <w:sz w:val="20"/>
              </w:rPr>
            </w:pPr>
            <w:r w:rsidRPr="002E7310">
              <w:rPr>
                <w:rFonts w:cs="Arial"/>
                <w:sz w:val="20"/>
              </w:rPr>
              <w:t>0</w:t>
            </w:r>
          </w:p>
        </w:tc>
        <w:tc>
          <w:tcPr>
            <w:tcW w:w="1117" w:type="dxa"/>
            <w:shd w:val="clear" w:color="auto" w:fill="auto"/>
          </w:tcPr>
          <w:p w14:paraId="2FB198B0" w14:textId="77777777" w:rsidR="002E7310" w:rsidRPr="002E7310" w:rsidRDefault="002E7310" w:rsidP="002E7310">
            <w:pPr>
              <w:spacing w:after="0"/>
              <w:jc w:val="center"/>
              <w:rPr>
                <w:rFonts w:cs="Arial"/>
                <w:sz w:val="20"/>
              </w:rPr>
            </w:pPr>
            <w:r w:rsidRPr="002E7310">
              <w:rPr>
                <w:rFonts w:cs="Arial"/>
                <w:sz w:val="20"/>
              </w:rPr>
              <w:t>0</w:t>
            </w:r>
          </w:p>
        </w:tc>
        <w:tc>
          <w:tcPr>
            <w:tcW w:w="1300" w:type="dxa"/>
            <w:shd w:val="clear" w:color="auto" w:fill="auto"/>
          </w:tcPr>
          <w:p w14:paraId="4B3B51A2" w14:textId="77777777" w:rsidR="002E7310" w:rsidRPr="002E7310" w:rsidRDefault="002E7310" w:rsidP="002E7310">
            <w:pPr>
              <w:spacing w:after="0"/>
              <w:jc w:val="center"/>
              <w:rPr>
                <w:rFonts w:cs="Arial"/>
                <w:sz w:val="20"/>
              </w:rPr>
            </w:pPr>
            <w:r w:rsidRPr="002E7310">
              <w:rPr>
                <w:rFonts w:cs="Arial"/>
                <w:sz w:val="20"/>
              </w:rPr>
              <w:t>0</w:t>
            </w:r>
          </w:p>
        </w:tc>
        <w:tc>
          <w:tcPr>
            <w:tcW w:w="1208" w:type="dxa"/>
            <w:shd w:val="clear" w:color="auto" w:fill="auto"/>
          </w:tcPr>
          <w:p w14:paraId="3DB78872" w14:textId="77777777" w:rsidR="002E7310" w:rsidRPr="002E7310" w:rsidRDefault="002E7310" w:rsidP="002E7310">
            <w:pPr>
              <w:spacing w:after="0"/>
              <w:jc w:val="center"/>
              <w:rPr>
                <w:rFonts w:cs="Arial"/>
                <w:sz w:val="20"/>
              </w:rPr>
            </w:pPr>
            <w:r w:rsidRPr="002E7310">
              <w:rPr>
                <w:rFonts w:cs="Arial"/>
                <w:sz w:val="20"/>
              </w:rPr>
              <w:t>0</w:t>
            </w:r>
          </w:p>
        </w:tc>
        <w:tc>
          <w:tcPr>
            <w:tcW w:w="1733" w:type="dxa"/>
            <w:shd w:val="clear" w:color="auto" w:fill="B8CCE4" w:themeFill="accent1" w:themeFillTint="66"/>
          </w:tcPr>
          <w:p w14:paraId="44FA5A07" w14:textId="77777777" w:rsidR="002E7310" w:rsidRPr="002E7310" w:rsidRDefault="002E7310" w:rsidP="002E7310">
            <w:pPr>
              <w:spacing w:after="0"/>
              <w:jc w:val="center"/>
              <w:rPr>
                <w:rFonts w:cs="Arial"/>
                <w:sz w:val="20"/>
              </w:rPr>
            </w:pPr>
            <w:r w:rsidRPr="002E7310">
              <w:rPr>
                <w:rFonts w:cs="Arial"/>
                <w:sz w:val="20"/>
              </w:rPr>
              <w:t>0</w:t>
            </w:r>
          </w:p>
        </w:tc>
      </w:tr>
      <w:tr w:rsidR="002E7310" w:rsidRPr="002E7310" w14:paraId="58791501" w14:textId="77777777" w:rsidTr="00885DAC">
        <w:trPr>
          <w:trHeight w:val="890"/>
        </w:trPr>
        <w:tc>
          <w:tcPr>
            <w:tcW w:w="1772" w:type="dxa"/>
            <w:shd w:val="clear" w:color="auto" w:fill="auto"/>
          </w:tcPr>
          <w:p w14:paraId="1F7A59DE" w14:textId="77777777" w:rsidR="002E7310" w:rsidRPr="002E7310" w:rsidRDefault="002E7310" w:rsidP="002E7310">
            <w:pPr>
              <w:spacing w:after="0"/>
              <w:rPr>
                <w:rFonts w:cs="Arial"/>
                <w:sz w:val="20"/>
              </w:rPr>
            </w:pPr>
            <w:r w:rsidRPr="002E7310">
              <w:rPr>
                <w:rFonts w:cs="Arial"/>
                <w:sz w:val="20"/>
              </w:rPr>
              <w:t>Total Direct Charges</w:t>
            </w:r>
          </w:p>
        </w:tc>
        <w:tc>
          <w:tcPr>
            <w:tcW w:w="1077" w:type="dxa"/>
            <w:shd w:val="clear" w:color="auto" w:fill="auto"/>
          </w:tcPr>
          <w:p w14:paraId="33D64F60" w14:textId="77777777" w:rsidR="002E7310" w:rsidRPr="002E7310" w:rsidRDefault="002E7310" w:rsidP="002E7310">
            <w:pPr>
              <w:spacing w:after="0"/>
              <w:jc w:val="center"/>
              <w:rPr>
                <w:rFonts w:cs="Arial"/>
                <w:sz w:val="20"/>
              </w:rPr>
            </w:pPr>
            <w:r w:rsidRPr="002E7310">
              <w:rPr>
                <w:rFonts w:cs="Arial"/>
                <w:sz w:val="20"/>
              </w:rPr>
              <w:t>$33,950</w:t>
            </w:r>
          </w:p>
        </w:tc>
        <w:tc>
          <w:tcPr>
            <w:tcW w:w="1143" w:type="dxa"/>
            <w:shd w:val="clear" w:color="auto" w:fill="auto"/>
          </w:tcPr>
          <w:p w14:paraId="3FAFD26B" w14:textId="77777777" w:rsidR="002E7310" w:rsidRPr="002E7310" w:rsidRDefault="002E7310" w:rsidP="002E7310">
            <w:pPr>
              <w:spacing w:after="0"/>
              <w:jc w:val="center"/>
              <w:rPr>
                <w:rFonts w:cs="Arial"/>
                <w:sz w:val="20"/>
              </w:rPr>
            </w:pPr>
            <w:r w:rsidRPr="002E7310">
              <w:rPr>
                <w:rFonts w:cs="Arial"/>
                <w:sz w:val="20"/>
              </w:rPr>
              <w:t>$33,950</w:t>
            </w:r>
          </w:p>
        </w:tc>
        <w:tc>
          <w:tcPr>
            <w:tcW w:w="1117" w:type="dxa"/>
            <w:shd w:val="clear" w:color="auto" w:fill="auto"/>
          </w:tcPr>
          <w:p w14:paraId="572823B8" w14:textId="77777777" w:rsidR="002E7310" w:rsidRPr="002E7310" w:rsidRDefault="002E7310" w:rsidP="002E7310">
            <w:pPr>
              <w:spacing w:after="0"/>
              <w:jc w:val="center"/>
              <w:rPr>
                <w:rFonts w:cs="Arial"/>
                <w:sz w:val="20"/>
              </w:rPr>
            </w:pPr>
            <w:r w:rsidRPr="002E7310">
              <w:rPr>
                <w:rFonts w:cs="Arial"/>
                <w:sz w:val="20"/>
              </w:rPr>
              <w:t>$33,950</w:t>
            </w:r>
          </w:p>
        </w:tc>
        <w:tc>
          <w:tcPr>
            <w:tcW w:w="1300" w:type="dxa"/>
            <w:shd w:val="clear" w:color="auto" w:fill="auto"/>
          </w:tcPr>
          <w:p w14:paraId="39EF234F" w14:textId="77777777" w:rsidR="002E7310" w:rsidRPr="002E7310" w:rsidRDefault="002E7310" w:rsidP="002E7310">
            <w:pPr>
              <w:spacing w:after="0"/>
              <w:jc w:val="center"/>
              <w:rPr>
                <w:rFonts w:cs="Arial"/>
                <w:sz w:val="20"/>
              </w:rPr>
            </w:pPr>
            <w:r w:rsidRPr="002E7310">
              <w:rPr>
                <w:rFonts w:cs="Arial"/>
                <w:sz w:val="20"/>
              </w:rPr>
              <w:t>$33,950</w:t>
            </w:r>
          </w:p>
        </w:tc>
        <w:tc>
          <w:tcPr>
            <w:tcW w:w="1208" w:type="dxa"/>
            <w:shd w:val="clear" w:color="auto" w:fill="auto"/>
          </w:tcPr>
          <w:p w14:paraId="262A62E5" w14:textId="77777777" w:rsidR="002E7310" w:rsidRPr="002E7310" w:rsidRDefault="002E7310" w:rsidP="002E7310">
            <w:pPr>
              <w:spacing w:after="0"/>
              <w:jc w:val="center"/>
              <w:rPr>
                <w:rFonts w:cs="Arial"/>
                <w:sz w:val="20"/>
              </w:rPr>
            </w:pPr>
            <w:r w:rsidRPr="002E7310">
              <w:rPr>
                <w:rFonts w:cs="Arial"/>
                <w:sz w:val="20"/>
              </w:rPr>
              <w:t>$33,950</w:t>
            </w:r>
          </w:p>
        </w:tc>
        <w:tc>
          <w:tcPr>
            <w:tcW w:w="1733" w:type="dxa"/>
            <w:shd w:val="clear" w:color="auto" w:fill="B8CCE4" w:themeFill="accent1" w:themeFillTint="66"/>
          </w:tcPr>
          <w:p w14:paraId="4320B2D3" w14:textId="77777777" w:rsidR="002E7310" w:rsidRPr="002E7310" w:rsidRDefault="002E7310" w:rsidP="002E7310">
            <w:pPr>
              <w:spacing w:after="0"/>
              <w:jc w:val="center"/>
              <w:rPr>
                <w:rFonts w:cs="Arial"/>
                <w:sz w:val="20"/>
              </w:rPr>
            </w:pPr>
            <w:r w:rsidRPr="002E7310">
              <w:rPr>
                <w:rFonts w:cs="Arial"/>
                <w:sz w:val="20"/>
              </w:rPr>
              <w:t>$169,750</w:t>
            </w:r>
          </w:p>
        </w:tc>
      </w:tr>
      <w:tr w:rsidR="002E7310" w:rsidRPr="002E7310" w14:paraId="65D0320E" w14:textId="77777777" w:rsidTr="00885DAC">
        <w:tc>
          <w:tcPr>
            <w:tcW w:w="1772" w:type="dxa"/>
            <w:shd w:val="clear" w:color="auto" w:fill="auto"/>
          </w:tcPr>
          <w:p w14:paraId="3827A4BA" w14:textId="77777777" w:rsidR="002E7310" w:rsidRPr="002E7310" w:rsidRDefault="002E7310" w:rsidP="002E7310">
            <w:pPr>
              <w:spacing w:after="0"/>
              <w:rPr>
                <w:rFonts w:cs="Arial"/>
                <w:sz w:val="20"/>
              </w:rPr>
            </w:pPr>
            <w:r w:rsidRPr="002E7310">
              <w:rPr>
                <w:rFonts w:cs="Arial"/>
                <w:sz w:val="20"/>
              </w:rPr>
              <w:t>Indirect Charges</w:t>
            </w:r>
          </w:p>
        </w:tc>
        <w:tc>
          <w:tcPr>
            <w:tcW w:w="1077" w:type="dxa"/>
            <w:shd w:val="clear" w:color="auto" w:fill="auto"/>
          </w:tcPr>
          <w:p w14:paraId="63E7337B" w14:textId="77777777" w:rsidR="002E7310" w:rsidRPr="002E7310" w:rsidRDefault="002E7310" w:rsidP="002E7310">
            <w:pPr>
              <w:spacing w:after="0"/>
              <w:jc w:val="center"/>
              <w:rPr>
                <w:rFonts w:cs="Arial"/>
                <w:sz w:val="20"/>
              </w:rPr>
            </w:pPr>
            <w:r w:rsidRPr="002E7310">
              <w:rPr>
                <w:rFonts w:cs="Arial"/>
                <w:sz w:val="20"/>
              </w:rPr>
              <w:t>$910</w:t>
            </w:r>
          </w:p>
        </w:tc>
        <w:tc>
          <w:tcPr>
            <w:tcW w:w="1143" w:type="dxa"/>
            <w:shd w:val="clear" w:color="auto" w:fill="auto"/>
          </w:tcPr>
          <w:p w14:paraId="37AEF390" w14:textId="77777777" w:rsidR="002E7310" w:rsidRPr="002E7310" w:rsidRDefault="002E7310" w:rsidP="002E7310">
            <w:pPr>
              <w:spacing w:after="0"/>
              <w:jc w:val="center"/>
              <w:rPr>
                <w:rFonts w:cs="Arial"/>
                <w:sz w:val="20"/>
              </w:rPr>
            </w:pPr>
            <w:r w:rsidRPr="002E7310">
              <w:rPr>
                <w:rFonts w:cs="Arial"/>
                <w:sz w:val="20"/>
              </w:rPr>
              <w:t>$910</w:t>
            </w:r>
          </w:p>
        </w:tc>
        <w:tc>
          <w:tcPr>
            <w:tcW w:w="1117" w:type="dxa"/>
            <w:shd w:val="clear" w:color="auto" w:fill="auto"/>
          </w:tcPr>
          <w:p w14:paraId="4DC2BB25" w14:textId="77777777" w:rsidR="002E7310" w:rsidRPr="002E7310" w:rsidRDefault="002E7310" w:rsidP="002E7310">
            <w:pPr>
              <w:spacing w:after="0"/>
              <w:jc w:val="center"/>
              <w:rPr>
                <w:rFonts w:cs="Arial"/>
                <w:sz w:val="20"/>
              </w:rPr>
            </w:pPr>
            <w:r w:rsidRPr="002E7310">
              <w:rPr>
                <w:rFonts w:cs="Arial"/>
                <w:sz w:val="20"/>
              </w:rPr>
              <w:t>$910</w:t>
            </w:r>
          </w:p>
        </w:tc>
        <w:tc>
          <w:tcPr>
            <w:tcW w:w="1300" w:type="dxa"/>
            <w:shd w:val="clear" w:color="auto" w:fill="auto"/>
          </w:tcPr>
          <w:p w14:paraId="4292607E" w14:textId="77777777" w:rsidR="002E7310" w:rsidRPr="002E7310" w:rsidRDefault="002E7310" w:rsidP="002E7310">
            <w:pPr>
              <w:spacing w:after="0"/>
              <w:jc w:val="center"/>
              <w:rPr>
                <w:rFonts w:cs="Arial"/>
                <w:sz w:val="20"/>
              </w:rPr>
            </w:pPr>
            <w:r w:rsidRPr="002E7310">
              <w:rPr>
                <w:rFonts w:cs="Arial"/>
                <w:sz w:val="20"/>
              </w:rPr>
              <w:t>$910</w:t>
            </w:r>
          </w:p>
        </w:tc>
        <w:tc>
          <w:tcPr>
            <w:tcW w:w="1208" w:type="dxa"/>
            <w:shd w:val="clear" w:color="auto" w:fill="auto"/>
          </w:tcPr>
          <w:p w14:paraId="048CAAC0" w14:textId="77777777" w:rsidR="002E7310" w:rsidRPr="002E7310" w:rsidRDefault="002E7310" w:rsidP="002E7310">
            <w:pPr>
              <w:spacing w:after="0"/>
              <w:jc w:val="center"/>
              <w:rPr>
                <w:rFonts w:cs="Arial"/>
                <w:sz w:val="20"/>
              </w:rPr>
            </w:pPr>
            <w:r w:rsidRPr="002E7310">
              <w:rPr>
                <w:rFonts w:cs="Arial"/>
                <w:sz w:val="20"/>
              </w:rPr>
              <w:t>$910</w:t>
            </w:r>
          </w:p>
        </w:tc>
        <w:tc>
          <w:tcPr>
            <w:tcW w:w="1733" w:type="dxa"/>
            <w:shd w:val="clear" w:color="auto" w:fill="B8CCE4" w:themeFill="accent1" w:themeFillTint="66"/>
          </w:tcPr>
          <w:p w14:paraId="237F4D96" w14:textId="77777777" w:rsidR="002E7310" w:rsidRPr="002E7310" w:rsidRDefault="002E7310" w:rsidP="002E7310">
            <w:pPr>
              <w:spacing w:after="0"/>
              <w:jc w:val="center"/>
              <w:rPr>
                <w:rFonts w:cs="Arial"/>
                <w:sz w:val="20"/>
              </w:rPr>
            </w:pPr>
            <w:r w:rsidRPr="002E7310">
              <w:rPr>
                <w:rFonts w:cs="Arial"/>
                <w:sz w:val="20"/>
              </w:rPr>
              <w:t>$4,550</w:t>
            </w:r>
          </w:p>
        </w:tc>
      </w:tr>
      <w:tr w:rsidR="002E7310" w:rsidRPr="002E7310" w14:paraId="776E0D44" w14:textId="77777777" w:rsidTr="00885DAC">
        <w:tc>
          <w:tcPr>
            <w:tcW w:w="1772" w:type="dxa"/>
            <w:shd w:val="clear" w:color="auto" w:fill="auto"/>
          </w:tcPr>
          <w:p w14:paraId="7F1D369F" w14:textId="77777777" w:rsidR="002E7310" w:rsidRPr="002E7310" w:rsidRDefault="002E7310" w:rsidP="002E7310">
            <w:pPr>
              <w:spacing w:after="0"/>
              <w:rPr>
                <w:rFonts w:cs="Arial"/>
                <w:b/>
                <w:sz w:val="20"/>
              </w:rPr>
            </w:pPr>
            <w:r w:rsidRPr="002E7310">
              <w:rPr>
                <w:rFonts w:cs="Arial"/>
                <w:b/>
                <w:sz w:val="20"/>
              </w:rPr>
              <w:t>Total Data Collection &amp; Performance Measurement Charges</w:t>
            </w:r>
          </w:p>
        </w:tc>
        <w:tc>
          <w:tcPr>
            <w:tcW w:w="1077" w:type="dxa"/>
            <w:shd w:val="clear" w:color="auto" w:fill="auto"/>
          </w:tcPr>
          <w:p w14:paraId="1EC5756A" w14:textId="77777777" w:rsidR="002E7310" w:rsidRPr="002E7310" w:rsidRDefault="002E7310" w:rsidP="002E7310">
            <w:pPr>
              <w:spacing w:after="0"/>
              <w:jc w:val="center"/>
              <w:rPr>
                <w:rFonts w:cs="Arial"/>
                <w:b/>
                <w:sz w:val="20"/>
              </w:rPr>
            </w:pPr>
            <w:r w:rsidRPr="002E7310">
              <w:rPr>
                <w:rFonts w:cs="Arial"/>
                <w:b/>
                <w:sz w:val="20"/>
              </w:rPr>
              <w:t>$34,860</w:t>
            </w:r>
          </w:p>
        </w:tc>
        <w:tc>
          <w:tcPr>
            <w:tcW w:w="1143" w:type="dxa"/>
            <w:shd w:val="clear" w:color="auto" w:fill="auto"/>
          </w:tcPr>
          <w:p w14:paraId="18361C88" w14:textId="77777777" w:rsidR="002E7310" w:rsidRPr="002E7310" w:rsidRDefault="002E7310" w:rsidP="002E7310">
            <w:pPr>
              <w:spacing w:after="0"/>
              <w:jc w:val="center"/>
              <w:rPr>
                <w:rFonts w:cs="Arial"/>
                <w:b/>
                <w:sz w:val="20"/>
              </w:rPr>
            </w:pPr>
            <w:r w:rsidRPr="002E7310">
              <w:rPr>
                <w:rFonts w:cs="Arial"/>
                <w:b/>
                <w:sz w:val="20"/>
              </w:rPr>
              <w:t>$34,860</w:t>
            </w:r>
          </w:p>
        </w:tc>
        <w:tc>
          <w:tcPr>
            <w:tcW w:w="1117" w:type="dxa"/>
            <w:shd w:val="clear" w:color="auto" w:fill="auto"/>
          </w:tcPr>
          <w:p w14:paraId="6EF149A5" w14:textId="77777777" w:rsidR="002E7310" w:rsidRPr="002E7310" w:rsidRDefault="002E7310" w:rsidP="002E7310">
            <w:pPr>
              <w:spacing w:after="0"/>
              <w:jc w:val="center"/>
              <w:rPr>
                <w:rFonts w:cs="Arial"/>
                <w:b/>
                <w:sz w:val="20"/>
              </w:rPr>
            </w:pPr>
            <w:r w:rsidRPr="002E7310">
              <w:rPr>
                <w:rFonts w:cs="Arial"/>
                <w:b/>
                <w:sz w:val="20"/>
              </w:rPr>
              <w:t>$34,860</w:t>
            </w:r>
          </w:p>
        </w:tc>
        <w:tc>
          <w:tcPr>
            <w:tcW w:w="1300" w:type="dxa"/>
            <w:shd w:val="clear" w:color="auto" w:fill="auto"/>
          </w:tcPr>
          <w:p w14:paraId="39A340A5" w14:textId="77777777" w:rsidR="002E7310" w:rsidRPr="002E7310" w:rsidRDefault="002E7310" w:rsidP="002E7310">
            <w:pPr>
              <w:spacing w:after="0"/>
              <w:jc w:val="center"/>
              <w:rPr>
                <w:rFonts w:cs="Arial"/>
                <w:b/>
                <w:sz w:val="20"/>
              </w:rPr>
            </w:pPr>
            <w:r w:rsidRPr="002E7310">
              <w:rPr>
                <w:rFonts w:cs="Arial"/>
                <w:b/>
                <w:sz w:val="20"/>
              </w:rPr>
              <w:t>$34,860</w:t>
            </w:r>
          </w:p>
        </w:tc>
        <w:tc>
          <w:tcPr>
            <w:tcW w:w="1208" w:type="dxa"/>
            <w:shd w:val="clear" w:color="auto" w:fill="auto"/>
          </w:tcPr>
          <w:p w14:paraId="46F3BD9A" w14:textId="77777777" w:rsidR="002E7310" w:rsidRPr="002E7310" w:rsidRDefault="002E7310" w:rsidP="002E7310">
            <w:pPr>
              <w:spacing w:after="0"/>
              <w:jc w:val="center"/>
              <w:rPr>
                <w:rFonts w:cs="Arial"/>
                <w:b/>
                <w:sz w:val="20"/>
              </w:rPr>
            </w:pPr>
            <w:r w:rsidRPr="002E7310">
              <w:rPr>
                <w:rFonts w:cs="Arial"/>
                <w:b/>
                <w:sz w:val="20"/>
              </w:rPr>
              <w:t>$34,860</w:t>
            </w:r>
          </w:p>
        </w:tc>
        <w:tc>
          <w:tcPr>
            <w:tcW w:w="1733" w:type="dxa"/>
            <w:shd w:val="clear" w:color="auto" w:fill="B8CCE4" w:themeFill="accent1" w:themeFillTint="66"/>
          </w:tcPr>
          <w:p w14:paraId="0FBD979D" w14:textId="77777777" w:rsidR="002E7310" w:rsidRPr="002E7310" w:rsidRDefault="002E7310" w:rsidP="002E7310">
            <w:pPr>
              <w:spacing w:after="0"/>
              <w:jc w:val="center"/>
              <w:rPr>
                <w:rFonts w:cs="Arial"/>
                <w:b/>
                <w:sz w:val="20"/>
              </w:rPr>
            </w:pPr>
            <w:r w:rsidRPr="002E7310">
              <w:rPr>
                <w:rFonts w:cs="Arial"/>
                <w:b/>
                <w:sz w:val="20"/>
              </w:rPr>
              <w:t>$174,300</w:t>
            </w:r>
          </w:p>
        </w:tc>
      </w:tr>
    </w:tbl>
    <w:p w14:paraId="1AA0A7C2" w14:textId="02393072" w:rsidR="002E7310" w:rsidRPr="002E7310" w:rsidRDefault="002E7310" w:rsidP="00514B0A">
      <w:pPr>
        <w:widowControl w:val="0"/>
        <w:tabs>
          <w:tab w:val="left" w:pos="1905"/>
        </w:tabs>
        <w:spacing w:before="240"/>
        <w:rPr>
          <w:rFonts w:cs="Arial"/>
        </w:rPr>
      </w:pPr>
      <w:r w:rsidRPr="002E7310">
        <w:rPr>
          <w:rFonts w:cs="Arial"/>
        </w:rPr>
        <w:t>The percentage of the budget that will be spent on data collection and performance measurement does not exceed 20% for any budget period. Maximum percentage for any budget period is 18.9% ($34,860/184,303 – Year 1).</w:t>
      </w:r>
    </w:p>
    <w:p w14:paraId="0C2B5394" w14:textId="77777777" w:rsidR="002E7310" w:rsidRPr="002E7310" w:rsidRDefault="002E7310" w:rsidP="006C6986">
      <w:pPr>
        <w:rPr>
          <w:rFonts w:cs="Arial"/>
          <w:szCs w:val="24"/>
        </w:rPr>
      </w:pPr>
      <w:r w:rsidRPr="002E7310">
        <w:rPr>
          <w:rFonts w:cs="Arial"/>
          <w:szCs w:val="24"/>
        </w:rPr>
        <w:t>A sample budget for infrastructure development is shown below.</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818"/>
        <w:gridCol w:w="1170"/>
        <w:gridCol w:w="1260"/>
        <w:gridCol w:w="1260"/>
        <w:gridCol w:w="1440"/>
        <w:gridCol w:w="1350"/>
        <w:gridCol w:w="1278"/>
      </w:tblGrid>
      <w:tr w:rsidR="002E7310" w:rsidRPr="002E7310" w14:paraId="0C579723" w14:textId="77777777" w:rsidTr="00885DAC">
        <w:trPr>
          <w:tblHeader/>
        </w:trPr>
        <w:tc>
          <w:tcPr>
            <w:tcW w:w="1818" w:type="dxa"/>
            <w:shd w:val="clear" w:color="auto" w:fill="B8CCE4" w:themeFill="accent1" w:themeFillTint="66"/>
          </w:tcPr>
          <w:p w14:paraId="1A5F109D" w14:textId="77777777" w:rsidR="002E7310" w:rsidRPr="002E7310" w:rsidRDefault="002E7310" w:rsidP="006C6986">
            <w:pPr>
              <w:rPr>
                <w:rFonts w:cs="Arial"/>
                <w:sz w:val="20"/>
              </w:rPr>
            </w:pPr>
            <w:r w:rsidRPr="002E7310">
              <w:rPr>
                <w:rFonts w:cs="Arial"/>
                <w:b/>
                <w:sz w:val="20"/>
              </w:rPr>
              <w:t>Infrastructure Development</w:t>
            </w:r>
          </w:p>
        </w:tc>
        <w:tc>
          <w:tcPr>
            <w:tcW w:w="1170" w:type="dxa"/>
            <w:shd w:val="clear" w:color="auto" w:fill="B8CCE4" w:themeFill="accent1" w:themeFillTint="66"/>
          </w:tcPr>
          <w:p w14:paraId="4C0D1633" w14:textId="77777777" w:rsidR="002E7310" w:rsidRPr="002E7310" w:rsidRDefault="002E7310" w:rsidP="006C6986">
            <w:pPr>
              <w:jc w:val="center"/>
              <w:rPr>
                <w:rFonts w:cs="Arial"/>
                <w:b/>
                <w:sz w:val="20"/>
              </w:rPr>
            </w:pPr>
            <w:r w:rsidRPr="002E7310">
              <w:rPr>
                <w:rFonts w:cs="Arial"/>
                <w:b/>
                <w:sz w:val="20"/>
              </w:rPr>
              <w:t>Year 1</w:t>
            </w:r>
          </w:p>
        </w:tc>
        <w:tc>
          <w:tcPr>
            <w:tcW w:w="1260" w:type="dxa"/>
            <w:shd w:val="clear" w:color="auto" w:fill="B8CCE4" w:themeFill="accent1" w:themeFillTint="66"/>
          </w:tcPr>
          <w:p w14:paraId="2D198117" w14:textId="77777777" w:rsidR="002E7310" w:rsidRPr="002E7310" w:rsidRDefault="002E7310" w:rsidP="006C6986">
            <w:pPr>
              <w:jc w:val="center"/>
              <w:rPr>
                <w:rFonts w:cs="Arial"/>
                <w:b/>
                <w:sz w:val="20"/>
              </w:rPr>
            </w:pPr>
            <w:r w:rsidRPr="002E7310">
              <w:rPr>
                <w:rFonts w:cs="Arial"/>
                <w:b/>
                <w:sz w:val="20"/>
              </w:rPr>
              <w:t>Year 2</w:t>
            </w:r>
          </w:p>
        </w:tc>
        <w:tc>
          <w:tcPr>
            <w:tcW w:w="1260" w:type="dxa"/>
            <w:shd w:val="clear" w:color="auto" w:fill="B8CCE4" w:themeFill="accent1" w:themeFillTint="66"/>
          </w:tcPr>
          <w:p w14:paraId="467A0BAC" w14:textId="77777777" w:rsidR="002E7310" w:rsidRPr="002E7310" w:rsidRDefault="002E7310" w:rsidP="006C6986">
            <w:pPr>
              <w:jc w:val="center"/>
              <w:rPr>
                <w:rFonts w:cs="Arial"/>
                <w:b/>
                <w:sz w:val="20"/>
              </w:rPr>
            </w:pPr>
            <w:r w:rsidRPr="002E7310">
              <w:rPr>
                <w:rFonts w:cs="Arial"/>
                <w:b/>
                <w:sz w:val="20"/>
              </w:rPr>
              <w:t>Year 3</w:t>
            </w:r>
          </w:p>
        </w:tc>
        <w:tc>
          <w:tcPr>
            <w:tcW w:w="1440" w:type="dxa"/>
            <w:shd w:val="clear" w:color="auto" w:fill="B8CCE4" w:themeFill="accent1" w:themeFillTint="66"/>
          </w:tcPr>
          <w:p w14:paraId="531EA7CA" w14:textId="77777777" w:rsidR="002E7310" w:rsidRPr="002E7310" w:rsidRDefault="002E7310" w:rsidP="006C6986">
            <w:pPr>
              <w:jc w:val="center"/>
              <w:rPr>
                <w:rFonts w:cs="Arial"/>
                <w:b/>
                <w:sz w:val="20"/>
              </w:rPr>
            </w:pPr>
            <w:r w:rsidRPr="002E7310">
              <w:rPr>
                <w:rFonts w:cs="Arial"/>
                <w:b/>
                <w:sz w:val="20"/>
              </w:rPr>
              <w:t>Year 4</w:t>
            </w:r>
          </w:p>
        </w:tc>
        <w:tc>
          <w:tcPr>
            <w:tcW w:w="1350" w:type="dxa"/>
            <w:shd w:val="clear" w:color="auto" w:fill="B8CCE4" w:themeFill="accent1" w:themeFillTint="66"/>
          </w:tcPr>
          <w:p w14:paraId="5A17D636" w14:textId="77777777" w:rsidR="002E7310" w:rsidRPr="002E7310" w:rsidRDefault="002E7310" w:rsidP="006C6986">
            <w:pPr>
              <w:jc w:val="center"/>
              <w:rPr>
                <w:rFonts w:cs="Arial"/>
                <w:b/>
                <w:sz w:val="20"/>
              </w:rPr>
            </w:pPr>
            <w:r w:rsidRPr="002E7310">
              <w:rPr>
                <w:rFonts w:cs="Arial"/>
                <w:b/>
                <w:sz w:val="20"/>
              </w:rPr>
              <w:t>Year 5</w:t>
            </w:r>
          </w:p>
        </w:tc>
        <w:tc>
          <w:tcPr>
            <w:tcW w:w="1278" w:type="dxa"/>
            <w:tcBorders>
              <w:bottom w:val="single" w:sz="4" w:space="0" w:color="auto"/>
            </w:tcBorders>
            <w:shd w:val="clear" w:color="auto" w:fill="B8CCE4" w:themeFill="accent1" w:themeFillTint="66"/>
          </w:tcPr>
          <w:p w14:paraId="5F81A9AF" w14:textId="77777777" w:rsidR="002E7310" w:rsidRPr="002E7310" w:rsidRDefault="002E7310" w:rsidP="006C6986">
            <w:pPr>
              <w:jc w:val="center"/>
              <w:rPr>
                <w:rFonts w:cs="Arial"/>
                <w:b/>
                <w:sz w:val="20"/>
              </w:rPr>
            </w:pPr>
            <w:r w:rsidRPr="002E7310">
              <w:rPr>
                <w:rFonts w:cs="Arial"/>
                <w:b/>
                <w:sz w:val="20"/>
              </w:rPr>
              <w:t>Total Infra-structure Costs</w:t>
            </w:r>
          </w:p>
        </w:tc>
      </w:tr>
      <w:tr w:rsidR="002E7310" w:rsidRPr="002E7310" w14:paraId="3648F833" w14:textId="77777777" w:rsidTr="00885DAC">
        <w:tc>
          <w:tcPr>
            <w:tcW w:w="1818" w:type="dxa"/>
            <w:shd w:val="clear" w:color="auto" w:fill="auto"/>
          </w:tcPr>
          <w:p w14:paraId="174DD729" w14:textId="77777777" w:rsidR="002E7310" w:rsidRPr="002E7310" w:rsidRDefault="002E7310" w:rsidP="006C6986">
            <w:pPr>
              <w:rPr>
                <w:rFonts w:cs="Arial"/>
                <w:sz w:val="20"/>
              </w:rPr>
            </w:pPr>
            <w:r w:rsidRPr="002E7310">
              <w:rPr>
                <w:rFonts w:cs="Arial"/>
                <w:sz w:val="20"/>
              </w:rPr>
              <w:t>Personnel</w:t>
            </w:r>
          </w:p>
        </w:tc>
        <w:tc>
          <w:tcPr>
            <w:tcW w:w="1170" w:type="dxa"/>
            <w:shd w:val="clear" w:color="auto" w:fill="auto"/>
          </w:tcPr>
          <w:p w14:paraId="2043F146" w14:textId="77777777" w:rsidR="002E7310" w:rsidRPr="002E7310" w:rsidRDefault="002E7310" w:rsidP="006C6986">
            <w:pPr>
              <w:jc w:val="center"/>
              <w:rPr>
                <w:rFonts w:cs="Arial"/>
                <w:sz w:val="20"/>
              </w:rPr>
            </w:pPr>
            <w:r w:rsidRPr="002E7310">
              <w:rPr>
                <w:rFonts w:cs="Arial"/>
                <w:sz w:val="20"/>
              </w:rPr>
              <w:t>$2,250</w:t>
            </w:r>
          </w:p>
        </w:tc>
        <w:tc>
          <w:tcPr>
            <w:tcW w:w="1260" w:type="dxa"/>
            <w:shd w:val="clear" w:color="auto" w:fill="auto"/>
          </w:tcPr>
          <w:p w14:paraId="698BD8CD" w14:textId="77777777" w:rsidR="002E7310" w:rsidRPr="002E7310" w:rsidRDefault="002E7310" w:rsidP="006C6986">
            <w:pPr>
              <w:jc w:val="center"/>
              <w:rPr>
                <w:rFonts w:cs="Arial"/>
                <w:sz w:val="20"/>
              </w:rPr>
            </w:pPr>
            <w:r w:rsidRPr="002E7310">
              <w:rPr>
                <w:rFonts w:cs="Arial"/>
                <w:sz w:val="20"/>
              </w:rPr>
              <w:t>$2,250</w:t>
            </w:r>
          </w:p>
        </w:tc>
        <w:tc>
          <w:tcPr>
            <w:tcW w:w="1260" w:type="dxa"/>
            <w:shd w:val="clear" w:color="auto" w:fill="auto"/>
          </w:tcPr>
          <w:p w14:paraId="35093087" w14:textId="77777777" w:rsidR="002E7310" w:rsidRPr="002E7310" w:rsidRDefault="002E7310" w:rsidP="006C6986">
            <w:pPr>
              <w:jc w:val="center"/>
              <w:rPr>
                <w:rFonts w:cs="Arial"/>
                <w:sz w:val="20"/>
              </w:rPr>
            </w:pPr>
            <w:r w:rsidRPr="002E7310">
              <w:rPr>
                <w:rFonts w:cs="Arial"/>
                <w:sz w:val="20"/>
              </w:rPr>
              <w:t>$2,250</w:t>
            </w:r>
          </w:p>
        </w:tc>
        <w:tc>
          <w:tcPr>
            <w:tcW w:w="1440" w:type="dxa"/>
            <w:shd w:val="clear" w:color="auto" w:fill="auto"/>
          </w:tcPr>
          <w:p w14:paraId="3C976EC7" w14:textId="77777777" w:rsidR="002E7310" w:rsidRPr="002E7310" w:rsidRDefault="002E7310" w:rsidP="006C6986">
            <w:pPr>
              <w:jc w:val="center"/>
              <w:rPr>
                <w:rFonts w:cs="Arial"/>
                <w:sz w:val="20"/>
              </w:rPr>
            </w:pPr>
            <w:r w:rsidRPr="002E7310">
              <w:rPr>
                <w:rFonts w:cs="Arial"/>
                <w:sz w:val="20"/>
              </w:rPr>
              <w:t>$2,250</w:t>
            </w:r>
          </w:p>
        </w:tc>
        <w:tc>
          <w:tcPr>
            <w:tcW w:w="1350" w:type="dxa"/>
            <w:shd w:val="clear" w:color="auto" w:fill="auto"/>
          </w:tcPr>
          <w:p w14:paraId="1881A9ED" w14:textId="77777777" w:rsidR="002E7310" w:rsidRPr="002E7310" w:rsidRDefault="002E7310" w:rsidP="006C6986">
            <w:pPr>
              <w:jc w:val="center"/>
              <w:rPr>
                <w:rFonts w:cs="Arial"/>
                <w:sz w:val="20"/>
              </w:rPr>
            </w:pPr>
            <w:r w:rsidRPr="002E7310">
              <w:rPr>
                <w:rFonts w:cs="Arial"/>
                <w:sz w:val="20"/>
              </w:rPr>
              <w:t>$2,250</w:t>
            </w:r>
          </w:p>
        </w:tc>
        <w:tc>
          <w:tcPr>
            <w:tcW w:w="1278" w:type="dxa"/>
            <w:shd w:val="clear" w:color="auto" w:fill="B8CCE4" w:themeFill="accent1" w:themeFillTint="66"/>
          </w:tcPr>
          <w:p w14:paraId="4160B693" w14:textId="77777777" w:rsidR="002E7310" w:rsidRPr="002E7310" w:rsidRDefault="002E7310" w:rsidP="006C6986">
            <w:pPr>
              <w:jc w:val="center"/>
              <w:rPr>
                <w:rFonts w:cs="Arial"/>
                <w:sz w:val="20"/>
              </w:rPr>
            </w:pPr>
            <w:r w:rsidRPr="002E7310">
              <w:rPr>
                <w:rFonts w:cs="Arial"/>
                <w:sz w:val="20"/>
              </w:rPr>
              <w:t>$11,250</w:t>
            </w:r>
          </w:p>
        </w:tc>
      </w:tr>
      <w:tr w:rsidR="002E7310" w:rsidRPr="002E7310" w14:paraId="74F5C8D9" w14:textId="77777777" w:rsidTr="00885DAC">
        <w:tc>
          <w:tcPr>
            <w:tcW w:w="1818" w:type="dxa"/>
            <w:shd w:val="clear" w:color="auto" w:fill="auto"/>
          </w:tcPr>
          <w:p w14:paraId="28668B5B" w14:textId="77777777" w:rsidR="002E7310" w:rsidRPr="002E7310" w:rsidRDefault="002E7310" w:rsidP="006C6986">
            <w:pPr>
              <w:rPr>
                <w:rFonts w:cs="Arial"/>
                <w:sz w:val="20"/>
              </w:rPr>
            </w:pPr>
            <w:r w:rsidRPr="002E7310">
              <w:rPr>
                <w:rFonts w:cs="Arial"/>
                <w:sz w:val="20"/>
              </w:rPr>
              <w:t>Fringe</w:t>
            </w:r>
          </w:p>
        </w:tc>
        <w:tc>
          <w:tcPr>
            <w:tcW w:w="1170" w:type="dxa"/>
            <w:shd w:val="clear" w:color="auto" w:fill="auto"/>
          </w:tcPr>
          <w:p w14:paraId="00FCD8D6" w14:textId="77777777" w:rsidR="002E7310" w:rsidRPr="002E7310" w:rsidRDefault="002E7310" w:rsidP="006C6986">
            <w:pPr>
              <w:jc w:val="center"/>
              <w:rPr>
                <w:rFonts w:cs="Arial"/>
                <w:sz w:val="20"/>
              </w:rPr>
            </w:pPr>
            <w:r w:rsidRPr="002E7310">
              <w:rPr>
                <w:rFonts w:cs="Arial"/>
                <w:sz w:val="20"/>
              </w:rPr>
              <w:t>$558</w:t>
            </w:r>
          </w:p>
        </w:tc>
        <w:tc>
          <w:tcPr>
            <w:tcW w:w="1260" w:type="dxa"/>
            <w:shd w:val="clear" w:color="auto" w:fill="auto"/>
          </w:tcPr>
          <w:p w14:paraId="7F1734BF" w14:textId="77777777" w:rsidR="002E7310" w:rsidRPr="002E7310" w:rsidRDefault="002E7310" w:rsidP="006C6986">
            <w:pPr>
              <w:jc w:val="center"/>
              <w:rPr>
                <w:rFonts w:cs="Arial"/>
                <w:sz w:val="20"/>
              </w:rPr>
            </w:pPr>
            <w:r w:rsidRPr="002E7310">
              <w:rPr>
                <w:rFonts w:cs="Arial"/>
                <w:sz w:val="20"/>
              </w:rPr>
              <w:t>$558</w:t>
            </w:r>
          </w:p>
        </w:tc>
        <w:tc>
          <w:tcPr>
            <w:tcW w:w="1260" w:type="dxa"/>
            <w:shd w:val="clear" w:color="auto" w:fill="auto"/>
          </w:tcPr>
          <w:p w14:paraId="384F8DA2" w14:textId="77777777" w:rsidR="002E7310" w:rsidRPr="002E7310" w:rsidRDefault="002E7310" w:rsidP="006C6986">
            <w:pPr>
              <w:jc w:val="center"/>
              <w:rPr>
                <w:rFonts w:cs="Arial"/>
                <w:sz w:val="20"/>
              </w:rPr>
            </w:pPr>
            <w:r w:rsidRPr="002E7310">
              <w:rPr>
                <w:rFonts w:cs="Arial"/>
                <w:sz w:val="20"/>
              </w:rPr>
              <w:t>$558</w:t>
            </w:r>
          </w:p>
        </w:tc>
        <w:tc>
          <w:tcPr>
            <w:tcW w:w="1440" w:type="dxa"/>
            <w:shd w:val="clear" w:color="auto" w:fill="auto"/>
          </w:tcPr>
          <w:p w14:paraId="5EF943CF" w14:textId="77777777" w:rsidR="002E7310" w:rsidRPr="002E7310" w:rsidRDefault="002E7310" w:rsidP="006C6986">
            <w:pPr>
              <w:jc w:val="center"/>
              <w:rPr>
                <w:rFonts w:cs="Arial"/>
                <w:sz w:val="20"/>
              </w:rPr>
            </w:pPr>
            <w:r w:rsidRPr="002E7310">
              <w:rPr>
                <w:rFonts w:cs="Arial"/>
                <w:sz w:val="20"/>
              </w:rPr>
              <w:t>$558</w:t>
            </w:r>
          </w:p>
        </w:tc>
        <w:tc>
          <w:tcPr>
            <w:tcW w:w="1350" w:type="dxa"/>
            <w:shd w:val="clear" w:color="auto" w:fill="auto"/>
          </w:tcPr>
          <w:p w14:paraId="1BAB52BD" w14:textId="77777777" w:rsidR="002E7310" w:rsidRPr="002E7310" w:rsidRDefault="002E7310" w:rsidP="006C6986">
            <w:pPr>
              <w:jc w:val="center"/>
              <w:rPr>
                <w:rFonts w:cs="Arial"/>
                <w:sz w:val="20"/>
              </w:rPr>
            </w:pPr>
            <w:r w:rsidRPr="002E7310">
              <w:rPr>
                <w:rFonts w:cs="Arial"/>
                <w:sz w:val="20"/>
              </w:rPr>
              <w:t>$558</w:t>
            </w:r>
          </w:p>
        </w:tc>
        <w:tc>
          <w:tcPr>
            <w:tcW w:w="1278" w:type="dxa"/>
            <w:shd w:val="clear" w:color="auto" w:fill="B8CCE4" w:themeFill="accent1" w:themeFillTint="66"/>
          </w:tcPr>
          <w:p w14:paraId="1691DDC7" w14:textId="77777777" w:rsidR="002E7310" w:rsidRPr="002E7310" w:rsidRDefault="002E7310" w:rsidP="006C6986">
            <w:pPr>
              <w:jc w:val="center"/>
              <w:rPr>
                <w:rFonts w:cs="Arial"/>
                <w:sz w:val="20"/>
              </w:rPr>
            </w:pPr>
            <w:r w:rsidRPr="002E7310">
              <w:rPr>
                <w:rFonts w:cs="Arial"/>
                <w:sz w:val="20"/>
              </w:rPr>
              <w:t>$2,790</w:t>
            </w:r>
          </w:p>
        </w:tc>
      </w:tr>
      <w:tr w:rsidR="002E7310" w:rsidRPr="002E7310" w14:paraId="16FEDC73" w14:textId="77777777" w:rsidTr="00885DAC">
        <w:tc>
          <w:tcPr>
            <w:tcW w:w="1818" w:type="dxa"/>
            <w:shd w:val="clear" w:color="auto" w:fill="auto"/>
          </w:tcPr>
          <w:p w14:paraId="14271775" w14:textId="77777777" w:rsidR="002E7310" w:rsidRPr="002E7310" w:rsidRDefault="002E7310" w:rsidP="006C6986">
            <w:pPr>
              <w:rPr>
                <w:rFonts w:cs="Arial"/>
                <w:sz w:val="20"/>
              </w:rPr>
            </w:pPr>
            <w:r w:rsidRPr="002E7310">
              <w:rPr>
                <w:rFonts w:cs="Arial"/>
                <w:sz w:val="20"/>
              </w:rPr>
              <w:t>Travel</w:t>
            </w:r>
          </w:p>
        </w:tc>
        <w:tc>
          <w:tcPr>
            <w:tcW w:w="1170" w:type="dxa"/>
            <w:shd w:val="clear" w:color="auto" w:fill="auto"/>
          </w:tcPr>
          <w:p w14:paraId="3ABBA943" w14:textId="77777777" w:rsidR="002E7310" w:rsidRPr="002E7310" w:rsidRDefault="002E7310" w:rsidP="006C6986">
            <w:pPr>
              <w:jc w:val="center"/>
              <w:rPr>
                <w:rFonts w:cs="Arial"/>
                <w:sz w:val="20"/>
              </w:rPr>
            </w:pPr>
            <w:r w:rsidRPr="002E7310">
              <w:rPr>
                <w:rFonts w:cs="Arial"/>
                <w:sz w:val="20"/>
              </w:rPr>
              <w:t>0</w:t>
            </w:r>
          </w:p>
        </w:tc>
        <w:tc>
          <w:tcPr>
            <w:tcW w:w="1260" w:type="dxa"/>
            <w:shd w:val="clear" w:color="auto" w:fill="auto"/>
          </w:tcPr>
          <w:p w14:paraId="4C594D4D" w14:textId="77777777" w:rsidR="002E7310" w:rsidRPr="002E7310" w:rsidRDefault="002E7310" w:rsidP="006C6986">
            <w:pPr>
              <w:jc w:val="center"/>
              <w:rPr>
                <w:rFonts w:cs="Arial"/>
                <w:sz w:val="20"/>
              </w:rPr>
            </w:pPr>
            <w:r w:rsidRPr="002E7310">
              <w:rPr>
                <w:rFonts w:cs="Arial"/>
                <w:sz w:val="20"/>
              </w:rPr>
              <w:t>0</w:t>
            </w:r>
          </w:p>
        </w:tc>
        <w:tc>
          <w:tcPr>
            <w:tcW w:w="1260" w:type="dxa"/>
            <w:shd w:val="clear" w:color="auto" w:fill="auto"/>
          </w:tcPr>
          <w:p w14:paraId="18F75446" w14:textId="77777777" w:rsidR="002E7310" w:rsidRPr="002E7310" w:rsidRDefault="002E7310" w:rsidP="006C6986">
            <w:pPr>
              <w:jc w:val="center"/>
              <w:rPr>
                <w:rFonts w:cs="Arial"/>
                <w:sz w:val="20"/>
              </w:rPr>
            </w:pPr>
            <w:r w:rsidRPr="002E7310">
              <w:rPr>
                <w:rFonts w:cs="Arial"/>
                <w:sz w:val="20"/>
              </w:rPr>
              <w:t>0</w:t>
            </w:r>
          </w:p>
        </w:tc>
        <w:tc>
          <w:tcPr>
            <w:tcW w:w="1440" w:type="dxa"/>
            <w:shd w:val="clear" w:color="auto" w:fill="auto"/>
          </w:tcPr>
          <w:p w14:paraId="6368B7FA" w14:textId="77777777" w:rsidR="002E7310" w:rsidRPr="002E7310" w:rsidRDefault="002E7310" w:rsidP="006C6986">
            <w:pPr>
              <w:jc w:val="center"/>
              <w:rPr>
                <w:rFonts w:cs="Arial"/>
                <w:sz w:val="20"/>
              </w:rPr>
            </w:pPr>
            <w:r w:rsidRPr="002E7310">
              <w:rPr>
                <w:rFonts w:cs="Arial"/>
                <w:sz w:val="20"/>
              </w:rPr>
              <w:t>0</w:t>
            </w:r>
          </w:p>
        </w:tc>
        <w:tc>
          <w:tcPr>
            <w:tcW w:w="1350" w:type="dxa"/>
            <w:shd w:val="clear" w:color="auto" w:fill="auto"/>
          </w:tcPr>
          <w:p w14:paraId="4366D4A7" w14:textId="77777777" w:rsidR="002E7310" w:rsidRPr="002E7310" w:rsidRDefault="002E7310" w:rsidP="006C6986">
            <w:pPr>
              <w:jc w:val="center"/>
              <w:rPr>
                <w:rFonts w:cs="Arial"/>
                <w:sz w:val="20"/>
              </w:rPr>
            </w:pPr>
            <w:r w:rsidRPr="002E7310">
              <w:rPr>
                <w:rFonts w:cs="Arial"/>
                <w:sz w:val="20"/>
              </w:rPr>
              <w:t>0</w:t>
            </w:r>
          </w:p>
        </w:tc>
        <w:tc>
          <w:tcPr>
            <w:tcW w:w="1278" w:type="dxa"/>
            <w:tcBorders>
              <w:bottom w:val="single" w:sz="4" w:space="0" w:color="auto"/>
            </w:tcBorders>
            <w:shd w:val="clear" w:color="auto" w:fill="B8CCE4" w:themeFill="accent1" w:themeFillTint="66"/>
          </w:tcPr>
          <w:p w14:paraId="5AF8D48C" w14:textId="77777777" w:rsidR="002E7310" w:rsidRPr="002E7310" w:rsidRDefault="002E7310" w:rsidP="006C6986">
            <w:pPr>
              <w:jc w:val="center"/>
              <w:rPr>
                <w:rFonts w:cs="Arial"/>
                <w:sz w:val="20"/>
              </w:rPr>
            </w:pPr>
            <w:r w:rsidRPr="002E7310">
              <w:rPr>
                <w:rFonts w:cs="Arial"/>
                <w:sz w:val="20"/>
              </w:rPr>
              <w:t>0</w:t>
            </w:r>
          </w:p>
        </w:tc>
      </w:tr>
      <w:tr w:rsidR="002E7310" w:rsidRPr="002E7310" w14:paraId="3087F6E4" w14:textId="77777777" w:rsidTr="00885DAC">
        <w:tc>
          <w:tcPr>
            <w:tcW w:w="1818" w:type="dxa"/>
            <w:shd w:val="clear" w:color="auto" w:fill="auto"/>
          </w:tcPr>
          <w:p w14:paraId="4A5BD63C" w14:textId="77777777" w:rsidR="002E7310" w:rsidRPr="002E7310" w:rsidRDefault="002E7310" w:rsidP="006C6986">
            <w:pPr>
              <w:rPr>
                <w:rFonts w:cs="Arial"/>
                <w:sz w:val="20"/>
              </w:rPr>
            </w:pPr>
            <w:r w:rsidRPr="002E7310">
              <w:rPr>
                <w:rFonts w:cs="Arial"/>
                <w:sz w:val="20"/>
              </w:rPr>
              <w:t>Equipment</w:t>
            </w:r>
          </w:p>
        </w:tc>
        <w:tc>
          <w:tcPr>
            <w:tcW w:w="1170" w:type="dxa"/>
            <w:shd w:val="clear" w:color="auto" w:fill="auto"/>
          </w:tcPr>
          <w:p w14:paraId="403686F3" w14:textId="77777777" w:rsidR="002E7310" w:rsidRPr="002E7310" w:rsidRDefault="002E7310" w:rsidP="006C6986">
            <w:pPr>
              <w:jc w:val="center"/>
              <w:rPr>
                <w:rFonts w:cs="Arial"/>
                <w:sz w:val="20"/>
              </w:rPr>
            </w:pPr>
            <w:r w:rsidRPr="002E7310">
              <w:rPr>
                <w:rFonts w:cs="Arial"/>
                <w:sz w:val="20"/>
              </w:rPr>
              <w:t>$15,000</w:t>
            </w:r>
          </w:p>
        </w:tc>
        <w:tc>
          <w:tcPr>
            <w:tcW w:w="1260" w:type="dxa"/>
            <w:shd w:val="clear" w:color="auto" w:fill="auto"/>
          </w:tcPr>
          <w:p w14:paraId="06E3F93D" w14:textId="77777777" w:rsidR="002E7310" w:rsidRPr="002E7310" w:rsidRDefault="002E7310" w:rsidP="006C6986">
            <w:pPr>
              <w:jc w:val="center"/>
              <w:rPr>
                <w:rFonts w:cs="Arial"/>
                <w:sz w:val="20"/>
              </w:rPr>
            </w:pPr>
            <w:r w:rsidRPr="002E7310">
              <w:rPr>
                <w:rFonts w:cs="Arial"/>
                <w:sz w:val="20"/>
              </w:rPr>
              <w:t>0</w:t>
            </w:r>
          </w:p>
        </w:tc>
        <w:tc>
          <w:tcPr>
            <w:tcW w:w="1260" w:type="dxa"/>
            <w:shd w:val="clear" w:color="auto" w:fill="auto"/>
          </w:tcPr>
          <w:p w14:paraId="72DD4E48" w14:textId="77777777" w:rsidR="002E7310" w:rsidRPr="002E7310" w:rsidRDefault="002E7310" w:rsidP="006C6986">
            <w:pPr>
              <w:jc w:val="center"/>
              <w:rPr>
                <w:rFonts w:cs="Arial"/>
                <w:sz w:val="20"/>
              </w:rPr>
            </w:pPr>
            <w:r w:rsidRPr="002E7310">
              <w:rPr>
                <w:rFonts w:cs="Arial"/>
                <w:sz w:val="20"/>
              </w:rPr>
              <w:t>0</w:t>
            </w:r>
          </w:p>
        </w:tc>
        <w:tc>
          <w:tcPr>
            <w:tcW w:w="1440" w:type="dxa"/>
            <w:shd w:val="clear" w:color="auto" w:fill="auto"/>
          </w:tcPr>
          <w:p w14:paraId="2F11180B" w14:textId="77777777" w:rsidR="002E7310" w:rsidRPr="002E7310" w:rsidRDefault="002E7310" w:rsidP="006C6986">
            <w:pPr>
              <w:jc w:val="center"/>
              <w:rPr>
                <w:rFonts w:cs="Arial"/>
                <w:sz w:val="20"/>
              </w:rPr>
            </w:pPr>
            <w:r w:rsidRPr="002E7310">
              <w:rPr>
                <w:rFonts w:cs="Arial"/>
                <w:sz w:val="20"/>
              </w:rPr>
              <w:t>0</w:t>
            </w:r>
          </w:p>
        </w:tc>
        <w:tc>
          <w:tcPr>
            <w:tcW w:w="1350" w:type="dxa"/>
            <w:shd w:val="clear" w:color="auto" w:fill="auto"/>
          </w:tcPr>
          <w:p w14:paraId="3DD42973" w14:textId="77777777" w:rsidR="002E7310" w:rsidRPr="002E7310" w:rsidRDefault="002E7310" w:rsidP="006C6986">
            <w:pPr>
              <w:jc w:val="center"/>
              <w:rPr>
                <w:rFonts w:cs="Arial"/>
                <w:sz w:val="20"/>
              </w:rPr>
            </w:pPr>
            <w:r w:rsidRPr="002E7310">
              <w:rPr>
                <w:rFonts w:cs="Arial"/>
                <w:sz w:val="20"/>
              </w:rPr>
              <w:t>0</w:t>
            </w:r>
          </w:p>
        </w:tc>
        <w:tc>
          <w:tcPr>
            <w:tcW w:w="1278" w:type="dxa"/>
            <w:shd w:val="clear" w:color="auto" w:fill="B8CCE4" w:themeFill="accent1" w:themeFillTint="66"/>
          </w:tcPr>
          <w:p w14:paraId="0F46F73F" w14:textId="77777777" w:rsidR="002E7310" w:rsidRPr="002E7310" w:rsidRDefault="002E7310" w:rsidP="006C6986">
            <w:pPr>
              <w:jc w:val="center"/>
              <w:rPr>
                <w:rFonts w:cs="Arial"/>
                <w:sz w:val="20"/>
              </w:rPr>
            </w:pPr>
            <w:r w:rsidRPr="002E7310">
              <w:rPr>
                <w:rFonts w:cs="Arial"/>
                <w:sz w:val="20"/>
              </w:rPr>
              <w:t>$15,000</w:t>
            </w:r>
          </w:p>
        </w:tc>
      </w:tr>
      <w:tr w:rsidR="002E7310" w:rsidRPr="002E7310" w14:paraId="368EFCE9" w14:textId="77777777" w:rsidTr="00885DAC">
        <w:tc>
          <w:tcPr>
            <w:tcW w:w="1818" w:type="dxa"/>
            <w:shd w:val="clear" w:color="auto" w:fill="auto"/>
          </w:tcPr>
          <w:p w14:paraId="6B175BD9" w14:textId="77777777" w:rsidR="002E7310" w:rsidRPr="002E7310" w:rsidRDefault="002E7310" w:rsidP="006C6986">
            <w:pPr>
              <w:rPr>
                <w:rFonts w:cs="Arial"/>
                <w:sz w:val="20"/>
              </w:rPr>
            </w:pPr>
            <w:r w:rsidRPr="002E7310">
              <w:rPr>
                <w:rFonts w:cs="Arial"/>
                <w:sz w:val="20"/>
              </w:rPr>
              <w:t>Supplies</w:t>
            </w:r>
          </w:p>
        </w:tc>
        <w:tc>
          <w:tcPr>
            <w:tcW w:w="1170" w:type="dxa"/>
            <w:shd w:val="clear" w:color="auto" w:fill="auto"/>
          </w:tcPr>
          <w:p w14:paraId="7A2B778F" w14:textId="77777777" w:rsidR="002E7310" w:rsidRPr="002E7310" w:rsidRDefault="002E7310" w:rsidP="006C6986">
            <w:pPr>
              <w:jc w:val="center"/>
              <w:rPr>
                <w:rFonts w:cs="Arial"/>
                <w:sz w:val="20"/>
              </w:rPr>
            </w:pPr>
            <w:r w:rsidRPr="002E7310">
              <w:rPr>
                <w:rFonts w:cs="Arial"/>
                <w:sz w:val="20"/>
              </w:rPr>
              <w:t>$1,575</w:t>
            </w:r>
          </w:p>
        </w:tc>
        <w:tc>
          <w:tcPr>
            <w:tcW w:w="1260" w:type="dxa"/>
            <w:shd w:val="clear" w:color="auto" w:fill="auto"/>
          </w:tcPr>
          <w:p w14:paraId="7096A028" w14:textId="77777777" w:rsidR="002E7310" w:rsidRPr="002E7310" w:rsidRDefault="002E7310" w:rsidP="006C6986">
            <w:pPr>
              <w:jc w:val="center"/>
              <w:rPr>
                <w:rFonts w:cs="Arial"/>
                <w:sz w:val="20"/>
              </w:rPr>
            </w:pPr>
            <w:r w:rsidRPr="002E7310">
              <w:rPr>
                <w:rFonts w:cs="Arial"/>
                <w:sz w:val="20"/>
              </w:rPr>
              <w:t>$1,575</w:t>
            </w:r>
          </w:p>
        </w:tc>
        <w:tc>
          <w:tcPr>
            <w:tcW w:w="1260" w:type="dxa"/>
            <w:shd w:val="clear" w:color="auto" w:fill="auto"/>
          </w:tcPr>
          <w:p w14:paraId="5D8B1E6F" w14:textId="77777777" w:rsidR="002E7310" w:rsidRPr="002E7310" w:rsidRDefault="002E7310" w:rsidP="006C6986">
            <w:pPr>
              <w:jc w:val="center"/>
              <w:rPr>
                <w:rFonts w:cs="Arial"/>
                <w:sz w:val="20"/>
              </w:rPr>
            </w:pPr>
            <w:r w:rsidRPr="002E7310">
              <w:rPr>
                <w:rFonts w:cs="Arial"/>
                <w:sz w:val="20"/>
              </w:rPr>
              <w:t>$1,575</w:t>
            </w:r>
          </w:p>
        </w:tc>
        <w:tc>
          <w:tcPr>
            <w:tcW w:w="1440" w:type="dxa"/>
            <w:shd w:val="clear" w:color="auto" w:fill="auto"/>
          </w:tcPr>
          <w:p w14:paraId="3D1B6490" w14:textId="77777777" w:rsidR="002E7310" w:rsidRPr="002E7310" w:rsidRDefault="002E7310" w:rsidP="006C6986">
            <w:pPr>
              <w:jc w:val="center"/>
              <w:rPr>
                <w:rFonts w:cs="Arial"/>
                <w:sz w:val="20"/>
              </w:rPr>
            </w:pPr>
            <w:r w:rsidRPr="002E7310">
              <w:rPr>
                <w:rFonts w:cs="Arial"/>
                <w:sz w:val="20"/>
              </w:rPr>
              <w:t>$1,575</w:t>
            </w:r>
          </w:p>
        </w:tc>
        <w:tc>
          <w:tcPr>
            <w:tcW w:w="1350" w:type="dxa"/>
            <w:shd w:val="clear" w:color="auto" w:fill="auto"/>
          </w:tcPr>
          <w:p w14:paraId="5EEDB2CA" w14:textId="77777777" w:rsidR="002E7310" w:rsidRPr="002E7310" w:rsidRDefault="002E7310" w:rsidP="006C6986">
            <w:pPr>
              <w:jc w:val="center"/>
              <w:rPr>
                <w:rFonts w:cs="Arial"/>
                <w:sz w:val="20"/>
              </w:rPr>
            </w:pPr>
            <w:r w:rsidRPr="002E7310">
              <w:rPr>
                <w:rFonts w:cs="Arial"/>
                <w:sz w:val="20"/>
              </w:rPr>
              <w:t>$1,575</w:t>
            </w:r>
          </w:p>
        </w:tc>
        <w:tc>
          <w:tcPr>
            <w:tcW w:w="1278" w:type="dxa"/>
            <w:shd w:val="clear" w:color="auto" w:fill="B8CCE4" w:themeFill="accent1" w:themeFillTint="66"/>
          </w:tcPr>
          <w:p w14:paraId="5FF0DE5A" w14:textId="77777777" w:rsidR="002E7310" w:rsidRPr="002E7310" w:rsidRDefault="002E7310" w:rsidP="006C6986">
            <w:pPr>
              <w:jc w:val="center"/>
              <w:rPr>
                <w:rFonts w:cs="Arial"/>
                <w:sz w:val="20"/>
              </w:rPr>
            </w:pPr>
            <w:r w:rsidRPr="002E7310">
              <w:rPr>
                <w:rFonts w:cs="Arial"/>
                <w:sz w:val="20"/>
              </w:rPr>
              <w:t>$7,875</w:t>
            </w:r>
          </w:p>
        </w:tc>
      </w:tr>
      <w:tr w:rsidR="002E7310" w:rsidRPr="002E7310" w14:paraId="47D54F28" w14:textId="77777777" w:rsidTr="00885DAC">
        <w:tc>
          <w:tcPr>
            <w:tcW w:w="1818" w:type="dxa"/>
            <w:shd w:val="clear" w:color="auto" w:fill="auto"/>
          </w:tcPr>
          <w:p w14:paraId="268944CC" w14:textId="77777777" w:rsidR="002E7310" w:rsidRPr="002E7310" w:rsidRDefault="002E7310" w:rsidP="006C6986">
            <w:pPr>
              <w:rPr>
                <w:rFonts w:cs="Arial"/>
                <w:sz w:val="20"/>
              </w:rPr>
            </w:pPr>
            <w:r w:rsidRPr="002E7310">
              <w:rPr>
                <w:rFonts w:cs="Arial"/>
                <w:sz w:val="20"/>
              </w:rPr>
              <w:t>Contractual</w:t>
            </w:r>
          </w:p>
        </w:tc>
        <w:tc>
          <w:tcPr>
            <w:tcW w:w="1170" w:type="dxa"/>
            <w:shd w:val="clear" w:color="auto" w:fill="auto"/>
          </w:tcPr>
          <w:p w14:paraId="7B210AE4" w14:textId="77777777" w:rsidR="002E7310" w:rsidRPr="002E7310" w:rsidRDefault="002E7310" w:rsidP="006C6986">
            <w:pPr>
              <w:jc w:val="center"/>
              <w:rPr>
                <w:rFonts w:cs="Arial"/>
                <w:sz w:val="20"/>
              </w:rPr>
            </w:pPr>
            <w:r w:rsidRPr="002E7310">
              <w:rPr>
                <w:rFonts w:cs="Arial"/>
                <w:sz w:val="20"/>
              </w:rPr>
              <w:t>$5,000</w:t>
            </w:r>
          </w:p>
        </w:tc>
        <w:tc>
          <w:tcPr>
            <w:tcW w:w="1260" w:type="dxa"/>
            <w:shd w:val="clear" w:color="auto" w:fill="auto"/>
          </w:tcPr>
          <w:p w14:paraId="3DABC34A" w14:textId="77777777" w:rsidR="002E7310" w:rsidRPr="002E7310" w:rsidRDefault="002E7310" w:rsidP="006C6986">
            <w:pPr>
              <w:jc w:val="center"/>
              <w:rPr>
                <w:rFonts w:cs="Arial"/>
                <w:sz w:val="20"/>
              </w:rPr>
            </w:pPr>
            <w:r w:rsidRPr="002E7310">
              <w:rPr>
                <w:rFonts w:cs="Arial"/>
                <w:sz w:val="20"/>
              </w:rPr>
              <w:t>$5,000</w:t>
            </w:r>
          </w:p>
        </w:tc>
        <w:tc>
          <w:tcPr>
            <w:tcW w:w="1260" w:type="dxa"/>
            <w:shd w:val="clear" w:color="auto" w:fill="auto"/>
          </w:tcPr>
          <w:p w14:paraId="016FCE78" w14:textId="77777777" w:rsidR="002E7310" w:rsidRPr="002E7310" w:rsidRDefault="002E7310" w:rsidP="006C6986">
            <w:pPr>
              <w:jc w:val="center"/>
              <w:rPr>
                <w:rFonts w:cs="Arial"/>
                <w:sz w:val="20"/>
              </w:rPr>
            </w:pPr>
            <w:r w:rsidRPr="002E7310">
              <w:rPr>
                <w:rFonts w:cs="Arial"/>
                <w:sz w:val="20"/>
              </w:rPr>
              <w:t>$5,000</w:t>
            </w:r>
          </w:p>
        </w:tc>
        <w:tc>
          <w:tcPr>
            <w:tcW w:w="1440" w:type="dxa"/>
            <w:shd w:val="clear" w:color="auto" w:fill="auto"/>
          </w:tcPr>
          <w:p w14:paraId="39508A3E" w14:textId="77777777" w:rsidR="002E7310" w:rsidRPr="002E7310" w:rsidRDefault="002E7310" w:rsidP="006C6986">
            <w:pPr>
              <w:jc w:val="center"/>
              <w:rPr>
                <w:rFonts w:cs="Arial"/>
                <w:sz w:val="20"/>
              </w:rPr>
            </w:pPr>
            <w:r w:rsidRPr="002E7310">
              <w:rPr>
                <w:rFonts w:cs="Arial"/>
                <w:sz w:val="20"/>
              </w:rPr>
              <w:t>$5,000</w:t>
            </w:r>
          </w:p>
        </w:tc>
        <w:tc>
          <w:tcPr>
            <w:tcW w:w="1350" w:type="dxa"/>
            <w:shd w:val="clear" w:color="auto" w:fill="auto"/>
          </w:tcPr>
          <w:p w14:paraId="61D42C49" w14:textId="77777777" w:rsidR="002E7310" w:rsidRPr="002E7310" w:rsidRDefault="002E7310" w:rsidP="006C6986">
            <w:pPr>
              <w:jc w:val="center"/>
              <w:rPr>
                <w:rFonts w:cs="Arial"/>
                <w:sz w:val="20"/>
              </w:rPr>
            </w:pPr>
            <w:r w:rsidRPr="002E7310">
              <w:rPr>
                <w:rFonts w:cs="Arial"/>
                <w:sz w:val="20"/>
              </w:rPr>
              <w:t>$5,000</w:t>
            </w:r>
          </w:p>
        </w:tc>
        <w:tc>
          <w:tcPr>
            <w:tcW w:w="1278" w:type="dxa"/>
            <w:shd w:val="clear" w:color="auto" w:fill="B8CCE4" w:themeFill="accent1" w:themeFillTint="66"/>
          </w:tcPr>
          <w:p w14:paraId="23B3E7EE" w14:textId="77777777" w:rsidR="002E7310" w:rsidRPr="002E7310" w:rsidRDefault="002E7310" w:rsidP="006C6986">
            <w:pPr>
              <w:jc w:val="center"/>
              <w:rPr>
                <w:rFonts w:cs="Arial"/>
                <w:sz w:val="20"/>
              </w:rPr>
            </w:pPr>
            <w:r w:rsidRPr="002E7310">
              <w:rPr>
                <w:rFonts w:cs="Arial"/>
                <w:sz w:val="20"/>
              </w:rPr>
              <w:t>$25,000</w:t>
            </w:r>
          </w:p>
        </w:tc>
      </w:tr>
      <w:tr w:rsidR="002E7310" w:rsidRPr="002E7310" w14:paraId="6246A494" w14:textId="77777777" w:rsidTr="00885DAC">
        <w:tc>
          <w:tcPr>
            <w:tcW w:w="1818" w:type="dxa"/>
            <w:shd w:val="clear" w:color="auto" w:fill="auto"/>
          </w:tcPr>
          <w:p w14:paraId="5D4A8620" w14:textId="77777777" w:rsidR="002E7310" w:rsidRPr="002E7310" w:rsidRDefault="002E7310" w:rsidP="006C6986">
            <w:pPr>
              <w:rPr>
                <w:rFonts w:cs="Arial"/>
                <w:sz w:val="20"/>
              </w:rPr>
            </w:pPr>
            <w:r w:rsidRPr="002E7310">
              <w:rPr>
                <w:rFonts w:cs="Arial"/>
                <w:sz w:val="20"/>
              </w:rPr>
              <w:t>Other</w:t>
            </w:r>
          </w:p>
        </w:tc>
        <w:tc>
          <w:tcPr>
            <w:tcW w:w="1170" w:type="dxa"/>
            <w:shd w:val="clear" w:color="auto" w:fill="auto"/>
          </w:tcPr>
          <w:p w14:paraId="0F08563D" w14:textId="77777777" w:rsidR="002E7310" w:rsidRPr="002E7310" w:rsidRDefault="002E7310" w:rsidP="006C6986">
            <w:pPr>
              <w:jc w:val="center"/>
              <w:rPr>
                <w:rFonts w:cs="Arial"/>
                <w:sz w:val="20"/>
              </w:rPr>
            </w:pPr>
            <w:r w:rsidRPr="002E7310">
              <w:rPr>
                <w:rFonts w:cs="Arial"/>
                <w:sz w:val="20"/>
              </w:rPr>
              <w:t>$1,617</w:t>
            </w:r>
          </w:p>
        </w:tc>
        <w:tc>
          <w:tcPr>
            <w:tcW w:w="1260" w:type="dxa"/>
            <w:shd w:val="clear" w:color="auto" w:fill="auto"/>
          </w:tcPr>
          <w:p w14:paraId="4DE1291E" w14:textId="77777777" w:rsidR="002E7310" w:rsidRPr="002E7310" w:rsidRDefault="002E7310" w:rsidP="006C6986">
            <w:pPr>
              <w:jc w:val="center"/>
              <w:rPr>
                <w:rFonts w:cs="Arial"/>
                <w:sz w:val="20"/>
              </w:rPr>
            </w:pPr>
            <w:r w:rsidRPr="002E7310">
              <w:rPr>
                <w:rFonts w:cs="Arial"/>
                <w:sz w:val="20"/>
              </w:rPr>
              <w:t>$2,375</w:t>
            </w:r>
          </w:p>
        </w:tc>
        <w:tc>
          <w:tcPr>
            <w:tcW w:w="1260" w:type="dxa"/>
            <w:shd w:val="clear" w:color="auto" w:fill="auto"/>
          </w:tcPr>
          <w:p w14:paraId="51F33E43" w14:textId="77777777" w:rsidR="002E7310" w:rsidRPr="002E7310" w:rsidRDefault="002E7310" w:rsidP="006C6986">
            <w:pPr>
              <w:jc w:val="center"/>
              <w:rPr>
                <w:rFonts w:cs="Arial"/>
                <w:sz w:val="20"/>
              </w:rPr>
            </w:pPr>
            <w:r w:rsidRPr="002E7310">
              <w:rPr>
                <w:rFonts w:cs="Arial"/>
                <w:sz w:val="20"/>
              </w:rPr>
              <w:t>$2,375</w:t>
            </w:r>
          </w:p>
        </w:tc>
        <w:tc>
          <w:tcPr>
            <w:tcW w:w="1440" w:type="dxa"/>
            <w:shd w:val="clear" w:color="auto" w:fill="auto"/>
          </w:tcPr>
          <w:p w14:paraId="7BA86C6C" w14:textId="77777777" w:rsidR="002E7310" w:rsidRPr="002E7310" w:rsidRDefault="002E7310" w:rsidP="006C6986">
            <w:pPr>
              <w:jc w:val="center"/>
              <w:rPr>
                <w:rFonts w:cs="Arial"/>
                <w:sz w:val="20"/>
              </w:rPr>
            </w:pPr>
            <w:r w:rsidRPr="002E7310">
              <w:rPr>
                <w:rFonts w:cs="Arial"/>
                <w:sz w:val="20"/>
              </w:rPr>
              <w:t>$2,375</w:t>
            </w:r>
          </w:p>
        </w:tc>
        <w:tc>
          <w:tcPr>
            <w:tcW w:w="1350" w:type="dxa"/>
            <w:shd w:val="clear" w:color="auto" w:fill="auto"/>
          </w:tcPr>
          <w:p w14:paraId="07547482" w14:textId="77777777" w:rsidR="002E7310" w:rsidRPr="002E7310" w:rsidRDefault="002E7310" w:rsidP="006C6986">
            <w:pPr>
              <w:jc w:val="center"/>
              <w:rPr>
                <w:rFonts w:cs="Arial"/>
                <w:sz w:val="20"/>
              </w:rPr>
            </w:pPr>
            <w:r w:rsidRPr="002E7310">
              <w:rPr>
                <w:rFonts w:cs="Arial"/>
                <w:sz w:val="20"/>
              </w:rPr>
              <w:t>$2,375</w:t>
            </w:r>
          </w:p>
        </w:tc>
        <w:tc>
          <w:tcPr>
            <w:tcW w:w="1278" w:type="dxa"/>
            <w:shd w:val="clear" w:color="auto" w:fill="B8CCE4" w:themeFill="accent1" w:themeFillTint="66"/>
          </w:tcPr>
          <w:p w14:paraId="4E0649B6" w14:textId="77777777" w:rsidR="002E7310" w:rsidRPr="002E7310" w:rsidRDefault="002E7310" w:rsidP="006C6986">
            <w:pPr>
              <w:jc w:val="center"/>
              <w:rPr>
                <w:rFonts w:cs="Arial"/>
                <w:sz w:val="20"/>
              </w:rPr>
            </w:pPr>
            <w:r w:rsidRPr="002E7310">
              <w:rPr>
                <w:rFonts w:cs="Arial"/>
                <w:sz w:val="20"/>
              </w:rPr>
              <w:t>$11,117</w:t>
            </w:r>
          </w:p>
        </w:tc>
      </w:tr>
      <w:tr w:rsidR="002E7310" w:rsidRPr="002E7310" w14:paraId="6203BD84" w14:textId="77777777" w:rsidTr="00885DAC">
        <w:tc>
          <w:tcPr>
            <w:tcW w:w="1818" w:type="dxa"/>
            <w:shd w:val="clear" w:color="auto" w:fill="auto"/>
          </w:tcPr>
          <w:p w14:paraId="4B24BD52" w14:textId="77777777" w:rsidR="002E7310" w:rsidRPr="002E7310" w:rsidRDefault="002E7310" w:rsidP="006C6986">
            <w:pPr>
              <w:rPr>
                <w:rFonts w:cs="Arial"/>
                <w:sz w:val="20"/>
              </w:rPr>
            </w:pPr>
            <w:r w:rsidRPr="002E7310">
              <w:rPr>
                <w:rFonts w:cs="Arial"/>
                <w:sz w:val="20"/>
              </w:rPr>
              <w:t>Total Direct Charges</w:t>
            </w:r>
          </w:p>
        </w:tc>
        <w:tc>
          <w:tcPr>
            <w:tcW w:w="1170" w:type="dxa"/>
            <w:shd w:val="clear" w:color="auto" w:fill="auto"/>
          </w:tcPr>
          <w:p w14:paraId="5B7FE0C8" w14:textId="77777777" w:rsidR="002E7310" w:rsidRPr="002E7310" w:rsidRDefault="002E7310" w:rsidP="006C6986">
            <w:pPr>
              <w:jc w:val="center"/>
              <w:rPr>
                <w:rFonts w:cs="Arial"/>
                <w:sz w:val="20"/>
              </w:rPr>
            </w:pPr>
            <w:r w:rsidRPr="002E7310">
              <w:rPr>
                <w:rFonts w:cs="Arial"/>
                <w:sz w:val="20"/>
              </w:rPr>
              <w:t>$26,000</w:t>
            </w:r>
          </w:p>
        </w:tc>
        <w:tc>
          <w:tcPr>
            <w:tcW w:w="1260" w:type="dxa"/>
            <w:shd w:val="clear" w:color="auto" w:fill="auto"/>
          </w:tcPr>
          <w:p w14:paraId="53DF4B5F" w14:textId="77777777" w:rsidR="002E7310" w:rsidRPr="002E7310" w:rsidRDefault="002E7310" w:rsidP="006C6986">
            <w:pPr>
              <w:jc w:val="center"/>
              <w:rPr>
                <w:rFonts w:cs="Arial"/>
                <w:sz w:val="20"/>
              </w:rPr>
            </w:pPr>
            <w:r w:rsidRPr="002E7310">
              <w:rPr>
                <w:rFonts w:cs="Arial"/>
                <w:sz w:val="20"/>
              </w:rPr>
              <w:t>$11,758</w:t>
            </w:r>
          </w:p>
        </w:tc>
        <w:tc>
          <w:tcPr>
            <w:tcW w:w="1260" w:type="dxa"/>
            <w:shd w:val="clear" w:color="auto" w:fill="auto"/>
          </w:tcPr>
          <w:p w14:paraId="385B58E0" w14:textId="77777777" w:rsidR="002E7310" w:rsidRPr="002E7310" w:rsidRDefault="002E7310" w:rsidP="006C6986">
            <w:pPr>
              <w:jc w:val="center"/>
              <w:rPr>
                <w:rFonts w:cs="Arial"/>
                <w:sz w:val="20"/>
              </w:rPr>
            </w:pPr>
            <w:r w:rsidRPr="002E7310">
              <w:rPr>
                <w:rFonts w:cs="Arial"/>
                <w:sz w:val="20"/>
              </w:rPr>
              <w:t>$11,758</w:t>
            </w:r>
          </w:p>
        </w:tc>
        <w:tc>
          <w:tcPr>
            <w:tcW w:w="1440" w:type="dxa"/>
            <w:shd w:val="clear" w:color="auto" w:fill="auto"/>
          </w:tcPr>
          <w:p w14:paraId="236D494A" w14:textId="77777777" w:rsidR="002E7310" w:rsidRPr="002E7310" w:rsidRDefault="002E7310" w:rsidP="006C6986">
            <w:pPr>
              <w:jc w:val="center"/>
              <w:rPr>
                <w:rFonts w:cs="Arial"/>
                <w:sz w:val="20"/>
              </w:rPr>
            </w:pPr>
            <w:r w:rsidRPr="002E7310">
              <w:rPr>
                <w:rFonts w:cs="Arial"/>
                <w:sz w:val="20"/>
              </w:rPr>
              <w:t>$11,758</w:t>
            </w:r>
          </w:p>
        </w:tc>
        <w:tc>
          <w:tcPr>
            <w:tcW w:w="1350" w:type="dxa"/>
            <w:shd w:val="clear" w:color="auto" w:fill="auto"/>
          </w:tcPr>
          <w:p w14:paraId="32A17366" w14:textId="77777777" w:rsidR="002E7310" w:rsidRPr="002E7310" w:rsidRDefault="002E7310" w:rsidP="006C6986">
            <w:pPr>
              <w:jc w:val="center"/>
              <w:rPr>
                <w:rFonts w:cs="Arial"/>
                <w:sz w:val="20"/>
              </w:rPr>
            </w:pPr>
            <w:r w:rsidRPr="002E7310">
              <w:rPr>
                <w:rFonts w:cs="Arial"/>
                <w:sz w:val="20"/>
              </w:rPr>
              <w:t>$11,758</w:t>
            </w:r>
          </w:p>
        </w:tc>
        <w:tc>
          <w:tcPr>
            <w:tcW w:w="1278" w:type="dxa"/>
            <w:tcBorders>
              <w:bottom w:val="single" w:sz="4" w:space="0" w:color="auto"/>
            </w:tcBorders>
            <w:shd w:val="clear" w:color="auto" w:fill="B8CCE4" w:themeFill="accent1" w:themeFillTint="66"/>
          </w:tcPr>
          <w:p w14:paraId="76D4EFE3" w14:textId="77777777" w:rsidR="002E7310" w:rsidRPr="002E7310" w:rsidRDefault="002E7310" w:rsidP="006C6986">
            <w:pPr>
              <w:jc w:val="center"/>
              <w:rPr>
                <w:rFonts w:cs="Arial"/>
                <w:b/>
                <w:sz w:val="20"/>
              </w:rPr>
            </w:pPr>
            <w:r w:rsidRPr="002E7310">
              <w:rPr>
                <w:rFonts w:cs="Arial"/>
                <w:b/>
                <w:sz w:val="20"/>
              </w:rPr>
              <w:t>$73,032</w:t>
            </w:r>
          </w:p>
        </w:tc>
      </w:tr>
      <w:tr w:rsidR="002E7310" w:rsidRPr="002E7310" w14:paraId="61128DBC" w14:textId="77777777" w:rsidTr="00885DAC">
        <w:tc>
          <w:tcPr>
            <w:tcW w:w="1818" w:type="dxa"/>
            <w:shd w:val="clear" w:color="auto" w:fill="auto"/>
          </w:tcPr>
          <w:p w14:paraId="448A5A14" w14:textId="77777777" w:rsidR="002E7310" w:rsidRPr="002E7310" w:rsidRDefault="002E7310" w:rsidP="006C6986">
            <w:pPr>
              <w:rPr>
                <w:rFonts w:cs="Arial"/>
                <w:sz w:val="20"/>
              </w:rPr>
            </w:pPr>
            <w:r w:rsidRPr="002E7310">
              <w:rPr>
                <w:rFonts w:cs="Arial"/>
                <w:sz w:val="20"/>
              </w:rPr>
              <w:lastRenderedPageBreak/>
              <w:t>Indirect Charges</w:t>
            </w:r>
          </w:p>
        </w:tc>
        <w:tc>
          <w:tcPr>
            <w:tcW w:w="1170" w:type="dxa"/>
            <w:shd w:val="clear" w:color="auto" w:fill="auto"/>
          </w:tcPr>
          <w:p w14:paraId="0AAE850A" w14:textId="77777777" w:rsidR="002E7310" w:rsidRPr="002E7310" w:rsidRDefault="002E7310" w:rsidP="006C6986">
            <w:pPr>
              <w:jc w:val="center"/>
              <w:rPr>
                <w:rFonts w:cs="Arial"/>
                <w:sz w:val="20"/>
              </w:rPr>
            </w:pPr>
            <w:r w:rsidRPr="002E7310">
              <w:rPr>
                <w:rFonts w:cs="Arial"/>
                <w:sz w:val="20"/>
              </w:rPr>
              <w:t>$280</w:t>
            </w:r>
          </w:p>
        </w:tc>
        <w:tc>
          <w:tcPr>
            <w:tcW w:w="1260" w:type="dxa"/>
            <w:shd w:val="clear" w:color="auto" w:fill="auto"/>
          </w:tcPr>
          <w:p w14:paraId="643286F4" w14:textId="77777777" w:rsidR="002E7310" w:rsidRPr="002E7310" w:rsidRDefault="002E7310" w:rsidP="006C6986">
            <w:pPr>
              <w:jc w:val="center"/>
              <w:rPr>
                <w:rFonts w:cs="Arial"/>
                <w:sz w:val="20"/>
              </w:rPr>
            </w:pPr>
            <w:r w:rsidRPr="002E7310">
              <w:rPr>
                <w:rFonts w:cs="Arial"/>
                <w:sz w:val="20"/>
              </w:rPr>
              <w:t>$280</w:t>
            </w:r>
          </w:p>
        </w:tc>
        <w:tc>
          <w:tcPr>
            <w:tcW w:w="1260" w:type="dxa"/>
            <w:shd w:val="clear" w:color="auto" w:fill="auto"/>
          </w:tcPr>
          <w:p w14:paraId="017032EF" w14:textId="77777777" w:rsidR="002E7310" w:rsidRPr="002E7310" w:rsidRDefault="002E7310" w:rsidP="006C6986">
            <w:pPr>
              <w:jc w:val="center"/>
              <w:rPr>
                <w:rFonts w:cs="Arial"/>
                <w:sz w:val="20"/>
              </w:rPr>
            </w:pPr>
            <w:r w:rsidRPr="002E7310">
              <w:rPr>
                <w:rFonts w:cs="Arial"/>
                <w:sz w:val="20"/>
              </w:rPr>
              <w:t>$280</w:t>
            </w:r>
          </w:p>
        </w:tc>
        <w:tc>
          <w:tcPr>
            <w:tcW w:w="1440" w:type="dxa"/>
            <w:shd w:val="clear" w:color="auto" w:fill="auto"/>
          </w:tcPr>
          <w:p w14:paraId="485EAAB4" w14:textId="77777777" w:rsidR="002E7310" w:rsidRPr="002E7310" w:rsidRDefault="002E7310" w:rsidP="006C6986">
            <w:pPr>
              <w:jc w:val="center"/>
              <w:rPr>
                <w:rFonts w:cs="Arial"/>
                <w:sz w:val="20"/>
              </w:rPr>
            </w:pPr>
            <w:r w:rsidRPr="002E7310">
              <w:rPr>
                <w:rFonts w:cs="Arial"/>
                <w:sz w:val="20"/>
              </w:rPr>
              <w:t>$280</w:t>
            </w:r>
          </w:p>
        </w:tc>
        <w:tc>
          <w:tcPr>
            <w:tcW w:w="1350" w:type="dxa"/>
            <w:shd w:val="clear" w:color="auto" w:fill="auto"/>
          </w:tcPr>
          <w:p w14:paraId="72C797DA" w14:textId="77777777" w:rsidR="002E7310" w:rsidRPr="002E7310" w:rsidRDefault="002E7310" w:rsidP="006C6986">
            <w:pPr>
              <w:jc w:val="center"/>
              <w:rPr>
                <w:rFonts w:cs="Arial"/>
                <w:sz w:val="20"/>
              </w:rPr>
            </w:pPr>
            <w:r w:rsidRPr="002E7310">
              <w:rPr>
                <w:rFonts w:cs="Arial"/>
                <w:sz w:val="20"/>
              </w:rPr>
              <w:t>$280</w:t>
            </w:r>
          </w:p>
        </w:tc>
        <w:tc>
          <w:tcPr>
            <w:tcW w:w="1278" w:type="dxa"/>
            <w:shd w:val="clear" w:color="auto" w:fill="B8CCE4" w:themeFill="accent1" w:themeFillTint="66"/>
          </w:tcPr>
          <w:p w14:paraId="6E19710A" w14:textId="77777777" w:rsidR="002E7310" w:rsidRPr="002E7310" w:rsidRDefault="002E7310" w:rsidP="006C6986">
            <w:pPr>
              <w:jc w:val="center"/>
              <w:rPr>
                <w:rFonts w:cs="Arial"/>
                <w:b/>
                <w:sz w:val="20"/>
              </w:rPr>
            </w:pPr>
            <w:r w:rsidRPr="002E7310">
              <w:rPr>
                <w:rFonts w:cs="Arial"/>
                <w:b/>
                <w:sz w:val="20"/>
              </w:rPr>
              <w:t>$1,400</w:t>
            </w:r>
          </w:p>
        </w:tc>
      </w:tr>
      <w:tr w:rsidR="002E7310" w:rsidRPr="002E7310" w14:paraId="715A5994" w14:textId="77777777" w:rsidTr="00885DAC">
        <w:tc>
          <w:tcPr>
            <w:tcW w:w="1818" w:type="dxa"/>
            <w:shd w:val="clear" w:color="auto" w:fill="auto"/>
          </w:tcPr>
          <w:p w14:paraId="1FD43DF0" w14:textId="77777777" w:rsidR="002E7310" w:rsidRPr="002E7310" w:rsidRDefault="002E7310" w:rsidP="006C6986">
            <w:pPr>
              <w:rPr>
                <w:rFonts w:cs="Arial"/>
                <w:b/>
                <w:sz w:val="20"/>
              </w:rPr>
            </w:pPr>
            <w:r w:rsidRPr="002E7310">
              <w:rPr>
                <w:rFonts w:cs="Arial"/>
                <w:b/>
                <w:sz w:val="20"/>
              </w:rPr>
              <w:t>Total Infrastructure Costs</w:t>
            </w:r>
          </w:p>
        </w:tc>
        <w:tc>
          <w:tcPr>
            <w:tcW w:w="1170" w:type="dxa"/>
            <w:shd w:val="clear" w:color="auto" w:fill="auto"/>
          </w:tcPr>
          <w:p w14:paraId="2C58F575" w14:textId="77777777" w:rsidR="002E7310" w:rsidRPr="002E7310" w:rsidRDefault="002E7310" w:rsidP="006C6986">
            <w:pPr>
              <w:jc w:val="center"/>
              <w:rPr>
                <w:rFonts w:cs="Arial"/>
                <w:b/>
                <w:sz w:val="20"/>
              </w:rPr>
            </w:pPr>
            <w:r w:rsidRPr="002E7310">
              <w:rPr>
                <w:rFonts w:cs="Arial"/>
                <w:b/>
                <w:sz w:val="20"/>
              </w:rPr>
              <w:t>$26,280</w:t>
            </w:r>
          </w:p>
        </w:tc>
        <w:tc>
          <w:tcPr>
            <w:tcW w:w="1260" w:type="dxa"/>
            <w:shd w:val="clear" w:color="auto" w:fill="auto"/>
          </w:tcPr>
          <w:p w14:paraId="6BCD581A" w14:textId="77777777" w:rsidR="002E7310" w:rsidRPr="002E7310" w:rsidRDefault="002E7310" w:rsidP="006C6986">
            <w:pPr>
              <w:jc w:val="center"/>
              <w:rPr>
                <w:rFonts w:cs="Arial"/>
                <w:b/>
                <w:sz w:val="20"/>
              </w:rPr>
            </w:pPr>
            <w:r w:rsidRPr="002E7310">
              <w:rPr>
                <w:rFonts w:cs="Arial"/>
                <w:b/>
                <w:sz w:val="20"/>
              </w:rPr>
              <w:t>$12,038</w:t>
            </w:r>
          </w:p>
        </w:tc>
        <w:tc>
          <w:tcPr>
            <w:tcW w:w="1260" w:type="dxa"/>
            <w:shd w:val="clear" w:color="auto" w:fill="auto"/>
          </w:tcPr>
          <w:p w14:paraId="3FB9CC0A" w14:textId="77777777" w:rsidR="002E7310" w:rsidRPr="002E7310" w:rsidRDefault="002E7310" w:rsidP="006C6986">
            <w:pPr>
              <w:jc w:val="center"/>
              <w:rPr>
                <w:rFonts w:cs="Arial"/>
                <w:sz w:val="20"/>
              </w:rPr>
            </w:pPr>
            <w:r w:rsidRPr="002E7310">
              <w:rPr>
                <w:rFonts w:cs="Arial"/>
                <w:b/>
                <w:sz w:val="20"/>
              </w:rPr>
              <w:t>$12,038</w:t>
            </w:r>
          </w:p>
        </w:tc>
        <w:tc>
          <w:tcPr>
            <w:tcW w:w="1440" w:type="dxa"/>
            <w:shd w:val="clear" w:color="auto" w:fill="auto"/>
          </w:tcPr>
          <w:p w14:paraId="55D5795E" w14:textId="77777777" w:rsidR="002E7310" w:rsidRPr="002E7310" w:rsidRDefault="002E7310" w:rsidP="006C6986">
            <w:pPr>
              <w:jc w:val="center"/>
              <w:rPr>
                <w:rFonts w:cs="Arial"/>
                <w:sz w:val="20"/>
              </w:rPr>
            </w:pPr>
            <w:r w:rsidRPr="002E7310">
              <w:rPr>
                <w:rFonts w:cs="Arial"/>
                <w:b/>
                <w:sz w:val="20"/>
              </w:rPr>
              <w:t>$12,038</w:t>
            </w:r>
          </w:p>
        </w:tc>
        <w:tc>
          <w:tcPr>
            <w:tcW w:w="1350" w:type="dxa"/>
            <w:shd w:val="clear" w:color="auto" w:fill="auto"/>
          </w:tcPr>
          <w:p w14:paraId="799DEDE7" w14:textId="77777777" w:rsidR="002E7310" w:rsidRPr="002E7310" w:rsidRDefault="002E7310" w:rsidP="006C6986">
            <w:pPr>
              <w:jc w:val="center"/>
              <w:rPr>
                <w:rFonts w:cs="Arial"/>
                <w:sz w:val="20"/>
              </w:rPr>
            </w:pPr>
            <w:r w:rsidRPr="002E7310">
              <w:rPr>
                <w:rFonts w:cs="Arial"/>
                <w:b/>
                <w:sz w:val="20"/>
              </w:rPr>
              <w:t>$12,038</w:t>
            </w:r>
          </w:p>
        </w:tc>
        <w:tc>
          <w:tcPr>
            <w:tcW w:w="1278" w:type="dxa"/>
            <w:shd w:val="clear" w:color="auto" w:fill="B8CCE4" w:themeFill="accent1" w:themeFillTint="66"/>
          </w:tcPr>
          <w:p w14:paraId="3ABCA031" w14:textId="77777777" w:rsidR="002E7310" w:rsidRPr="002E7310" w:rsidRDefault="002E7310" w:rsidP="006C6986">
            <w:pPr>
              <w:jc w:val="center"/>
              <w:rPr>
                <w:rFonts w:cs="Arial"/>
                <w:b/>
                <w:sz w:val="20"/>
              </w:rPr>
            </w:pPr>
            <w:r w:rsidRPr="002E7310">
              <w:rPr>
                <w:rFonts w:cs="Arial"/>
                <w:b/>
                <w:sz w:val="20"/>
              </w:rPr>
              <w:t>$74,432</w:t>
            </w:r>
          </w:p>
        </w:tc>
      </w:tr>
    </w:tbl>
    <w:p w14:paraId="27031EB4" w14:textId="73640C99" w:rsidR="002E7310" w:rsidRPr="002E7310" w:rsidRDefault="002E7310" w:rsidP="009F1D75">
      <w:pPr>
        <w:widowControl w:val="0"/>
        <w:tabs>
          <w:tab w:val="left" w:pos="1905"/>
        </w:tabs>
        <w:rPr>
          <w:rFonts w:cs="Arial"/>
          <w:szCs w:val="24"/>
        </w:rPr>
      </w:pPr>
      <w:r w:rsidRPr="002E7310">
        <w:rPr>
          <w:rFonts w:cs="Arial"/>
          <w:szCs w:val="24"/>
        </w:rPr>
        <w:t>The maximum percentage of the budget that will be spent on infrastructure development for any budget period is 14.2% ($26,280/$184,303 – Year 1)</w:t>
      </w:r>
    </w:p>
    <w:p w14:paraId="3DBDADFE" w14:textId="105DA8FA" w:rsidR="002E7310" w:rsidRPr="002E7310" w:rsidRDefault="002E7310" w:rsidP="006C6986">
      <w:pPr>
        <w:rPr>
          <w:rFonts w:ascii="Times New Roman" w:hAnsi="Times New Roman" w:cs="Arial"/>
          <w:b/>
          <w:sz w:val="32"/>
          <w:szCs w:val="32"/>
        </w:rPr>
      </w:pPr>
      <w:r w:rsidRPr="002E7310">
        <w:rPr>
          <w:rFonts w:ascii="Times New Roman" w:hAnsi="Times New Roman" w:cs="Arial"/>
          <w:b/>
          <w:sz w:val="32"/>
          <w:szCs w:val="32"/>
        </w:rPr>
        <w:t xml:space="preserve">SAMPLE OF COMPLETED SF-424A </w:t>
      </w:r>
    </w:p>
    <w:p w14:paraId="1E4E7F9A" w14:textId="77777777" w:rsidR="002E7310" w:rsidRPr="002E7310" w:rsidRDefault="002E7310" w:rsidP="006C6986">
      <w:pPr>
        <w:rPr>
          <w:rFonts w:cs="Arial"/>
          <w:b/>
          <w:szCs w:val="24"/>
        </w:rPr>
      </w:pPr>
      <w:r w:rsidRPr="002E7310">
        <w:rPr>
          <w:rFonts w:cs="Arial"/>
          <w:b/>
          <w:szCs w:val="24"/>
        </w:rPr>
        <w:t>SECTION A – BUDGET SUMMARY</w:t>
      </w:r>
    </w:p>
    <w:tbl>
      <w:tblPr>
        <w:tblStyle w:val="TableGrid"/>
        <w:tblW w:w="0" w:type="auto"/>
        <w:tblLook w:val="0600" w:firstRow="0" w:lastRow="0" w:firstColumn="0" w:lastColumn="0" w:noHBand="1" w:noVBand="1"/>
      </w:tblPr>
      <w:tblGrid>
        <w:gridCol w:w="1333"/>
        <w:gridCol w:w="1353"/>
        <w:gridCol w:w="1323"/>
        <w:gridCol w:w="1453"/>
        <w:gridCol w:w="1210"/>
        <w:gridCol w:w="1422"/>
        <w:gridCol w:w="1256"/>
      </w:tblGrid>
      <w:tr w:rsidR="002E7310" w:rsidRPr="002E7310" w14:paraId="6CD28697" w14:textId="77777777" w:rsidTr="00FE673A">
        <w:trPr>
          <w:trHeight w:val="630"/>
          <w:tblHeader/>
        </w:trPr>
        <w:tc>
          <w:tcPr>
            <w:tcW w:w="1333" w:type="dxa"/>
            <w:vMerge w:val="restart"/>
            <w:shd w:val="clear" w:color="auto" w:fill="B8CCE4" w:themeFill="accent1" w:themeFillTint="66"/>
          </w:tcPr>
          <w:p w14:paraId="4F3690A9" w14:textId="4382A9CE" w:rsidR="002E7310" w:rsidRPr="002E7310" w:rsidRDefault="002E7310" w:rsidP="00F76387">
            <w:pPr>
              <w:spacing w:after="0"/>
              <w:rPr>
                <w:rFonts w:cs="Arial"/>
                <w:b/>
                <w:sz w:val="20"/>
              </w:rPr>
            </w:pPr>
            <w:r w:rsidRPr="002E7310">
              <w:rPr>
                <w:rFonts w:cs="Arial"/>
                <w:b/>
                <w:sz w:val="20"/>
              </w:rPr>
              <w:t>Grant Program Function or Activity</w:t>
            </w:r>
            <w:r w:rsidR="00F76387">
              <w:rPr>
                <w:rFonts w:cs="Arial"/>
                <w:b/>
                <w:sz w:val="20"/>
              </w:rPr>
              <w:t xml:space="preserve"> </w:t>
            </w:r>
            <w:r w:rsidRPr="002E7310">
              <w:rPr>
                <w:rFonts w:cs="Arial"/>
                <w:b/>
                <w:sz w:val="20"/>
              </w:rPr>
              <w:t>(a)</w:t>
            </w:r>
          </w:p>
        </w:tc>
        <w:tc>
          <w:tcPr>
            <w:tcW w:w="1353" w:type="dxa"/>
            <w:vMerge w:val="restart"/>
            <w:shd w:val="clear" w:color="auto" w:fill="B8CCE4" w:themeFill="accent1" w:themeFillTint="66"/>
          </w:tcPr>
          <w:p w14:paraId="7B5877D6" w14:textId="77777777" w:rsidR="002E7310" w:rsidRPr="002E7310" w:rsidRDefault="002E7310" w:rsidP="002E7310">
            <w:pPr>
              <w:spacing w:after="0"/>
              <w:rPr>
                <w:rFonts w:cs="Arial"/>
                <w:b/>
                <w:sz w:val="20"/>
              </w:rPr>
            </w:pPr>
            <w:r w:rsidRPr="002E7310">
              <w:rPr>
                <w:rFonts w:cs="Arial"/>
                <w:b/>
                <w:sz w:val="20"/>
              </w:rPr>
              <w:t>Catalog of Federal Domestic Assistance Number</w:t>
            </w:r>
          </w:p>
          <w:p w14:paraId="0BFA41C9" w14:textId="57F45D72" w:rsidR="002E7310" w:rsidRPr="002E7310" w:rsidRDefault="002E7310" w:rsidP="002E7310">
            <w:pPr>
              <w:spacing w:after="0"/>
              <w:rPr>
                <w:rFonts w:cs="Arial"/>
                <w:b/>
                <w:sz w:val="20"/>
              </w:rPr>
            </w:pPr>
            <w:r w:rsidRPr="002E7310">
              <w:rPr>
                <w:rFonts w:cs="Arial"/>
                <w:b/>
                <w:sz w:val="20"/>
              </w:rPr>
              <w:t>(b)</w:t>
            </w:r>
          </w:p>
        </w:tc>
        <w:tc>
          <w:tcPr>
            <w:tcW w:w="2776" w:type="dxa"/>
            <w:gridSpan w:val="2"/>
            <w:shd w:val="clear" w:color="auto" w:fill="B8CCE4" w:themeFill="accent1" w:themeFillTint="66"/>
          </w:tcPr>
          <w:p w14:paraId="7BC1BEE9" w14:textId="74FA9E75" w:rsidR="002E7310" w:rsidRPr="002E7310" w:rsidRDefault="002E7310" w:rsidP="00840891">
            <w:pPr>
              <w:spacing w:after="0"/>
              <w:rPr>
                <w:rFonts w:cs="Arial"/>
                <w:b/>
                <w:sz w:val="20"/>
              </w:rPr>
            </w:pPr>
            <w:r w:rsidRPr="002E7310">
              <w:rPr>
                <w:rFonts w:cs="Arial"/>
                <w:b/>
                <w:sz w:val="20"/>
              </w:rPr>
              <w:t>Estimated Unobligated Funds</w:t>
            </w:r>
          </w:p>
        </w:tc>
        <w:tc>
          <w:tcPr>
            <w:tcW w:w="3888" w:type="dxa"/>
            <w:gridSpan w:val="3"/>
            <w:shd w:val="clear" w:color="auto" w:fill="B8CCE4" w:themeFill="accent1" w:themeFillTint="66"/>
          </w:tcPr>
          <w:p w14:paraId="0EDDC4C6" w14:textId="08AF2317" w:rsidR="002E7310" w:rsidRPr="002E7310" w:rsidRDefault="002E7310" w:rsidP="00840891">
            <w:pPr>
              <w:spacing w:after="0"/>
              <w:jc w:val="center"/>
              <w:rPr>
                <w:rFonts w:cs="Arial"/>
                <w:b/>
                <w:sz w:val="20"/>
              </w:rPr>
            </w:pPr>
            <w:r w:rsidRPr="002E7310">
              <w:rPr>
                <w:rFonts w:cs="Arial"/>
                <w:b/>
                <w:sz w:val="20"/>
              </w:rPr>
              <w:t>New or Revised Budget</w:t>
            </w:r>
          </w:p>
        </w:tc>
      </w:tr>
      <w:tr w:rsidR="002E7310" w:rsidRPr="002E7310" w14:paraId="1E7A7AD8" w14:textId="77777777" w:rsidTr="00FE673A">
        <w:trPr>
          <w:trHeight w:val="809"/>
          <w:tblHeader/>
        </w:trPr>
        <w:tc>
          <w:tcPr>
            <w:tcW w:w="1333" w:type="dxa"/>
            <w:vMerge/>
            <w:shd w:val="clear" w:color="auto" w:fill="B8CCE4" w:themeFill="accent1" w:themeFillTint="66"/>
          </w:tcPr>
          <w:p w14:paraId="63824491" w14:textId="77777777" w:rsidR="002E7310" w:rsidRPr="002E7310" w:rsidRDefault="002E7310" w:rsidP="002E7310">
            <w:pPr>
              <w:spacing w:after="0"/>
              <w:ind w:left="108"/>
              <w:rPr>
                <w:rFonts w:cs="Arial"/>
                <w:b/>
                <w:sz w:val="20"/>
              </w:rPr>
            </w:pPr>
          </w:p>
        </w:tc>
        <w:tc>
          <w:tcPr>
            <w:tcW w:w="1353" w:type="dxa"/>
            <w:vMerge/>
            <w:shd w:val="clear" w:color="auto" w:fill="B8CCE4" w:themeFill="accent1" w:themeFillTint="66"/>
          </w:tcPr>
          <w:p w14:paraId="178D564E" w14:textId="77777777" w:rsidR="002E7310" w:rsidRPr="002E7310" w:rsidRDefault="002E7310" w:rsidP="002E7310">
            <w:pPr>
              <w:spacing w:after="0"/>
              <w:rPr>
                <w:rFonts w:cs="Arial"/>
                <w:b/>
                <w:sz w:val="20"/>
              </w:rPr>
            </w:pPr>
          </w:p>
        </w:tc>
        <w:tc>
          <w:tcPr>
            <w:tcW w:w="1323" w:type="dxa"/>
            <w:tcBorders>
              <w:bottom w:val="single" w:sz="4" w:space="0" w:color="auto"/>
            </w:tcBorders>
            <w:shd w:val="clear" w:color="auto" w:fill="B8CCE4" w:themeFill="accent1" w:themeFillTint="66"/>
          </w:tcPr>
          <w:p w14:paraId="2434A9D5" w14:textId="77777777" w:rsidR="002E7310" w:rsidRPr="002E7310" w:rsidRDefault="002E7310" w:rsidP="002E7310">
            <w:pPr>
              <w:spacing w:after="0"/>
              <w:jc w:val="center"/>
              <w:rPr>
                <w:rFonts w:cs="Arial"/>
                <w:b/>
                <w:sz w:val="20"/>
              </w:rPr>
            </w:pPr>
            <w:r w:rsidRPr="002E7310">
              <w:rPr>
                <w:rFonts w:cs="Arial"/>
                <w:b/>
                <w:sz w:val="20"/>
              </w:rPr>
              <w:t>Federal</w:t>
            </w:r>
          </w:p>
          <w:p w14:paraId="13640C66" w14:textId="77777777" w:rsidR="002E7310" w:rsidRPr="002E7310" w:rsidRDefault="002E7310" w:rsidP="002E7310">
            <w:pPr>
              <w:spacing w:after="0"/>
              <w:jc w:val="center"/>
              <w:rPr>
                <w:rFonts w:cs="Arial"/>
                <w:b/>
                <w:sz w:val="20"/>
              </w:rPr>
            </w:pPr>
            <w:r w:rsidRPr="002E7310">
              <w:rPr>
                <w:rFonts w:cs="Arial"/>
                <w:b/>
                <w:sz w:val="20"/>
              </w:rPr>
              <w:t>(c)</w:t>
            </w:r>
          </w:p>
        </w:tc>
        <w:tc>
          <w:tcPr>
            <w:tcW w:w="1453" w:type="dxa"/>
            <w:shd w:val="clear" w:color="auto" w:fill="B8CCE4" w:themeFill="accent1" w:themeFillTint="66"/>
          </w:tcPr>
          <w:p w14:paraId="003C6B7E" w14:textId="77777777" w:rsidR="002E7310" w:rsidRPr="002E7310" w:rsidRDefault="002E7310" w:rsidP="00782A4E">
            <w:pPr>
              <w:spacing w:after="0"/>
              <w:jc w:val="center"/>
              <w:rPr>
                <w:rFonts w:cs="Arial"/>
                <w:b/>
                <w:sz w:val="20"/>
              </w:rPr>
            </w:pPr>
            <w:r w:rsidRPr="002E7310">
              <w:rPr>
                <w:rFonts w:cs="Arial"/>
                <w:b/>
                <w:sz w:val="20"/>
              </w:rPr>
              <w:t>Non-Federal</w:t>
            </w:r>
          </w:p>
          <w:p w14:paraId="28F46A5C" w14:textId="2342AB11" w:rsidR="002E7310" w:rsidRPr="002E7310" w:rsidRDefault="002E7310" w:rsidP="00782A4E">
            <w:pPr>
              <w:spacing w:after="0"/>
              <w:jc w:val="center"/>
              <w:rPr>
                <w:rFonts w:cs="Arial"/>
                <w:b/>
                <w:sz w:val="20"/>
              </w:rPr>
            </w:pPr>
            <w:r w:rsidRPr="002E7310">
              <w:rPr>
                <w:rFonts w:cs="Arial"/>
                <w:b/>
                <w:sz w:val="20"/>
              </w:rPr>
              <w:t>(d)</w:t>
            </w:r>
          </w:p>
        </w:tc>
        <w:tc>
          <w:tcPr>
            <w:tcW w:w="1210" w:type="dxa"/>
            <w:shd w:val="clear" w:color="auto" w:fill="B8CCE4" w:themeFill="accent1" w:themeFillTint="66"/>
          </w:tcPr>
          <w:p w14:paraId="43A11DFF" w14:textId="77777777" w:rsidR="002E7310" w:rsidRPr="002E7310" w:rsidRDefault="002E7310" w:rsidP="002E7310">
            <w:pPr>
              <w:spacing w:after="0"/>
              <w:jc w:val="center"/>
              <w:rPr>
                <w:rFonts w:cs="Arial"/>
                <w:b/>
                <w:sz w:val="20"/>
              </w:rPr>
            </w:pPr>
            <w:r w:rsidRPr="002E7310">
              <w:rPr>
                <w:rFonts w:cs="Arial"/>
                <w:b/>
                <w:sz w:val="20"/>
              </w:rPr>
              <w:t>Federal</w:t>
            </w:r>
          </w:p>
          <w:p w14:paraId="170887F2" w14:textId="77777777" w:rsidR="002E7310" w:rsidRPr="002E7310" w:rsidRDefault="002E7310" w:rsidP="002E7310">
            <w:pPr>
              <w:spacing w:after="0"/>
              <w:jc w:val="center"/>
              <w:rPr>
                <w:rFonts w:cs="Arial"/>
                <w:b/>
                <w:sz w:val="20"/>
              </w:rPr>
            </w:pPr>
            <w:r w:rsidRPr="002E7310">
              <w:rPr>
                <w:rFonts w:cs="Arial"/>
                <w:b/>
                <w:sz w:val="20"/>
              </w:rPr>
              <w:t>(e)</w:t>
            </w:r>
          </w:p>
        </w:tc>
        <w:tc>
          <w:tcPr>
            <w:tcW w:w="1422" w:type="dxa"/>
            <w:shd w:val="clear" w:color="auto" w:fill="B8CCE4" w:themeFill="accent1" w:themeFillTint="66"/>
          </w:tcPr>
          <w:p w14:paraId="3D540D41" w14:textId="77777777" w:rsidR="002E7310" w:rsidRPr="002E7310" w:rsidRDefault="002E7310" w:rsidP="002E7310">
            <w:pPr>
              <w:spacing w:after="0"/>
              <w:jc w:val="center"/>
              <w:rPr>
                <w:rFonts w:cs="Arial"/>
                <w:b/>
                <w:sz w:val="20"/>
              </w:rPr>
            </w:pPr>
            <w:r w:rsidRPr="002E7310">
              <w:rPr>
                <w:rFonts w:cs="Arial"/>
                <w:b/>
                <w:sz w:val="20"/>
              </w:rPr>
              <w:t>Non-Federal</w:t>
            </w:r>
          </w:p>
          <w:p w14:paraId="5C8D553F" w14:textId="77777777" w:rsidR="002E7310" w:rsidRPr="002E7310" w:rsidRDefault="002E7310" w:rsidP="002E7310">
            <w:pPr>
              <w:spacing w:after="0"/>
              <w:ind w:left="433"/>
              <w:rPr>
                <w:rFonts w:cs="Arial"/>
                <w:b/>
                <w:sz w:val="20"/>
              </w:rPr>
            </w:pPr>
            <w:r w:rsidRPr="002E7310">
              <w:rPr>
                <w:rFonts w:cs="Arial"/>
                <w:b/>
                <w:sz w:val="20"/>
              </w:rPr>
              <w:t>(f)</w:t>
            </w:r>
          </w:p>
        </w:tc>
        <w:tc>
          <w:tcPr>
            <w:tcW w:w="1256" w:type="dxa"/>
            <w:shd w:val="clear" w:color="auto" w:fill="B8CCE4" w:themeFill="accent1" w:themeFillTint="66"/>
          </w:tcPr>
          <w:p w14:paraId="350C3B89" w14:textId="3EE40730" w:rsidR="002E7310" w:rsidRPr="002E7310" w:rsidRDefault="002E7310" w:rsidP="002E7310">
            <w:pPr>
              <w:spacing w:after="0"/>
              <w:ind w:left="122"/>
              <w:rPr>
                <w:rFonts w:cs="Arial"/>
                <w:b/>
                <w:sz w:val="20"/>
              </w:rPr>
            </w:pPr>
            <w:r w:rsidRPr="002E7310">
              <w:rPr>
                <w:rFonts w:cs="Arial"/>
                <w:b/>
                <w:sz w:val="20"/>
              </w:rPr>
              <w:t>Total</w:t>
            </w:r>
          </w:p>
          <w:p w14:paraId="3154D4F5" w14:textId="4E595607" w:rsidR="002E7310" w:rsidRPr="002E7310" w:rsidRDefault="002E7310" w:rsidP="002E7310">
            <w:pPr>
              <w:spacing w:after="0"/>
              <w:ind w:left="122"/>
              <w:rPr>
                <w:rFonts w:cs="Arial"/>
                <w:b/>
                <w:sz w:val="20"/>
              </w:rPr>
            </w:pPr>
            <w:r w:rsidRPr="002E7310">
              <w:rPr>
                <w:rFonts w:cs="Arial"/>
                <w:b/>
                <w:sz w:val="20"/>
              </w:rPr>
              <w:t>(g)</w:t>
            </w:r>
          </w:p>
        </w:tc>
      </w:tr>
      <w:tr w:rsidR="002E7310" w:rsidRPr="002E7310" w14:paraId="64781A72" w14:textId="77777777" w:rsidTr="00885DAC">
        <w:tc>
          <w:tcPr>
            <w:tcW w:w="1333" w:type="dxa"/>
          </w:tcPr>
          <w:p w14:paraId="5BC78104" w14:textId="4F432990" w:rsidR="002E7310" w:rsidRPr="002E7310" w:rsidRDefault="002E7310" w:rsidP="002E7310">
            <w:pPr>
              <w:spacing w:after="0"/>
              <w:rPr>
                <w:rFonts w:cs="Arial"/>
                <w:b/>
                <w:sz w:val="20"/>
              </w:rPr>
            </w:pPr>
            <w:r w:rsidRPr="002E7310">
              <w:rPr>
                <w:rFonts w:cs="Arial"/>
                <w:b/>
                <w:sz w:val="20"/>
              </w:rPr>
              <w:t xml:space="preserve">1. Title of </w:t>
            </w:r>
          </w:p>
          <w:p w14:paraId="0FAD5A69" w14:textId="49E7BE77" w:rsidR="002E7310" w:rsidRPr="002E7310" w:rsidRDefault="002E7310" w:rsidP="002E7310">
            <w:pPr>
              <w:spacing w:after="0"/>
              <w:rPr>
                <w:rFonts w:cs="Arial"/>
                <w:b/>
                <w:sz w:val="20"/>
              </w:rPr>
            </w:pPr>
            <w:r w:rsidRPr="002E7310">
              <w:rPr>
                <w:rFonts w:cs="Arial"/>
                <w:b/>
                <w:sz w:val="20"/>
              </w:rPr>
              <w:t>FOA</w:t>
            </w:r>
          </w:p>
        </w:tc>
        <w:tc>
          <w:tcPr>
            <w:tcW w:w="1353" w:type="dxa"/>
          </w:tcPr>
          <w:p w14:paraId="08722D76" w14:textId="662DA2F0" w:rsidR="002E7310" w:rsidRPr="002E7310" w:rsidRDefault="002E7310" w:rsidP="002E7310">
            <w:pPr>
              <w:spacing w:before="120" w:after="0"/>
              <w:rPr>
                <w:rFonts w:cs="Arial"/>
                <w:sz w:val="20"/>
              </w:rPr>
            </w:pPr>
            <w:r w:rsidRPr="002E7310">
              <w:rPr>
                <w:rFonts w:cs="Arial"/>
                <w:sz w:val="20"/>
              </w:rPr>
              <w:t>93.243</w:t>
            </w:r>
          </w:p>
        </w:tc>
        <w:tc>
          <w:tcPr>
            <w:tcW w:w="1323" w:type="dxa"/>
            <w:tcBorders>
              <w:top w:val="single" w:sz="4" w:space="0" w:color="auto"/>
            </w:tcBorders>
          </w:tcPr>
          <w:p w14:paraId="1F46CE01" w14:textId="77777777" w:rsidR="002E7310" w:rsidRPr="002E7310" w:rsidRDefault="002E7310" w:rsidP="002E7310">
            <w:pPr>
              <w:spacing w:after="0"/>
              <w:rPr>
                <w:rFonts w:cs="Arial"/>
                <w:sz w:val="20"/>
              </w:rPr>
            </w:pPr>
          </w:p>
        </w:tc>
        <w:tc>
          <w:tcPr>
            <w:tcW w:w="1453" w:type="dxa"/>
          </w:tcPr>
          <w:p w14:paraId="7A59B06F" w14:textId="77777777" w:rsidR="002E7310" w:rsidRPr="002E7310" w:rsidRDefault="002E7310" w:rsidP="002E7310">
            <w:pPr>
              <w:spacing w:after="0"/>
              <w:rPr>
                <w:rFonts w:cs="Arial"/>
                <w:sz w:val="20"/>
              </w:rPr>
            </w:pPr>
          </w:p>
        </w:tc>
        <w:tc>
          <w:tcPr>
            <w:tcW w:w="1210" w:type="dxa"/>
          </w:tcPr>
          <w:p w14:paraId="5DD29BBE" w14:textId="77777777" w:rsidR="002E7310" w:rsidRPr="002E7310" w:rsidRDefault="002E7310" w:rsidP="002E7310">
            <w:pPr>
              <w:spacing w:before="240" w:after="0"/>
              <w:rPr>
                <w:rFonts w:cs="Arial"/>
                <w:sz w:val="20"/>
              </w:rPr>
            </w:pPr>
            <w:r w:rsidRPr="002E7310">
              <w:rPr>
                <w:rFonts w:cs="Arial"/>
                <w:sz w:val="20"/>
              </w:rPr>
              <w:t>$184,303</w:t>
            </w:r>
          </w:p>
        </w:tc>
        <w:tc>
          <w:tcPr>
            <w:tcW w:w="1422" w:type="dxa"/>
          </w:tcPr>
          <w:p w14:paraId="67EAE429" w14:textId="77777777" w:rsidR="002E7310" w:rsidRPr="002E7310" w:rsidRDefault="002E7310" w:rsidP="002E7310">
            <w:pPr>
              <w:spacing w:after="120"/>
              <w:rPr>
                <w:rFonts w:cs="Arial"/>
                <w:sz w:val="20"/>
              </w:rPr>
            </w:pPr>
            <w:r w:rsidRPr="002E7310">
              <w:rPr>
                <w:rFonts w:cs="Arial"/>
                <w:sz w:val="20"/>
              </w:rPr>
              <w:t>$64,087</w:t>
            </w:r>
          </w:p>
        </w:tc>
        <w:tc>
          <w:tcPr>
            <w:tcW w:w="1256" w:type="dxa"/>
          </w:tcPr>
          <w:p w14:paraId="393FED1C" w14:textId="77777777" w:rsidR="002E7310" w:rsidRPr="002E7310" w:rsidRDefault="002E7310" w:rsidP="002E7310">
            <w:pPr>
              <w:spacing w:before="240" w:after="0"/>
              <w:rPr>
                <w:rFonts w:cs="Arial"/>
                <w:sz w:val="20"/>
              </w:rPr>
            </w:pPr>
            <w:r w:rsidRPr="002E7310">
              <w:rPr>
                <w:rFonts w:cs="Arial"/>
                <w:sz w:val="20"/>
              </w:rPr>
              <w:t>$248,390</w:t>
            </w:r>
          </w:p>
        </w:tc>
      </w:tr>
      <w:tr w:rsidR="002E7310" w:rsidRPr="002E7310" w14:paraId="534DA24C" w14:textId="77777777" w:rsidTr="00885DAC">
        <w:tc>
          <w:tcPr>
            <w:tcW w:w="1333" w:type="dxa"/>
          </w:tcPr>
          <w:p w14:paraId="6E9B67FE" w14:textId="77777777" w:rsidR="002E7310" w:rsidRPr="002E7310" w:rsidRDefault="002E7310" w:rsidP="002E7310">
            <w:pPr>
              <w:spacing w:after="0"/>
              <w:rPr>
                <w:rFonts w:cs="Arial"/>
                <w:b/>
                <w:sz w:val="20"/>
              </w:rPr>
            </w:pPr>
            <w:r w:rsidRPr="002E7310">
              <w:rPr>
                <w:rFonts w:cs="Arial"/>
                <w:b/>
                <w:sz w:val="20"/>
              </w:rPr>
              <w:t>2.</w:t>
            </w:r>
          </w:p>
        </w:tc>
        <w:tc>
          <w:tcPr>
            <w:tcW w:w="1353" w:type="dxa"/>
          </w:tcPr>
          <w:p w14:paraId="5AF180A5" w14:textId="77777777" w:rsidR="002E7310" w:rsidRPr="002E7310" w:rsidRDefault="002E7310" w:rsidP="002E7310">
            <w:pPr>
              <w:spacing w:after="0"/>
              <w:rPr>
                <w:rFonts w:cs="Arial"/>
                <w:sz w:val="20"/>
              </w:rPr>
            </w:pPr>
          </w:p>
        </w:tc>
        <w:tc>
          <w:tcPr>
            <w:tcW w:w="1323" w:type="dxa"/>
          </w:tcPr>
          <w:p w14:paraId="7DE12011" w14:textId="77777777" w:rsidR="002E7310" w:rsidRPr="002E7310" w:rsidRDefault="002E7310" w:rsidP="002E7310">
            <w:pPr>
              <w:spacing w:after="0"/>
              <w:rPr>
                <w:rFonts w:cs="Arial"/>
                <w:sz w:val="20"/>
              </w:rPr>
            </w:pPr>
          </w:p>
        </w:tc>
        <w:tc>
          <w:tcPr>
            <w:tcW w:w="1453" w:type="dxa"/>
          </w:tcPr>
          <w:p w14:paraId="40981C1E" w14:textId="77777777" w:rsidR="002E7310" w:rsidRPr="002E7310" w:rsidRDefault="002E7310" w:rsidP="002E7310">
            <w:pPr>
              <w:spacing w:after="0"/>
              <w:rPr>
                <w:rFonts w:cs="Arial"/>
                <w:sz w:val="20"/>
              </w:rPr>
            </w:pPr>
          </w:p>
        </w:tc>
        <w:tc>
          <w:tcPr>
            <w:tcW w:w="1210" w:type="dxa"/>
          </w:tcPr>
          <w:p w14:paraId="267B9320" w14:textId="77777777" w:rsidR="002E7310" w:rsidRPr="002E7310" w:rsidRDefault="002E7310" w:rsidP="002E7310">
            <w:pPr>
              <w:spacing w:after="0"/>
              <w:rPr>
                <w:rFonts w:cs="Arial"/>
                <w:sz w:val="20"/>
              </w:rPr>
            </w:pPr>
          </w:p>
        </w:tc>
        <w:tc>
          <w:tcPr>
            <w:tcW w:w="1422" w:type="dxa"/>
          </w:tcPr>
          <w:p w14:paraId="6DC7FF80" w14:textId="77777777" w:rsidR="002E7310" w:rsidRPr="002E7310" w:rsidRDefault="002E7310" w:rsidP="002E7310">
            <w:pPr>
              <w:spacing w:after="0"/>
              <w:rPr>
                <w:rFonts w:cs="Arial"/>
                <w:sz w:val="20"/>
              </w:rPr>
            </w:pPr>
          </w:p>
        </w:tc>
        <w:tc>
          <w:tcPr>
            <w:tcW w:w="1256" w:type="dxa"/>
          </w:tcPr>
          <w:p w14:paraId="2CA1B947" w14:textId="77777777" w:rsidR="002E7310" w:rsidRPr="002E7310" w:rsidRDefault="002E7310" w:rsidP="002E7310">
            <w:pPr>
              <w:spacing w:after="0"/>
              <w:rPr>
                <w:rFonts w:cs="Arial"/>
                <w:sz w:val="20"/>
              </w:rPr>
            </w:pPr>
          </w:p>
        </w:tc>
      </w:tr>
      <w:tr w:rsidR="002E7310" w:rsidRPr="002E7310" w14:paraId="59D9FC40" w14:textId="77777777" w:rsidTr="00885DAC">
        <w:tc>
          <w:tcPr>
            <w:tcW w:w="1333" w:type="dxa"/>
          </w:tcPr>
          <w:p w14:paraId="64581EB7" w14:textId="77777777" w:rsidR="002E7310" w:rsidRPr="002E7310" w:rsidRDefault="002E7310" w:rsidP="002E7310">
            <w:pPr>
              <w:spacing w:after="0"/>
              <w:rPr>
                <w:rFonts w:cs="Arial"/>
                <w:b/>
                <w:sz w:val="20"/>
              </w:rPr>
            </w:pPr>
            <w:r w:rsidRPr="002E7310">
              <w:rPr>
                <w:rFonts w:cs="Arial"/>
                <w:b/>
                <w:sz w:val="20"/>
              </w:rPr>
              <w:t>3.</w:t>
            </w:r>
          </w:p>
        </w:tc>
        <w:tc>
          <w:tcPr>
            <w:tcW w:w="1353" w:type="dxa"/>
          </w:tcPr>
          <w:p w14:paraId="239F3BE8" w14:textId="77777777" w:rsidR="002E7310" w:rsidRPr="002E7310" w:rsidRDefault="002E7310" w:rsidP="002E7310">
            <w:pPr>
              <w:spacing w:after="0"/>
              <w:rPr>
                <w:rFonts w:cs="Arial"/>
                <w:sz w:val="20"/>
              </w:rPr>
            </w:pPr>
          </w:p>
        </w:tc>
        <w:tc>
          <w:tcPr>
            <w:tcW w:w="1323" w:type="dxa"/>
          </w:tcPr>
          <w:p w14:paraId="2EC9FC90" w14:textId="77777777" w:rsidR="002E7310" w:rsidRPr="002E7310" w:rsidRDefault="002E7310" w:rsidP="002E7310">
            <w:pPr>
              <w:spacing w:after="0"/>
              <w:rPr>
                <w:rFonts w:cs="Arial"/>
                <w:sz w:val="20"/>
              </w:rPr>
            </w:pPr>
          </w:p>
        </w:tc>
        <w:tc>
          <w:tcPr>
            <w:tcW w:w="1453" w:type="dxa"/>
          </w:tcPr>
          <w:p w14:paraId="15EAEC84" w14:textId="77777777" w:rsidR="002E7310" w:rsidRPr="002E7310" w:rsidRDefault="002E7310" w:rsidP="002E7310">
            <w:pPr>
              <w:spacing w:after="0"/>
              <w:rPr>
                <w:rFonts w:cs="Arial"/>
                <w:sz w:val="20"/>
              </w:rPr>
            </w:pPr>
          </w:p>
        </w:tc>
        <w:tc>
          <w:tcPr>
            <w:tcW w:w="1210" w:type="dxa"/>
          </w:tcPr>
          <w:p w14:paraId="70805360" w14:textId="77777777" w:rsidR="002E7310" w:rsidRPr="002E7310" w:rsidRDefault="002E7310" w:rsidP="002E7310">
            <w:pPr>
              <w:spacing w:after="0"/>
              <w:rPr>
                <w:rFonts w:cs="Arial"/>
                <w:sz w:val="20"/>
              </w:rPr>
            </w:pPr>
          </w:p>
        </w:tc>
        <w:tc>
          <w:tcPr>
            <w:tcW w:w="1422" w:type="dxa"/>
          </w:tcPr>
          <w:p w14:paraId="060B7866" w14:textId="77777777" w:rsidR="002E7310" w:rsidRPr="002E7310" w:rsidRDefault="002E7310" w:rsidP="002E7310">
            <w:pPr>
              <w:spacing w:after="0"/>
              <w:rPr>
                <w:rFonts w:cs="Arial"/>
                <w:sz w:val="20"/>
              </w:rPr>
            </w:pPr>
          </w:p>
        </w:tc>
        <w:tc>
          <w:tcPr>
            <w:tcW w:w="1256" w:type="dxa"/>
          </w:tcPr>
          <w:p w14:paraId="0116918A" w14:textId="77777777" w:rsidR="002E7310" w:rsidRPr="002E7310" w:rsidRDefault="002E7310" w:rsidP="002E7310">
            <w:pPr>
              <w:spacing w:after="0"/>
              <w:rPr>
                <w:rFonts w:cs="Arial"/>
                <w:sz w:val="20"/>
              </w:rPr>
            </w:pPr>
          </w:p>
        </w:tc>
      </w:tr>
      <w:tr w:rsidR="002E7310" w:rsidRPr="002E7310" w14:paraId="233C7FB3" w14:textId="77777777" w:rsidTr="00885DAC">
        <w:tc>
          <w:tcPr>
            <w:tcW w:w="1333" w:type="dxa"/>
          </w:tcPr>
          <w:p w14:paraId="1AAF0808" w14:textId="77777777" w:rsidR="002E7310" w:rsidRPr="002E7310" w:rsidRDefault="002E7310" w:rsidP="002E7310">
            <w:pPr>
              <w:spacing w:after="0"/>
              <w:rPr>
                <w:rFonts w:cs="Arial"/>
                <w:b/>
                <w:sz w:val="20"/>
              </w:rPr>
            </w:pPr>
            <w:r w:rsidRPr="002E7310">
              <w:rPr>
                <w:rFonts w:cs="Arial"/>
                <w:b/>
                <w:sz w:val="20"/>
              </w:rPr>
              <w:t>4.</w:t>
            </w:r>
          </w:p>
        </w:tc>
        <w:tc>
          <w:tcPr>
            <w:tcW w:w="1353" w:type="dxa"/>
          </w:tcPr>
          <w:p w14:paraId="47D3E59C" w14:textId="77777777" w:rsidR="002E7310" w:rsidRPr="002E7310" w:rsidRDefault="002E7310" w:rsidP="002E7310">
            <w:pPr>
              <w:spacing w:after="0"/>
              <w:rPr>
                <w:rFonts w:cs="Arial"/>
                <w:sz w:val="20"/>
              </w:rPr>
            </w:pPr>
          </w:p>
        </w:tc>
        <w:tc>
          <w:tcPr>
            <w:tcW w:w="1323" w:type="dxa"/>
          </w:tcPr>
          <w:p w14:paraId="271C6F2F" w14:textId="77777777" w:rsidR="002E7310" w:rsidRPr="002E7310" w:rsidRDefault="002E7310" w:rsidP="002E7310">
            <w:pPr>
              <w:spacing w:after="0"/>
              <w:rPr>
                <w:rFonts w:cs="Arial"/>
                <w:sz w:val="20"/>
              </w:rPr>
            </w:pPr>
          </w:p>
        </w:tc>
        <w:tc>
          <w:tcPr>
            <w:tcW w:w="1453" w:type="dxa"/>
          </w:tcPr>
          <w:p w14:paraId="08E22BEE" w14:textId="77777777" w:rsidR="002E7310" w:rsidRPr="002E7310" w:rsidRDefault="002E7310" w:rsidP="002E7310">
            <w:pPr>
              <w:spacing w:after="0"/>
              <w:rPr>
                <w:rFonts w:cs="Arial"/>
                <w:sz w:val="20"/>
              </w:rPr>
            </w:pPr>
          </w:p>
        </w:tc>
        <w:tc>
          <w:tcPr>
            <w:tcW w:w="1210" w:type="dxa"/>
          </w:tcPr>
          <w:p w14:paraId="67BBF25F" w14:textId="77777777" w:rsidR="002E7310" w:rsidRPr="002E7310" w:rsidRDefault="002E7310" w:rsidP="002E7310">
            <w:pPr>
              <w:spacing w:after="0"/>
              <w:rPr>
                <w:rFonts w:cs="Arial"/>
                <w:sz w:val="20"/>
              </w:rPr>
            </w:pPr>
          </w:p>
        </w:tc>
        <w:tc>
          <w:tcPr>
            <w:tcW w:w="1422" w:type="dxa"/>
          </w:tcPr>
          <w:p w14:paraId="304E0718" w14:textId="77777777" w:rsidR="002E7310" w:rsidRPr="002E7310" w:rsidRDefault="002E7310" w:rsidP="002E7310">
            <w:pPr>
              <w:spacing w:after="0"/>
              <w:rPr>
                <w:rFonts w:cs="Arial"/>
                <w:sz w:val="20"/>
              </w:rPr>
            </w:pPr>
          </w:p>
        </w:tc>
        <w:tc>
          <w:tcPr>
            <w:tcW w:w="1256" w:type="dxa"/>
          </w:tcPr>
          <w:p w14:paraId="3C7302BA" w14:textId="77777777" w:rsidR="002E7310" w:rsidRPr="002E7310" w:rsidRDefault="002E7310" w:rsidP="002E7310">
            <w:pPr>
              <w:spacing w:after="0"/>
              <w:rPr>
                <w:rFonts w:cs="Arial"/>
                <w:sz w:val="20"/>
              </w:rPr>
            </w:pPr>
          </w:p>
        </w:tc>
      </w:tr>
      <w:tr w:rsidR="002E7310" w:rsidRPr="002E7310" w14:paraId="6700FC15" w14:textId="77777777" w:rsidTr="00885DAC">
        <w:tc>
          <w:tcPr>
            <w:tcW w:w="1333" w:type="dxa"/>
          </w:tcPr>
          <w:p w14:paraId="62FBBF9B" w14:textId="77777777" w:rsidR="002E7310" w:rsidRPr="002E7310" w:rsidRDefault="002E7310" w:rsidP="002E7310">
            <w:pPr>
              <w:spacing w:after="0"/>
              <w:rPr>
                <w:rFonts w:cs="Arial"/>
                <w:b/>
                <w:sz w:val="20"/>
              </w:rPr>
            </w:pPr>
            <w:r w:rsidRPr="002E7310">
              <w:rPr>
                <w:rFonts w:cs="Arial"/>
                <w:b/>
                <w:sz w:val="20"/>
              </w:rPr>
              <w:t>5. Totals</w:t>
            </w:r>
          </w:p>
        </w:tc>
        <w:tc>
          <w:tcPr>
            <w:tcW w:w="1353" w:type="dxa"/>
          </w:tcPr>
          <w:p w14:paraId="6EF28562" w14:textId="77777777" w:rsidR="002E7310" w:rsidRPr="002E7310" w:rsidRDefault="002E7310" w:rsidP="002E7310">
            <w:pPr>
              <w:spacing w:after="0"/>
              <w:rPr>
                <w:rFonts w:cs="Arial"/>
                <w:sz w:val="20"/>
              </w:rPr>
            </w:pPr>
          </w:p>
        </w:tc>
        <w:tc>
          <w:tcPr>
            <w:tcW w:w="1323" w:type="dxa"/>
          </w:tcPr>
          <w:p w14:paraId="68F3E5E7" w14:textId="77777777" w:rsidR="002E7310" w:rsidRPr="002E7310" w:rsidRDefault="002E7310" w:rsidP="002E7310">
            <w:pPr>
              <w:spacing w:after="0"/>
              <w:rPr>
                <w:rFonts w:cs="Arial"/>
                <w:sz w:val="20"/>
              </w:rPr>
            </w:pPr>
          </w:p>
        </w:tc>
        <w:tc>
          <w:tcPr>
            <w:tcW w:w="1453" w:type="dxa"/>
          </w:tcPr>
          <w:p w14:paraId="6FC7BEEF" w14:textId="77777777" w:rsidR="002E7310" w:rsidRPr="002E7310" w:rsidRDefault="002E7310" w:rsidP="002E7310">
            <w:pPr>
              <w:spacing w:after="0"/>
              <w:rPr>
                <w:rFonts w:cs="Arial"/>
                <w:sz w:val="20"/>
              </w:rPr>
            </w:pPr>
          </w:p>
        </w:tc>
        <w:tc>
          <w:tcPr>
            <w:tcW w:w="1210" w:type="dxa"/>
          </w:tcPr>
          <w:p w14:paraId="5CF4C5DE" w14:textId="77777777" w:rsidR="002E7310" w:rsidRPr="002E7310" w:rsidRDefault="002E7310" w:rsidP="002E7310">
            <w:pPr>
              <w:spacing w:before="120" w:after="0"/>
              <w:rPr>
                <w:rFonts w:cs="Arial"/>
                <w:sz w:val="20"/>
              </w:rPr>
            </w:pPr>
            <w:r w:rsidRPr="002E7310">
              <w:rPr>
                <w:rFonts w:cs="Arial"/>
                <w:sz w:val="20"/>
              </w:rPr>
              <w:t>$184,303</w:t>
            </w:r>
          </w:p>
        </w:tc>
        <w:tc>
          <w:tcPr>
            <w:tcW w:w="1422" w:type="dxa"/>
          </w:tcPr>
          <w:p w14:paraId="3557B6FB" w14:textId="77777777" w:rsidR="002E7310" w:rsidRPr="002E7310" w:rsidRDefault="002E7310" w:rsidP="002E7310">
            <w:pPr>
              <w:spacing w:before="120" w:after="120"/>
              <w:rPr>
                <w:rFonts w:cs="Arial"/>
                <w:sz w:val="20"/>
              </w:rPr>
            </w:pPr>
            <w:r w:rsidRPr="002E7310">
              <w:rPr>
                <w:rFonts w:cs="Arial"/>
                <w:sz w:val="20"/>
              </w:rPr>
              <w:t>$64,087</w:t>
            </w:r>
          </w:p>
        </w:tc>
        <w:tc>
          <w:tcPr>
            <w:tcW w:w="1256" w:type="dxa"/>
          </w:tcPr>
          <w:p w14:paraId="01139327" w14:textId="77777777" w:rsidR="002E7310" w:rsidRPr="002E7310" w:rsidRDefault="002E7310" w:rsidP="002E7310">
            <w:pPr>
              <w:spacing w:before="120" w:after="0"/>
              <w:rPr>
                <w:rFonts w:cs="Arial"/>
                <w:sz w:val="20"/>
              </w:rPr>
            </w:pPr>
            <w:r w:rsidRPr="002E7310">
              <w:rPr>
                <w:rFonts w:cs="Arial"/>
                <w:sz w:val="20"/>
              </w:rPr>
              <w:t>$248,390</w:t>
            </w:r>
          </w:p>
        </w:tc>
      </w:tr>
    </w:tbl>
    <w:p w14:paraId="4CCD0738" w14:textId="77777777" w:rsidR="00FE673A" w:rsidRDefault="00FE673A" w:rsidP="00C329B3">
      <w:pPr>
        <w:spacing w:before="240"/>
        <w:rPr>
          <w:rFonts w:cs="Arial"/>
          <w:szCs w:val="24"/>
        </w:rPr>
      </w:pPr>
      <w:r>
        <w:rPr>
          <w:rFonts w:cs="Arial"/>
          <w:szCs w:val="24"/>
        </w:rPr>
        <w:br w:type="page"/>
      </w:r>
    </w:p>
    <w:p w14:paraId="2BD3A552" w14:textId="4CB16719" w:rsidR="002E7310" w:rsidRPr="002E7310" w:rsidRDefault="002E7310" w:rsidP="00C329B3">
      <w:pPr>
        <w:spacing w:before="240"/>
        <w:rPr>
          <w:rFonts w:cs="Arial"/>
          <w:szCs w:val="24"/>
        </w:rPr>
      </w:pPr>
      <w:r w:rsidRPr="002E7310">
        <w:rPr>
          <w:rFonts w:cs="Arial"/>
          <w:szCs w:val="24"/>
        </w:rPr>
        <w:lastRenderedPageBreak/>
        <w:t>Standard Form 424A</w:t>
      </w:r>
    </w:p>
    <w:p w14:paraId="7F1C7434" w14:textId="77777777" w:rsidR="002E7310" w:rsidRPr="002E7310" w:rsidRDefault="002E7310" w:rsidP="00323F87">
      <w:pPr>
        <w:rPr>
          <w:rFonts w:cs="Arial"/>
          <w:b/>
          <w:szCs w:val="24"/>
        </w:rPr>
      </w:pPr>
      <w:r w:rsidRPr="002E7310">
        <w:rPr>
          <w:rFonts w:cs="Arial"/>
          <w:b/>
          <w:szCs w:val="24"/>
        </w:rPr>
        <w:t>SECTION B – BUDGET CATEGORIES</w:t>
      </w:r>
    </w:p>
    <w:tbl>
      <w:tblPr>
        <w:tblStyle w:val="TableGrid"/>
        <w:tblW w:w="9360" w:type="dxa"/>
        <w:tblInd w:w="-5" w:type="dxa"/>
        <w:tblLook w:val="0620" w:firstRow="1" w:lastRow="0" w:firstColumn="0" w:lastColumn="0" w:noHBand="1" w:noVBand="1"/>
      </w:tblPr>
      <w:tblGrid>
        <w:gridCol w:w="2880"/>
        <w:gridCol w:w="1179"/>
        <w:gridCol w:w="1179"/>
        <w:gridCol w:w="1179"/>
        <w:gridCol w:w="1180"/>
        <w:gridCol w:w="1763"/>
      </w:tblGrid>
      <w:tr w:rsidR="0033412F" w:rsidRPr="002E7310" w14:paraId="28A890D9" w14:textId="77777777" w:rsidTr="000F79D9">
        <w:trPr>
          <w:trHeight w:val="233"/>
          <w:tblHeader/>
        </w:trPr>
        <w:tc>
          <w:tcPr>
            <w:tcW w:w="2880" w:type="dxa"/>
            <w:vMerge w:val="restart"/>
            <w:shd w:val="clear" w:color="auto" w:fill="B8CCE4" w:themeFill="accent1" w:themeFillTint="66"/>
          </w:tcPr>
          <w:p w14:paraId="4F788F45" w14:textId="77777777" w:rsidR="0033412F" w:rsidRPr="002E7310" w:rsidRDefault="0033412F" w:rsidP="009D21D8">
            <w:pPr>
              <w:spacing w:line="276" w:lineRule="auto"/>
              <w:rPr>
                <w:rFonts w:cs="Arial"/>
                <w:b/>
                <w:sz w:val="20"/>
              </w:rPr>
            </w:pPr>
            <w:r w:rsidRPr="002E7310">
              <w:rPr>
                <w:rFonts w:cs="Arial"/>
                <w:b/>
                <w:sz w:val="20"/>
              </w:rPr>
              <w:t>6. Object Class Categories</w:t>
            </w:r>
          </w:p>
        </w:tc>
        <w:tc>
          <w:tcPr>
            <w:tcW w:w="4717" w:type="dxa"/>
            <w:gridSpan w:val="4"/>
            <w:tcBorders>
              <w:bottom w:val="single" w:sz="4" w:space="0" w:color="auto"/>
            </w:tcBorders>
            <w:shd w:val="clear" w:color="auto" w:fill="B8CCE4" w:themeFill="accent1" w:themeFillTint="66"/>
          </w:tcPr>
          <w:p w14:paraId="11EBC7A7" w14:textId="2B368832" w:rsidR="0033412F" w:rsidRPr="00F919BF" w:rsidRDefault="0033412F" w:rsidP="00323F87">
            <w:pPr>
              <w:rPr>
                <w:rFonts w:cs="Arial"/>
                <w:b/>
                <w:sz w:val="20"/>
              </w:rPr>
            </w:pPr>
            <w:r w:rsidRPr="002E7310">
              <w:rPr>
                <w:rFonts w:cs="Arial"/>
                <w:b/>
                <w:sz w:val="20"/>
              </w:rPr>
              <w:t>GRANT PROGRAM FUNCTION OR ACTIVITY</w:t>
            </w:r>
          </w:p>
        </w:tc>
        <w:tc>
          <w:tcPr>
            <w:tcW w:w="1763" w:type="dxa"/>
            <w:vMerge w:val="restart"/>
            <w:shd w:val="clear" w:color="auto" w:fill="B8CCE4" w:themeFill="accent1" w:themeFillTint="66"/>
          </w:tcPr>
          <w:p w14:paraId="1F26A585" w14:textId="514F3080" w:rsidR="0033412F" w:rsidRPr="00692DF4" w:rsidRDefault="0033412F" w:rsidP="00692DF4">
            <w:pPr>
              <w:rPr>
                <w:rFonts w:cs="Arial"/>
                <w:b/>
                <w:sz w:val="20"/>
              </w:rPr>
            </w:pPr>
            <w:r w:rsidRPr="002E7310">
              <w:rPr>
                <w:rFonts w:cs="Arial"/>
                <w:b/>
                <w:sz w:val="20"/>
              </w:rPr>
              <w:t>Total</w:t>
            </w:r>
            <w:r>
              <w:rPr>
                <w:rFonts w:cs="Arial"/>
                <w:b/>
                <w:sz w:val="20"/>
              </w:rPr>
              <w:t xml:space="preserve"> </w:t>
            </w:r>
            <w:r w:rsidRPr="002E7310">
              <w:rPr>
                <w:rFonts w:cs="Arial"/>
                <w:b/>
                <w:sz w:val="20"/>
              </w:rPr>
              <w:t>(5)</w:t>
            </w:r>
          </w:p>
        </w:tc>
      </w:tr>
      <w:tr w:rsidR="00A31EC5" w:rsidRPr="002E7310" w14:paraId="709C065D" w14:textId="77777777" w:rsidTr="000F79D9">
        <w:trPr>
          <w:trHeight w:val="516"/>
          <w:tblHeader/>
        </w:trPr>
        <w:tc>
          <w:tcPr>
            <w:tcW w:w="2880" w:type="dxa"/>
            <w:vMerge/>
          </w:tcPr>
          <w:p w14:paraId="22A60F06" w14:textId="77777777" w:rsidR="00A31EC5" w:rsidRPr="002E7310" w:rsidRDefault="00A31EC5" w:rsidP="002E7310">
            <w:pPr>
              <w:spacing w:after="0"/>
              <w:ind w:left="270"/>
              <w:rPr>
                <w:rFonts w:cs="Arial"/>
                <w:b/>
                <w:sz w:val="20"/>
              </w:rPr>
            </w:pPr>
          </w:p>
        </w:tc>
        <w:tc>
          <w:tcPr>
            <w:tcW w:w="1179" w:type="dxa"/>
            <w:shd w:val="clear" w:color="auto" w:fill="B8CCE4" w:themeFill="accent1" w:themeFillTint="66"/>
          </w:tcPr>
          <w:p w14:paraId="5E34E725" w14:textId="77777777" w:rsidR="00A31EC5" w:rsidRPr="002E7310" w:rsidRDefault="00A31EC5" w:rsidP="002E7310">
            <w:pPr>
              <w:spacing w:after="0"/>
              <w:rPr>
                <w:rFonts w:cs="Arial"/>
                <w:sz w:val="20"/>
              </w:rPr>
            </w:pPr>
            <w:r w:rsidRPr="002E7310">
              <w:rPr>
                <w:rFonts w:cs="Arial"/>
                <w:b/>
                <w:sz w:val="20"/>
              </w:rPr>
              <w:t xml:space="preserve">(1) </w:t>
            </w:r>
            <w:r w:rsidRPr="002E7310">
              <w:rPr>
                <w:rFonts w:cs="Arial"/>
                <w:sz w:val="20"/>
              </w:rPr>
              <w:t>Title of FOA</w:t>
            </w:r>
          </w:p>
        </w:tc>
        <w:tc>
          <w:tcPr>
            <w:tcW w:w="1179" w:type="dxa"/>
            <w:shd w:val="clear" w:color="auto" w:fill="B8CCE4" w:themeFill="accent1" w:themeFillTint="66"/>
          </w:tcPr>
          <w:p w14:paraId="656DF5F9" w14:textId="138E8945" w:rsidR="00A31EC5" w:rsidRPr="002E7310" w:rsidRDefault="00A31EC5" w:rsidP="002E7310">
            <w:pPr>
              <w:spacing w:after="0"/>
              <w:rPr>
                <w:rFonts w:cs="Arial"/>
                <w:b/>
                <w:sz w:val="20"/>
              </w:rPr>
            </w:pPr>
            <w:r w:rsidRPr="002E7310">
              <w:rPr>
                <w:rFonts w:cs="Arial"/>
                <w:b/>
                <w:sz w:val="20"/>
              </w:rPr>
              <w:t>(2)</w:t>
            </w:r>
          </w:p>
        </w:tc>
        <w:tc>
          <w:tcPr>
            <w:tcW w:w="1179" w:type="dxa"/>
            <w:shd w:val="clear" w:color="auto" w:fill="B8CCE4" w:themeFill="accent1" w:themeFillTint="66"/>
          </w:tcPr>
          <w:p w14:paraId="53B57924" w14:textId="265D540B" w:rsidR="00A31EC5" w:rsidRPr="002E7310" w:rsidRDefault="00A31EC5" w:rsidP="002E7310">
            <w:pPr>
              <w:spacing w:after="0"/>
              <w:rPr>
                <w:rFonts w:cs="Arial"/>
                <w:b/>
                <w:sz w:val="20"/>
              </w:rPr>
            </w:pPr>
            <w:r w:rsidRPr="002E7310">
              <w:rPr>
                <w:rFonts w:cs="Arial"/>
                <w:b/>
                <w:sz w:val="20"/>
              </w:rPr>
              <w:t>(3)</w:t>
            </w:r>
          </w:p>
        </w:tc>
        <w:tc>
          <w:tcPr>
            <w:tcW w:w="1180" w:type="dxa"/>
            <w:shd w:val="clear" w:color="auto" w:fill="B8CCE4" w:themeFill="accent1" w:themeFillTint="66"/>
          </w:tcPr>
          <w:p w14:paraId="7F797DB4" w14:textId="6A72DDD7" w:rsidR="00A31EC5" w:rsidRPr="002E7310" w:rsidRDefault="00A31EC5" w:rsidP="002E7310">
            <w:pPr>
              <w:spacing w:after="0"/>
              <w:rPr>
                <w:rFonts w:cs="Arial"/>
                <w:b/>
                <w:sz w:val="20"/>
              </w:rPr>
            </w:pPr>
            <w:r w:rsidRPr="002E7310">
              <w:rPr>
                <w:rFonts w:cs="Arial"/>
                <w:b/>
                <w:sz w:val="20"/>
              </w:rPr>
              <w:t>(4)</w:t>
            </w:r>
          </w:p>
        </w:tc>
        <w:tc>
          <w:tcPr>
            <w:tcW w:w="1763" w:type="dxa"/>
            <w:vMerge/>
          </w:tcPr>
          <w:p w14:paraId="72D8575A" w14:textId="77777777" w:rsidR="00A31EC5" w:rsidRPr="002E7310" w:rsidRDefault="00A31EC5" w:rsidP="002E7310">
            <w:pPr>
              <w:spacing w:after="0"/>
              <w:rPr>
                <w:rFonts w:cs="Arial"/>
                <w:b/>
                <w:sz w:val="20"/>
              </w:rPr>
            </w:pPr>
          </w:p>
        </w:tc>
      </w:tr>
      <w:tr w:rsidR="00F95792" w:rsidRPr="002E7310" w14:paraId="32451054" w14:textId="77777777" w:rsidTr="000F79D9">
        <w:tc>
          <w:tcPr>
            <w:tcW w:w="2880" w:type="dxa"/>
            <w:vAlign w:val="center"/>
          </w:tcPr>
          <w:p w14:paraId="765C54E4" w14:textId="0C8AFB9F" w:rsidR="00F95792" w:rsidRPr="00E0585A" w:rsidRDefault="00F95792" w:rsidP="00F95792">
            <w:pPr>
              <w:pStyle w:val="ListParagraph"/>
              <w:numPr>
                <w:ilvl w:val="0"/>
                <w:numId w:val="97"/>
              </w:numPr>
              <w:spacing w:after="0"/>
              <w:ind w:left="360"/>
              <w:rPr>
                <w:rFonts w:cs="Arial"/>
                <w:b/>
                <w:bCs/>
                <w:sz w:val="20"/>
              </w:rPr>
            </w:pPr>
            <w:r w:rsidRPr="00E0585A">
              <w:rPr>
                <w:rFonts w:cs="Arial"/>
                <w:b/>
                <w:bCs/>
                <w:sz w:val="20"/>
              </w:rPr>
              <w:t>Personnel</w:t>
            </w:r>
          </w:p>
        </w:tc>
        <w:tc>
          <w:tcPr>
            <w:tcW w:w="1179" w:type="dxa"/>
          </w:tcPr>
          <w:p w14:paraId="147CD249" w14:textId="6FE35E94" w:rsidR="00F95792" w:rsidRPr="002E7310" w:rsidRDefault="00F95792" w:rsidP="00F95792">
            <w:pPr>
              <w:spacing w:after="0"/>
              <w:rPr>
                <w:rFonts w:cs="Arial"/>
                <w:sz w:val="20"/>
              </w:rPr>
            </w:pPr>
            <w:r w:rsidRPr="002E7310">
              <w:rPr>
                <w:rFonts w:cs="Arial"/>
                <w:sz w:val="20"/>
              </w:rPr>
              <w:t>$52,765</w:t>
            </w:r>
          </w:p>
        </w:tc>
        <w:tc>
          <w:tcPr>
            <w:tcW w:w="1179" w:type="dxa"/>
            <w:vAlign w:val="center"/>
          </w:tcPr>
          <w:p w14:paraId="7E525B71" w14:textId="00B0388C" w:rsidR="00F95792" w:rsidRPr="002E7310" w:rsidRDefault="00F95792" w:rsidP="00F95792">
            <w:pPr>
              <w:spacing w:after="0"/>
              <w:rPr>
                <w:rFonts w:cs="Arial"/>
                <w:sz w:val="20"/>
              </w:rPr>
            </w:pPr>
            <w:r w:rsidRPr="002E7310">
              <w:rPr>
                <w:rFonts w:cs="Arial"/>
                <w:sz w:val="20"/>
              </w:rPr>
              <w:t>$21,580</w:t>
            </w:r>
          </w:p>
        </w:tc>
        <w:tc>
          <w:tcPr>
            <w:tcW w:w="1179" w:type="dxa"/>
          </w:tcPr>
          <w:p w14:paraId="47056A02" w14:textId="18875A94" w:rsidR="00F95792" w:rsidRPr="002E7310" w:rsidRDefault="00F95792" w:rsidP="00F95792">
            <w:pPr>
              <w:spacing w:after="0"/>
              <w:rPr>
                <w:rFonts w:cs="Arial"/>
                <w:sz w:val="20"/>
              </w:rPr>
            </w:pPr>
          </w:p>
        </w:tc>
        <w:tc>
          <w:tcPr>
            <w:tcW w:w="1180" w:type="dxa"/>
          </w:tcPr>
          <w:p w14:paraId="4032FC66" w14:textId="558E4613" w:rsidR="00F95792" w:rsidRPr="002E7310" w:rsidRDefault="00F95792" w:rsidP="00F95792">
            <w:pPr>
              <w:spacing w:after="0"/>
              <w:rPr>
                <w:rFonts w:cs="Arial"/>
                <w:sz w:val="20"/>
              </w:rPr>
            </w:pPr>
          </w:p>
        </w:tc>
        <w:tc>
          <w:tcPr>
            <w:tcW w:w="1763" w:type="dxa"/>
          </w:tcPr>
          <w:p w14:paraId="7F09B3D6" w14:textId="77777777" w:rsidR="00F95792" w:rsidRPr="002E7310" w:rsidRDefault="00F95792" w:rsidP="00F95792">
            <w:pPr>
              <w:spacing w:after="0"/>
              <w:rPr>
                <w:rFonts w:cs="Arial"/>
                <w:sz w:val="20"/>
              </w:rPr>
            </w:pPr>
            <w:r w:rsidRPr="002E7310">
              <w:rPr>
                <w:rFonts w:cs="Arial"/>
                <w:sz w:val="20"/>
              </w:rPr>
              <w:t>$74,345</w:t>
            </w:r>
          </w:p>
        </w:tc>
      </w:tr>
      <w:tr w:rsidR="00F95792" w:rsidRPr="002E7310" w14:paraId="60F269DE" w14:textId="77777777" w:rsidTr="000F79D9">
        <w:tc>
          <w:tcPr>
            <w:tcW w:w="2880" w:type="dxa"/>
          </w:tcPr>
          <w:p w14:paraId="60EF8463" w14:textId="0A182FAD" w:rsidR="00F95792" w:rsidRPr="00E0585A" w:rsidRDefault="00F95792" w:rsidP="00F95792">
            <w:pPr>
              <w:pStyle w:val="ListParagraph"/>
              <w:numPr>
                <w:ilvl w:val="0"/>
                <w:numId w:val="97"/>
              </w:numPr>
              <w:spacing w:after="0"/>
              <w:ind w:left="360"/>
              <w:rPr>
                <w:rFonts w:cs="Arial"/>
                <w:b/>
                <w:bCs/>
                <w:sz w:val="20"/>
              </w:rPr>
            </w:pPr>
            <w:r w:rsidRPr="00E0585A">
              <w:rPr>
                <w:rFonts w:cs="Arial"/>
                <w:b/>
                <w:bCs/>
                <w:sz w:val="20"/>
              </w:rPr>
              <w:t>Fringe Benefits</w:t>
            </w:r>
          </w:p>
        </w:tc>
        <w:tc>
          <w:tcPr>
            <w:tcW w:w="1179" w:type="dxa"/>
          </w:tcPr>
          <w:p w14:paraId="171DE901" w14:textId="0376122E" w:rsidR="00F95792" w:rsidRPr="002E7310" w:rsidRDefault="00F95792" w:rsidP="00F95792">
            <w:pPr>
              <w:spacing w:after="0"/>
              <w:rPr>
                <w:rFonts w:cs="Arial"/>
                <w:sz w:val="20"/>
              </w:rPr>
            </w:pPr>
            <w:r w:rsidRPr="002E7310">
              <w:rPr>
                <w:rFonts w:cs="Arial"/>
                <w:sz w:val="20"/>
              </w:rPr>
              <w:t>$15,644</w:t>
            </w:r>
          </w:p>
        </w:tc>
        <w:tc>
          <w:tcPr>
            <w:tcW w:w="1179" w:type="dxa"/>
            <w:vAlign w:val="center"/>
          </w:tcPr>
          <w:p w14:paraId="718078D8" w14:textId="63A40E7B" w:rsidR="00F95792" w:rsidRPr="002E7310" w:rsidRDefault="00F95792" w:rsidP="00F95792">
            <w:pPr>
              <w:spacing w:after="0"/>
              <w:rPr>
                <w:rFonts w:cs="Arial"/>
                <w:sz w:val="20"/>
              </w:rPr>
            </w:pPr>
            <w:r w:rsidRPr="002E7310">
              <w:rPr>
                <w:rFonts w:cs="Arial"/>
                <w:sz w:val="20"/>
              </w:rPr>
              <w:t>$6,399</w:t>
            </w:r>
          </w:p>
        </w:tc>
        <w:tc>
          <w:tcPr>
            <w:tcW w:w="1179" w:type="dxa"/>
          </w:tcPr>
          <w:p w14:paraId="68A8DA1F" w14:textId="77777777" w:rsidR="00F95792" w:rsidRPr="002E7310" w:rsidRDefault="00F95792" w:rsidP="00F95792">
            <w:pPr>
              <w:spacing w:after="0"/>
              <w:rPr>
                <w:rFonts w:cs="Arial"/>
                <w:sz w:val="20"/>
              </w:rPr>
            </w:pPr>
          </w:p>
        </w:tc>
        <w:tc>
          <w:tcPr>
            <w:tcW w:w="1180" w:type="dxa"/>
          </w:tcPr>
          <w:p w14:paraId="3C3EC61E" w14:textId="10333250" w:rsidR="00F95792" w:rsidRPr="002E7310" w:rsidRDefault="00F95792" w:rsidP="00F95792">
            <w:pPr>
              <w:spacing w:after="0"/>
              <w:rPr>
                <w:rFonts w:cs="Arial"/>
                <w:sz w:val="20"/>
              </w:rPr>
            </w:pPr>
          </w:p>
        </w:tc>
        <w:tc>
          <w:tcPr>
            <w:tcW w:w="1763" w:type="dxa"/>
          </w:tcPr>
          <w:p w14:paraId="4F43391A" w14:textId="77777777" w:rsidR="00F95792" w:rsidRPr="002E7310" w:rsidRDefault="00F95792" w:rsidP="00F95792">
            <w:pPr>
              <w:spacing w:after="0"/>
              <w:rPr>
                <w:rFonts w:cs="Arial"/>
                <w:sz w:val="20"/>
              </w:rPr>
            </w:pPr>
            <w:r w:rsidRPr="002E7310">
              <w:rPr>
                <w:rFonts w:cs="Arial"/>
                <w:sz w:val="20"/>
              </w:rPr>
              <w:t>$22,043</w:t>
            </w:r>
          </w:p>
        </w:tc>
      </w:tr>
      <w:tr w:rsidR="00F95792" w:rsidRPr="002E7310" w14:paraId="33B35A3C" w14:textId="77777777" w:rsidTr="000F79D9">
        <w:tc>
          <w:tcPr>
            <w:tcW w:w="2880" w:type="dxa"/>
          </w:tcPr>
          <w:p w14:paraId="016A1004" w14:textId="6AD49B0E" w:rsidR="00F95792" w:rsidRPr="00E0585A" w:rsidRDefault="00F95792" w:rsidP="00F95792">
            <w:pPr>
              <w:pStyle w:val="ListParagraph"/>
              <w:numPr>
                <w:ilvl w:val="0"/>
                <w:numId w:val="97"/>
              </w:numPr>
              <w:spacing w:after="0"/>
              <w:ind w:left="360"/>
              <w:rPr>
                <w:rFonts w:cs="Arial"/>
                <w:b/>
                <w:bCs/>
                <w:sz w:val="20"/>
              </w:rPr>
            </w:pPr>
            <w:r w:rsidRPr="00E0585A">
              <w:rPr>
                <w:rFonts w:cs="Arial"/>
                <w:b/>
                <w:bCs/>
                <w:sz w:val="20"/>
              </w:rPr>
              <w:t>Travel</w:t>
            </w:r>
          </w:p>
        </w:tc>
        <w:tc>
          <w:tcPr>
            <w:tcW w:w="1179" w:type="dxa"/>
          </w:tcPr>
          <w:p w14:paraId="79F6FDCF" w14:textId="27CC6A9F" w:rsidR="00F95792" w:rsidRPr="002E7310" w:rsidRDefault="00F95792" w:rsidP="00F95792">
            <w:pPr>
              <w:spacing w:after="0"/>
              <w:rPr>
                <w:rFonts w:cs="Arial"/>
                <w:sz w:val="20"/>
              </w:rPr>
            </w:pPr>
            <w:r w:rsidRPr="002E7310">
              <w:rPr>
                <w:rFonts w:cs="Arial"/>
                <w:sz w:val="20"/>
              </w:rPr>
              <w:t>$2,444</w:t>
            </w:r>
          </w:p>
        </w:tc>
        <w:tc>
          <w:tcPr>
            <w:tcW w:w="1179" w:type="dxa"/>
            <w:vAlign w:val="center"/>
          </w:tcPr>
          <w:p w14:paraId="1373E20B" w14:textId="6823197F" w:rsidR="00F95792" w:rsidRPr="002E7310" w:rsidRDefault="00F95792" w:rsidP="00F95792">
            <w:pPr>
              <w:spacing w:after="0"/>
              <w:rPr>
                <w:rFonts w:cs="Arial"/>
                <w:sz w:val="20"/>
              </w:rPr>
            </w:pPr>
            <w:r w:rsidRPr="002E7310">
              <w:rPr>
                <w:rFonts w:cs="Arial"/>
                <w:sz w:val="20"/>
              </w:rPr>
              <w:t>$1,237</w:t>
            </w:r>
          </w:p>
        </w:tc>
        <w:tc>
          <w:tcPr>
            <w:tcW w:w="1179" w:type="dxa"/>
          </w:tcPr>
          <w:p w14:paraId="5FB36C94" w14:textId="77777777" w:rsidR="00F95792" w:rsidRPr="002E7310" w:rsidRDefault="00F95792" w:rsidP="00F95792">
            <w:pPr>
              <w:spacing w:after="0"/>
              <w:rPr>
                <w:rFonts w:cs="Arial"/>
                <w:sz w:val="20"/>
              </w:rPr>
            </w:pPr>
          </w:p>
        </w:tc>
        <w:tc>
          <w:tcPr>
            <w:tcW w:w="1180" w:type="dxa"/>
          </w:tcPr>
          <w:p w14:paraId="6E4EE497" w14:textId="1ECEAE07" w:rsidR="00F95792" w:rsidRPr="002E7310" w:rsidRDefault="00F95792" w:rsidP="00F95792">
            <w:pPr>
              <w:spacing w:after="0"/>
              <w:rPr>
                <w:rFonts w:cs="Arial"/>
                <w:sz w:val="20"/>
              </w:rPr>
            </w:pPr>
          </w:p>
        </w:tc>
        <w:tc>
          <w:tcPr>
            <w:tcW w:w="1763" w:type="dxa"/>
          </w:tcPr>
          <w:p w14:paraId="63A45DE7" w14:textId="77777777" w:rsidR="00F95792" w:rsidRPr="002E7310" w:rsidRDefault="00F95792" w:rsidP="00F95792">
            <w:pPr>
              <w:spacing w:after="0"/>
              <w:rPr>
                <w:rFonts w:cs="Arial"/>
                <w:sz w:val="20"/>
              </w:rPr>
            </w:pPr>
            <w:r w:rsidRPr="002E7310">
              <w:rPr>
                <w:rFonts w:cs="Arial"/>
                <w:sz w:val="20"/>
              </w:rPr>
              <w:t>$3,681</w:t>
            </w:r>
          </w:p>
        </w:tc>
      </w:tr>
      <w:tr w:rsidR="00F95792" w:rsidRPr="002E7310" w14:paraId="00F9134D" w14:textId="77777777" w:rsidTr="000F79D9">
        <w:tc>
          <w:tcPr>
            <w:tcW w:w="2880" w:type="dxa"/>
          </w:tcPr>
          <w:p w14:paraId="7E6FDEF2" w14:textId="2B8EACAE" w:rsidR="00F95792" w:rsidRPr="00E0585A" w:rsidRDefault="00F95792" w:rsidP="00F95792">
            <w:pPr>
              <w:pStyle w:val="ListParagraph"/>
              <w:numPr>
                <w:ilvl w:val="0"/>
                <w:numId w:val="97"/>
              </w:numPr>
              <w:spacing w:after="0"/>
              <w:ind w:left="360"/>
              <w:rPr>
                <w:rFonts w:cs="Arial"/>
                <w:b/>
                <w:bCs/>
                <w:sz w:val="20"/>
              </w:rPr>
            </w:pPr>
            <w:r w:rsidRPr="00E0585A">
              <w:rPr>
                <w:rFonts w:cs="Arial"/>
                <w:b/>
                <w:bCs/>
                <w:sz w:val="20"/>
              </w:rPr>
              <w:t>Equipment</w:t>
            </w:r>
          </w:p>
        </w:tc>
        <w:tc>
          <w:tcPr>
            <w:tcW w:w="1179" w:type="dxa"/>
          </w:tcPr>
          <w:p w14:paraId="53AE2A7D" w14:textId="2595FEC5" w:rsidR="00F95792" w:rsidRPr="002E7310" w:rsidRDefault="00F95792" w:rsidP="00F95792">
            <w:pPr>
              <w:spacing w:after="0"/>
              <w:rPr>
                <w:rFonts w:cs="Arial"/>
                <w:sz w:val="20"/>
              </w:rPr>
            </w:pPr>
            <w:r w:rsidRPr="002E7310">
              <w:rPr>
                <w:rFonts w:cs="Arial"/>
                <w:sz w:val="20"/>
              </w:rPr>
              <w:t>$0</w:t>
            </w:r>
          </w:p>
        </w:tc>
        <w:tc>
          <w:tcPr>
            <w:tcW w:w="1179" w:type="dxa"/>
            <w:vAlign w:val="center"/>
          </w:tcPr>
          <w:p w14:paraId="5BA0E137" w14:textId="065B990C" w:rsidR="00F95792" w:rsidRPr="002E7310" w:rsidRDefault="00F95792" w:rsidP="00F95792">
            <w:pPr>
              <w:spacing w:after="0"/>
              <w:rPr>
                <w:rFonts w:cs="Arial"/>
                <w:sz w:val="20"/>
              </w:rPr>
            </w:pPr>
            <w:r w:rsidRPr="002E7310">
              <w:rPr>
                <w:rFonts w:cs="Arial"/>
                <w:sz w:val="20"/>
              </w:rPr>
              <w:t>$0</w:t>
            </w:r>
          </w:p>
        </w:tc>
        <w:tc>
          <w:tcPr>
            <w:tcW w:w="1179" w:type="dxa"/>
          </w:tcPr>
          <w:p w14:paraId="45ECD2B9" w14:textId="77777777" w:rsidR="00F95792" w:rsidRPr="002E7310" w:rsidRDefault="00F95792" w:rsidP="00F95792">
            <w:pPr>
              <w:spacing w:after="0"/>
              <w:rPr>
                <w:rFonts w:cs="Arial"/>
                <w:sz w:val="20"/>
              </w:rPr>
            </w:pPr>
          </w:p>
        </w:tc>
        <w:tc>
          <w:tcPr>
            <w:tcW w:w="1180" w:type="dxa"/>
          </w:tcPr>
          <w:p w14:paraId="4EFCB518" w14:textId="668D3EC6" w:rsidR="00F95792" w:rsidRPr="002E7310" w:rsidRDefault="00F95792" w:rsidP="00F95792">
            <w:pPr>
              <w:spacing w:after="0"/>
              <w:rPr>
                <w:rFonts w:cs="Arial"/>
                <w:sz w:val="20"/>
              </w:rPr>
            </w:pPr>
          </w:p>
        </w:tc>
        <w:tc>
          <w:tcPr>
            <w:tcW w:w="1763" w:type="dxa"/>
          </w:tcPr>
          <w:p w14:paraId="4FBC2C37" w14:textId="77777777" w:rsidR="00F95792" w:rsidRPr="002E7310" w:rsidRDefault="00F95792" w:rsidP="00F95792">
            <w:pPr>
              <w:spacing w:after="0"/>
              <w:rPr>
                <w:rFonts w:cs="Arial"/>
                <w:sz w:val="20"/>
              </w:rPr>
            </w:pPr>
            <w:r w:rsidRPr="002E7310">
              <w:rPr>
                <w:rFonts w:cs="Arial"/>
                <w:sz w:val="20"/>
              </w:rPr>
              <w:t>$0</w:t>
            </w:r>
          </w:p>
        </w:tc>
      </w:tr>
      <w:tr w:rsidR="00F95792" w:rsidRPr="002E7310" w14:paraId="45D06FFF" w14:textId="77777777" w:rsidTr="000F79D9">
        <w:tc>
          <w:tcPr>
            <w:tcW w:w="2880" w:type="dxa"/>
          </w:tcPr>
          <w:p w14:paraId="681EFD20" w14:textId="26986C03" w:rsidR="00F95792" w:rsidRPr="00E0585A" w:rsidRDefault="00F95792" w:rsidP="00F95792">
            <w:pPr>
              <w:pStyle w:val="ListParagraph"/>
              <w:numPr>
                <w:ilvl w:val="0"/>
                <w:numId w:val="97"/>
              </w:numPr>
              <w:spacing w:after="0"/>
              <w:ind w:left="360"/>
              <w:rPr>
                <w:rFonts w:cs="Arial"/>
                <w:b/>
                <w:bCs/>
                <w:sz w:val="20"/>
              </w:rPr>
            </w:pPr>
            <w:r w:rsidRPr="00E0585A">
              <w:rPr>
                <w:rFonts w:cs="Arial"/>
                <w:b/>
                <w:bCs/>
                <w:sz w:val="20"/>
              </w:rPr>
              <w:t>Supplies</w:t>
            </w:r>
          </w:p>
        </w:tc>
        <w:tc>
          <w:tcPr>
            <w:tcW w:w="1179" w:type="dxa"/>
          </w:tcPr>
          <w:p w14:paraId="4D824946" w14:textId="030B0DCC" w:rsidR="00F95792" w:rsidRPr="002E7310" w:rsidRDefault="00F95792" w:rsidP="00F95792">
            <w:pPr>
              <w:spacing w:after="0"/>
              <w:rPr>
                <w:rFonts w:cs="Arial"/>
                <w:sz w:val="20"/>
              </w:rPr>
            </w:pPr>
            <w:r w:rsidRPr="002E7310">
              <w:rPr>
                <w:rFonts w:cs="Arial"/>
                <w:sz w:val="20"/>
              </w:rPr>
              <w:t>$3,796</w:t>
            </w:r>
          </w:p>
        </w:tc>
        <w:tc>
          <w:tcPr>
            <w:tcW w:w="1179" w:type="dxa"/>
            <w:vAlign w:val="center"/>
          </w:tcPr>
          <w:p w14:paraId="1A41CFD5" w14:textId="5A1CF392" w:rsidR="00F95792" w:rsidRPr="002E7310" w:rsidRDefault="00F95792" w:rsidP="00F95792">
            <w:pPr>
              <w:spacing w:after="0"/>
              <w:rPr>
                <w:rFonts w:cs="Arial"/>
                <w:sz w:val="20"/>
              </w:rPr>
            </w:pPr>
            <w:r w:rsidRPr="002E7310">
              <w:rPr>
                <w:rFonts w:cs="Arial"/>
                <w:sz w:val="20"/>
              </w:rPr>
              <w:t>$1,773</w:t>
            </w:r>
          </w:p>
        </w:tc>
        <w:tc>
          <w:tcPr>
            <w:tcW w:w="1179" w:type="dxa"/>
          </w:tcPr>
          <w:p w14:paraId="69CEEA34" w14:textId="77777777" w:rsidR="00F95792" w:rsidRPr="002E7310" w:rsidRDefault="00F95792" w:rsidP="00F95792">
            <w:pPr>
              <w:spacing w:after="0"/>
              <w:rPr>
                <w:rFonts w:cs="Arial"/>
                <w:sz w:val="20"/>
              </w:rPr>
            </w:pPr>
          </w:p>
        </w:tc>
        <w:tc>
          <w:tcPr>
            <w:tcW w:w="1180" w:type="dxa"/>
          </w:tcPr>
          <w:p w14:paraId="54CD653C" w14:textId="44CED305" w:rsidR="00F95792" w:rsidRPr="002E7310" w:rsidRDefault="00F95792" w:rsidP="00F95792">
            <w:pPr>
              <w:spacing w:after="0"/>
              <w:rPr>
                <w:rFonts w:cs="Arial"/>
                <w:sz w:val="20"/>
              </w:rPr>
            </w:pPr>
          </w:p>
        </w:tc>
        <w:tc>
          <w:tcPr>
            <w:tcW w:w="1763" w:type="dxa"/>
          </w:tcPr>
          <w:p w14:paraId="66B195E5" w14:textId="77777777" w:rsidR="00F95792" w:rsidRPr="002E7310" w:rsidRDefault="00F95792" w:rsidP="00F95792">
            <w:pPr>
              <w:spacing w:after="0"/>
              <w:rPr>
                <w:rFonts w:cs="Arial"/>
                <w:sz w:val="20"/>
              </w:rPr>
            </w:pPr>
            <w:r w:rsidRPr="002E7310">
              <w:rPr>
                <w:rFonts w:cs="Arial"/>
                <w:sz w:val="20"/>
              </w:rPr>
              <w:t>$5,569</w:t>
            </w:r>
          </w:p>
        </w:tc>
      </w:tr>
      <w:tr w:rsidR="00F95792" w:rsidRPr="002E7310" w14:paraId="64E11D3A" w14:textId="77777777" w:rsidTr="000F79D9">
        <w:tc>
          <w:tcPr>
            <w:tcW w:w="2880" w:type="dxa"/>
          </w:tcPr>
          <w:p w14:paraId="4FC9BCAA" w14:textId="2CE90675" w:rsidR="00F95792" w:rsidRPr="00E0585A" w:rsidRDefault="00F95792" w:rsidP="00F95792">
            <w:pPr>
              <w:pStyle w:val="ListParagraph"/>
              <w:numPr>
                <w:ilvl w:val="0"/>
                <w:numId w:val="97"/>
              </w:numPr>
              <w:spacing w:after="0"/>
              <w:ind w:left="360"/>
              <w:rPr>
                <w:rFonts w:cs="Arial"/>
                <w:b/>
                <w:bCs/>
                <w:sz w:val="20"/>
              </w:rPr>
            </w:pPr>
            <w:r w:rsidRPr="00E0585A">
              <w:rPr>
                <w:rFonts w:cs="Arial"/>
                <w:b/>
                <w:bCs/>
                <w:sz w:val="20"/>
              </w:rPr>
              <w:t>Contractual</w:t>
            </w:r>
          </w:p>
        </w:tc>
        <w:tc>
          <w:tcPr>
            <w:tcW w:w="1179" w:type="dxa"/>
          </w:tcPr>
          <w:p w14:paraId="146A161E" w14:textId="23B9052E" w:rsidR="00F95792" w:rsidRPr="002E7310" w:rsidRDefault="00F95792" w:rsidP="00F95792">
            <w:pPr>
              <w:spacing w:after="0"/>
              <w:rPr>
                <w:rFonts w:cs="Arial"/>
                <w:sz w:val="20"/>
              </w:rPr>
            </w:pPr>
            <w:r w:rsidRPr="002E7310">
              <w:rPr>
                <w:rFonts w:cs="Arial"/>
                <w:sz w:val="20"/>
              </w:rPr>
              <w:t>$86,998</w:t>
            </w:r>
          </w:p>
        </w:tc>
        <w:tc>
          <w:tcPr>
            <w:tcW w:w="1179" w:type="dxa"/>
            <w:vAlign w:val="center"/>
          </w:tcPr>
          <w:p w14:paraId="44DF3745" w14:textId="0C0877BA" w:rsidR="00F95792" w:rsidRPr="002E7310" w:rsidRDefault="00F95792" w:rsidP="00F95792">
            <w:pPr>
              <w:spacing w:after="0"/>
              <w:rPr>
                <w:rFonts w:cs="Arial"/>
                <w:sz w:val="20"/>
              </w:rPr>
            </w:pPr>
            <w:r w:rsidRPr="002E7310">
              <w:rPr>
                <w:rFonts w:cs="Arial"/>
                <w:sz w:val="20"/>
              </w:rPr>
              <w:t>$26,051</w:t>
            </w:r>
          </w:p>
        </w:tc>
        <w:tc>
          <w:tcPr>
            <w:tcW w:w="1179" w:type="dxa"/>
          </w:tcPr>
          <w:p w14:paraId="425818A6" w14:textId="77777777" w:rsidR="00F95792" w:rsidRPr="002E7310" w:rsidRDefault="00F95792" w:rsidP="00F95792">
            <w:pPr>
              <w:spacing w:after="0"/>
              <w:rPr>
                <w:rFonts w:cs="Arial"/>
                <w:sz w:val="20"/>
              </w:rPr>
            </w:pPr>
          </w:p>
        </w:tc>
        <w:tc>
          <w:tcPr>
            <w:tcW w:w="1180" w:type="dxa"/>
          </w:tcPr>
          <w:p w14:paraId="6C35AB80" w14:textId="6AB748A0" w:rsidR="00F95792" w:rsidRPr="002E7310" w:rsidRDefault="00F95792" w:rsidP="00F95792">
            <w:pPr>
              <w:spacing w:after="0"/>
              <w:rPr>
                <w:rFonts w:cs="Arial"/>
                <w:sz w:val="20"/>
              </w:rPr>
            </w:pPr>
          </w:p>
        </w:tc>
        <w:tc>
          <w:tcPr>
            <w:tcW w:w="1763" w:type="dxa"/>
          </w:tcPr>
          <w:p w14:paraId="62013F2A" w14:textId="77777777" w:rsidR="00F95792" w:rsidRPr="002E7310" w:rsidRDefault="00F95792" w:rsidP="00F95792">
            <w:pPr>
              <w:spacing w:after="0"/>
              <w:rPr>
                <w:rFonts w:cs="Arial"/>
                <w:sz w:val="20"/>
              </w:rPr>
            </w:pPr>
            <w:r w:rsidRPr="002E7310">
              <w:rPr>
                <w:rFonts w:cs="Arial"/>
                <w:sz w:val="20"/>
              </w:rPr>
              <w:t>$113,049</w:t>
            </w:r>
          </w:p>
        </w:tc>
      </w:tr>
      <w:tr w:rsidR="00F95792" w:rsidRPr="002E7310" w14:paraId="4EAA0AC5" w14:textId="77777777" w:rsidTr="000F79D9">
        <w:tc>
          <w:tcPr>
            <w:tcW w:w="2880" w:type="dxa"/>
          </w:tcPr>
          <w:p w14:paraId="13FCC1A1" w14:textId="07DA56A4" w:rsidR="00F95792" w:rsidRPr="00E0585A" w:rsidRDefault="00F95792" w:rsidP="00F95792">
            <w:pPr>
              <w:pStyle w:val="ListParagraph"/>
              <w:numPr>
                <w:ilvl w:val="0"/>
                <w:numId w:val="97"/>
              </w:numPr>
              <w:spacing w:after="0"/>
              <w:ind w:left="360"/>
              <w:rPr>
                <w:rFonts w:cs="Arial"/>
                <w:b/>
                <w:bCs/>
                <w:sz w:val="20"/>
              </w:rPr>
            </w:pPr>
            <w:r w:rsidRPr="00E0585A">
              <w:rPr>
                <w:rFonts w:cs="Arial"/>
                <w:b/>
                <w:bCs/>
                <w:sz w:val="20"/>
              </w:rPr>
              <w:t>Construction</w:t>
            </w:r>
          </w:p>
        </w:tc>
        <w:tc>
          <w:tcPr>
            <w:tcW w:w="1179" w:type="dxa"/>
          </w:tcPr>
          <w:p w14:paraId="009D9784" w14:textId="3BE5CF05" w:rsidR="00F95792" w:rsidRPr="002E7310" w:rsidRDefault="00F95792" w:rsidP="00F95792">
            <w:pPr>
              <w:spacing w:after="0"/>
              <w:rPr>
                <w:rFonts w:cs="Arial"/>
                <w:sz w:val="20"/>
              </w:rPr>
            </w:pPr>
            <w:r w:rsidRPr="002E7310">
              <w:rPr>
                <w:rFonts w:cs="Arial"/>
                <w:sz w:val="20"/>
              </w:rPr>
              <w:t>$0</w:t>
            </w:r>
          </w:p>
        </w:tc>
        <w:tc>
          <w:tcPr>
            <w:tcW w:w="1179" w:type="dxa"/>
            <w:vAlign w:val="center"/>
          </w:tcPr>
          <w:p w14:paraId="38CA4A37" w14:textId="7A43D259" w:rsidR="00F95792" w:rsidRPr="002E7310" w:rsidRDefault="00F95792" w:rsidP="00F95792">
            <w:pPr>
              <w:spacing w:after="0"/>
              <w:rPr>
                <w:rFonts w:cs="Arial"/>
                <w:sz w:val="20"/>
              </w:rPr>
            </w:pPr>
            <w:r w:rsidRPr="002E7310">
              <w:rPr>
                <w:rFonts w:cs="Arial"/>
                <w:sz w:val="20"/>
              </w:rPr>
              <w:t>$0</w:t>
            </w:r>
          </w:p>
        </w:tc>
        <w:tc>
          <w:tcPr>
            <w:tcW w:w="1179" w:type="dxa"/>
          </w:tcPr>
          <w:p w14:paraId="438E00B7" w14:textId="77777777" w:rsidR="00F95792" w:rsidRPr="002E7310" w:rsidRDefault="00F95792" w:rsidP="00F95792">
            <w:pPr>
              <w:spacing w:after="0"/>
              <w:rPr>
                <w:rFonts w:cs="Arial"/>
                <w:sz w:val="20"/>
              </w:rPr>
            </w:pPr>
          </w:p>
        </w:tc>
        <w:tc>
          <w:tcPr>
            <w:tcW w:w="1180" w:type="dxa"/>
          </w:tcPr>
          <w:p w14:paraId="1E4683C5" w14:textId="34962F33" w:rsidR="00F95792" w:rsidRPr="002E7310" w:rsidRDefault="00F95792" w:rsidP="00F95792">
            <w:pPr>
              <w:spacing w:after="0"/>
              <w:rPr>
                <w:rFonts w:cs="Arial"/>
                <w:sz w:val="20"/>
              </w:rPr>
            </w:pPr>
          </w:p>
        </w:tc>
        <w:tc>
          <w:tcPr>
            <w:tcW w:w="1763" w:type="dxa"/>
          </w:tcPr>
          <w:p w14:paraId="1239CE3F" w14:textId="77777777" w:rsidR="00F95792" w:rsidRPr="002E7310" w:rsidRDefault="00F95792" w:rsidP="00F95792">
            <w:pPr>
              <w:spacing w:after="0"/>
              <w:rPr>
                <w:rFonts w:cs="Arial"/>
                <w:sz w:val="20"/>
              </w:rPr>
            </w:pPr>
            <w:r w:rsidRPr="002E7310">
              <w:rPr>
                <w:rFonts w:cs="Arial"/>
                <w:sz w:val="20"/>
              </w:rPr>
              <w:t>$0</w:t>
            </w:r>
          </w:p>
        </w:tc>
      </w:tr>
      <w:tr w:rsidR="00F95792" w:rsidRPr="002E7310" w14:paraId="0C0D5833" w14:textId="77777777" w:rsidTr="000F79D9">
        <w:tc>
          <w:tcPr>
            <w:tcW w:w="2880" w:type="dxa"/>
          </w:tcPr>
          <w:p w14:paraId="09224F01" w14:textId="39B7D1F1" w:rsidR="00F95792" w:rsidRPr="00E0585A" w:rsidRDefault="00F95792" w:rsidP="00F95792">
            <w:pPr>
              <w:pStyle w:val="ListParagraph"/>
              <w:numPr>
                <w:ilvl w:val="0"/>
                <w:numId w:val="97"/>
              </w:numPr>
              <w:spacing w:after="0"/>
              <w:ind w:left="360"/>
              <w:rPr>
                <w:rFonts w:cs="Arial"/>
                <w:b/>
                <w:bCs/>
                <w:sz w:val="20"/>
              </w:rPr>
            </w:pPr>
            <w:r w:rsidRPr="00E0585A">
              <w:rPr>
                <w:rFonts w:cs="Arial"/>
                <w:b/>
                <w:bCs/>
                <w:sz w:val="20"/>
              </w:rPr>
              <w:t>Other</w:t>
            </w:r>
          </w:p>
        </w:tc>
        <w:tc>
          <w:tcPr>
            <w:tcW w:w="1179" w:type="dxa"/>
          </w:tcPr>
          <w:p w14:paraId="6A4858BD" w14:textId="16E990E1" w:rsidR="00F95792" w:rsidRPr="002E7310" w:rsidRDefault="00F95792" w:rsidP="00F95792">
            <w:pPr>
              <w:spacing w:after="0"/>
              <w:rPr>
                <w:rFonts w:cs="Arial"/>
                <w:sz w:val="20"/>
              </w:rPr>
            </w:pPr>
            <w:r w:rsidRPr="002E7310">
              <w:rPr>
                <w:rFonts w:cs="Arial"/>
                <w:sz w:val="20"/>
              </w:rPr>
              <w:t>$15,815</w:t>
            </w:r>
          </w:p>
        </w:tc>
        <w:tc>
          <w:tcPr>
            <w:tcW w:w="1179" w:type="dxa"/>
            <w:vAlign w:val="center"/>
          </w:tcPr>
          <w:p w14:paraId="748140BF" w14:textId="1967B49F" w:rsidR="00F95792" w:rsidRPr="002E7310" w:rsidRDefault="00F95792" w:rsidP="00F95792">
            <w:pPr>
              <w:spacing w:after="0"/>
              <w:rPr>
                <w:rFonts w:cs="Arial"/>
                <w:sz w:val="20"/>
              </w:rPr>
            </w:pPr>
            <w:r w:rsidRPr="002E7310">
              <w:rPr>
                <w:rFonts w:cs="Arial"/>
                <w:sz w:val="20"/>
              </w:rPr>
              <w:t>$4,250</w:t>
            </w:r>
          </w:p>
        </w:tc>
        <w:tc>
          <w:tcPr>
            <w:tcW w:w="1179" w:type="dxa"/>
          </w:tcPr>
          <w:p w14:paraId="1D9DC36B" w14:textId="77777777" w:rsidR="00F95792" w:rsidRPr="002E7310" w:rsidRDefault="00F95792" w:rsidP="00F95792">
            <w:pPr>
              <w:spacing w:after="0"/>
              <w:rPr>
                <w:rFonts w:cs="Arial"/>
                <w:sz w:val="20"/>
              </w:rPr>
            </w:pPr>
          </w:p>
        </w:tc>
        <w:tc>
          <w:tcPr>
            <w:tcW w:w="1180" w:type="dxa"/>
          </w:tcPr>
          <w:p w14:paraId="3C46459D" w14:textId="0C4265CE" w:rsidR="00F95792" w:rsidRPr="002E7310" w:rsidRDefault="00F95792" w:rsidP="00F95792">
            <w:pPr>
              <w:spacing w:after="0"/>
              <w:rPr>
                <w:rFonts w:cs="Arial"/>
                <w:sz w:val="20"/>
              </w:rPr>
            </w:pPr>
          </w:p>
        </w:tc>
        <w:tc>
          <w:tcPr>
            <w:tcW w:w="1763" w:type="dxa"/>
          </w:tcPr>
          <w:p w14:paraId="6EE96D27" w14:textId="77777777" w:rsidR="00F95792" w:rsidRPr="002E7310" w:rsidRDefault="00F95792" w:rsidP="00F95792">
            <w:pPr>
              <w:spacing w:after="0"/>
              <w:rPr>
                <w:rFonts w:cs="Arial"/>
                <w:sz w:val="20"/>
              </w:rPr>
            </w:pPr>
            <w:r w:rsidRPr="002E7310">
              <w:rPr>
                <w:rFonts w:cs="Arial"/>
                <w:sz w:val="20"/>
              </w:rPr>
              <w:t>$20,650</w:t>
            </w:r>
          </w:p>
        </w:tc>
      </w:tr>
      <w:tr w:rsidR="00F95792" w:rsidRPr="002E7310" w14:paraId="54A36BA2" w14:textId="77777777" w:rsidTr="000F79D9">
        <w:tc>
          <w:tcPr>
            <w:tcW w:w="2880" w:type="dxa"/>
          </w:tcPr>
          <w:p w14:paraId="3DBD956A" w14:textId="25C2659E" w:rsidR="00F95792" w:rsidRPr="00E0585A" w:rsidRDefault="00F95792" w:rsidP="00F95792">
            <w:pPr>
              <w:pStyle w:val="ListParagraph"/>
              <w:numPr>
                <w:ilvl w:val="0"/>
                <w:numId w:val="97"/>
              </w:numPr>
              <w:spacing w:after="0"/>
              <w:ind w:left="360"/>
              <w:rPr>
                <w:rFonts w:cs="Arial"/>
                <w:b/>
                <w:bCs/>
                <w:sz w:val="20"/>
              </w:rPr>
            </w:pPr>
            <w:r w:rsidRPr="00E0585A">
              <w:rPr>
                <w:rFonts w:cs="Arial"/>
                <w:b/>
                <w:bCs/>
                <w:sz w:val="20"/>
              </w:rPr>
              <w:t>Total Duct Charges (sum 6a-6h)</w:t>
            </w:r>
          </w:p>
        </w:tc>
        <w:tc>
          <w:tcPr>
            <w:tcW w:w="1179" w:type="dxa"/>
          </w:tcPr>
          <w:p w14:paraId="0E910EDC" w14:textId="3A890A09" w:rsidR="00F95792" w:rsidRPr="002E7310" w:rsidRDefault="00F95792" w:rsidP="00F95792">
            <w:pPr>
              <w:spacing w:after="0"/>
              <w:rPr>
                <w:rFonts w:cs="Arial"/>
                <w:sz w:val="20"/>
              </w:rPr>
            </w:pPr>
            <w:r w:rsidRPr="002E7310">
              <w:rPr>
                <w:rFonts w:cs="Arial"/>
                <w:sz w:val="20"/>
              </w:rPr>
              <w:t>$177,462</w:t>
            </w:r>
          </w:p>
        </w:tc>
        <w:tc>
          <w:tcPr>
            <w:tcW w:w="1179" w:type="dxa"/>
            <w:vAlign w:val="center"/>
          </w:tcPr>
          <w:p w14:paraId="6DF3C092" w14:textId="3652BFAE" w:rsidR="00F95792" w:rsidRPr="002E7310" w:rsidRDefault="00F95792" w:rsidP="00F95792">
            <w:pPr>
              <w:spacing w:after="0"/>
              <w:rPr>
                <w:rFonts w:cs="Arial"/>
                <w:sz w:val="20"/>
              </w:rPr>
            </w:pPr>
            <w:r w:rsidRPr="002E7310">
              <w:rPr>
                <w:rFonts w:cs="Arial"/>
                <w:sz w:val="20"/>
              </w:rPr>
              <w:t>$61,290</w:t>
            </w:r>
          </w:p>
        </w:tc>
        <w:tc>
          <w:tcPr>
            <w:tcW w:w="1179" w:type="dxa"/>
          </w:tcPr>
          <w:p w14:paraId="3B2F9926" w14:textId="77777777" w:rsidR="00F95792" w:rsidRPr="002E7310" w:rsidRDefault="00F95792" w:rsidP="00F95792">
            <w:pPr>
              <w:spacing w:after="0"/>
              <w:rPr>
                <w:rFonts w:cs="Arial"/>
                <w:sz w:val="20"/>
              </w:rPr>
            </w:pPr>
          </w:p>
        </w:tc>
        <w:tc>
          <w:tcPr>
            <w:tcW w:w="1180" w:type="dxa"/>
          </w:tcPr>
          <w:p w14:paraId="6A9C53F2" w14:textId="09DD6C51" w:rsidR="00F95792" w:rsidRPr="002E7310" w:rsidRDefault="00F95792" w:rsidP="00F95792">
            <w:pPr>
              <w:spacing w:after="0"/>
              <w:rPr>
                <w:rFonts w:cs="Arial"/>
                <w:sz w:val="20"/>
              </w:rPr>
            </w:pPr>
          </w:p>
        </w:tc>
        <w:tc>
          <w:tcPr>
            <w:tcW w:w="1763" w:type="dxa"/>
          </w:tcPr>
          <w:p w14:paraId="0A4D5ADC" w14:textId="77777777" w:rsidR="00F95792" w:rsidRPr="002E7310" w:rsidRDefault="00F95792" w:rsidP="00F95792">
            <w:pPr>
              <w:spacing w:after="0"/>
              <w:rPr>
                <w:rFonts w:cs="Arial"/>
                <w:sz w:val="20"/>
              </w:rPr>
            </w:pPr>
            <w:r w:rsidRPr="002E7310">
              <w:rPr>
                <w:rFonts w:cs="Arial"/>
                <w:sz w:val="20"/>
              </w:rPr>
              <w:t>$238,752</w:t>
            </w:r>
          </w:p>
        </w:tc>
      </w:tr>
      <w:tr w:rsidR="00F95792" w:rsidRPr="002E7310" w14:paraId="7A644891" w14:textId="77777777" w:rsidTr="000F79D9">
        <w:tc>
          <w:tcPr>
            <w:tcW w:w="2880" w:type="dxa"/>
          </w:tcPr>
          <w:p w14:paraId="2B26E11A" w14:textId="5B287969" w:rsidR="00F95792" w:rsidRPr="00E0585A" w:rsidRDefault="00F95792" w:rsidP="00F95792">
            <w:pPr>
              <w:pStyle w:val="ListParagraph"/>
              <w:numPr>
                <w:ilvl w:val="0"/>
                <w:numId w:val="97"/>
              </w:numPr>
              <w:spacing w:after="0"/>
              <w:ind w:left="360"/>
              <w:rPr>
                <w:rFonts w:cs="Arial"/>
                <w:b/>
                <w:bCs/>
                <w:sz w:val="20"/>
              </w:rPr>
            </w:pPr>
            <w:r w:rsidRPr="00E0585A">
              <w:rPr>
                <w:rFonts w:cs="Arial"/>
                <w:b/>
                <w:bCs/>
                <w:sz w:val="20"/>
              </w:rPr>
              <w:t>Indirect Charges</w:t>
            </w:r>
          </w:p>
        </w:tc>
        <w:tc>
          <w:tcPr>
            <w:tcW w:w="1179" w:type="dxa"/>
          </w:tcPr>
          <w:p w14:paraId="692A2768" w14:textId="1F9049D5" w:rsidR="00F95792" w:rsidRPr="002E7310" w:rsidRDefault="00F95792" w:rsidP="00F95792">
            <w:pPr>
              <w:spacing w:after="0"/>
              <w:rPr>
                <w:rFonts w:cs="Arial"/>
                <w:sz w:val="20"/>
              </w:rPr>
            </w:pPr>
            <w:r w:rsidRPr="002E7310">
              <w:rPr>
                <w:rFonts w:cs="Arial"/>
                <w:sz w:val="20"/>
              </w:rPr>
              <w:t>$6,841</w:t>
            </w:r>
          </w:p>
        </w:tc>
        <w:tc>
          <w:tcPr>
            <w:tcW w:w="1179" w:type="dxa"/>
            <w:vAlign w:val="center"/>
          </w:tcPr>
          <w:p w14:paraId="1136B154" w14:textId="7D6D3F20" w:rsidR="00F95792" w:rsidRPr="002E7310" w:rsidRDefault="00F95792" w:rsidP="00F95792">
            <w:pPr>
              <w:spacing w:after="0"/>
              <w:rPr>
                <w:rFonts w:cs="Arial"/>
                <w:sz w:val="20"/>
              </w:rPr>
            </w:pPr>
            <w:r w:rsidRPr="002E7310">
              <w:rPr>
                <w:rFonts w:cs="Arial"/>
                <w:sz w:val="20"/>
              </w:rPr>
              <w:t>$2,797</w:t>
            </w:r>
          </w:p>
        </w:tc>
        <w:tc>
          <w:tcPr>
            <w:tcW w:w="1179" w:type="dxa"/>
          </w:tcPr>
          <w:p w14:paraId="7A3D903F" w14:textId="77777777" w:rsidR="00F95792" w:rsidRPr="002E7310" w:rsidRDefault="00F95792" w:rsidP="00F95792">
            <w:pPr>
              <w:spacing w:after="0"/>
              <w:rPr>
                <w:rFonts w:cs="Arial"/>
                <w:sz w:val="20"/>
              </w:rPr>
            </w:pPr>
          </w:p>
        </w:tc>
        <w:tc>
          <w:tcPr>
            <w:tcW w:w="1180" w:type="dxa"/>
          </w:tcPr>
          <w:p w14:paraId="4E6FBC66" w14:textId="54F22960" w:rsidR="00F95792" w:rsidRPr="002E7310" w:rsidRDefault="00F95792" w:rsidP="00F95792">
            <w:pPr>
              <w:spacing w:after="0"/>
              <w:rPr>
                <w:rFonts w:cs="Arial"/>
                <w:sz w:val="20"/>
              </w:rPr>
            </w:pPr>
          </w:p>
        </w:tc>
        <w:tc>
          <w:tcPr>
            <w:tcW w:w="1763" w:type="dxa"/>
          </w:tcPr>
          <w:p w14:paraId="2F9B7856" w14:textId="77777777" w:rsidR="00F95792" w:rsidRPr="002E7310" w:rsidRDefault="00F95792" w:rsidP="00F95792">
            <w:pPr>
              <w:spacing w:after="0"/>
              <w:rPr>
                <w:rFonts w:cs="Arial"/>
                <w:sz w:val="20"/>
              </w:rPr>
            </w:pPr>
            <w:r w:rsidRPr="002E7310">
              <w:rPr>
                <w:rFonts w:cs="Arial"/>
                <w:sz w:val="20"/>
              </w:rPr>
              <w:t>$9,638</w:t>
            </w:r>
          </w:p>
        </w:tc>
      </w:tr>
      <w:tr w:rsidR="00F95792" w:rsidRPr="002E7310" w14:paraId="1D063F73" w14:textId="77777777" w:rsidTr="000F79D9">
        <w:tc>
          <w:tcPr>
            <w:tcW w:w="2880" w:type="dxa"/>
          </w:tcPr>
          <w:p w14:paraId="319DE646" w14:textId="151F5EDC" w:rsidR="00F95792" w:rsidRPr="00E0585A" w:rsidRDefault="00F95792" w:rsidP="00F95792">
            <w:pPr>
              <w:pStyle w:val="ListParagraph"/>
              <w:numPr>
                <w:ilvl w:val="0"/>
                <w:numId w:val="97"/>
              </w:numPr>
              <w:spacing w:after="0"/>
              <w:ind w:left="360"/>
              <w:rPr>
                <w:rFonts w:cs="Arial"/>
                <w:b/>
                <w:bCs/>
                <w:sz w:val="20"/>
              </w:rPr>
            </w:pPr>
            <w:r w:rsidRPr="00E0585A">
              <w:rPr>
                <w:rFonts w:cs="Arial"/>
                <w:b/>
                <w:bCs/>
                <w:sz w:val="20"/>
              </w:rPr>
              <w:t>TOTALS (sum of 6i and 6j)</w:t>
            </w:r>
          </w:p>
        </w:tc>
        <w:tc>
          <w:tcPr>
            <w:tcW w:w="1179" w:type="dxa"/>
          </w:tcPr>
          <w:p w14:paraId="0F30DBF4" w14:textId="631BAB27" w:rsidR="00F95792" w:rsidRPr="002E7310" w:rsidRDefault="00F95792" w:rsidP="00F95792">
            <w:pPr>
              <w:spacing w:after="0"/>
              <w:rPr>
                <w:rFonts w:cs="Arial"/>
                <w:sz w:val="20"/>
              </w:rPr>
            </w:pPr>
            <w:r w:rsidRPr="002E7310">
              <w:rPr>
                <w:rFonts w:cs="Arial"/>
                <w:sz w:val="20"/>
              </w:rPr>
              <w:t>$184,303</w:t>
            </w:r>
          </w:p>
        </w:tc>
        <w:tc>
          <w:tcPr>
            <w:tcW w:w="1179" w:type="dxa"/>
          </w:tcPr>
          <w:p w14:paraId="6072C900" w14:textId="3781F32D" w:rsidR="00F95792" w:rsidRPr="002E7310" w:rsidRDefault="00F95792" w:rsidP="00F95792">
            <w:pPr>
              <w:spacing w:after="0"/>
              <w:rPr>
                <w:rFonts w:cs="Arial"/>
                <w:sz w:val="20"/>
              </w:rPr>
            </w:pPr>
            <w:r w:rsidRPr="002E7310">
              <w:rPr>
                <w:rFonts w:cs="Arial"/>
                <w:sz w:val="20"/>
              </w:rPr>
              <w:t>64,087</w:t>
            </w:r>
          </w:p>
        </w:tc>
        <w:tc>
          <w:tcPr>
            <w:tcW w:w="1179" w:type="dxa"/>
          </w:tcPr>
          <w:p w14:paraId="2E95E908" w14:textId="77777777" w:rsidR="00F95792" w:rsidRPr="002E7310" w:rsidRDefault="00F95792" w:rsidP="00F95792">
            <w:pPr>
              <w:spacing w:after="0"/>
              <w:rPr>
                <w:rFonts w:cs="Arial"/>
                <w:sz w:val="20"/>
              </w:rPr>
            </w:pPr>
          </w:p>
        </w:tc>
        <w:tc>
          <w:tcPr>
            <w:tcW w:w="1180" w:type="dxa"/>
          </w:tcPr>
          <w:p w14:paraId="3AE01A09" w14:textId="18A1B887" w:rsidR="00F95792" w:rsidRPr="002E7310" w:rsidRDefault="00F95792" w:rsidP="00F95792">
            <w:pPr>
              <w:spacing w:after="0"/>
              <w:rPr>
                <w:rFonts w:cs="Arial"/>
                <w:sz w:val="20"/>
              </w:rPr>
            </w:pPr>
          </w:p>
        </w:tc>
        <w:tc>
          <w:tcPr>
            <w:tcW w:w="1763" w:type="dxa"/>
          </w:tcPr>
          <w:p w14:paraId="42539EF7" w14:textId="77777777" w:rsidR="00F95792" w:rsidRPr="002E7310" w:rsidRDefault="00F95792" w:rsidP="00F95792">
            <w:pPr>
              <w:spacing w:after="0"/>
              <w:rPr>
                <w:rFonts w:cs="Arial"/>
                <w:sz w:val="20"/>
              </w:rPr>
            </w:pPr>
            <w:r w:rsidRPr="002E7310">
              <w:rPr>
                <w:rFonts w:cs="Arial"/>
                <w:sz w:val="20"/>
              </w:rPr>
              <w:t>$248,390</w:t>
            </w:r>
          </w:p>
        </w:tc>
      </w:tr>
      <w:tr w:rsidR="00F95792" w:rsidRPr="002E7310" w14:paraId="34EF9F9D" w14:textId="77777777" w:rsidTr="000F79D9">
        <w:tc>
          <w:tcPr>
            <w:tcW w:w="2880" w:type="dxa"/>
          </w:tcPr>
          <w:p w14:paraId="2E213D1B" w14:textId="7DEB2939" w:rsidR="00F95792" w:rsidRPr="00E0585A" w:rsidRDefault="00F95792" w:rsidP="00F95792">
            <w:pPr>
              <w:pStyle w:val="ListParagraph"/>
              <w:numPr>
                <w:ilvl w:val="0"/>
                <w:numId w:val="97"/>
              </w:numPr>
              <w:spacing w:after="0"/>
              <w:ind w:left="360"/>
              <w:rPr>
                <w:rFonts w:cs="Arial"/>
                <w:b/>
                <w:bCs/>
                <w:sz w:val="20"/>
              </w:rPr>
            </w:pPr>
            <w:r w:rsidRPr="00E0585A">
              <w:rPr>
                <w:rFonts w:cs="Arial"/>
                <w:b/>
                <w:bCs/>
                <w:sz w:val="20"/>
              </w:rPr>
              <w:t>Program Income</w:t>
            </w:r>
          </w:p>
        </w:tc>
        <w:tc>
          <w:tcPr>
            <w:tcW w:w="1179" w:type="dxa"/>
          </w:tcPr>
          <w:p w14:paraId="25DF17F7" w14:textId="77777777" w:rsidR="00F95792" w:rsidRPr="002E7310" w:rsidRDefault="00F95792" w:rsidP="00F95792">
            <w:pPr>
              <w:spacing w:after="0"/>
              <w:rPr>
                <w:rFonts w:cs="Arial"/>
                <w:sz w:val="20"/>
              </w:rPr>
            </w:pPr>
          </w:p>
        </w:tc>
        <w:tc>
          <w:tcPr>
            <w:tcW w:w="1179" w:type="dxa"/>
          </w:tcPr>
          <w:p w14:paraId="7AA7132D" w14:textId="77777777" w:rsidR="00F95792" w:rsidRPr="002E7310" w:rsidRDefault="00F95792" w:rsidP="00F95792">
            <w:pPr>
              <w:spacing w:after="0"/>
              <w:rPr>
                <w:rFonts w:cs="Arial"/>
                <w:sz w:val="20"/>
              </w:rPr>
            </w:pPr>
          </w:p>
        </w:tc>
        <w:tc>
          <w:tcPr>
            <w:tcW w:w="1179" w:type="dxa"/>
          </w:tcPr>
          <w:p w14:paraId="7697AB3E" w14:textId="77777777" w:rsidR="00F95792" w:rsidRPr="002E7310" w:rsidRDefault="00F95792" w:rsidP="00F95792">
            <w:pPr>
              <w:spacing w:after="0"/>
              <w:rPr>
                <w:rFonts w:cs="Arial"/>
                <w:sz w:val="20"/>
              </w:rPr>
            </w:pPr>
          </w:p>
        </w:tc>
        <w:tc>
          <w:tcPr>
            <w:tcW w:w="1180" w:type="dxa"/>
          </w:tcPr>
          <w:p w14:paraId="470B5B50" w14:textId="4312088E" w:rsidR="00F95792" w:rsidRPr="002E7310" w:rsidRDefault="00F95792" w:rsidP="00F95792">
            <w:pPr>
              <w:spacing w:after="0"/>
              <w:rPr>
                <w:rFonts w:cs="Arial"/>
                <w:sz w:val="20"/>
              </w:rPr>
            </w:pPr>
          </w:p>
        </w:tc>
        <w:tc>
          <w:tcPr>
            <w:tcW w:w="1763" w:type="dxa"/>
          </w:tcPr>
          <w:p w14:paraId="19BAF903" w14:textId="77777777" w:rsidR="00F95792" w:rsidRPr="002E7310" w:rsidRDefault="00F95792" w:rsidP="00F95792">
            <w:pPr>
              <w:spacing w:after="0"/>
              <w:rPr>
                <w:rFonts w:cs="Arial"/>
                <w:sz w:val="20"/>
              </w:rPr>
            </w:pPr>
          </w:p>
        </w:tc>
      </w:tr>
    </w:tbl>
    <w:p w14:paraId="67CB145D" w14:textId="07705A8E" w:rsidR="00B851AC" w:rsidRDefault="002E7310" w:rsidP="00FE673A">
      <w:pPr>
        <w:spacing w:before="240"/>
        <w:rPr>
          <w:rFonts w:cs="Arial"/>
          <w:szCs w:val="24"/>
        </w:rPr>
      </w:pPr>
      <w:r w:rsidRPr="002E7310">
        <w:rPr>
          <w:rFonts w:cs="Arial"/>
          <w:szCs w:val="24"/>
        </w:rPr>
        <w:t>Standard Form 424A</w:t>
      </w:r>
    </w:p>
    <w:tbl>
      <w:tblPr>
        <w:tblStyle w:val="TableGrid"/>
        <w:tblW w:w="10008" w:type="dxa"/>
        <w:tblLook w:val="0620" w:firstRow="1" w:lastRow="0" w:firstColumn="0" w:lastColumn="0" w:noHBand="1" w:noVBand="1"/>
      </w:tblPr>
      <w:tblGrid>
        <w:gridCol w:w="4808"/>
        <w:gridCol w:w="1322"/>
        <w:gridCol w:w="1303"/>
        <w:gridCol w:w="1247"/>
        <w:gridCol w:w="1328"/>
      </w:tblGrid>
      <w:tr w:rsidR="002E7310" w:rsidRPr="002E7310" w14:paraId="6CF96330" w14:textId="77777777" w:rsidTr="00A652DB">
        <w:trPr>
          <w:trHeight w:val="323"/>
          <w:tblHeader/>
        </w:trPr>
        <w:tc>
          <w:tcPr>
            <w:tcW w:w="10008" w:type="dxa"/>
            <w:gridSpan w:val="5"/>
            <w:shd w:val="clear" w:color="auto" w:fill="B8CCE4" w:themeFill="accent1" w:themeFillTint="66"/>
          </w:tcPr>
          <w:p w14:paraId="344C44D5" w14:textId="2BDD3EB6" w:rsidR="002E7310" w:rsidRPr="002E7310" w:rsidRDefault="002E7310" w:rsidP="002E7310">
            <w:pPr>
              <w:spacing w:after="0"/>
              <w:rPr>
                <w:rFonts w:cs="Arial"/>
                <w:b/>
                <w:sz w:val="20"/>
              </w:rPr>
            </w:pPr>
            <w:r w:rsidRPr="002E7310">
              <w:rPr>
                <w:rFonts w:cs="Arial"/>
                <w:b/>
                <w:sz w:val="20"/>
              </w:rPr>
              <w:t>SECTION C – NON-FEDERAL RESOURCES</w:t>
            </w:r>
          </w:p>
        </w:tc>
      </w:tr>
      <w:tr w:rsidR="002E7310" w:rsidRPr="002E7310" w14:paraId="52C3C396" w14:textId="77777777" w:rsidTr="00A652DB">
        <w:tc>
          <w:tcPr>
            <w:tcW w:w="4808" w:type="dxa"/>
          </w:tcPr>
          <w:p w14:paraId="365F110A" w14:textId="20D43FE5" w:rsidR="002E7310" w:rsidRPr="002E7310" w:rsidRDefault="002E7310" w:rsidP="002E7310">
            <w:pPr>
              <w:spacing w:after="0"/>
              <w:rPr>
                <w:rFonts w:cs="Arial"/>
                <w:b/>
                <w:sz w:val="20"/>
              </w:rPr>
            </w:pPr>
            <w:r w:rsidRPr="002E7310">
              <w:rPr>
                <w:rFonts w:cs="Arial"/>
                <w:b/>
                <w:sz w:val="20"/>
              </w:rPr>
              <w:t>(a) Grant Program</w:t>
            </w:r>
          </w:p>
        </w:tc>
        <w:tc>
          <w:tcPr>
            <w:tcW w:w="1322" w:type="dxa"/>
          </w:tcPr>
          <w:p w14:paraId="781D75FC" w14:textId="77777777" w:rsidR="002E7310" w:rsidRPr="002E7310" w:rsidRDefault="002E7310" w:rsidP="002E7310">
            <w:pPr>
              <w:spacing w:after="0"/>
              <w:rPr>
                <w:rFonts w:cs="Arial"/>
                <w:b/>
                <w:sz w:val="20"/>
              </w:rPr>
            </w:pPr>
            <w:r w:rsidRPr="002E7310">
              <w:rPr>
                <w:rFonts w:cs="Arial"/>
                <w:b/>
                <w:sz w:val="20"/>
              </w:rPr>
              <w:t xml:space="preserve">(b) </w:t>
            </w:r>
          </w:p>
          <w:p w14:paraId="1D443E15" w14:textId="77777777" w:rsidR="002E7310" w:rsidRPr="002E7310" w:rsidRDefault="002E7310" w:rsidP="002E7310">
            <w:pPr>
              <w:spacing w:after="0"/>
              <w:rPr>
                <w:rFonts w:cs="Arial"/>
                <w:b/>
                <w:sz w:val="20"/>
              </w:rPr>
            </w:pPr>
            <w:r w:rsidRPr="002E7310">
              <w:rPr>
                <w:rFonts w:cs="Arial"/>
                <w:b/>
                <w:sz w:val="20"/>
              </w:rPr>
              <w:t>Applicant</w:t>
            </w:r>
          </w:p>
        </w:tc>
        <w:tc>
          <w:tcPr>
            <w:tcW w:w="1303" w:type="dxa"/>
          </w:tcPr>
          <w:p w14:paraId="5E0E7715" w14:textId="77777777" w:rsidR="002E7310" w:rsidRPr="002E7310" w:rsidRDefault="002E7310" w:rsidP="002E7310">
            <w:pPr>
              <w:spacing w:after="0"/>
              <w:rPr>
                <w:rFonts w:cs="Arial"/>
                <w:b/>
                <w:sz w:val="20"/>
              </w:rPr>
            </w:pPr>
            <w:r w:rsidRPr="002E7310">
              <w:rPr>
                <w:rFonts w:cs="Arial"/>
                <w:b/>
                <w:sz w:val="20"/>
              </w:rPr>
              <w:t>(c)</w:t>
            </w:r>
          </w:p>
          <w:p w14:paraId="6BFB3718" w14:textId="4C0D5602" w:rsidR="002E7310" w:rsidRPr="002E7310" w:rsidRDefault="002E7310" w:rsidP="002E7310">
            <w:pPr>
              <w:spacing w:after="0"/>
              <w:rPr>
                <w:rFonts w:cs="Arial"/>
                <w:b/>
                <w:sz w:val="20"/>
              </w:rPr>
            </w:pPr>
            <w:r w:rsidRPr="002E7310">
              <w:rPr>
                <w:rFonts w:cs="Arial"/>
                <w:b/>
                <w:sz w:val="20"/>
              </w:rPr>
              <w:t>State</w:t>
            </w:r>
          </w:p>
        </w:tc>
        <w:tc>
          <w:tcPr>
            <w:tcW w:w="1247" w:type="dxa"/>
          </w:tcPr>
          <w:p w14:paraId="1F7D8516" w14:textId="77777777" w:rsidR="002E7310" w:rsidRPr="002E7310" w:rsidRDefault="002E7310" w:rsidP="002E7310">
            <w:pPr>
              <w:spacing w:after="0"/>
              <w:rPr>
                <w:rFonts w:cs="Arial"/>
                <w:b/>
                <w:sz w:val="20"/>
              </w:rPr>
            </w:pPr>
            <w:r w:rsidRPr="002E7310">
              <w:rPr>
                <w:rFonts w:cs="Arial"/>
                <w:b/>
                <w:sz w:val="20"/>
              </w:rPr>
              <w:t xml:space="preserve">(d) </w:t>
            </w:r>
          </w:p>
          <w:p w14:paraId="2D677017" w14:textId="77777777" w:rsidR="002E7310" w:rsidRPr="002E7310" w:rsidRDefault="002E7310" w:rsidP="002E7310">
            <w:pPr>
              <w:spacing w:after="0"/>
              <w:rPr>
                <w:rFonts w:cs="Arial"/>
                <w:b/>
                <w:sz w:val="20"/>
              </w:rPr>
            </w:pPr>
            <w:r w:rsidRPr="002E7310">
              <w:rPr>
                <w:rFonts w:cs="Arial"/>
                <w:b/>
                <w:sz w:val="20"/>
              </w:rPr>
              <w:t>Other Sources</w:t>
            </w:r>
          </w:p>
        </w:tc>
        <w:tc>
          <w:tcPr>
            <w:tcW w:w="1328" w:type="dxa"/>
          </w:tcPr>
          <w:p w14:paraId="7443E6B0" w14:textId="77777777" w:rsidR="002E7310" w:rsidRPr="002E7310" w:rsidRDefault="002E7310" w:rsidP="002E7310">
            <w:pPr>
              <w:spacing w:after="0"/>
              <w:rPr>
                <w:rFonts w:cs="Arial"/>
                <w:b/>
                <w:sz w:val="20"/>
              </w:rPr>
            </w:pPr>
            <w:r w:rsidRPr="002E7310">
              <w:rPr>
                <w:rFonts w:cs="Arial"/>
                <w:b/>
                <w:sz w:val="20"/>
              </w:rPr>
              <w:t xml:space="preserve">(e) </w:t>
            </w:r>
          </w:p>
          <w:p w14:paraId="6BF5E0F3" w14:textId="77777777" w:rsidR="002E7310" w:rsidRPr="002E7310" w:rsidRDefault="002E7310" w:rsidP="002E7310">
            <w:pPr>
              <w:spacing w:after="0"/>
              <w:rPr>
                <w:rFonts w:cs="Arial"/>
                <w:b/>
                <w:sz w:val="20"/>
              </w:rPr>
            </w:pPr>
            <w:r w:rsidRPr="002E7310">
              <w:rPr>
                <w:rFonts w:cs="Arial"/>
                <w:b/>
                <w:sz w:val="20"/>
              </w:rPr>
              <w:t>TOTALS</w:t>
            </w:r>
          </w:p>
        </w:tc>
      </w:tr>
      <w:tr w:rsidR="002E7310" w:rsidRPr="002E7310" w14:paraId="184DF2F5" w14:textId="77777777" w:rsidTr="00A652DB">
        <w:tc>
          <w:tcPr>
            <w:tcW w:w="4808" w:type="dxa"/>
          </w:tcPr>
          <w:p w14:paraId="3B332E54" w14:textId="09A4003F" w:rsidR="002E7310" w:rsidRPr="002E7310" w:rsidRDefault="002E7310" w:rsidP="002E7310">
            <w:pPr>
              <w:spacing w:after="0"/>
              <w:rPr>
                <w:rFonts w:cs="Arial"/>
                <w:b/>
                <w:sz w:val="20"/>
              </w:rPr>
            </w:pPr>
            <w:r w:rsidRPr="002E7310">
              <w:rPr>
                <w:rFonts w:cs="Arial"/>
                <w:b/>
                <w:sz w:val="20"/>
              </w:rPr>
              <w:t>8. Title of FOA</w:t>
            </w:r>
          </w:p>
        </w:tc>
        <w:tc>
          <w:tcPr>
            <w:tcW w:w="1322" w:type="dxa"/>
          </w:tcPr>
          <w:p w14:paraId="35852861" w14:textId="77777777" w:rsidR="002E7310" w:rsidRPr="002E7310" w:rsidRDefault="002E7310" w:rsidP="002E7310">
            <w:pPr>
              <w:spacing w:after="0"/>
              <w:rPr>
                <w:rFonts w:cs="Arial"/>
                <w:sz w:val="20"/>
              </w:rPr>
            </w:pPr>
            <w:r w:rsidRPr="002E7310">
              <w:rPr>
                <w:rFonts w:cs="Arial"/>
                <w:sz w:val="20"/>
              </w:rPr>
              <w:t>$59,124</w:t>
            </w:r>
          </w:p>
        </w:tc>
        <w:tc>
          <w:tcPr>
            <w:tcW w:w="1303" w:type="dxa"/>
          </w:tcPr>
          <w:p w14:paraId="506ADF3D" w14:textId="77777777" w:rsidR="002E7310" w:rsidRPr="002E7310" w:rsidRDefault="002E7310" w:rsidP="002E7310">
            <w:pPr>
              <w:spacing w:after="0"/>
              <w:rPr>
                <w:rFonts w:cs="Arial"/>
                <w:sz w:val="20"/>
              </w:rPr>
            </w:pPr>
          </w:p>
        </w:tc>
        <w:tc>
          <w:tcPr>
            <w:tcW w:w="1247" w:type="dxa"/>
          </w:tcPr>
          <w:p w14:paraId="2F03045F" w14:textId="77777777" w:rsidR="002E7310" w:rsidRPr="002E7310" w:rsidRDefault="002E7310" w:rsidP="002E7310">
            <w:pPr>
              <w:spacing w:after="0"/>
              <w:rPr>
                <w:rFonts w:cs="Arial"/>
                <w:sz w:val="20"/>
              </w:rPr>
            </w:pPr>
            <w:r w:rsidRPr="002E7310">
              <w:rPr>
                <w:rFonts w:cs="Arial"/>
                <w:sz w:val="20"/>
              </w:rPr>
              <w:t>$4,963</w:t>
            </w:r>
          </w:p>
        </w:tc>
        <w:tc>
          <w:tcPr>
            <w:tcW w:w="1328" w:type="dxa"/>
          </w:tcPr>
          <w:p w14:paraId="21CB88DB" w14:textId="77777777" w:rsidR="002E7310" w:rsidRPr="002E7310" w:rsidRDefault="002E7310" w:rsidP="002E7310">
            <w:pPr>
              <w:spacing w:after="0"/>
              <w:rPr>
                <w:rFonts w:cs="Arial"/>
                <w:sz w:val="20"/>
              </w:rPr>
            </w:pPr>
            <w:r w:rsidRPr="002E7310">
              <w:rPr>
                <w:rFonts w:cs="Arial"/>
                <w:sz w:val="20"/>
              </w:rPr>
              <w:t>$64,087</w:t>
            </w:r>
          </w:p>
        </w:tc>
      </w:tr>
      <w:tr w:rsidR="002E7310" w:rsidRPr="002E7310" w14:paraId="44E5200D" w14:textId="77777777" w:rsidTr="00A652DB">
        <w:tc>
          <w:tcPr>
            <w:tcW w:w="4808" w:type="dxa"/>
          </w:tcPr>
          <w:p w14:paraId="016E59BB" w14:textId="77777777" w:rsidR="002E7310" w:rsidRPr="002E7310" w:rsidRDefault="002E7310" w:rsidP="002E7310">
            <w:pPr>
              <w:spacing w:after="0"/>
              <w:rPr>
                <w:rFonts w:cs="Arial"/>
                <w:b/>
                <w:sz w:val="20"/>
              </w:rPr>
            </w:pPr>
            <w:r w:rsidRPr="002E7310">
              <w:rPr>
                <w:rFonts w:cs="Arial"/>
                <w:b/>
                <w:sz w:val="20"/>
              </w:rPr>
              <w:t>9.</w:t>
            </w:r>
          </w:p>
        </w:tc>
        <w:tc>
          <w:tcPr>
            <w:tcW w:w="1322" w:type="dxa"/>
          </w:tcPr>
          <w:p w14:paraId="0174FB4F" w14:textId="77777777" w:rsidR="002E7310" w:rsidRPr="002E7310" w:rsidRDefault="002E7310" w:rsidP="002E7310">
            <w:pPr>
              <w:spacing w:after="0"/>
              <w:rPr>
                <w:rFonts w:cs="Arial"/>
                <w:sz w:val="20"/>
              </w:rPr>
            </w:pPr>
          </w:p>
        </w:tc>
        <w:tc>
          <w:tcPr>
            <w:tcW w:w="1303" w:type="dxa"/>
          </w:tcPr>
          <w:p w14:paraId="7FD9A4CB" w14:textId="77777777" w:rsidR="002E7310" w:rsidRPr="002E7310" w:rsidRDefault="002E7310" w:rsidP="002E7310">
            <w:pPr>
              <w:spacing w:after="0"/>
              <w:rPr>
                <w:rFonts w:cs="Arial"/>
                <w:sz w:val="20"/>
              </w:rPr>
            </w:pPr>
          </w:p>
        </w:tc>
        <w:tc>
          <w:tcPr>
            <w:tcW w:w="1247" w:type="dxa"/>
          </w:tcPr>
          <w:p w14:paraId="5B93F3B2" w14:textId="77777777" w:rsidR="002E7310" w:rsidRPr="002E7310" w:rsidRDefault="002E7310" w:rsidP="002E7310">
            <w:pPr>
              <w:spacing w:after="0"/>
              <w:rPr>
                <w:rFonts w:cs="Arial"/>
                <w:sz w:val="20"/>
              </w:rPr>
            </w:pPr>
          </w:p>
        </w:tc>
        <w:tc>
          <w:tcPr>
            <w:tcW w:w="1328" w:type="dxa"/>
          </w:tcPr>
          <w:p w14:paraId="55F8CD34" w14:textId="77777777" w:rsidR="002E7310" w:rsidRPr="002E7310" w:rsidRDefault="002E7310" w:rsidP="002E7310">
            <w:pPr>
              <w:spacing w:after="0"/>
              <w:rPr>
                <w:rFonts w:cs="Arial"/>
                <w:sz w:val="20"/>
              </w:rPr>
            </w:pPr>
          </w:p>
        </w:tc>
      </w:tr>
      <w:tr w:rsidR="002E7310" w:rsidRPr="002E7310" w14:paraId="6C05245E" w14:textId="77777777" w:rsidTr="00A652DB">
        <w:tc>
          <w:tcPr>
            <w:tcW w:w="4808" w:type="dxa"/>
            <w:tcBorders>
              <w:bottom w:val="single" w:sz="4" w:space="0" w:color="auto"/>
            </w:tcBorders>
          </w:tcPr>
          <w:p w14:paraId="250B7C99" w14:textId="77777777" w:rsidR="002E7310" w:rsidRPr="002E7310" w:rsidRDefault="002E7310" w:rsidP="002E7310">
            <w:pPr>
              <w:spacing w:after="0"/>
              <w:rPr>
                <w:rFonts w:cs="Arial"/>
                <w:b/>
                <w:sz w:val="20"/>
              </w:rPr>
            </w:pPr>
            <w:r w:rsidRPr="002E7310">
              <w:rPr>
                <w:rFonts w:cs="Arial"/>
                <w:b/>
                <w:sz w:val="20"/>
              </w:rPr>
              <w:t>10.</w:t>
            </w:r>
          </w:p>
        </w:tc>
        <w:tc>
          <w:tcPr>
            <w:tcW w:w="1322" w:type="dxa"/>
          </w:tcPr>
          <w:p w14:paraId="44B7C64F" w14:textId="77777777" w:rsidR="002E7310" w:rsidRPr="002E7310" w:rsidRDefault="002E7310" w:rsidP="002E7310">
            <w:pPr>
              <w:spacing w:after="0"/>
              <w:rPr>
                <w:rFonts w:cs="Arial"/>
                <w:sz w:val="20"/>
              </w:rPr>
            </w:pPr>
          </w:p>
        </w:tc>
        <w:tc>
          <w:tcPr>
            <w:tcW w:w="1303" w:type="dxa"/>
          </w:tcPr>
          <w:p w14:paraId="593F9E89" w14:textId="77777777" w:rsidR="002E7310" w:rsidRPr="002E7310" w:rsidRDefault="002E7310" w:rsidP="002E7310">
            <w:pPr>
              <w:spacing w:after="0"/>
              <w:rPr>
                <w:rFonts w:cs="Arial"/>
                <w:sz w:val="20"/>
              </w:rPr>
            </w:pPr>
          </w:p>
        </w:tc>
        <w:tc>
          <w:tcPr>
            <w:tcW w:w="1247" w:type="dxa"/>
          </w:tcPr>
          <w:p w14:paraId="78B1E5CD" w14:textId="77777777" w:rsidR="002E7310" w:rsidRPr="002E7310" w:rsidRDefault="002E7310" w:rsidP="002E7310">
            <w:pPr>
              <w:spacing w:after="0"/>
              <w:rPr>
                <w:rFonts w:cs="Arial"/>
                <w:sz w:val="20"/>
              </w:rPr>
            </w:pPr>
          </w:p>
        </w:tc>
        <w:tc>
          <w:tcPr>
            <w:tcW w:w="1328" w:type="dxa"/>
          </w:tcPr>
          <w:p w14:paraId="5BC9E939" w14:textId="77777777" w:rsidR="002E7310" w:rsidRPr="002E7310" w:rsidRDefault="002E7310" w:rsidP="002E7310">
            <w:pPr>
              <w:spacing w:after="0"/>
              <w:rPr>
                <w:rFonts w:cs="Arial"/>
                <w:sz w:val="20"/>
              </w:rPr>
            </w:pPr>
          </w:p>
        </w:tc>
      </w:tr>
      <w:tr w:rsidR="002E7310" w:rsidRPr="002E7310" w14:paraId="516321DD" w14:textId="77777777" w:rsidTr="00A652DB">
        <w:trPr>
          <w:trHeight w:val="287"/>
        </w:trPr>
        <w:tc>
          <w:tcPr>
            <w:tcW w:w="4808" w:type="dxa"/>
            <w:tcBorders>
              <w:bottom w:val="single" w:sz="4" w:space="0" w:color="auto"/>
            </w:tcBorders>
          </w:tcPr>
          <w:p w14:paraId="1C51233C" w14:textId="77777777" w:rsidR="002E7310" w:rsidRPr="002E7310" w:rsidRDefault="002E7310" w:rsidP="002E7310">
            <w:pPr>
              <w:spacing w:after="0"/>
              <w:rPr>
                <w:rFonts w:cs="Arial"/>
                <w:b/>
                <w:sz w:val="20"/>
              </w:rPr>
            </w:pPr>
            <w:r w:rsidRPr="002E7310">
              <w:rPr>
                <w:rFonts w:cs="Arial"/>
                <w:b/>
                <w:sz w:val="20"/>
              </w:rPr>
              <w:t>11.</w:t>
            </w:r>
          </w:p>
        </w:tc>
        <w:tc>
          <w:tcPr>
            <w:tcW w:w="1322" w:type="dxa"/>
          </w:tcPr>
          <w:p w14:paraId="6FC17CA7" w14:textId="77777777" w:rsidR="002E7310" w:rsidRPr="002E7310" w:rsidRDefault="002E7310" w:rsidP="002E7310">
            <w:pPr>
              <w:spacing w:after="0"/>
              <w:rPr>
                <w:rFonts w:cs="Arial"/>
                <w:sz w:val="20"/>
              </w:rPr>
            </w:pPr>
          </w:p>
        </w:tc>
        <w:tc>
          <w:tcPr>
            <w:tcW w:w="1303" w:type="dxa"/>
          </w:tcPr>
          <w:p w14:paraId="6CD7F3EC" w14:textId="77777777" w:rsidR="002E7310" w:rsidRPr="002E7310" w:rsidRDefault="002E7310" w:rsidP="002E7310">
            <w:pPr>
              <w:spacing w:after="0"/>
              <w:rPr>
                <w:rFonts w:cs="Arial"/>
                <w:sz w:val="20"/>
              </w:rPr>
            </w:pPr>
          </w:p>
        </w:tc>
        <w:tc>
          <w:tcPr>
            <w:tcW w:w="1247" w:type="dxa"/>
          </w:tcPr>
          <w:p w14:paraId="33B59C3F" w14:textId="77777777" w:rsidR="002E7310" w:rsidRPr="002E7310" w:rsidRDefault="002E7310" w:rsidP="002E7310">
            <w:pPr>
              <w:spacing w:after="0"/>
              <w:rPr>
                <w:rFonts w:cs="Arial"/>
                <w:sz w:val="20"/>
              </w:rPr>
            </w:pPr>
          </w:p>
        </w:tc>
        <w:tc>
          <w:tcPr>
            <w:tcW w:w="1328" w:type="dxa"/>
          </w:tcPr>
          <w:p w14:paraId="5937EBEF" w14:textId="77777777" w:rsidR="002E7310" w:rsidRPr="002E7310" w:rsidRDefault="002E7310" w:rsidP="002E7310">
            <w:pPr>
              <w:spacing w:after="0"/>
              <w:rPr>
                <w:rFonts w:cs="Arial"/>
                <w:sz w:val="20"/>
              </w:rPr>
            </w:pPr>
          </w:p>
        </w:tc>
      </w:tr>
      <w:tr w:rsidR="002E7310" w:rsidRPr="002E7310" w14:paraId="5ED98BBC" w14:textId="77777777" w:rsidTr="00A652DB">
        <w:tc>
          <w:tcPr>
            <w:tcW w:w="4808" w:type="dxa"/>
            <w:tcBorders>
              <w:top w:val="single" w:sz="4" w:space="0" w:color="auto"/>
              <w:bottom w:val="single" w:sz="4" w:space="0" w:color="auto"/>
            </w:tcBorders>
          </w:tcPr>
          <w:p w14:paraId="631706A8" w14:textId="73AA325F" w:rsidR="002E7310" w:rsidRPr="002E7310" w:rsidRDefault="002E7310" w:rsidP="002E7310">
            <w:pPr>
              <w:spacing w:after="0"/>
              <w:rPr>
                <w:rFonts w:cs="Arial"/>
                <w:b/>
                <w:sz w:val="20"/>
              </w:rPr>
            </w:pPr>
            <w:r w:rsidRPr="002E7310">
              <w:rPr>
                <w:rFonts w:cs="Arial"/>
                <w:b/>
                <w:sz w:val="20"/>
              </w:rPr>
              <w:t>12. TOTAL (sum of lines 8-11)</w:t>
            </w:r>
          </w:p>
        </w:tc>
        <w:tc>
          <w:tcPr>
            <w:tcW w:w="1322" w:type="dxa"/>
            <w:tcBorders>
              <w:bottom w:val="single" w:sz="4" w:space="0" w:color="auto"/>
            </w:tcBorders>
          </w:tcPr>
          <w:p w14:paraId="0567400A" w14:textId="77777777" w:rsidR="002E7310" w:rsidRPr="002E7310" w:rsidRDefault="002E7310" w:rsidP="002E7310">
            <w:pPr>
              <w:spacing w:after="0"/>
              <w:rPr>
                <w:rFonts w:cs="Arial"/>
                <w:sz w:val="20"/>
              </w:rPr>
            </w:pPr>
            <w:r w:rsidRPr="002E7310">
              <w:rPr>
                <w:rFonts w:cs="Arial"/>
                <w:sz w:val="20"/>
              </w:rPr>
              <w:t>$59,124</w:t>
            </w:r>
          </w:p>
        </w:tc>
        <w:tc>
          <w:tcPr>
            <w:tcW w:w="1303" w:type="dxa"/>
            <w:tcBorders>
              <w:bottom w:val="single" w:sz="4" w:space="0" w:color="auto"/>
            </w:tcBorders>
          </w:tcPr>
          <w:p w14:paraId="65106D69" w14:textId="77777777" w:rsidR="002E7310" w:rsidRPr="002E7310" w:rsidRDefault="002E7310" w:rsidP="002E7310">
            <w:pPr>
              <w:spacing w:after="0"/>
              <w:rPr>
                <w:rFonts w:cs="Arial"/>
                <w:sz w:val="20"/>
              </w:rPr>
            </w:pPr>
          </w:p>
        </w:tc>
        <w:tc>
          <w:tcPr>
            <w:tcW w:w="1247" w:type="dxa"/>
            <w:tcBorders>
              <w:bottom w:val="single" w:sz="4" w:space="0" w:color="auto"/>
            </w:tcBorders>
          </w:tcPr>
          <w:p w14:paraId="424254AC" w14:textId="77777777" w:rsidR="002E7310" w:rsidRPr="002E7310" w:rsidRDefault="002E7310" w:rsidP="002E7310">
            <w:pPr>
              <w:spacing w:after="0"/>
              <w:rPr>
                <w:rFonts w:cs="Arial"/>
                <w:sz w:val="20"/>
              </w:rPr>
            </w:pPr>
            <w:r w:rsidRPr="002E7310">
              <w:rPr>
                <w:rFonts w:cs="Arial"/>
                <w:sz w:val="20"/>
              </w:rPr>
              <w:t>$4,963</w:t>
            </w:r>
          </w:p>
        </w:tc>
        <w:tc>
          <w:tcPr>
            <w:tcW w:w="1328" w:type="dxa"/>
            <w:tcBorders>
              <w:bottom w:val="single" w:sz="4" w:space="0" w:color="auto"/>
            </w:tcBorders>
          </w:tcPr>
          <w:p w14:paraId="05B72A2C" w14:textId="77777777" w:rsidR="002E7310" w:rsidRPr="002E7310" w:rsidRDefault="002E7310" w:rsidP="002E7310">
            <w:pPr>
              <w:spacing w:after="0"/>
              <w:rPr>
                <w:rFonts w:cs="Arial"/>
                <w:sz w:val="20"/>
              </w:rPr>
            </w:pPr>
            <w:r w:rsidRPr="002E7310">
              <w:rPr>
                <w:rFonts w:cs="Arial"/>
                <w:sz w:val="20"/>
              </w:rPr>
              <w:t>$64,087</w:t>
            </w:r>
          </w:p>
        </w:tc>
      </w:tr>
    </w:tbl>
    <w:p w14:paraId="171038A2" w14:textId="77777777" w:rsidR="002C35AB" w:rsidRDefault="002C35AB"/>
    <w:tbl>
      <w:tblPr>
        <w:tblStyle w:val="TableGrid"/>
        <w:tblW w:w="10008" w:type="dxa"/>
        <w:tblLook w:val="0620" w:firstRow="1" w:lastRow="0" w:firstColumn="0" w:lastColumn="0" w:noHBand="1" w:noVBand="1"/>
      </w:tblPr>
      <w:tblGrid>
        <w:gridCol w:w="2887"/>
        <w:gridCol w:w="1843"/>
        <w:gridCol w:w="1400"/>
        <w:gridCol w:w="1303"/>
        <w:gridCol w:w="1247"/>
        <w:gridCol w:w="1328"/>
      </w:tblGrid>
      <w:tr w:rsidR="002E7310" w:rsidRPr="002E7310" w14:paraId="5CCB3909" w14:textId="77777777" w:rsidTr="000F79D9">
        <w:trPr>
          <w:trHeight w:val="360"/>
          <w:tblHeader/>
        </w:trPr>
        <w:tc>
          <w:tcPr>
            <w:tcW w:w="10008" w:type="dxa"/>
            <w:gridSpan w:val="6"/>
            <w:shd w:val="clear" w:color="auto" w:fill="B8CCE4" w:themeFill="accent1" w:themeFillTint="66"/>
          </w:tcPr>
          <w:p w14:paraId="5AD29C83" w14:textId="473EB75D" w:rsidR="002E7310" w:rsidRPr="002E7310" w:rsidRDefault="002E7310" w:rsidP="002E7310">
            <w:pPr>
              <w:spacing w:after="0"/>
              <w:rPr>
                <w:rFonts w:cs="Arial"/>
                <w:sz w:val="20"/>
              </w:rPr>
            </w:pPr>
            <w:r w:rsidRPr="002E7310">
              <w:rPr>
                <w:rFonts w:cs="Arial"/>
                <w:b/>
                <w:sz w:val="20"/>
              </w:rPr>
              <w:t>SECTION D – FORECASTED CASH NEEDS</w:t>
            </w:r>
          </w:p>
        </w:tc>
      </w:tr>
      <w:tr w:rsidR="002E7310" w:rsidRPr="002E7310" w14:paraId="1C77BD73" w14:textId="77777777" w:rsidTr="000F79D9">
        <w:trPr>
          <w:trHeight w:val="755"/>
        </w:trPr>
        <w:tc>
          <w:tcPr>
            <w:tcW w:w="2887" w:type="dxa"/>
          </w:tcPr>
          <w:p w14:paraId="7B57FA3D" w14:textId="77777777" w:rsidR="002E7310" w:rsidRPr="002E7310" w:rsidRDefault="002E7310" w:rsidP="002E7310">
            <w:pPr>
              <w:spacing w:after="0"/>
              <w:rPr>
                <w:rFonts w:cs="Arial"/>
                <w:b/>
                <w:sz w:val="20"/>
              </w:rPr>
            </w:pPr>
            <w:r w:rsidRPr="002E7310">
              <w:rPr>
                <w:rFonts w:cs="Arial"/>
                <w:b/>
                <w:sz w:val="20"/>
              </w:rPr>
              <w:t>13. Federal</w:t>
            </w:r>
          </w:p>
        </w:tc>
        <w:tc>
          <w:tcPr>
            <w:tcW w:w="1843" w:type="dxa"/>
          </w:tcPr>
          <w:p w14:paraId="0BAA9067" w14:textId="074EAC3E" w:rsidR="002E7310" w:rsidRPr="002E7310" w:rsidRDefault="002E7310" w:rsidP="00103DD6">
            <w:pPr>
              <w:spacing w:after="0"/>
              <w:rPr>
                <w:rFonts w:cs="Arial"/>
                <w:sz w:val="20"/>
              </w:rPr>
            </w:pPr>
            <w:r w:rsidRPr="002E7310">
              <w:rPr>
                <w:rFonts w:cs="Arial"/>
                <w:sz w:val="20"/>
              </w:rPr>
              <w:t>Totals for 1</w:t>
            </w:r>
            <w:r w:rsidRPr="002E7310">
              <w:rPr>
                <w:rFonts w:cs="Arial"/>
                <w:sz w:val="20"/>
                <w:vertAlign w:val="superscript"/>
              </w:rPr>
              <w:t>st</w:t>
            </w:r>
            <w:r w:rsidRPr="002E7310">
              <w:rPr>
                <w:rFonts w:cs="Arial"/>
                <w:sz w:val="20"/>
              </w:rPr>
              <w:t xml:space="preserve"> Year $184,303</w:t>
            </w:r>
          </w:p>
        </w:tc>
        <w:tc>
          <w:tcPr>
            <w:tcW w:w="1400" w:type="dxa"/>
          </w:tcPr>
          <w:p w14:paraId="5A2C102D" w14:textId="5A1E647B" w:rsidR="002E7310" w:rsidRPr="002E7310" w:rsidRDefault="002E7310" w:rsidP="002E7310">
            <w:pPr>
              <w:spacing w:after="0"/>
              <w:rPr>
                <w:rFonts w:cs="Arial"/>
                <w:sz w:val="20"/>
              </w:rPr>
            </w:pPr>
            <w:r w:rsidRPr="002E7310">
              <w:rPr>
                <w:rFonts w:cs="Arial"/>
                <w:sz w:val="20"/>
              </w:rPr>
              <w:t>1</w:t>
            </w:r>
            <w:r w:rsidRPr="002E7310">
              <w:rPr>
                <w:rFonts w:cs="Arial"/>
                <w:sz w:val="20"/>
                <w:vertAlign w:val="superscript"/>
              </w:rPr>
              <w:t>st</w:t>
            </w:r>
            <w:r w:rsidRPr="002E7310">
              <w:rPr>
                <w:rFonts w:cs="Arial"/>
                <w:sz w:val="20"/>
              </w:rPr>
              <w:t xml:space="preserve"> Quarter</w:t>
            </w:r>
          </w:p>
          <w:p w14:paraId="6775688F" w14:textId="77777777" w:rsidR="002E7310" w:rsidRPr="002E7310" w:rsidRDefault="002E7310" w:rsidP="002E7310">
            <w:pPr>
              <w:spacing w:after="0"/>
              <w:rPr>
                <w:rFonts w:cs="Arial"/>
                <w:sz w:val="20"/>
              </w:rPr>
            </w:pPr>
            <w:r w:rsidRPr="002E7310">
              <w:rPr>
                <w:rFonts w:cs="Arial"/>
                <w:sz w:val="20"/>
              </w:rPr>
              <w:t>$46,075</w:t>
            </w:r>
          </w:p>
        </w:tc>
        <w:tc>
          <w:tcPr>
            <w:tcW w:w="1303" w:type="dxa"/>
          </w:tcPr>
          <w:p w14:paraId="121EDC05" w14:textId="336D8556" w:rsidR="002E7310" w:rsidRPr="002E7310" w:rsidRDefault="002E7310" w:rsidP="002E7310">
            <w:pPr>
              <w:spacing w:after="0"/>
              <w:rPr>
                <w:rFonts w:cs="Arial"/>
                <w:sz w:val="20"/>
              </w:rPr>
            </w:pPr>
            <w:r w:rsidRPr="002E7310">
              <w:rPr>
                <w:rFonts w:cs="Arial"/>
                <w:sz w:val="20"/>
              </w:rPr>
              <w:t>2</w:t>
            </w:r>
            <w:r w:rsidRPr="002E7310">
              <w:rPr>
                <w:rFonts w:cs="Arial"/>
                <w:sz w:val="20"/>
                <w:vertAlign w:val="superscript"/>
              </w:rPr>
              <w:t>nd</w:t>
            </w:r>
            <w:r w:rsidRPr="002E7310">
              <w:rPr>
                <w:rFonts w:cs="Arial"/>
                <w:sz w:val="20"/>
              </w:rPr>
              <w:t xml:space="preserve"> Quarter</w:t>
            </w:r>
          </w:p>
          <w:p w14:paraId="44EB558D" w14:textId="77777777" w:rsidR="002E7310" w:rsidRPr="002E7310" w:rsidRDefault="002E7310" w:rsidP="002E7310">
            <w:pPr>
              <w:spacing w:before="240" w:after="0"/>
              <w:rPr>
                <w:rFonts w:cs="Arial"/>
                <w:sz w:val="20"/>
              </w:rPr>
            </w:pPr>
            <w:r w:rsidRPr="002E7310">
              <w:rPr>
                <w:rFonts w:cs="Arial"/>
                <w:sz w:val="20"/>
              </w:rPr>
              <w:t>$46,076</w:t>
            </w:r>
          </w:p>
        </w:tc>
        <w:tc>
          <w:tcPr>
            <w:tcW w:w="1247" w:type="dxa"/>
          </w:tcPr>
          <w:p w14:paraId="133DE2BC" w14:textId="77777777" w:rsidR="002E7310" w:rsidRPr="002E7310" w:rsidRDefault="002E7310" w:rsidP="002E7310">
            <w:pPr>
              <w:spacing w:after="0"/>
              <w:rPr>
                <w:rFonts w:cs="Arial"/>
                <w:sz w:val="20"/>
              </w:rPr>
            </w:pPr>
            <w:r w:rsidRPr="002E7310">
              <w:rPr>
                <w:rFonts w:cs="Arial"/>
                <w:sz w:val="20"/>
              </w:rPr>
              <w:t>3</w:t>
            </w:r>
            <w:r w:rsidRPr="002E7310">
              <w:rPr>
                <w:rFonts w:cs="Arial"/>
                <w:sz w:val="20"/>
                <w:vertAlign w:val="superscript"/>
              </w:rPr>
              <w:t>rd</w:t>
            </w:r>
            <w:r w:rsidRPr="002E7310">
              <w:rPr>
                <w:rFonts w:cs="Arial"/>
                <w:sz w:val="20"/>
              </w:rPr>
              <w:t xml:space="preserve"> Quarter</w:t>
            </w:r>
          </w:p>
          <w:p w14:paraId="7348F5B4" w14:textId="77777777" w:rsidR="002E7310" w:rsidRPr="002E7310" w:rsidRDefault="002E7310" w:rsidP="002E7310">
            <w:pPr>
              <w:spacing w:before="240" w:after="0"/>
              <w:rPr>
                <w:rFonts w:cs="Arial"/>
                <w:sz w:val="20"/>
              </w:rPr>
            </w:pPr>
            <w:r w:rsidRPr="002E7310">
              <w:rPr>
                <w:rFonts w:cs="Arial"/>
                <w:sz w:val="20"/>
              </w:rPr>
              <w:t>$46.076</w:t>
            </w:r>
          </w:p>
        </w:tc>
        <w:tc>
          <w:tcPr>
            <w:tcW w:w="1328" w:type="dxa"/>
          </w:tcPr>
          <w:p w14:paraId="5106E9F5" w14:textId="77777777" w:rsidR="002E7310" w:rsidRPr="002E7310" w:rsidRDefault="002E7310" w:rsidP="002E7310">
            <w:pPr>
              <w:spacing w:after="0"/>
              <w:rPr>
                <w:rFonts w:cs="Arial"/>
                <w:sz w:val="20"/>
              </w:rPr>
            </w:pPr>
            <w:r w:rsidRPr="002E7310">
              <w:rPr>
                <w:rFonts w:cs="Arial"/>
                <w:sz w:val="20"/>
              </w:rPr>
              <w:t>4</w:t>
            </w:r>
            <w:r w:rsidRPr="002E7310">
              <w:rPr>
                <w:rFonts w:cs="Arial"/>
                <w:sz w:val="20"/>
                <w:vertAlign w:val="superscript"/>
              </w:rPr>
              <w:t>th</w:t>
            </w:r>
            <w:r w:rsidRPr="002E7310">
              <w:rPr>
                <w:rFonts w:cs="Arial"/>
                <w:sz w:val="20"/>
              </w:rPr>
              <w:t xml:space="preserve"> Quarter</w:t>
            </w:r>
          </w:p>
          <w:p w14:paraId="69AC925C" w14:textId="77777777" w:rsidR="002E7310" w:rsidRPr="002E7310" w:rsidRDefault="002E7310" w:rsidP="002E7310">
            <w:pPr>
              <w:spacing w:before="240" w:after="0"/>
              <w:rPr>
                <w:rFonts w:cs="Arial"/>
                <w:sz w:val="20"/>
              </w:rPr>
            </w:pPr>
            <w:r w:rsidRPr="002E7310">
              <w:rPr>
                <w:rFonts w:cs="Arial"/>
                <w:sz w:val="20"/>
              </w:rPr>
              <w:t>$46,076</w:t>
            </w:r>
          </w:p>
        </w:tc>
      </w:tr>
      <w:tr w:rsidR="002E7310" w:rsidRPr="002E7310" w14:paraId="4FF2F85E" w14:textId="77777777" w:rsidTr="000F79D9">
        <w:tc>
          <w:tcPr>
            <w:tcW w:w="2887" w:type="dxa"/>
          </w:tcPr>
          <w:p w14:paraId="38AB9914" w14:textId="36A961CB" w:rsidR="002E7310" w:rsidRPr="002E7310" w:rsidRDefault="002E7310" w:rsidP="002E7310">
            <w:pPr>
              <w:spacing w:after="0"/>
              <w:rPr>
                <w:rFonts w:cs="Arial"/>
                <w:b/>
                <w:sz w:val="20"/>
              </w:rPr>
            </w:pPr>
            <w:r w:rsidRPr="002E7310">
              <w:rPr>
                <w:rFonts w:cs="Arial"/>
                <w:b/>
                <w:sz w:val="20"/>
              </w:rPr>
              <w:t>14. Non-Federal</w:t>
            </w:r>
          </w:p>
        </w:tc>
        <w:tc>
          <w:tcPr>
            <w:tcW w:w="1843" w:type="dxa"/>
          </w:tcPr>
          <w:p w14:paraId="2A1C65DD" w14:textId="4B78381B" w:rsidR="002E7310" w:rsidRPr="002E7310" w:rsidRDefault="002E7310" w:rsidP="002E7310">
            <w:pPr>
              <w:spacing w:after="0"/>
              <w:rPr>
                <w:rFonts w:cs="Arial"/>
                <w:sz w:val="20"/>
              </w:rPr>
            </w:pPr>
            <w:r w:rsidRPr="002E7310">
              <w:rPr>
                <w:rFonts w:cs="Arial"/>
                <w:sz w:val="20"/>
              </w:rPr>
              <w:t>$ 64,087</w:t>
            </w:r>
          </w:p>
        </w:tc>
        <w:tc>
          <w:tcPr>
            <w:tcW w:w="1400" w:type="dxa"/>
          </w:tcPr>
          <w:p w14:paraId="1E7CA1B5" w14:textId="77777777" w:rsidR="002E7310" w:rsidRPr="002E7310" w:rsidRDefault="002E7310" w:rsidP="002E7310">
            <w:pPr>
              <w:spacing w:after="0"/>
              <w:rPr>
                <w:rFonts w:cs="Arial"/>
                <w:sz w:val="20"/>
              </w:rPr>
            </w:pPr>
            <w:r w:rsidRPr="002E7310">
              <w:rPr>
                <w:rFonts w:cs="Arial"/>
                <w:sz w:val="20"/>
              </w:rPr>
              <w:t>$16,021</w:t>
            </w:r>
          </w:p>
        </w:tc>
        <w:tc>
          <w:tcPr>
            <w:tcW w:w="1303" w:type="dxa"/>
          </w:tcPr>
          <w:p w14:paraId="2E546F1A" w14:textId="77777777" w:rsidR="002E7310" w:rsidRPr="002E7310" w:rsidRDefault="002E7310" w:rsidP="002E7310">
            <w:pPr>
              <w:spacing w:after="0"/>
              <w:rPr>
                <w:rFonts w:cs="Arial"/>
                <w:sz w:val="20"/>
              </w:rPr>
            </w:pPr>
            <w:r w:rsidRPr="002E7310">
              <w:rPr>
                <w:rFonts w:cs="Arial"/>
                <w:sz w:val="20"/>
              </w:rPr>
              <w:t>$16,022</w:t>
            </w:r>
          </w:p>
        </w:tc>
        <w:tc>
          <w:tcPr>
            <w:tcW w:w="1247" w:type="dxa"/>
          </w:tcPr>
          <w:p w14:paraId="783703D2" w14:textId="77777777" w:rsidR="002E7310" w:rsidRPr="002E7310" w:rsidRDefault="002E7310" w:rsidP="002E7310">
            <w:pPr>
              <w:spacing w:after="0"/>
              <w:rPr>
                <w:rFonts w:cs="Arial"/>
                <w:sz w:val="20"/>
              </w:rPr>
            </w:pPr>
            <w:r w:rsidRPr="002E7310">
              <w:rPr>
                <w:rFonts w:cs="Arial"/>
                <w:sz w:val="20"/>
              </w:rPr>
              <w:t>$16,022</w:t>
            </w:r>
          </w:p>
        </w:tc>
        <w:tc>
          <w:tcPr>
            <w:tcW w:w="1328" w:type="dxa"/>
          </w:tcPr>
          <w:p w14:paraId="719A8526" w14:textId="77777777" w:rsidR="002E7310" w:rsidRPr="002E7310" w:rsidRDefault="002E7310" w:rsidP="002E7310">
            <w:pPr>
              <w:spacing w:after="0"/>
              <w:rPr>
                <w:rFonts w:cs="Arial"/>
                <w:sz w:val="20"/>
              </w:rPr>
            </w:pPr>
            <w:r w:rsidRPr="002E7310">
              <w:rPr>
                <w:rFonts w:cs="Arial"/>
                <w:sz w:val="20"/>
              </w:rPr>
              <w:t>$16,022</w:t>
            </w:r>
          </w:p>
        </w:tc>
      </w:tr>
      <w:tr w:rsidR="002E7310" w:rsidRPr="002E7310" w14:paraId="3EAD2921" w14:textId="77777777" w:rsidTr="000F79D9">
        <w:tc>
          <w:tcPr>
            <w:tcW w:w="2887" w:type="dxa"/>
            <w:tcBorders>
              <w:bottom w:val="single" w:sz="4" w:space="0" w:color="auto"/>
            </w:tcBorders>
          </w:tcPr>
          <w:p w14:paraId="372F07D7" w14:textId="77777777" w:rsidR="002E7310" w:rsidRPr="002E7310" w:rsidRDefault="002E7310" w:rsidP="002E7310">
            <w:pPr>
              <w:spacing w:after="0"/>
              <w:rPr>
                <w:rFonts w:cs="Arial"/>
                <w:b/>
                <w:sz w:val="20"/>
              </w:rPr>
            </w:pPr>
            <w:r w:rsidRPr="002E7310">
              <w:rPr>
                <w:rFonts w:cs="Arial"/>
                <w:b/>
                <w:sz w:val="20"/>
              </w:rPr>
              <w:t>15.TOTAL (sum of lines 13 and 14)</w:t>
            </w:r>
          </w:p>
        </w:tc>
        <w:tc>
          <w:tcPr>
            <w:tcW w:w="1843" w:type="dxa"/>
            <w:tcBorders>
              <w:bottom w:val="single" w:sz="4" w:space="0" w:color="auto"/>
            </w:tcBorders>
          </w:tcPr>
          <w:p w14:paraId="6CDDC7BC" w14:textId="08CC24E3" w:rsidR="002E7310" w:rsidRPr="002E7310" w:rsidRDefault="002E7310" w:rsidP="002E7310">
            <w:pPr>
              <w:spacing w:after="0"/>
              <w:rPr>
                <w:rFonts w:cs="Arial"/>
                <w:sz w:val="20"/>
              </w:rPr>
            </w:pPr>
            <w:r w:rsidRPr="002E7310">
              <w:rPr>
                <w:rFonts w:cs="Arial"/>
                <w:sz w:val="20"/>
              </w:rPr>
              <w:t>$184,303</w:t>
            </w:r>
          </w:p>
        </w:tc>
        <w:tc>
          <w:tcPr>
            <w:tcW w:w="1400" w:type="dxa"/>
            <w:tcBorders>
              <w:bottom w:val="single" w:sz="4" w:space="0" w:color="auto"/>
            </w:tcBorders>
          </w:tcPr>
          <w:p w14:paraId="42CEF0A9" w14:textId="77777777" w:rsidR="002E7310" w:rsidRPr="002E7310" w:rsidRDefault="002E7310" w:rsidP="002E7310">
            <w:pPr>
              <w:spacing w:after="0"/>
              <w:rPr>
                <w:rFonts w:cs="Arial"/>
                <w:sz w:val="20"/>
              </w:rPr>
            </w:pPr>
            <w:r w:rsidRPr="002E7310">
              <w:rPr>
                <w:rFonts w:cs="Arial"/>
                <w:sz w:val="20"/>
              </w:rPr>
              <w:t>$46,075</w:t>
            </w:r>
          </w:p>
        </w:tc>
        <w:tc>
          <w:tcPr>
            <w:tcW w:w="1303" w:type="dxa"/>
            <w:tcBorders>
              <w:bottom w:val="single" w:sz="4" w:space="0" w:color="auto"/>
            </w:tcBorders>
          </w:tcPr>
          <w:p w14:paraId="6EBCB36C" w14:textId="77777777" w:rsidR="002E7310" w:rsidRPr="002E7310" w:rsidRDefault="002E7310" w:rsidP="002E7310">
            <w:pPr>
              <w:spacing w:after="0"/>
              <w:rPr>
                <w:rFonts w:cs="Arial"/>
                <w:sz w:val="20"/>
              </w:rPr>
            </w:pPr>
            <w:r w:rsidRPr="002E7310">
              <w:rPr>
                <w:rFonts w:cs="Arial"/>
                <w:sz w:val="20"/>
              </w:rPr>
              <w:t>$46,076</w:t>
            </w:r>
          </w:p>
        </w:tc>
        <w:tc>
          <w:tcPr>
            <w:tcW w:w="1247" w:type="dxa"/>
            <w:tcBorders>
              <w:bottom w:val="single" w:sz="4" w:space="0" w:color="auto"/>
            </w:tcBorders>
          </w:tcPr>
          <w:p w14:paraId="17D925AF" w14:textId="77777777" w:rsidR="002E7310" w:rsidRPr="002E7310" w:rsidRDefault="002E7310" w:rsidP="002E7310">
            <w:pPr>
              <w:spacing w:after="0"/>
              <w:rPr>
                <w:rFonts w:cs="Arial"/>
                <w:sz w:val="20"/>
              </w:rPr>
            </w:pPr>
            <w:r w:rsidRPr="002E7310">
              <w:rPr>
                <w:rFonts w:cs="Arial"/>
                <w:sz w:val="20"/>
              </w:rPr>
              <w:t>$46,076</w:t>
            </w:r>
          </w:p>
        </w:tc>
        <w:tc>
          <w:tcPr>
            <w:tcW w:w="1328" w:type="dxa"/>
            <w:tcBorders>
              <w:bottom w:val="single" w:sz="4" w:space="0" w:color="auto"/>
            </w:tcBorders>
          </w:tcPr>
          <w:p w14:paraId="647D86E7" w14:textId="77777777" w:rsidR="002E7310" w:rsidRPr="002E7310" w:rsidRDefault="002E7310" w:rsidP="002E7310">
            <w:pPr>
              <w:spacing w:after="0"/>
              <w:rPr>
                <w:rFonts w:cs="Arial"/>
                <w:sz w:val="20"/>
              </w:rPr>
            </w:pPr>
            <w:r w:rsidRPr="002E7310">
              <w:rPr>
                <w:rFonts w:cs="Arial"/>
                <w:sz w:val="20"/>
              </w:rPr>
              <w:t>$46,076</w:t>
            </w:r>
          </w:p>
        </w:tc>
      </w:tr>
    </w:tbl>
    <w:p w14:paraId="147D23CF" w14:textId="71C7EB2E" w:rsidR="00FE673A" w:rsidRDefault="00FE673A">
      <w:r>
        <w:br w:type="page"/>
      </w:r>
    </w:p>
    <w:p w14:paraId="1D963408" w14:textId="77777777" w:rsidR="002C35AB" w:rsidRDefault="002C35AB"/>
    <w:tbl>
      <w:tblPr>
        <w:tblStyle w:val="TableGrid"/>
        <w:tblW w:w="10008" w:type="dxa"/>
        <w:tblLook w:val="0620" w:firstRow="1" w:lastRow="0" w:firstColumn="0" w:lastColumn="0" w:noHBand="1" w:noVBand="1"/>
      </w:tblPr>
      <w:tblGrid>
        <w:gridCol w:w="4207"/>
        <w:gridCol w:w="1923"/>
        <w:gridCol w:w="1303"/>
        <w:gridCol w:w="1247"/>
        <w:gridCol w:w="1328"/>
      </w:tblGrid>
      <w:tr w:rsidR="002E7310" w:rsidRPr="002E7310" w14:paraId="3A7DD57D" w14:textId="77777777" w:rsidTr="00A652DB">
        <w:trPr>
          <w:trHeight w:val="480"/>
          <w:tblHeader/>
        </w:trPr>
        <w:tc>
          <w:tcPr>
            <w:tcW w:w="10008" w:type="dxa"/>
            <w:gridSpan w:val="5"/>
            <w:shd w:val="clear" w:color="auto" w:fill="B8CCE4"/>
          </w:tcPr>
          <w:p w14:paraId="140FBACC" w14:textId="5B488621" w:rsidR="002E7310" w:rsidRPr="002E7310" w:rsidRDefault="002E7310" w:rsidP="002E7310">
            <w:pPr>
              <w:spacing w:after="0"/>
              <w:rPr>
                <w:rFonts w:cs="Arial"/>
                <w:sz w:val="20"/>
              </w:rPr>
            </w:pPr>
            <w:r w:rsidRPr="002E7310">
              <w:rPr>
                <w:rFonts w:cs="Arial"/>
                <w:b/>
                <w:sz w:val="20"/>
              </w:rPr>
              <w:t>S</w:t>
            </w:r>
            <w:r w:rsidRPr="005A7DC9">
              <w:rPr>
                <w:rFonts w:cs="Arial"/>
                <w:b/>
                <w:sz w:val="20"/>
                <w:shd w:val="clear" w:color="auto" w:fill="B8CCE4"/>
              </w:rPr>
              <w:t>ECTION E – BUDGET ESTIMATES OF FEDERAL FUNDS NEEDED FOR BALANCE OF THE PROJECT</w:t>
            </w:r>
          </w:p>
        </w:tc>
      </w:tr>
      <w:tr w:rsidR="00692DF4" w:rsidRPr="002E7310" w14:paraId="16F71BD4" w14:textId="77777777" w:rsidTr="00A652DB">
        <w:trPr>
          <w:trHeight w:val="287"/>
        </w:trPr>
        <w:tc>
          <w:tcPr>
            <w:tcW w:w="4207" w:type="dxa"/>
            <w:vMerge w:val="restart"/>
          </w:tcPr>
          <w:p w14:paraId="6202FAB5" w14:textId="630EB0FB" w:rsidR="00692DF4" w:rsidRPr="002E7310" w:rsidRDefault="00692DF4" w:rsidP="00692DF4">
            <w:pPr>
              <w:spacing w:after="0"/>
              <w:rPr>
                <w:rFonts w:cs="Arial"/>
                <w:b/>
                <w:sz w:val="20"/>
              </w:rPr>
            </w:pPr>
            <w:r w:rsidRPr="002E7310">
              <w:rPr>
                <w:rFonts w:cs="Arial"/>
                <w:b/>
                <w:sz w:val="20"/>
              </w:rPr>
              <w:t>(a) Grant Program</w:t>
            </w:r>
          </w:p>
        </w:tc>
        <w:tc>
          <w:tcPr>
            <w:tcW w:w="5801" w:type="dxa"/>
            <w:gridSpan w:val="4"/>
          </w:tcPr>
          <w:p w14:paraId="2758DBDB" w14:textId="48E21023" w:rsidR="00692DF4" w:rsidRPr="002E7310" w:rsidRDefault="00692DF4" w:rsidP="002E7310">
            <w:pPr>
              <w:spacing w:after="0"/>
              <w:rPr>
                <w:rFonts w:cs="Arial"/>
                <w:b/>
                <w:sz w:val="20"/>
              </w:rPr>
            </w:pPr>
            <w:r w:rsidRPr="002E7310">
              <w:rPr>
                <w:rFonts w:cs="Arial"/>
                <w:b/>
                <w:sz w:val="20"/>
              </w:rPr>
              <w:t>FUTURE FUNDING PERIODS</w:t>
            </w:r>
          </w:p>
        </w:tc>
      </w:tr>
      <w:tr w:rsidR="00692DF4" w:rsidRPr="002E7310" w14:paraId="4C34510F" w14:textId="77777777" w:rsidTr="00A652DB">
        <w:trPr>
          <w:trHeight w:val="180"/>
        </w:trPr>
        <w:tc>
          <w:tcPr>
            <w:tcW w:w="4207" w:type="dxa"/>
            <w:vMerge/>
          </w:tcPr>
          <w:p w14:paraId="33EFF192" w14:textId="77777777" w:rsidR="00692DF4" w:rsidRPr="002E7310" w:rsidRDefault="00692DF4" w:rsidP="002E7310">
            <w:pPr>
              <w:spacing w:after="0"/>
              <w:rPr>
                <w:rFonts w:cs="Arial"/>
                <w:b/>
                <w:sz w:val="20"/>
              </w:rPr>
            </w:pPr>
          </w:p>
        </w:tc>
        <w:tc>
          <w:tcPr>
            <w:tcW w:w="1923" w:type="dxa"/>
          </w:tcPr>
          <w:p w14:paraId="5812C76B" w14:textId="7BA9DBC4" w:rsidR="00692DF4" w:rsidRPr="002E7310" w:rsidRDefault="00692DF4" w:rsidP="002E7310">
            <w:pPr>
              <w:spacing w:after="0"/>
              <w:rPr>
                <w:rFonts w:cs="Arial"/>
                <w:b/>
                <w:sz w:val="20"/>
              </w:rPr>
            </w:pPr>
            <w:r w:rsidRPr="002E7310">
              <w:rPr>
                <w:rFonts w:cs="Arial"/>
                <w:b/>
                <w:sz w:val="20"/>
              </w:rPr>
              <w:t>(b</w:t>
            </w:r>
            <w:r>
              <w:rPr>
                <w:rFonts w:cs="Arial"/>
                <w:b/>
                <w:sz w:val="20"/>
              </w:rPr>
              <w:t xml:space="preserve">) </w:t>
            </w:r>
            <w:r w:rsidRPr="002E7310">
              <w:rPr>
                <w:rFonts w:cs="Arial"/>
                <w:b/>
                <w:sz w:val="20"/>
              </w:rPr>
              <w:t>First</w:t>
            </w:r>
          </w:p>
        </w:tc>
        <w:tc>
          <w:tcPr>
            <w:tcW w:w="1303" w:type="dxa"/>
          </w:tcPr>
          <w:p w14:paraId="63794B9B" w14:textId="31428DDC" w:rsidR="00692DF4" w:rsidRPr="002E7310" w:rsidRDefault="00692DF4" w:rsidP="002E7310">
            <w:pPr>
              <w:spacing w:after="0"/>
              <w:rPr>
                <w:rFonts w:cs="Arial"/>
                <w:b/>
                <w:sz w:val="20"/>
              </w:rPr>
            </w:pPr>
            <w:r w:rsidRPr="002E7310">
              <w:rPr>
                <w:rFonts w:cs="Arial"/>
                <w:b/>
                <w:sz w:val="20"/>
              </w:rPr>
              <w:t>(c) Second</w:t>
            </w:r>
          </w:p>
        </w:tc>
        <w:tc>
          <w:tcPr>
            <w:tcW w:w="1247" w:type="dxa"/>
          </w:tcPr>
          <w:p w14:paraId="3F565D30" w14:textId="7CA7BC6E" w:rsidR="00692DF4" w:rsidRPr="002E7310" w:rsidRDefault="00692DF4" w:rsidP="002E7310">
            <w:pPr>
              <w:spacing w:after="0"/>
              <w:rPr>
                <w:rFonts w:cs="Arial"/>
                <w:b/>
                <w:sz w:val="20"/>
              </w:rPr>
            </w:pPr>
            <w:r w:rsidRPr="002E7310">
              <w:rPr>
                <w:rFonts w:cs="Arial"/>
                <w:b/>
                <w:sz w:val="20"/>
              </w:rPr>
              <w:t>(d) Third</w:t>
            </w:r>
          </w:p>
        </w:tc>
        <w:tc>
          <w:tcPr>
            <w:tcW w:w="1328" w:type="dxa"/>
          </w:tcPr>
          <w:p w14:paraId="6F41D925" w14:textId="261B6B37" w:rsidR="00692DF4" w:rsidRPr="002E7310" w:rsidRDefault="00692DF4" w:rsidP="002E7310">
            <w:pPr>
              <w:spacing w:after="0"/>
              <w:rPr>
                <w:rFonts w:cs="Arial"/>
                <w:b/>
                <w:sz w:val="20"/>
              </w:rPr>
            </w:pPr>
            <w:r w:rsidRPr="002E7310">
              <w:rPr>
                <w:rFonts w:cs="Arial"/>
                <w:b/>
                <w:sz w:val="20"/>
              </w:rPr>
              <w:t>(e) Fourth</w:t>
            </w:r>
          </w:p>
        </w:tc>
      </w:tr>
      <w:tr w:rsidR="00181EA4" w:rsidRPr="002E7310" w14:paraId="01E74618" w14:textId="77777777" w:rsidTr="00967472">
        <w:tc>
          <w:tcPr>
            <w:tcW w:w="4207" w:type="dxa"/>
          </w:tcPr>
          <w:p w14:paraId="0E168697" w14:textId="7416F24A" w:rsidR="00181EA4" w:rsidRPr="002E7310" w:rsidRDefault="00181EA4" w:rsidP="002E7310">
            <w:pPr>
              <w:spacing w:after="0"/>
              <w:rPr>
                <w:rFonts w:cs="Arial"/>
                <w:b/>
                <w:sz w:val="20"/>
              </w:rPr>
            </w:pPr>
            <w:r w:rsidRPr="002E7310">
              <w:rPr>
                <w:rFonts w:cs="Arial"/>
                <w:b/>
                <w:sz w:val="20"/>
              </w:rPr>
              <w:t>16. Title of FOA</w:t>
            </w:r>
          </w:p>
        </w:tc>
        <w:tc>
          <w:tcPr>
            <w:tcW w:w="1923" w:type="dxa"/>
            <w:tcBorders>
              <w:bottom w:val="single" w:sz="4" w:space="0" w:color="auto"/>
            </w:tcBorders>
          </w:tcPr>
          <w:p w14:paraId="62F84689" w14:textId="77777777" w:rsidR="00181EA4" w:rsidRPr="002E7310" w:rsidRDefault="00181EA4" w:rsidP="002E7310">
            <w:pPr>
              <w:spacing w:after="0"/>
              <w:rPr>
                <w:rFonts w:cs="Arial"/>
                <w:sz w:val="20"/>
              </w:rPr>
            </w:pPr>
            <w:r w:rsidRPr="002E7310">
              <w:rPr>
                <w:rFonts w:cs="Arial"/>
                <w:sz w:val="20"/>
              </w:rPr>
              <w:t>$183,194</w:t>
            </w:r>
          </w:p>
        </w:tc>
        <w:tc>
          <w:tcPr>
            <w:tcW w:w="1303" w:type="dxa"/>
          </w:tcPr>
          <w:p w14:paraId="69B6EBDB" w14:textId="6A027DFA" w:rsidR="00181EA4" w:rsidRPr="002E7310" w:rsidRDefault="00181EA4" w:rsidP="002E7310">
            <w:pPr>
              <w:spacing w:after="0"/>
              <w:rPr>
                <w:rFonts w:cs="Arial"/>
                <w:sz w:val="20"/>
              </w:rPr>
            </w:pPr>
            <w:r w:rsidRPr="002E7310">
              <w:rPr>
                <w:rFonts w:cs="Arial"/>
                <w:sz w:val="20"/>
              </w:rPr>
              <w:t>$185,531</w:t>
            </w:r>
          </w:p>
        </w:tc>
        <w:tc>
          <w:tcPr>
            <w:tcW w:w="1247" w:type="dxa"/>
          </w:tcPr>
          <w:p w14:paraId="29831497" w14:textId="3AD55B46" w:rsidR="00181EA4" w:rsidRPr="002E7310" w:rsidRDefault="00181EA4" w:rsidP="002E7310">
            <w:pPr>
              <w:spacing w:after="0"/>
              <w:rPr>
                <w:rFonts w:cs="Arial"/>
                <w:sz w:val="20"/>
              </w:rPr>
            </w:pPr>
            <w:r w:rsidRPr="002E7310">
              <w:rPr>
                <w:rFonts w:cs="Arial"/>
                <w:sz w:val="20"/>
              </w:rPr>
              <w:t>$184,458</w:t>
            </w:r>
          </w:p>
        </w:tc>
        <w:tc>
          <w:tcPr>
            <w:tcW w:w="1328" w:type="dxa"/>
          </w:tcPr>
          <w:p w14:paraId="24B9AB24" w14:textId="5D27D054" w:rsidR="00181EA4" w:rsidRPr="002E7310" w:rsidRDefault="00181EA4" w:rsidP="002E7310">
            <w:pPr>
              <w:spacing w:after="0"/>
              <w:rPr>
                <w:rFonts w:cs="Arial"/>
                <w:sz w:val="20"/>
              </w:rPr>
            </w:pPr>
            <w:r w:rsidRPr="002E7310">
              <w:rPr>
                <w:rFonts w:cs="Arial"/>
                <w:sz w:val="20"/>
              </w:rPr>
              <w:t>$184,697</w:t>
            </w:r>
          </w:p>
        </w:tc>
      </w:tr>
      <w:tr w:rsidR="002E7310" w:rsidRPr="002E7310" w14:paraId="778EA153" w14:textId="77777777" w:rsidTr="00A652DB">
        <w:tc>
          <w:tcPr>
            <w:tcW w:w="4207" w:type="dxa"/>
            <w:tcBorders>
              <w:bottom w:val="single" w:sz="4" w:space="0" w:color="auto"/>
            </w:tcBorders>
          </w:tcPr>
          <w:p w14:paraId="2078BB2C" w14:textId="77777777" w:rsidR="002E7310" w:rsidRPr="002E7310" w:rsidRDefault="002E7310" w:rsidP="002E7310">
            <w:pPr>
              <w:spacing w:after="0"/>
              <w:rPr>
                <w:rFonts w:cs="Arial"/>
                <w:b/>
                <w:sz w:val="20"/>
              </w:rPr>
            </w:pPr>
            <w:r w:rsidRPr="002E7310">
              <w:rPr>
                <w:rFonts w:cs="Arial"/>
                <w:b/>
                <w:sz w:val="20"/>
              </w:rPr>
              <w:t>17.</w:t>
            </w:r>
          </w:p>
        </w:tc>
        <w:tc>
          <w:tcPr>
            <w:tcW w:w="1923" w:type="dxa"/>
            <w:tcBorders>
              <w:top w:val="single" w:sz="4" w:space="0" w:color="auto"/>
              <w:bottom w:val="single" w:sz="4" w:space="0" w:color="auto"/>
            </w:tcBorders>
          </w:tcPr>
          <w:p w14:paraId="52B14028" w14:textId="77777777" w:rsidR="002E7310" w:rsidRPr="002E7310" w:rsidRDefault="002E7310" w:rsidP="002E7310">
            <w:pPr>
              <w:spacing w:after="0"/>
              <w:rPr>
                <w:rFonts w:cs="Arial"/>
                <w:sz w:val="20"/>
              </w:rPr>
            </w:pPr>
          </w:p>
        </w:tc>
        <w:tc>
          <w:tcPr>
            <w:tcW w:w="1303" w:type="dxa"/>
          </w:tcPr>
          <w:p w14:paraId="74F71FB6" w14:textId="77777777" w:rsidR="002E7310" w:rsidRPr="002E7310" w:rsidRDefault="002E7310" w:rsidP="002E7310">
            <w:pPr>
              <w:spacing w:after="0"/>
              <w:rPr>
                <w:rFonts w:cs="Arial"/>
                <w:sz w:val="20"/>
              </w:rPr>
            </w:pPr>
          </w:p>
        </w:tc>
        <w:tc>
          <w:tcPr>
            <w:tcW w:w="1247" w:type="dxa"/>
          </w:tcPr>
          <w:p w14:paraId="47887982" w14:textId="77777777" w:rsidR="002E7310" w:rsidRPr="002E7310" w:rsidRDefault="002E7310" w:rsidP="002E7310">
            <w:pPr>
              <w:spacing w:after="0"/>
              <w:rPr>
                <w:rFonts w:cs="Arial"/>
                <w:sz w:val="20"/>
              </w:rPr>
            </w:pPr>
          </w:p>
        </w:tc>
        <w:tc>
          <w:tcPr>
            <w:tcW w:w="1328" w:type="dxa"/>
          </w:tcPr>
          <w:p w14:paraId="59AA5BBF" w14:textId="77777777" w:rsidR="002E7310" w:rsidRPr="002E7310" w:rsidRDefault="002E7310" w:rsidP="002E7310">
            <w:pPr>
              <w:spacing w:after="0"/>
              <w:rPr>
                <w:rFonts w:cs="Arial"/>
                <w:sz w:val="20"/>
              </w:rPr>
            </w:pPr>
          </w:p>
        </w:tc>
      </w:tr>
      <w:tr w:rsidR="002E7310" w:rsidRPr="002E7310" w14:paraId="3FCA3952" w14:textId="77777777" w:rsidTr="00A652DB">
        <w:tc>
          <w:tcPr>
            <w:tcW w:w="4207" w:type="dxa"/>
          </w:tcPr>
          <w:p w14:paraId="35CFDF6B" w14:textId="77777777" w:rsidR="002E7310" w:rsidRPr="002E7310" w:rsidRDefault="002E7310" w:rsidP="002E7310">
            <w:pPr>
              <w:spacing w:after="0"/>
              <w:rPr>
                <w:rFonts w:cs="Arial"/>
                <w:b/>
                <w:sz w:val="20"/>
              </w:rPr>
            </w:pPr>
            <w:r w:rsidRPr="002E7310">
              <w:rPr>
                <w:rFonts w:cs="Arial"/>
                <w:b/>
                <w:sz w:val="20"/>
              </w:rPr>
              <w:t>18.</w:t>
            </w:r>
          </w:p>
        </w:tc>
        <w:tc>
          <w:tcPr>
            <w:tcW w:w="1923" w:type="dxa"/>
          </w:tcPr>
          <w:p w14:paraId="02BAE5DD" w14:textId="77777777" w:rsidR="002E7310" w:rsidRPr="002E7310" w:rsidRDefault="002E7310" w:rsidP="002E7310">
            <w:pPr>
              <w:spacing w:after="0"/>
              <w:rPr>
                <w:rFonts w:cs="Arial"/>
                <w:sz w:val="20"/>
              </w:rPr>
            </w:pPr>
          </w:p>
        </w:tc>
        <w:tc>
          <w:tcPr>
            <w:tcW w:w="1303" w:type="dxa"/>
          </w:tcPr>
          <w:p w14:paraId="57110887" w14:textId="77777777" w:rsidR="002E7310" w:rsidRPr="002E7310" w:rsidRDefault="002E7310" w:rsidP="002E7310">
            <w:pPr>
              <w:spacing w:after="0"/>
              <w:rPr>
                <w:rFonts w:cs="Arial"/>
                <w:sz w:val="20"/>
              </w:rPr>
            </w:pPr>
          </w:p>
        </w:tc>
        <w:tc>
          <w:tcPr>
            <w:tcW w:w="1247" w:type="dxa"/>
          </w:tcPr>
          <w:p w14:paraId="43811A8E" w14:textId="77777777" w:rsidR="002E7310" w:rsidRPr="002E7310" w:rsidRDefault="002E7310" w:rsidP="002E7310">
            <w:pPr>
              <w:spacing w:after="0"/>
              <w:rPr>
                <w:rFonts w:cs="Arial"/>
                <w:sz w:val="20"/>
              </w:rPr>
            </w:pPr>
          </w:p>
        </w:tc>
        <w:tc>
          <w:tcPr>
            <w:tcW w:w="1328" w:type="dxa"/>
          </w:tcPr>
          <w:p w14:paraId="4AE49F90" w14:textId="77777777" w:rsidR="002E7310" w:rsidRPr="002E7310" w:rsidRDefault="002E7310" w:rsidP="002E7310">
            <w:pPr>
              <w:spacing w:after="0"/>
              <w:rPr>
                <w:rFonts w:cs="Arial"/>
                <w:sz w:val="20"/>
              </w:rPr>
            </w:pPr>
          </w:p>
        </w:tc>
      </w:tr>
      <w:tr w:rsidR="002E7310" w:rsidRPr="002E7310" w14:paraId="339A55E4" w14:textId="77777777" w:rsidTr="00A652DB">
        <w:tc>
          <w:tcPr>
            <w:tcW w:w="4207" w:type="dxa"/>
            <w:tcBorders>
              <w:bottom w:val="single" w:sz="4" w:space="0" w:color="auto"/>
            </w:tcBorders>
          </w:tcPr>
          <w:p w14:paraId="4C05C8BE" w14:textId="77777777" w:rsidR="002E7310" w:rsidRPr="002E7310" w:rsidRDefault="002E7310" w:rsidP="002E7310">
            <w:pPr>
              <w:spacing w:after="0"/>
              <w:rPr>
                <w:rFonts w:cs="Arial"/>
                <w:b/>
                <w:sz w:val="20"/>
              </w:rPr>
            </w:pPr>
            <w:r w:rsidRPr="002E7310">
              <w:rPr>
                <w:rFonts w:cs="Arial"/>
                <w:b/>
                <w:sz w:val="20"/>
              </w:rPr>
              <w:t>19.</w:t>
            </w:r>
          </w:p>
        </w:tc>
        <w:tc>
          <w:tcPr>
            <w:tcW w:w="1923" w:type="dxa"/>
            <w:tcBorders>
              <w:bottom w:val="single" w:sz="4" w:space="0" w:color="auto"/>
            </w:tcBorders>
          </w:tcPr>
          <w:p w14:paraId="14F30595" w14:textId="77777777" w:rsidR="002E7310" w:rsidRPr="002E7310" w:rsidRDefault="002E7310" w:rsidP="002E7310">
            <w:pPr>
              <w:spacing w:after="0"/>
              <w:rPr>
                <w:rFonts w:cs="Arial"/>
                <w:sz w:val="20"/>
              </w:rPr>
            </w:pPr>
          </w:p>
        </w:tc>
        <w:tc>
          <w:tcPr>
            <w:tcW w:w="1303" w:type="dxa"/>
          </w:tcPr>
          <w:p w14:paraId="4A29CF77" w14:textId="77777777" w:rsidR="002E7310" w:rsidRPr="002E7310" w:rsidRDefault="002E7310" w:rsidP="002E7310">
            <w:pPr>
              <w:spacing w:after="0"/>
              <w:rPr>
                <w:rFonts w:cs="Arial"/>
                <w:sz w:val="20"/>
              </w:rPr>
            </w:pPr>
          </w:p>
        </w:tc>
        <w:tc>
          <w:tcPr>
            <w:tcW w:w="1247" w:type="dxa"/>
          </w:tcPr>
          <w:p w14:paraId="4108D3C2" w14:textId="77777777" w:rsidR="002E7310" w:rsidRPr="002E7310" w:rsidRDefault="002E7310" w:rsidP="002E7310">
            <w:pPr>
              <w:spacing w:after="0"/>
              <w:rPr>
                <w:rFonts w:cs="Arial"/>
                <w:sz w:val="20"/>
              </w:rPr>
            </w:pPr>
          </w:p>
        </w:tc>
        <w:tc>
          <w:tcPr>
            <w:tcW w:w="1328" w:type="dxa"/>
          </w:tcPr>
          <w:p w14:paraId="0AB096EA" w14:textId="77777777" w:rsidR="002E7310" w:rsidRPr="002E7310" w:rsidRDefault="002E7310" w:rsidP="002E7310">
            <w:pPr>
              <w:spacing w:after="0"/>
              <w:rPr>
                <w:rFonts w:cs="Arial"/>
                <w:sz w:val="20"/>
              </w:rPr>
            </w:pPr>
          </w:p>
        </w:tc>
      </w:tr>
      <w:tr w:rsidR="002E7310" w:rsidRPr="002E7310" w14:paraId="6C52AE5B" w14:textId="77777777" w:rsidTr="00A652DB">
        <w:tc>
          <w:tcPr>
            <w:tcW w:w="4207" w:type="dxa"/>
            <w:tcBorders>
              <w:bottom w:val="single" w:sz="4" w:space="0" w:color="auto"/>
            </w:tcBorders>
          </w:tcPr>
          <w:p w14:paraId="42DDDF39" w14:textId="5B701662" w:rsidR="002E7310" w:rsidRPr="002E7310" w:rsidRDefault="002E7310" w:rsidP="002E7310">
            <w:pPr>
              <w:spacing w:after="0"/>
              <w:rPr>
                <w:rFonts w:cs="Arial"/>
                <w:b/>
                <w:sz w:val="20"/>
              </w:rPr>
            </w:pPr>
            <w:r w:rsidRPr="002E7310">
              <w:rPr>
                <w:rFonts w:cs="Arial"/>
                <w:b/>
                <w:sz w:val="20"/>
              </w:rPr>
              <w:t xml:space="preserve">20. TOTAL (Sum of lines 16-19) </w:t>
            </w:r>
          </w:p>
        </w:tc>
        <w:tc>
          <w:tcPr>
            <w:tcW w:w="1923" w:type="dxa"/>
            <w:tcBorders>
              <w:bottom w:val="single" w:sz="4" w:space="0" w:color="auto"/>
            </w:tcBorders>
          </w:tcPr>
          <w:p w14:paraId="54C96DEA" w14:textId="4E7DF57B" w:rsidR="002E7310" w:rsidRPr="002E7310" w:rsidRDefault="002E7310" w:rsidP="002E7310">
            <w:pPr>
              <w:spacing w:after="0"/>
              <w:rPr>
                <w:rFonts w:cs="Arial"/>
                <w:sz w:val="20"/>
              </w:rPr>
            </w:pPr>
            <w:r w:rsidRPr="002E7310">
              <w:rPr>
                <w:rFonts w:cs="Arial"/>
                <w:sz w:val="20"/>
              </w:rPr>
              <w:t>$183,194</w:t>
            </w:r>
          </w:p>
        </w:tc>
        <w:tc>
          <w:tcPr>
            <w:tcW w:w="1303" w:type="dxa"/>
            <w:tcBorders>
              <w:bottom w:val="single" w:sz="4" w:space="0" w:color="auto"/>
            </w:tcBorders>
          </w:tcPr>
          <w:p w14:paraId="4E8A8C8A" w14:textId="273C042F" w:rsidR="002E7310" w:rsidRPr="002E7310" w:rsidRDefault="002E7310" w:rsidP="002E7310">
            <w:pPr>
              <w:spacing w:after="0"/>
              <w:rPr>
                <w:rFonts w:cs="Arial"/>
                <w:sz w:val="20"/>
              </w:rPr>
            </w:pPr>
            <w:r w:rsidRPr="002E7310">
              <w:rPr>
                <w:rFonts w:cs="Arial"/>
                <w:sz w:val="20"/>
              </w:rPr>
              <w:t>$185,531</w:t>
            </w:r>
          </w:p>
        </w:tc>
        <w:tc>
          <w:tcPr>
            <w:tcW w:w="1247" w:type="dxa"/>
            <w:tcBorders>
              <w:bottom w:val="single" w:sz="4" w:space="0" w:color="auto"/>
            </w:tcBorders>
          </w:tcPr>
          <w:p w14:paraId="343E5E81" w14:textId="6D284504" w:rsidR="002E7310" w:rsidRPr="002E7310" w:rsidRDefault="002E7310" w:rsidP="002E7310">
            <w:pPr>
              <w:spacing w:after="0"/>
              <w:rPr>
                <w:rFonts w:cs="Arial"/>
                <w:sz w:val="20"/>
              </w:rPr>
            </w:pPr>
            <w:r w:rsidRPr="002E7310">
              <w:rPr>
                <w:rFonts w:cs="Arial"/>
                <w:sz w:val="20"/>
              </w:rPr>
              <w:t>$184,458</w:t>
            </w:r>
          </w:p>
        </w:tc>
        <w:tc>
          <w:tcPr>
            <w:tcW w:w="1328" w:type="dxa"/>
            <w:tcBorders>
              <w:bottom w:val="single" w:sz="4" w:space="0" w:color="auto"/>
            </w:tcBorders>
          </w:tcPr>
          <w:p w14:paraId="57BC4292" w14:textId="714BDDB6" w:rsidR="002E7310" w:rsidRPr="002E7310" w:rsidRDefault="002E7310" w:rsidP="002E7310">
            <w:pPr>
              <w:spacing w:after="0"/>
              <w:rPr>
                <w:rFonts w:cs="Arial"/>
                <w:sz w:val="20"/>
              </w:rPr>
            </w:pPr>
            <w:r w:rsidRPr="002E7310">
              <w:rPr>
                <w:rFonts w:cs="Arial"/>
                <w:sz w:val="20"/>
              </w:rPr>
              <w:t>$184,932</w:t>
            </w:r>
          </w:p>
        </w:tc>
      </w:tr>
    </w:tbl>
    <w:p w14:paraId="1FD38628" w14:textId="77777777" w:rsidR="002C35AB" w:rsidRDefault="002C35AB"/>
    <w:tbl>
      <w:tblPr>
        <w:tblStyle w:val="TableGrid"/>
        <w:tblW w:w="10008" w:type="dxa"/>
        <w:tblLook w:val="0620" w:firstRow="1" w:lastRow="0" w:firstColumn="0" w:lastColumn="0" w:noHBand="1" w:noVBand="1"/>
      </w:tblPr>
      <w:tblGrid>
        <w:gridCol w:w="4999"/>
        <w:gridCol w:w="5009"/>
      </w:tblGrid>
      <w:tr w:rsidR="002E7310" w:rsidRPr="002E7310" w14:paraId="513FB21F" w14:textId="77777777" w:rsidTr="000F79D9">
        <w:trPr>
          <w:trHeight w:val="360"/>
          <w:tblHeader/>
        </w:trPr>
        <w:tc>
          <w:tcPr>
            <w:tcW w:w="10008" w:type="dxa"/>
            <w:gridSpan w:val="2"/>
            <w:tcBorders>
              <w:bottom w:val="single" w:sz="4" w:space="0" w:color="auto"/>
            </w:tcBorders>
            <w:shd w:val="clear" w:color="auto" w:fill="B8CCE4"/>
          </w:tcPr>
          <w:p w14:paraId="3AF7D8AA" w14:textId="77777777" w:rsidR="002E7310" w:rsidRPr="002E7310" w:rsidRDefault="002E7310" w:rsidP="002E7310">
            <w:pPr>
              <w:spacing w:after="0"/>
              <w:jc w:val="center"/>
              <w:rPr>
                <w:rFonts w:cs="Arial"/>
                <w:b/>
                <w:sz w:val="20"/>
              </w:rPr>
            </w:pPr>
            <w:r w:rsidRPr="002E7310">
              <w:rPr>
                <w:rFonts w:cs="Arial"/>
                <w:b/>
                <w:sz w:val="20"/>
              </w:rPr>
              <w:t>SECTION F – OTHER BUDGET INFORMATION</w:t>
            </w:r>
          </w:p>
        </w:tc>
      </w:tr>
      <w:tr w:rsidR="002E7310" w:rsidRPr="002E7310" w14:paraId="5D3C38A5" w14:textId="77777777" w:rsidTr="000F79D9">
        <w:trPr>
          <w:trHeight w:val="420"/>
        </w:trPr>
        <w:tc>
          <w:tcPr>
            <w:tcW w:w="4999" w:type="dxa"/>
          </w:tcPr>
          <w:p w14:paraId="13A12A3A" w14:textId="03865EFC" w:rsidR="002E7310" w:rsidRPr="002E7310" w:rsidRDefault="002E7310" w:rsidP="002E7310">
            <w:pPr>
              <w:spacing w:after="0"/>
              <w:rPr>
                <w:rFonts w:cs="Arial"/>
                <w:b/>
                <w:sz w:val="20"/>
              </w:rPr>
            </w:pPr>
            <w:r w:rsidRPr="002E7310">
              <w:rPr>
                <w:rFonts w:cs="Arial"/>
                <w:b/>
                <w:sz w:val="20"/>
              </w:rPr>
              <w:t>21. Direct Charges:</w:t>
            </w:r>
          </w:p>
        </w:tc>
        <w:tc>
          <w:tcPr>
            <w:tcW w:w="5009" w:type="dxa"/>
          </w:tcPr>
          <w:p w14:paraId="28DDBA2E" w14:textId="48E9FBCD" w:rsidR="002E7310" w:rsidRPr="002E7310" w:rsidRDefault="002E7310" w:rsidP="002E7310">
            <w:pPr>
              <w:spacing w:after="0"/>
              <w:rPr>
                <w:rFonts w:cs="Arial"/>
                <w:b/>
                <w:sz w:val="20"/>
              </w:rPr>
            </w:pPr>
            <w:r w:rsidRPr="002E7310">
              <w:rPr>
                <w:rFonts w:cs="Arial"/>
                <w:b/>
                <w:sz w:val="20"/>
              </w:rPr>
              <w:t xml:space="preserve">22. Indirect Charges: </w:t>
            </w:r>
          </w:p>
        </w:tc>
      </w:tr>
      <w:tr w:rsidR="002E7310" w:rsidRPr="002E7310" w14:paraId="021CF177" w14:textId="77777777" w:rsidTr="000F79D9">
        <w:trPr>
          <w:trHeight w:val="450"/>
        </w:trPr>
        <w:tc>
          <w:tcPr>
            <w:tcW w:w="10008" w:type="dxa"/>
            <w:gridSpan w:val="2"/>
          </w:tcPr>
          <w:p w14:paraId="6A560C26" w14:textId="06857519" w:rsidR="002E7310" w:rsidRPr="002E7310" w:rsidRDefault="002E7310" w:rsidP="002E7310">
            <w:pPr>
              <w:spacing w:after="0"/>
              <w:rPr>
                <w:rFonts w:cs="Arial"/>
                <w:b/>
                <w:sz w:val="20"/>
              </w:rPr>
            </w:pPr>
            <w:r w:rsidRPr="002E7310">
              <w:rPr>
                <w:rFonts w:cs="Arial"/>
                <w:b/>
                <w:sz w:val="20"/>
              </w:rPr>
              <w:t>23. Remarks:</w:t>
            </w:r>
          </w:p>
        </w:tc>
      </w:tr>
    </w:tbl>
    <w:p w14:paraId="2B6805AC" w14:textId="55D7B592" w:rsidR="002E7310" w:rsidRPr="002E7310" w:rsidRDefault="002E7310" w:rsidP="00CC214C">
      <w:pPr>
        <w:spacing w:before="240" w:after="0"/>
        <w:rPr>
          <w:rFonts w:cs="Arial"/>
          <w:szCs w:val="24"/>
        </w:rPr>
      </w:pPr>
      <w:r w:rsidRPr="002E7310">
        <w:rPr>
          <w:rFonts w:cs="Arial"/>
          <w:szCs w:val="24"/>
        </w:rPr>
        <w:t>Standard Form 424A</w:t>
      </w:r>
      <w:bookmarkStart w:id="398" w:name="_Appendix_L_–_1"/>
      <w:bookmarkEnd w:id="165"/>
      <w:bookmarkEnd w:id="320"/>
      <w:bookmarkEnd w:id="398"/>
    </w:p>
    <w:sectPr w:rsidR="002E7310" w:rsidRPr="002E7310" w:rsidSect="00A95BB1">
      <w:footerReference w:type="default" r:id="rId68"/>
      <w:pgSz w:w="12240" w:h="15840" w:code="1"/>
      <w:pgMar w:top="1440" w:right="1440" w:bottom="2160" w:left="1440"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E80CE3" w14:textId="77777777" w:rsidR="00E37F10" w:rsidRDefault="00E37F10">
      <w:r>
        <w:separator/>
      </w:r>
    </w:p>
    <w:p w14:paraId="7B43580C" w14:textId="77777777" w:rsidR="00E37F10" w:rsidRDefault="00E37F10"/>
  </w:endnote>
  <w:endnote w:type="continuationSeparator" w:id="0">
    <w:p w14:paraId="490D20C9" w14:textId="77777777" w:rsidR="00E37F10" w:rsidRDefault="00E37F10">
      <w:r>
        <w:continuationSeparator/>
      </w:r>
    </w:p>
    <w:p w14:paraId="17AF8F7F" w14:textId="77777777" w:rsidR="00E37F10" w:rsidRDefault="00E37F10"/>
  </w:endnote>
  <w:endnote w:type="continuationNotice" w:id="1">
    <w:p w14:paraId="12504947" w14:textId="77777777" w:rsidR="00E37F10" w:rsidRDefault="00E37F1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A2A0E0" w14:textId="124D9F43" w:rsidR="00CC2AB7" w:rsidRDefault="00CC2AB7">
    <w:pPr>
      <w:pStyle w:val="Footer"/>
      <w:jc w:val="center"/>
    </w:pPr>
    <w:r>
      <w:fldChar w:fldCharType="begin"/>
    </w:r>
    <w:r>
      <w:instrText xml:space="preserve"> PAGE   \* MERGEFORMAT </w:instrText>
    </w:r>
    <w:r>
      <w:fldChar w:fldCharType="separate"/>
    </w:r>
    <w:r>
      <w:rPr>
        <w:noProof/>
      </w:rPr>
      <w:t>11</w:t>
    </w:r>
    <w:r>
      <w:rPr>
        <w:noProof/>
      </w:rPr>
      <w:fldChar w:fldCharType="end"/>
    </w:r>
  </w:p>
  <w:p w14:paraId="31028825" w14:textId="77777777" w:rsidR="00CC2AB7" w:rsidRDefault="00CC2A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A8AB82" w14:textId="77777777" w:rsidR="00E37F10" w:rsidRDefault="00E37F10">
      <w:r>
        <w:separator/>
      </w:r>
    </w:p>
    <w:p w14:paraId="29C89423" w14:textId="77777777" w:rsidR="00E37F10" w:rsidRDefault="00E37F10"/>
  </w:footnote>
  <w:footnote w:type="continuationSeparator" w:id="0">
    <w:p w14:paraId="6D50446C" w14:textId="77777777" w:rsidR="00E37F10" w:rsidRDefault="00E37F10">
      <w:r>
        <w:continuationSeparator/>
      </w:r>
    </w:p>
    <w:p w14:paraId="3B5DDEB8" w14:textId="77777777" w:rsidR="00E37F10" w:rsidRDefault="00E37F10"/>
  </w:footnote>
  <w:footnote w:type="continuationNotice" w:id="1">
    <w:p w14:paraId="00B1C0B4" w14:textId="77777777" w:rsidR="00E37F10" w:rsidRDefault="00E37F10">
      <w:pPr>
        <w:spacing w:after="0"/>
      </w:pPr>
    </w:p>
  </w:footnote>
  <w:footnote w:id="2">
    <w:p w14:paraId="6F29332C" w14:textId="491A746C" w:rsidR="00CC2AB7" w:rsidRPr="004257A8" w:rsidRDefault="00CC2AB7" w:rsidP="006F206F">
      <w:pPr>
        <w:rPr>
          <w:sz w:val="16"/>
          <w:szCs w:val="16"/>
        </w:rPr>
      </w:pPr>
      <w:r w:rsidRPr="004257A8">
        <w:rPr>
          <w:rStyle w:val="FootnoteReference"/>
          <w:sz w:val="16"/>
          <w:szCs w:val="16"/>
        </w:rPr>
        <w:footnoteRef/>
      </w:r>
      <w:r w:rsidRPr="004257A8">
        <w:rPr>
          <w:sz w:val="16"/>
          <w:szCs w:val="16"/>
        </w:rPr>
        <w:t xml:space="preserve"> AUCCCD (Association of University and College Counseling Center Directors) 2019 Monograph</w:t>
      </w:r>
      <w:r w:rsidR="00582FC2" w:rsidRPr="004257A8">
        <w:rPr>
          <w:sz w:val="16"/>
          <w:szCs w:val="16"/>
        </w:rPr>
        <w:t xml:space="preserve"> </w:t>
      </w:r>
      <w:r w:rsidRPr="004257A8">
        <w:rPr>
          <w:rStyle w:val="Hyperlink"/>
          <w:rFonts w:ascii="Calibri" w:hAnsi="Calibri"/>
          <w:color w:val="000000"/>
          <w:sz w:val="16"/>
          <w:szCs w:val="16"/>
        </w:rPr>
        <w:t>https://www.aucccd.org/assets/documents/Survey/2019%20AUCCCD%20Survey-2020-05-31-PUBLIC.pdf.</w:t>
      </w:r>
    </w:p>
  </w:footnote>
  <w:footnote w:id="3">
    <w:p w14:paraId="6B5F20CD" w14:textId="04C858FC" w:rsidR="00CC2AB7" w:rsidRPr="004257A8" w:rsidRDefault="00CC2AB7">
      <w:pPr>
        <w:pStyle w:val="FootnoteText"/>
        <w:rPr>
          <w:sz w:val="16"/>
          <w:szCs w:val="16"/>
        </w:rPr>
      </w:pPr>
      <w:r w:rsidRPr="004257A8">
        <w:rPr>
          <w:rStyle w:val="FootnoteReference"/>
          <w:sz w:val="16"/>
          <w:szCs w:val="16"/>
        </w:rPr>
        <w:footnoteRef/>
      </w:r>
      <w:r w:rsidRPr="004257A8">
        <w:rPr>
          <w:sz w:val="16"/>
          <w:szCs w:val="16"/>
        </w:rPr>
        <w:t xml:space="preserve"> </w:t>
      </w:r>
      <w:r w:rsidRPr="004257A8">
        <w:rPr>
          <w:rFonts w:cs="Arial"/>
          <w:color w:val="333333"/>
          <w:sz w:val="16"/>
          <w:szCs w:val="16"/>
        </w:rPr>
        <w:t>Healthy Minds Network. (2019). </w:t>
      </w:r>
      <w:r w:rsidRPr="004257A8">
        <w:rPr>
          <w:rFonts w:cs="Arial"/>
          <w:i/>
          <w:iCs/>
          <w:color w:val="333333"/>
          <w:sz w:val="16"/>
          <w:szCs w:val="16"/>
        </w:rPr>
        <w:t>2018-19 Healthy Minds Study Data Report</w:t>
      </w:r>
      <w:r w:rsidRPr="004257A8">
        <w:rPr>
          <w:rFonts w:cs="Arial"/>
          <w:color w:val="333333"/>
          <w:sz w:val="16"/>
          <w:szCs w:val="16"/>
        </w:rPr>
        <w:t>]. Available from Healthy Minds Network website: https://healthymindsnetwork.org/wp-content/uploads/2019/09/HMS_national-2018-19.pdf.</w:t>
      </w:r>
    </w:p>
  </w:footnote>
  <w:footnote w:id="4">
    <w:p w14:paraId="7505F518" w14:textId="38CA8C79" w:rsidR="00CC2AB7" w:rsidRPr="004257A8" w:rsidRDefault="00CC2AB7" w:rsidP="00CA191F">
      <w:pPr>
        <w:rPr>
          <w:sz w:val="16"/>
          <w:szCs w:val="16"/>
        </w:rPr>
      </w:pPr>
      <w:r w:rsidRPr="004257A8">
        <w:rPr>
          <w:rStyle w:val="FootnoteReference"/>
          <w:sz w:val="16"/>
          <w:szCs w:val="16"/>
        </w:rPr>
        <w:footnoteRef/>
      </w:r>
      <w:r w:rsidRPr="004257A8">
        <w:rPr>
          <w:sz w:val="16"/>
          <w:szCs w:val="16"/>
        </w:rPr>
        <w:t xml:space="preserve"> </w:t>
      </w:r>
      <w:r w:rsidRPr="004257A8">
        <w:rPr>
          <w:rStyle w:val="StyleBold"/>
          <w:rFonts w:cs="Arial"/>
          <w:b w:val="0"/>
          <w:sz w:val="16"/>
          <w:szCs w:val="16"/>
        </w:rPr>
        <w:t>An example of an evidence-based model is the one based on the U.S. Air Force Suicide Prevention Program and developed by the Suicide Prevention Resource Center (SPRC) and The Jed Foundation.</w:t>
      </w:r>
      <w:r w:rsidR="00582FC2" w:rsidRPr="004257A8">
        <w:rPr>
          <w:rStyle w:val="StyleBold"/>
          <w:rFonts w:cs="Arial"/>
          <w:b w:val="0"/>
          <w:sz w:val="16"/>
          <w:szCs w:val="16"/>
        </w:rPr>
        <w:t xml:space="preserve"> </w:t>
      </w:r>
      <w:r w:rsidRPr="004257A8">
        <w:rPr>
          <w:rStyle w:val="StyleBold"/>
          <w:rFonts w:cs="Arial"/>
          <w:b w:val="0"/>
          <w:sz w:val="16"/>
          <w:szCs w:val="16"/>
        </w:rPr>
        <w:t xml:space="preserve">This model identifies students at risk, increases help-seeking behaviors, provides substance use disorder and mental health services, follows crisis management procedures, restricts access to potentially lethal means, develops life skills, and promotes social connectedness. For more information go to </w:t>
      </w:r>
      <w:r w:rsidRPr="004257A8">
        <w:rPr>
          <w:sz w:val="16"/>
          <w:szCs w:val="16"/>
        </w:rPr>
        <w:t xml:space="preserve">Comprehensive Approach-Jed Foundation </w:t>
      </w:r>
      <w:hyperlink r:id="rId1" w:history="1">
        <w:r w:rsidRPr="004257A8">
          <w:rPr>
            <w:rStyle w:val="Hyperlink"/>
            <w:sz w:val="16"/>
            <w:szCs w:val="16"/>
          </w:rPr>
          <w:t>https://www.jedfoundation.org/what-we-do/</w:t>
        </w:r>
      </w:hyperlink>
      <w:r w:rsidRPr="004257A8">
        <w:rPr>
          <w:sz w:val="16"/>
          <w:szCs w:val="16"/>
        </w:rPr>
        <w:t xml:space="preserve"> or Comprehensive Approach-Suicide Prevention Resource Center </w:t>
      </w:r>
      <w:hyperlink r:id="rId2" w:history="1">
        <w:r w:rsidR="00CA191F" w:rsidRPr="004257A8">
          <w:rPr>
            <w:rStyle w:val="Hyperlink"/>
            <w:sz w:val="16"/>
            <w:szCs w:val="16"/>
          </w:rPr>
          <w:t>http://www.sprc.org/effective-prevention/comprehensive-aproach</w:t>
        </w:r>
      </w:hyperlink>
      <w:r w:rsidRPr="004257A8">
        <w:rPr>
          <w:rStyle w:val="Hyperlink"/>
          <w:color w:val="000000"/>
          <w:sz w:val="16"/>
          <w:szCs w:val="16"/>
        </w:rPr>
        <w:t>.</w:t>
      </w:r>
    </w:p>
  </w:footnote>
  <w:footnote w:id="5">
    <w:p w14:paraId="79AA1B7A" w14:textId="15C828F8" w:rsidR="00CC2AB7" w:rsidRPr="00CE15C3" w:rsidRDefault="00CC2AB7" w:rsidP="002E7310">
      <w:pPr>
        <w:pStyle w:val="BodyTextIndent3"/>
        <w:ind w:left="0"/>
        <w:rPr>
          <w:sz w:val="20"/>
        </w:rPr>
      </w:pPr>
      <w:r>
        <w:rPr>
          <w:rStyle w:val="FootnoteReference"/>
        </w:rPr>
        <w:footnoteRef/>
      </w:r>
      <w:r w:rsidRPr="00122855">
        <w:rPr>
          <w:sz w:val="22"/>
          <w:szCs w:val="18"/>
        </w:rPr>
        <w:t xml:space="preserve"> </w:t>
      </w:r>
      <w:r w:rsidRPr="00122855">
        <w:rPr>
          <w:sz w:val="16"/>
          <w:szCs w:val="18"/>
        </w:rPr>
        <w:t>Approved by OMB under control no. 0920-0428; Public reporting burden for the Public Health System Reporting Requirement is estimated to average 10 minutes per response, including the time for copying the first page of SF-424 and the abstract and preparing the letter for mailing. An agency may not conduct or sponsor, and a person is not required to respond to, a collection of information unless it displays a currently valid OMB control number. The OMB control number for this project is 0920-0428. Send comments regarding this burden to CDC Clearance Officer, 1600 Clifton Road, MS D-24, Atlanta, GA 30333, ATTN: PRA (0920-0428).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02242A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00E532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825E7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D125D4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FE8327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302723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86F5A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0B0C23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3070A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B886E58"/>
    <w:lvl w:ilvl="0">
      <w:start w:val="1"/>
      <w:numFmt w:val="bullet"/>
      <w:pStyle w:val="ListBullet"/>
      <w:lvlText w:val="•"/>
      <w:lvlJc w:val="left"/>
      <w:pPr>
        <w:tabs>
          <w:tab w:val="num" w:pos="900"/>
        </w:tabs>
        <w:ind w:left="900" w:hanging="360"/>
      </w:pPr>
      <w:rPr>
        <w:rFonts w:ascii="Monotype Corsiva" w:hAnsi="Monotype Corsiva" w:cs="Times New Roman" w:hint="default"/>
        <w:b w:val="0"/>
        <w:bCs w:val="0"/>
        <w:i w:val="0"/>
        <w:iCs w:val="0"/>
        <w:caps w:val="0"/>
        <w:smallCaps w:val="0"/>
        <w:strike w:val="0"/>
        <w:dstrike w:val="0"/>
        <w:noProof w:val="0"/>
        <w:vanish w:val="0"/>
        <w:color w:val="auto"/>
        <w:spacing w:val="0"/>
        <w:kern w:val="0"/>
        <w:position w:val="0"/>
        <w:u w:val="none"/>
        <w:vertAlign w:val="baseline"/>
        <w:em w:val="none"/>
      </w:rPr>
    </w:lvl>
  </w:abstractNum>
  <w:abstractNum w:abstractNumId="10"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1"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13" w15:restartNumberingAfterBreak="0">
    <w:nsid w:val="072C53E9"/>
    <w:multiLevelType w:val="hybridMultilevel"/>
    <w:tmpl w:val="BD26076E"/>
    <w:styleLink w:val="StyleNumberedLeft18ptHanging18pt21"/>
    <w:lvl w:ilvl="0" w:tplc="641C1FD8">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994E5F"/>
    <w:multiLevelType w:val="hybridMultilevel"/>
    <w:tmpl w:val="ACA277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AE944EF"/>
    <w:multiLevelType w:val="multilevel"/>
    <w:tmpl w:val="E6EC72A8"/>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0CA54301"/>
    <w:multiLevelType w:val="hybridMultilevel"/>
    <w:tmpl w:val="B2CE33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0CEA28AC"/>
    <w:multiLevelType w:val="hybridMultilevel"/>
    <w:tmpl w:val="B3766300"/>
    <w:lvl w:ilvl="0" w:tplc="0409000F">
      <w:start w:val="1"/>
      <w:numFmt w:val="decimal"/>
      <w:lvlText w:val="%1."/>
      <w:lvlJc w:val="left"/>
      <w:pPr>
        <w:ind w:left="1170" w:hanging="360"/>
      </w:pPr>
      <w:rPr>
        <w:rFonts w:hint="default"/>
        <w:b w:val="0"/>
      </w:rPr>
    </w:lvl>
    <w:lvl w:ilvl="1" w:tplc="A8CC0D30">
      <w:start w:val="1"/>
      <w:numFmt w:val="lowerLetter"/>
      <w:lvlText w:val="%2."/>
      <w:lvlJc w:val="left"/>
      <w:pPr>
        <w:ind w:left="1890" w:hanging="360"/>
      </w:pPr>
      <w:rPr>
        <w:b w:val="0"/>
      </w:rPr>
    </w:lvl>
    <w:lvl w:ilvl="2" w:tplc="0409001B">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15:restartNumberingAfterBreak="0">
    <w:nsid w:val="0D401575"/>
    <w:multiLevelType w:val="hybridMultilevel"/>
    <w:tmpl w:val="9B8E1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E8D68AD"/>
    <w:multiLevelType w:val="hybridMultilevel"/>
    <w:tmpl w:val="E80000D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0F8C1CF1"/>
    <w:multiLevelType w:val="hybridMultilevel"/>
    <w:tmpl w:val="F940BF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20C161B"/>
    <w:multiLevelType w:val="hybridMultilevel"/>
    <w:tmpl w:val="8C3A226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31961DC"/>
    <w:multiLevelType w:val="hybridMultilevel"/>
    <w:tmpl w:val="6DE45EBA"/>
    <w:lvl w:ilvl="0" w:tplc="E7CAC4E0">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14541C6D"/>
    <w:multiLevelType w:val="hybridMultilevel"/>
    <w:tmpl w:val="85348B0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47F0D22"/>
    <w:multiLevelType w:val="hybridMultilevel"/>
    <w:tmpl w:val="036CA69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70842DB"/>
    <w:multiLevelType w:val="hybridMultilevel"/>
    <w:tmpl w:val="5F303DFA"/>
    <w:lvl w:ilvl="0" w:tplc="E962DADE">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17610DD1"/>
    <w:multiLevelType w:val="hybridMultilevel"/>
    <w:tmpl w:val="614649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180A6B99"/>
    <w:multiLevelType w:val="hybridMultilevel"/>
    <w:tmpl w:val="155EF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B6063EA"/>
    <w:multiLevelType w:val="hybridMultilevel"/>
    <w:tmpl w:val="38A8F970"/>
    <w:lvl w:ilvl="0" w:tplc="1598AB6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3" w15:restartNumberingAfterBreak="0">
    <w:nsid w:val="1BCF0D5B"/>
    <w:multiLevelType w:val="hybridMultilevel"/>
    <w:tmpl w:val="2A542C84"/>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4" w15:restartNumberingAfterBreak="0">
    <w:nsid w:val="1DD7706A"/>
    <w:multiLevelType w:val="hybridMultilevel"/>
    <w:tmpl w:val="C178CF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5"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222C1C62"/>
    <w:multiLevelType w:val="hybridMultilevel"/>
    <w:tmpl w:val="0DC0C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6C91A99"/>
    <w:multiLevelType w:val="hybridMultilevel"/>
    <w:tmpl w:val="19C01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AAB12F0"/>
    <w:multiLevelType w:val="hybridMultilevel"/>
    <w:tmpl w:val="76C24A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2B0634B7"/>
    <w:multiLevelType w:val="hybridMultilevel"/>
    <w:tmpl w:val="C2549066"/>
    <w:lvl w:ilvl="0" w:tplc="04090003">
      <w:start w:val="1"/>
      <w:numFmt w:val="bullet"/>
      <w:lvlText w:val="o"/>
      <w:lvlJc w:val="left"/>
      <w:pPr>
        <w:ind w:left="6120" w:hanging="360"/>
      </w:pPr>
      <w:rPr>
        <w:rFonts w:ascii="Courier New" w:hAnsi="Courier New" w:cs="Courier New" w:hint="default"/>
      </w:rPr>
    </w:lvl>
    <w:lvl w:ilvl="1" w:tplc="04090003" w:tentative="1">
      <w:start w:val="1"/>
      <w:numFmt w:val="bullet"/>
      <w:lvlText w:val="o"/>
      <w:lvlJc w:val="left"/>
      <w:pPr>
        <w:ind w:left="6840" w:hanging="360"/>
      </w:pPr>
      <w:rPr>
        <w:rFonts w:ascii="Courier New" w:hAnsi="Courier New" w:cs="Courier New" w:hint="default"/>
      </w:rPr>
    </w:lvl>
    <w:lvl w:ilvl="2" w:tplc="04090005" w:tentative="1">
      <w:start w:val="1"/>
      <w:numFmt w:val="bullet"/>
      <w:lvlText w:val=""/>
      <w:lvlJc w:val="left"/>
      <w:pPr>
        <w:ind w:left="7560" w:hanging="360"/>
      </w:pPr>
      <w:rPr>
        <w:rFonts w:ascii="Wingdings" w:hAnsi="Wingdings" w:hint="default"/>
      </w:rPr>
    </w:lvl>
    <w:lvl w:ilvl="3" w:tplc="04090001" w:tentative="1">
      <w:start w:val="1"/>
      <w:numFmt w:val="bullet"/>
      <w:lvlText w:val=""/>
      <w:lvlJc w:val="left"/>
      <w:pPr>
        <w:ind w:left="8280" w:hanging="360"/>
      </w:pPr>
      <w:rPr>
        <w:rFonts w:ascii="Symbol" w:hAnsi="Symbol" w:hint="default"/>
      </w:rPr>
    </w:lvl>
    <w:lvl w:ilvl="4" w:tplc="04090003" w:tentative="1">
      <w:start w:val="1"/>
      <w:numFmt w:val="bullet"/>
      <w:lvlText w:val="o"/>
      <w:lvlJc w:val="left"/>
      <w:pPr>
        <w:ind w:left="9000" w:hanging="360"/>
      </w:pPr>
      <w:rPr>
        <w:rFonts w:ascii="Courier New" w:hAnsi="Courier New" w:cs="Courier New" w:hint="default"/>
      </w:rPr>
    </w:lvl>
    <w:lvl w:ilvl="5" w:tplc="04090005" w:tentative="1">
      <w:start w:val="1"/>
      <w:numFmt w:val="bullet"/>
      <w:lvlText w:val=""/>
      <w:lvlJc w:val="left"/>
      <w:pPr>
        <w:ind w:left="9720" w:hanging="360"/>
      </w:pPr>
      <w:rPr>
        <w:rFonts w:ascii="Wingdings" w:hAnsi="Wingdings" w:hint="default"/>
      </w:rPr>
    </w:lvl>
    <w:lvl w:ilvl="6" w:tplc="04090001" w:tentative="1">
      <w:start w:val="1"/>
      <w:numFmt w:val="bullet"/>
      <w:lvlText w:val=""/>
      <w:lvlJc w:val="left"/>
      <w:pPr>
        <w:ind w:left="10440" w:hanging="360"/>
      </w:pPr>
      <w:rPr>
        <w:rFonts w:ascii="Symbol" w:hAnsi="Symbol" w:hint="default"/>
      </w:rPr>
    </w:lvl>
    <w:lvl w:ilvl="7" w:tplc="04090003" w:tentative="1">
      <w:start w:val="1"/>
      <w:numFmt w:val="bullet"/>
      <w:lvlText w:val="o"/>
      <w:lvlJc w:val="left"/>
      <w:pPr>
        <w:ind w:left="11160" w:hanging="360"/>
      </w:pPr>
      <w:rPr>
        <w:rFonts w:ascii="Courier New" w:hAnsi="Courier New" w:cs="Courier New" w:hint="default"/>
      </w:rPr>
    </w:lvl>
    <w:lvl w:ilvl="8" w:tplc="04090005" w:tentative="1">
      <w:start w:val="1"/>
      <w:numFmt w:val="bullet"/>
      <w:lvlText w:val=""/>
      <w:lvlJc w:val="left"/>
      <w:pPr>
        <w:ind w:left="11880" w:hanging="360"/>
      </w:pPr>
      <w:rPr>
        <w:rFonts w:ascii="Wingdings" w:hAnsi="Wingdings" w:hint="default"/>
      </w:rPr>
    </w:lvl>
  </w:abstractNum>
  <w:abstractNum w:abstractNumId="41" w15:restartNumberingAfterBreak="0">
    <w:nsid w:val="2BBF751E"/>
    <w:multiLevelType w:val="hybridMultilevel"/>
    <w:tmpl w:val="BF6E6A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2C3D4BC3"/>
    <w:multiLevelType w:val="hybridMultilevel"/>
    <w:tmpl w:val="77FA2E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C45141A"/>
    <w:multiLevelType w:val="hybridMultilevel"/>
    <w:tmpl w:val="BCBE64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2D414222"/>
    <w:multiLevelType w:val="hybridMultilevel"/>
    <w:tmpl w:val="B32884D2"/>
    <w:lvl w:ilvl="0" w:tplc="69846B6A">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2D8168C3"/>
    <w:multiLevelType w:val="hybridMultilevel"/>
    <w:tmpl w:val="AB9CECC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307404A5"/>
    <w:multiLevelType w:val="hybridMultilevel"/>
    <w:tmpl w:val="F9F4D2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34462FE7"/>
    <w:multiLevelType w:val="hybridMultilevel"/>
    <w:tmpl w:val="EB42E1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54B3508"/>
    <w:multiLevelType w:val="hybridMultilevel"/>
    <w:tmpl w:val="C968285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35E967CB"/>
    <w:multiLevelType w:val="hybridMultilevel"/>
    <w:tmpl w:val="4FC833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3ABB48B8"/>
    <w:multiLevelType w:val="hybridMultilevel"/>
    <w:tmpl w:val="F7EA7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4DB448A"/>
    <w:multiLevelType w:val="hybridMultilevel"/>
    <w:tmpl w:val="8DC0A53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6916131"/>
    <w:multiLevelType w:val="hybridMultilevel"/>
    <w:tmpl w:val="C28877B0"/>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889765E"/>
    <w:multiLevelType w:val="hybridMultilevel"/>
    <w:tmpl w:val="7F7C41EA"/>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630"/>
        </w:tabs>
        <w:ind w:left="630" w:hanging="360"/>
      </w:pPr>
    </w:lvl>
    <w:lvl w:ilvl="2" w:tplc="0409001B" w:tentative="1">
      <w:start w:val="1"/>
      <w:numFmt w:val="lowerRoman"/>
      <w:lvlText w:val="%3."/>
      <w:lvlJc w:val="right"/>
      <w:pPr>
        <w:tabs>
          <w:tab w:val="num" w:pos="1350"/>
        </w:tabs>
        <w:ind w:left="1350" w:hanging="180"/>
      </w:pPr>
    </w:lvl>
    <w:lvl w:ilvl="3" w:tplc="0409000F" w:tentative="1">
      <w:start w:val="1"/>
      <w:numFmt w:val="decimal"/>
      <w:lvlText w:val="%4."/>
      <w:lvlJc w:val="left"/>
      <w:pPr>
        <w:tabs>
          <w:tab w:val="num" w:pos="2070"/>
        </w:tabs>
        <w:ind w:left="2070" w:hanging="360"/>
      </w:pPr>
    </w:lvl>
    <w:lvl w:ilvl="4" w:tplc="04090019" w:tentative="1">
      <w:start w:val="1"/>
      <w:numFmt w:val="lowerLetter"/>
      <w:lvlText w:val="%5."/>
      <w:lvlJc w:val="left"/>
      <w:pPr>
        <w:tabs>
          <w:tab w:val="num" w:pos="2790"/>
        </w:tabs>
        <w:ind w:left="2790" w:hanging="360"/>
      </w:pPr>
    </w:lvl>
    <w:lvl w:ilvl="5" w:tplc="0409001B" w:tentative="1">
      <w:start w:val="1"/>
      <w:numFmt w:val="lowerRoman"/>
      <w:lvlText w:val="%6."/>
      <w:lvlJc w:val="right"/>
      <w:pPr>
        <w:tabs>
          <w:tab w:val="num" w:pos="3510"/>
        </w:tabs>
        <w:ind w:left="3510" w:hanging="180"/>
      </w:pPr>
    </w:lvl>
    <w:lvl w:ilvl="6" w:tplc="0409000F" w:tentative="1">
      <w:start w:val="1"/>
      <w:numFmt w:val="decimal"/>
      <w:lvlText w:val="%7."/>
      <w:lvlJc w:val="left"/>
      <w:pPr>
        <w:tabs>
          <w:tab w:val="num" w:pos="4230"/>
        </w:tabs>
        <w:ind w:left="4230" w:hanging="360"/>
      </w:pPr>
    </w:lvl>
    <w:lvl w:ilvl="7" w:tplc="04090019" w:tentative="1">
      <w:start w:val="1"/>
      <w:numFmt w:val="lowerLetter"/>
      <w:lvlText w:val="%8."/>
      <w:lvlJc w:val="left"/>
      <w:pPr>
        <w:tabs>
          <w:tab w:val="num" w:pos="4950"/>
        </w:tabs>
        <w:ind w:left="4950" w:hanging="360"/>
      </w:pPr>
    </w:lvl>
    <w:lvl w:ilvl="8" w:tplc="0409001B" w:tentative="1">
      <w:start w:val="1"/>
      <w:numFmt w:val="lowerRoman"/>
      <w:lvlText w:val="%9."/>
      <w:lvlJc w:val="right"/>
      <w:pPr>
        <w:tabs>
          <w:tab w:val="num" w:pos="5670"/>
        </w:tabs>
        <w:ind w:left="5670" w:hanging="180"/>
      </w:pPr>
    </w:lvl>
  </w:abstractNum>
  <w:abstractNum w:abstractNumId="55" w15:restartNumberingAfterBreak="0">
    <w:nsid w:val="48C5002D"/>
    <w:multiLevelType w:val="hybridMultilevel"/>
    <w:tmpl w:val="01AA1D46"/>
    <w:lvl w:ilvl="0" w:tplc="6D6C33CC">
      <w:start w:val="1"/>
      <w:numFmt w:val="decimal"/>
      <w:lvlText w:val="%1."/>
      <w:lvlJc w:val="left"/>
      <w:pPr>
        <w:ind w:left="720" w:hanging="360"/>
      </w:pPr>
      <w:rPr>
        <w:rFonts w:hint="default"/>
        <w:b/>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97C5A84"/>
    <w:multiLevelType w:val="hybridMultilevel"/>
    <w:tmpl w:val="6B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A600092"/>
    <w:multiLevelType w:val="hybridMultilevel"/>
    <w:tmpl w:val="37FC4404"/>
    <w:lvl w:ilvl="0" w:tplc="0409000F">
      <w:start w:val="1"/>
      <w:numFmt w:val="decimal"/>
      <w:lvlText w:val="%1."/>
      <w:lvlJc w:val="left"/>
      <w:pPr>
        <w:ind w:left="360" w:hanging="360"/>
      </w:pPr>
      <w:rPr>
        <w:rFonts w:hint="default"/>
        <w:b w:val="0"/>
      </w:rPr>
    </w:lvl>
    <w:lvl w:ilvl="1" w:tplc="7A6C1BA2">
      <w:start w:val="1"/>
      <w:numFmt w:val="lowerLetter"/>
      <w:lvlText w:val="%2."/>
      <w:lvlJc w:val="left"/>
      <w:pPr>
        <w:ind w:left="1170" w:hanging="360"/>
      </w:pPr>
      <w:rPr>
        <w:b w:val="0"/>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8" w15:restartNumberingAfterBreak="0">
    <w:nsid w:val="4BBE6E7A"/>
    <w:multiLevelType w:val="hybridMultilevel"/>
    <w:tmpl w:val="2CB8E094"/>
    <w:lvl w:ilvl="0" w:tplc="3090498C">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C7024EE"/>
    <w:multiLevelType w:val="hybridMultilevel"/>
    <w:tmpl w:val="05025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E740F98"/>
    <w:multiLevelType w:val="hybridMultilevel"/>
    <w:tmpl w:val="FB208458"/>
    <w:lvl w:ilvl="0" w:tplc="0409000F">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05D496E"/>
    <w:multiLevelType w:val="hybridMultilevel"/>
    <w:tmpl w:val="7E2E15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3" w15:restartNumberingAfterBreak="0">
    <w:nsid w:val="51240DA3"/>
    <w:multiLevelType w:val="hybridMultilevel"/>
    <w:tmpl w:val="9A4013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7" w15:restartNumberingAfterBreak="0">
    <w:nsid w:val="55126506"/>
    <w:multiLevelType w:val="hybridMultilevel"/>
    <w:tmpl w:val="A1AA95AC"/>
    <w:styleLink w:val="StyleNumberedLeft18ptHanging18pt3"/>
    <w:lvl w:ilvl="0" w:tplc="E0383E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63D3226"/>
    <w:multiLevelType w:val="hybridMultilevel"/>
    <w:tmpl w:val="F766A4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577A3253"/>
    <w:multiLevelType w:val="hybridMultilevel"/>
    <w:tmpl w:val="7CAA2C1A"/>
    <w:lvl w:ilvl="0" w:tplc="4DA08130">
      <w:start w:val="1"/>
      <w:numFmt w:val="decimal"/>
      <w:lvlText w:val="%1."/>
      <w:lvlJc w:val="left"/>
      <w:pPr>
        <w:ind w:left="1350" w:hanging="360"/>
      </w:pPr>
      <w:rPr>
        <w:rFonts w:hint="default"/>
        <w:b w:val="0"/>
        <w:bCs/>
      </w:r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2" w15:restartNumberingAfterBreak="0">
    <w:nsid w:val="5A0E1F29"/>
    <w:multiLevelType w:val="hybridMultilevel"/>
    <w:tmpl w:val="F58EE0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3"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CD117BD"/>
    <w:multiLevelType w:val="hybridMultilevel"/>
    <w:tmpl w:val="8112F7A2"/>
    <w:lvl w:ilvl="0" w:tplc="0298B8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D0A10DC"/>
    <w:multiLevelType w:val="hybridMultilevel"/>
    <w:tmpl w:val="3412FB0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15:restartNumberingAfterBreak="0">
    <w:nsid w:val="60AD1F58"/>
    <w:multiLevelType w:val="hybridMultilevel"/>
    <w:tmpl w:val="3012A6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8"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79" w15:restartNumberingAfterBreak="0">
    <w:nsid w:val="61DD1F3A"/>
    <w:multiLevelType w:val="hybridMultilevel"/>
    <w:tmpl w:val="E3DE661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0" w15:restartNumberingAfterBreak="0">
    <w:nsid w:val="632C5DB4"/>
    <w:multiLevelType w:val="hybridMultilevel"/>
    <w:tmpl w:val="0FE06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5B05C25"/>
    <w:multiLevelType w:val="hybridMultilevel"/>
    <w:tmpl w:val="5CEAF524"/>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66E5737"/>
    <w:multiLevelType w:val="hybridMultilevel"/>
    <w:tmpl w:val="3424BB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AF92FB0"/>
    <w:multiLevelType w:val="hybridMultilevel"/>
    <w:tmpl w:val="5B229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E295F22"/>
    <w:multiLevelType w:val="multilevel"/>
    <w:tmpl w:val="0409001D"/>
    <w:styleLink w:val="StyleNumberedLeft18ptHanging18pt11"/>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87" w15:restartNumberingAfterBreak="0">
    <w:nsid w:val="6FE61D5B"/>
    <w:multiLevelType w:val="hybridMultilevel"/>
    <w:tmpl w:val="7F44ECCA"/>
    <w:styleLink w:val="StyleNumberedLeft18ptHanging18pt21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9" w15:restartNumberingAfterBreak="0">
    <w:nsid w:val="734325F4"/>
    <w:multiLevelType w:val="hybridMultilevel"/>
    <w:tmpl w:val="80CA34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15:restartNumberingAfterBreak="0">
    <w:nsid w:val="76875911"/>
    <w:multiLevelType w:val="hybridMultilevel"/>
    <w:tmpl w:val="7ABE4DBA"/>
    <w:styleLink w:val="StyleNumberedLeft18ptHanging18pt31"/>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6A034A7"/>
    <w:multiLevelType w:val="hybridMultilevel"/>
    <w:tmpl w:val="F79CB228"/>
    <w:lvl w:ilvl="0" w:tplc="93464BA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77F842E1"/>
    <w:multiLevelType w:val="hybridMultilevel"/>
    <w:tmpl w:val="513E3234"/>
    <w:lvl w:ilvl="0" w:tplc="6AACA65A">
      <w:start w:val="1"/>
      <w:numFmt w:val="bullet"/>
      <w:pStyle w:val="Bullet1"/>
      <w:lvlText w:val=""/>
      <w:lvlJc w:val="left"/>
      <w:pPr>
        <w:tabs>
          <w:tab w:val="num" w:pos="1440"/>
        </w:tabs>
        <w:ind w:left="1440" w:hanging="720"/>
      </w:pPr>
      <w:rPr>
        <w:rFonts w:ascii="Symbol" w:hAnsi="Symbol" w:hint="default"/>
        <w:color w:val="auto"/>
      </w:rPr>
    </w:lvl>
    <w:lvl w:ilvl="1" w:tplc="FFFFFFFF">
      <w:start w:val="1"/>
      <w:numFmt w:val="upperLetter"/>
      <w:lvlText w:val="%2."/>
      <w:lvlJc w:val="left"/>
      <w:pPr>
        <w:tabs>
          <w:tab w:val="num" w:pos="1440"/>
        </w:tabs>
        <w:ind w:left="1440" w:hanging="360"/>
      </w:pPr>
      <w:rPr>
        <w:rFonts w:hint="default"/>
      </w:rPr>
    </w:lvl>
    <w:lvl w:ilvl="2" w:tplc="292C057A">
      <w:start w:val="1"/>
      <w:numFmt w:val="bullet"/>
      <w:pStyle w:val="Bullet1"/>
      <w:lvlText w:val=""/>
      <w:lvlJc w:val="left"/>
      <w:pPr>
        <w:tabs>
          <w:tab w:val="num" w:pos="720"/>
        </w:tabs>
        <w:ind w:left="720" w:hanging="360"/>
      </w:pPr>
      <w:rPr>
        <w:rFonts w:ascii="Symbol" w:hAnsi="Symbol" w:hint="default"/>
        <w:sz w:val="16"/>
        <w:szCs w:val="16"/>
      </w:rPr>
    </w:lvl>
    <w:lvl w:ilvl="3" w:tplc="FFFFFFFF">
      <w:numFmt w:val="bullet"/>
      <w:lvlText w:val="-"/>
      <w:lvlJc w:val="left"/>
      <w:pPr>
        <w:tabs>
          <w:tab w:val="num" w:pos="2880"/>
        </w:tabs>
        <w:ind w:left="2880" w:hanging="360"/>
      </w:pPr>
      <w:rPr>
        <w:rFonts w:hint="default"/>
      </w:rPr>
    </w:lvl>
    <w:lvl w:ilvl="4" w:tplc="FFFFFFFF">
      <w:start w:val="1"/>
      <w:numFmt w:val="bullet"/>
      <w:lvlText w:val=""/>
      <w:lvlJc w:val="left"/>
      <w:pPr>
        <w:tabs>
          <w:tab w:val="num" w:pos="3600"/>
        </w:tabs>
        <w:ind w:left="3600" w:hanging="360"/>
      </w:pPr>
      <w:rPr>
        <w:rFonts w:ascii="Wingdings" w:hAnsi="Wingdings" w:hint="default"/>
      </w:rPr>
    </w:lvl>
    <w:lvl w:ilvl="5" w:tplc="FFFFFFFF">
      <w:start w:val="1"/>
      <w:numFmt w:val="bullet"/>
      <w:lvlText w:val=""/>
      <w:lvlJc w:val="left"/>
      <w:pPr>
        <w:tabs>
          <w:tab w:val="num" w:pos="4500"/>
        </w:tabs>
        <w:ind w:left="4500" w:hanging="360"/>
      </w:pPr>
      <w:rPr>
        <w:rFonts w:ascii="Wingdings" w:hAnsi="Wingdings" w:hint="default"/>
        <w:sz w:val="16"/>
      </w:rPr>
    </w:lvl>
    <w:lvl w:ilvl="6" w:tplc="FFFFFFFF">
      <w:start w:val="2"/>
      <w:numFmt w:val="decimal"/>
      <w:lvlText w:val="%7."/>
      <w:lvlJc w:val="left"/>
      <w:pPr>
        <w:tabs>
          <w:tab w:val="num" w:pos="5040"/>
        </w:tabs>
        <w:ind w:left="5040" w:hanging="360"/>
      </w:pPr>
      <w:rPr>
        <w:rFonts w:hint="default"/>
      </w:rPr>
    </w:lvl>
    <w:lvl w:ilvl="7" w:tplc="FFFFFFFF">
      <w:start w:val="1"/>
      <w:numFmt w:val="lowerLetter"/>
      <w:lvlText w:val="%8&gt;"/>
      <w:lvlJc w:val="left"/>
      <w:pPr>
        <w:tabs>
          <w:tab w:val="num" w:pos="5760"/>
        </w:tabs>
        <w:ind w:left="5760" w:hanging="360"/>
      </w:pPr>
      <w:rPr>
        <w:rFonts w:hint="default"/>
      </w:rPr>
    </w:lvl>
    <w:lvl w:ilvl="8" w:tplc="FFFFFFFF" w:tentative="1">
      <w:start w:val="1"/>
      <w:numFmt w:val="lowerRoman"/>
      <w:lvlText w:val="%9."/>
      <w:lvlJc w:val="right"/>
      <w:pPr>
        <w:tabs>
          <w:tab w:val="num" w:pos="6480"/>
        </w:tabs>
        <w:ind w:left="6480" w:hanging="180"/>
      </w:pPr>
    </w:lvl>
  </w:abstractNum>
  <w:abstractNum w:abstractNumId="93" w15:restartNumberingAfterBreak="0">
    <w:nsid w:val="7888465B"/>
    <w:multiLevelType w:val="hybridMultilevel"/>
    <w:tmpl w:val="C894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6" w15:restartNumberingAfterBreak="0">
    <w:nsid w:val="7E0A1D42"/>
    <w:multiLevelType w:val="hybridMultilevel"/>
    <w:tmpl w:val="266668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9357868">
    <w:abstractNumId w:val="51"/>
  </w:num>
  <w:num w:numId="2" w16cid:durableId="1838156803">
    <w:abstractNumId w:val="9"/>
  </w:num>
  <w:num w:numId="3" w16cid:durableId="321130444">
    <w:abstractNumId w:val="86"/>
  </w:num>
  <w:num w:numId="4" w16cid:durableId="2026126141">
    <w:abstractNumId w:val="88"/>
  </w:num>
  <w:num w:numId="5" w16cid:durableId="1432118055">
    <w:abstractNumId w:val="67"/>
  </w:num>
  <w:num w:numId="6" w16cid:durableId="260726545">
    <w:abstractNumId w:val="69"/>
  </w:num>
  <w:num w:numId="7" w16cid:durableId="2051687251">
    <w:abstractNumId w:val="24"/>
  </w:num>
  <w:num w:numId="8" w16cid:durableId="1034036756">
    <w:abstractNumId w:val="25"/>
  </w:num>
  <w:num w:numId="9" w16cid:durableId="1191450866">
    <w:abstractNumId w:val="38"/>
  </w:num>
  <w:num w:numId="10" w16cid:durableId="1995454422">
    <w:abstractNumId w:val="23"/>
  </w:num>
  <w:num w:numId="11" w16cid:durableId="1743528181">
    <w:abstractNumId w:val="68"/>
  </w:num>
  <w:num w:numId="12" w16cid:durableId="739138191">
    <w:abstractNumId w:val="70"/>
  </w:num>
  <w:num w:numId="13" w16cid:durableId="250821901">
    <w:abstractNumId w:val="42"/>
  </w:num>
  <w:num w:numId="14" w16cid:durableId="2092896256">
    <w:abstractNumId w:val="16"/>
  </w:num>
  <w:num w:numId="15" w16cid:durableId="1389915261">
    <w:abstractNumId w:val="14"/>
  </w:num>
  <w:num w:numId="16" w16cid:durableId="1183934408">
    <w:abstractNumId w:val="84"/>
  </w:num>
  <w:num w:numId="17" w16cid:durableId="2093621374">
    <w:abstractNumId w:val="65"/>
  </w:num>
  <w:num w:numId="18" w16cid:durableId="398410113">
    <w:abstractNumId w:val="29"/>
  </w:num>
  <w:num w:numId="19" w16cid:durableId="1056471044">
    <w:abstractNumId w:val="74"/>
  </w:num>
  <w:num w:numId="20" w16cid:durableId="1816683401">
    <w:abstractNumId w:val="46"/>
  </w:num>
  <w:num w:numId="21" w16cid:durableId="1513227658">
    <w:abstractNumId w:val="72"/>
  </w:num>
  <w:num w:numId="22" w16cid:durableId="487677618">
    <w:abstractNumId w:val="62"/>
  </w:num>
  <w:num w:numId="23" w16cid:durableId="220138990">
    <w:abstractNumId w:val="87"/>
  </w:num>
  <w:num w:numId="24" w16cid:durableId="571356443">
    <w:abstractNumId w:val="80"/>
  </w:num>
  <w:num w:numId="25" w16cid:durableId="1022515007">
    <w:abstractNumId w:val="33"/>
  </w:num>
  <w:num w:numId="26" w16cid:durableId="24529234">
    <w:abstractNumId w:val="30"/>
  </w:num>
  <w:num w:numId="27" w16cid:durableId="207183929">
    <w:abstractNumId w:val="13"/>
  </w:num>
  <w:num w:numId="28" w16cid:durableId="1732577923">
    <w:abstractNumId w:val="79"/>
  </w:num>
  <w:num w:numId="29" w16cid:durableId="256407121">
    <w:abstractNumId w:val="17"/>
  </w:num>
  <w:num w:numId="30" w16cid:durableId="697583971">
    <w:abstractNumId w:val="83"/>
  </w:num>
  <w:num w:numId="31" w16cid:durableId="31157564">
    <w:abstractNumId w:val="19"/>
  </w:num>
  <w:num w:numId="32" w16cid:durableId="2078622731">
    <w:abstractNumId w:val="43"/>
  </w:num>
  <w:num w:numId="33" w16cid:durableId="1463422150">
    <w:abstractNumId w:val="44"/>
  </w:num>
  <w:num w:numId="34" w16cid:durableId="117266396">
    <w:abstractNumId w:val="40"/>
  </w:num>
  <w:num w:numId="35" w16cid:durableId="147599350">
    <w:abstractNumId w:val="96"/>
  </w:num>
  <w:num w:numId="36" w16cid:durableId="792597203">
    <w:abstractNumId w:val="66"/>
  </w:num>
  <w:num w:numId="37" w16cid:durableId="1334912862">
    <w:abstractNumId w:val="10"/>
  </w:num>
  <w:num w:numId="38" w16cid:durableId="320543041">
    <w:abstractNumId w:val="73"/>
  </w:num>
  <w:num w:numId="39" w16cid:durableId="2130076977">
    <w:abstractNumId w:val="11"/>
  </w:num>
  <w:num w:numId="40" w16cid:durableId="487214384">
    <w:abstractNumId w:val="78"/>
  </w:num>
  <w:num w:numId="41" w16cid:durableId="810170526">
    <w:abstractNumId w:val="75"/>
  </w:num>
  <w:num w:numId="42" w16cid:durableId="1937790940">
    <w:abstractNumId w:val="27"/>
  </w:num>
  <w:num w:numId="43" w16cid:durableId="2048479465">
    <w:abstractNumId w:val="90"/>
  </w:num>
  <w:num w:numId="44" w16cid:durableId="1980647151">
    <w:abstractNumId w:val="31"/>
  </w:num>
  <w:num w:numId="45" w16cid:durableId="1247495279">
    <w:abstractNumId w:val="60"/>
  </w:num>
  <w:num w:numId="46" w16cid:durableId="199588897">
    <w:abstractNumId w:val="81"/>
  </w:num>
  <w:num w:numId="47" w16cid:durableId="1557201779">
    <w:abstractNumId w:val="35"/>
  </w:num>
  <w:num w:numId="48" w16cid:durableId="878199162">
    <w:abstractNumId w:val="64"/>
  </w:num>
  <w:num w:numId="49" w16cid:durableId="795173830">
    <w:abstractNumId w:val="85"/>
  </w:num>
  <w:num w:numId="50" w16cid:durableId="1513716621">
    <w:abstractNumId w:val="21"/>
  </w:num>
  <w:num w:numId="51" w16cid:durableId="2110226192">
    <w:abstractNumId w:val="77"/>
  </w:num>
  <w:num w:numId="52" w16cid:durableId="1478185116">
    <w:abstractNumId w:val="45"/>
  </w:num>
  <w:num w:numId="53" w16cid:durableId="1352876777">
    <w:abstractNumId w:val="39"/>
  </w:num>
  <w:num w:numId="54" w16cid:durableId="1879199225">
    <w:abstractNumId w:val="41"/>
  </w:num>
  <w:num w:numId="55" w16cid:durableId="1030764449">
    <w:abstractNumId w:val="22"/>
  </w:num>
  <w:num w:numId="56" w16cid:durableId="1689600695">
    <w:abstractNumId w:val="89"/>
  </w:num>
  <w:num w:numId="57" w16cid:durableId="268782118">
    <w:abstractNumId w:val="58"/>
  </w:num>
  <w:num w:numId="58" w16cid:durableId="1940484067">
    <w:abstractNumId w:val="57"/>
  </w:num>
  <w:num w:numId="59" w16cid:durableId="1410077582">
    <w:abstractNumId w:val="53"/>
  </w:num>
  <w:num w:numId="60" w16cid:durableId="1398743636">
    <w:abstractNumId w:val="28"/>
  </w:num>
  <w:num w:numId="61" w16cid:durableId="1227060764">
    <w:abstractNumId w:val="93"/>
  </w:num>
  <w:num w:numId="62" w16cid:durableId="189494401">
    <w:abstractNumId w:val="59"/>
  </w:num>
  <w:num w:numId="63" w16cid:durableId="1186211635">
    <w:abstractNumId w:val="49"/>
  </w:num>
  <w:num w:numId="64" w16cid:durableId="1394740717">
    <w:abstractNumId w:val="15"/>
  </w:num>
  <w:num w:numId="65" w16cid:durableId="107509047">
    <w:abstractNumId w:val="47"/>
  </w:num>
  <w:num w:numId="66" w16cid:durableId="1156260983">
    <w:abstractNumId w:val="82"/>
  </w:num>
  <w:num w:numId="67" w16cid:durableId="58598932">
    <w:abstractNumId w:val="91"/>
  </w:num>
  <w:num w:numId="68" w16cid:durableId="2105833210">
    <w:abstractNumId w:val="32"/>
  </w:num>
  <w:num w:numId="69" w16cid:durableId="1550414142">
    <w:abstractNumId w:val="52"/>
  </w:num>
  <w:num w:numId="70" w16cid:durableId="1062680193">
    <w:abstractNumId w:val="94"/>
  </w:num>
  <w:num w:numId="71" w16cid:durableId="1082332560">
    <w:abstractNumId w:val="20"/>
  </w:num>
  <w:num w:numId="72" w16cid:durableId="852769680">
    <w:abstractNumId w:val="56"/>
  </w:num>
  <w:num w:numId="73" w16cid:durableId="336932485">
    <w:abstractNumId w:val="12"/>
  </w:num>
  <w:num w:numId="74" w16cid:durableId="1144160195">
    <w:abstractNumId w:val="95"/>
  </w:num>
  <w:num w:numId="75" w16cid:durableId="1670865647">
    <w:abstractNumId w:val="34"/>
  </w:num>
  <w:num w:numId="76" w16cid:durableId="822501824">
    <w:abstractNumId w:val="50"/>
  </w:num>
  <w:num w:numId="77" w16cid:durableId="1882084732">
    <w:abstractNumId w:val="36"/>
  </w:num>
  <w:num w:numId="78" w16cid:durableId="1681077141">
    <w:abstractNumId w:val="92"/>
  </w:num>
  <w:num w:numId="79" w16cid:durableId="1471944344">
    <w:abstractNumId w:val="7"/>
  </w:num>
  <w:num w:numId="80" w16cid:durableId="1647010428">
    <w:abstractNumId w:val="6"/>
  </w:num>
  <w:num w:numId="81" w16cid:durableId="1225485897">
    <w:abstractNumId w:val="5"/>
  </w:num>
  <w:num w:numId="82" w16cid:durableId="596475679">
    <w:abstractNumId w:val="4"/>
  </w:num>
  <w:num w:numId="83" w16cid:durableId="146365038">
    <w:abstractNumId w:val="8"/>
  </w:num>
  <w:num w:numId="84" w16cid:durableId="2075424721">
    <w:abstractNumId w:val="3"/>
  </w:num>
  <w:num w:numId="85" w16cid:durableId="1030574284">
    <w:abstractNumId w:val="2"/>
  </w:num>
  <w:num w:numId="86" w16cid:durableId="2046710620">
    <w:abstractNumId w:val="1"/>
  </w:num>
  <w:num w:numId="87" w16cid:durableId="406806436">
    <w:abstractNumId w:val="0"/>
  </w:num>
  <w:num w:numId="88" w16cid:durableId="2091266525">
    <w:abstractNumId w:val="54"/>
  </w:num>
  <w:num w:numId="89" w16cid:durableId="979188812">
    <w:abstractNumId w:val="76"/>
  </w:num>
  <w:num w:numId="90" w16cid:durableId="2050034210">
    <w:abstractNumId w:val="18"/>
  </w:num>
  <w:num w:numId="91" w16cid:durableId="105931621">
    <w:abstractNumId w:val="71"/>
  </w:num>
  <w:num w:numId="92" w16cid:durableId="1170605219">
    <w:abstractNumId w:val="37"/>
  </w:num>
  <w:num w:numId="93" w16cid:durableId="1624535552">
    <w:abstractNumId w:val="55"/>
  </w:num>
  <w:num w:numId="94" w16cid:durableId="333723948">
    <w:abstractNumId w:val="61"/>
  </w:num>
  <w:num w:numId="95" w16cid:durableId="1353410605">
    <w:abstractNumId w:val="26"/>
  </w:num>
  <w:num w:numId="96" w16cid:durableId="600378283">
    <w:abstractNumId w:val="48"/>
  </w:num>
  <w:num w:numId="97" w16cid:durableId="215746675">
    <w:abstractNumId w:val="63"/>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activeWritingStyle w:appName="MSWord" w:lang="en-US" w:vendorID="64" w:dllVersion="6" w:nlCheck="1" w:checkStyle="1"/>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82"/>
    <w:rsid w:val="00000566"/>
    <w:rsid w:val="0000312D"/>
    <w:rsid w:val="00003D96"/>
    <w:rsid w:val="000046DE"/>
    <w:rsid w:val="000048D2"/>
    <w:rsid w:val="00004F0E"/>
    <w:rsid w:val="000064F7"/>
    <w:rsid w:val="00006B82"/>
    <w:rsid w:val="000071C0"/>
    <w:rsid w:val="000117A6"/>
    <w:rsid w:val="0001192A"/>
    <w:rsid w:val="00013391"/>
    <w:rsid w:val="00014F97"/>
    <w:rsid w:val="0001581D"/>
    <w:rsid w:val="00016230"/>
    <w:rsid w:val="000204B9"/>
    <w:rsid w:val="00024C95"/>
    <w:rsid w:val="00026809"/>
    <w:rsid w:val="00026BDE"/>
    <w:rsid w:val="00026EFD"/>
    <w:rsid w:val="00030754"/>
    <w:rsid w:val="00032D48"/>
    <w:rsid w:val="0003315B"/>
    <w:rsid w:val="00034E2A"/>
    <w:rsid w:val="0003589E"/>
    <w:rsid w:val="0003616E"/>
    <w:rsid w:val="0003620E"/>
    <w:rsid w:val="00040196"/>
    <w:rsid w:val="00040667"/>
    <w:rsid w:val="00040898"/>
    <w:rsid w:val="00040F43"/>
    <w:rsid w:val="000410AA"/>
    <w:rsid w:val="00041882"/>
    <w:rsid w:val="00043CB7"/>
    <w:rsid w:val="00044968"/>
    <w:rsid w:val="00045358"/>
    <w:rsid w:val="00045AAE"/>
    <w:rsid w:val="00046F3D"/>
    <w:rsid w:val="00047481"/>
    <w:rsid w:val="00050ADF"/>
    <w:rsid w:val="000515DD"/>
    <w:rsid w:val="000516CA"/>
    <w:rsid w:val="000518B8"/>
    <w:rsid w:val="0005229A"/>
    <w:rsid w:val="00052AB0"/>
    <w:rsid w:val="0005318A"/>
    <w:rsid w:val="00053412"/>
    <w:rsid w:val="000534C9"/>
    <w:rsid w:val="00054775"/>
    <w:rsid w:val="00054A18"/>
    <w:rsid w:val="000562F6"/>
    <w:rsid w:val="0006060F"/>
    <w:rsid w:val="000607AB"/>
    <w:rsid w:val="000615F9"/>
    <w:rsid w:val="0006167C"/>
    <w:rsid w:val="0006279C"/>
    <w:rsid w:val="000628D9"/>
    <w:rsid w:val="00063460"/>
    <w:rsid w:val="00063488"/>
    <w:rsid w:val="0006362C"/>
    <w:rsid w:val="00063FAA"/>
    <w:rsid w:val="00067BC1"/>
    <w:rsid w:val="000710C4"/>
    <w:rsid w:val="00071F05"/>
    <w:rsid w:val="0007209A"/>
    <w:rsid w:val="000733F9"/>
    <w:rsid w:val="0007358D"/>
    <w:rsid w:val="000757EE"/>
    <w:rsid w:val="000760B1"/>
    <w:rsid w:val="000768BE"/>
    <w:rsid w:val="000777B7"/>
    <w:rsid w:val="00080C32"/>
    <w:rsid w:val="000825A2"/>
    <w:rsid w:val="00083F50"/>
    <w:rsid w:val="000841CA"/>
    <w:rsid w:val="000844C9"/>
    <w:rsid w:val="00085C7D"/>
    <w:rsid w:val="000903B0"/>
    <w:rsid w:val="000909B1"/>
    <w:rsid w:val="000911D3"/>
    <w:rsid w:val="00091ED5"/>
    <w:rsid w:val="000921DA"/>
    <w:rsid w:val="00093452"/>
    <w:rsid w:val="00093B0E"/>
    <w:rsid w:val="00094C46"/>
    <w:rsid w:val="00095339"/>
    <w:rsid w:val="000964EF"/>
    <w:rsid w:val="00096AE2"/>
    <w:rsid w:val="00096D6C"/>
    <w:rsid w:val="00097635"/>
    <w:rsid w:val="000A027B"/>
    <w:rsid w:val="000A0887"/>
    <w:rsid w:val="000A1E8D"/>
    <w:rsid w:val="000A2839"/>
    <w:rsid w:val="000A338F"/>
    <w:rsid w:val="000A3A01"/>
    <w:rsid w:val="000A5200"/>
    <w:rsid w:val="000A6439"/>
    <w:rsid w:val="000A71EC"/>
    <w:rsid w:val="000A7BC3"/>
    <w:rsid w:val="000A7DB2"/>
    <w:rsid w:val="000B0FF0"/>
    <w:rsid w:val="000B1AAB"/>
    <w:rsid w:val="000B29E8"/>
    <w:rsid w:val="000B3BF7"/>
    <w:rsid w:val="000B4765"/>
    <w:rsid w:val="000B7ED0"/>
    <w:rsid w:val="000C0C89"/>
    <w:rsid w:val="000C0D12"/>
    <w:rsid w:val="000C1763"/>
    <w:rsid w:val="000C3773"/>
    <w:rsid w:val="000C4ACE"/>
    <w:rsid w:val="000C4B41"/>
    <w:rsid w:val="000C4D57"/>
    <w:rsid w:val="000C6F1A"/>
    <w:rsid w:val="000C74A6"/>
    <w:rsid w:val="000D02AC"/>
    <w:rsid w:val="000D058B"/>
    <w:rsid w:val="000D2335"/>
    <w:rsid w:val="000D2BAA"/>
    <w:rsid w:val="000D334C"/>
    <w:rsid w:val="000D3395"/>
    <w:rsid w:val="000D3773"/>
    <w:rsid w:val="000D4C55"/>
    <w:rsid w:val="000D5B5A"/>
    <w:rsid w:val="000E0758"/>
    <w:rsid w:val="000E0B16"/>
    <w:rsid w:val="000E1951"/>
    <w:rsid w:val="000E1A71"/>
    <w:rsid w:val="000E1C5C"/>
    <w:rsid w:val="000E22DF"/>
    <w:rsid w:val="000E4803"/>
    <w:rsid w:val="000E506F"/>
    <w:rsid w:val="000E72A9"/>
    <w:rsid w:val="000E7E86"/>
    <w:rsid w:val="000F08C3"/>
    <w:rsid w:val="000F0DC9"/>
    <w:rsid w:val="000F0F18"/>
    <w:rsid w:val="000F21DA"/>
    <w:rsid w:val="000F37EB"/>
    <w:rsid w:val="000F618F"/>
    <w:rsid w:val="000F631D"/>
    <w:rsid w:val="000F6835"/>
    <w:rsid w:val="000F6C36"/>
    <w:rsid w:val="000F7383"/>
    <w:rsid w:val="000F7512"/>
    <w:rsid w:val="000F79D9"/>
    <w:rsid w:val="000F7F88"/>
    <w:rsid w:val="00100C8B"/>
    <w:rsid w:val="00101121"/>
    <w:rsid w:val="001037EC"/>
    <w:rsid w:val="00103DD6"/>
    <w:rsid w:val="00104C1B"/>
    <w:rsid w:val="00104C98"/>
    <w:rsid w:val="00105B0E"/>
    <w:rsid w:val="001069F8"/>
    <w:rsid w:val="0010779C"/>
    <w:rsid w:val="0011241C"/>
    <w:rsid w:val="00113109"/>
    <w:rsid w:val="00113889"/>
    <w:rsid w:val="00113DA5"/>
    <w:rsid w:val="0011663D"/>
    <w:rsid w:val="00117134"/>
    <w:rsid w:val="0012010F"/>
    <w:rsid w:val="001213BB"/>
    <w:rsid w:val="0012227A"/>
    <w:rsid w:val="00122855"/>
    <w:rsid w:val="001249CD"/>
    <w:rsid w:val="00125C58"/>
    <w:rsid w:val="00126038"/>
    <w:rsid w:val="00127EA2"/>
    <w:rsid w:val="0013002E"/>
    <w:rsid w:val="0013045F"/>
    <w:rsid w:val="00130928"/>
    <w:rsid w:val="00130B48"/>
    <w:rsid w:val="00131A4F"/>
    <w:rsid w:val="00131DA2"/>
    <w:rsid w:val="0013265D"/>
    <w:rsid w:val="00134EC0"/>
    <w:rsid w:val="00135830"/>
    <w:rsid w:val="00136492"/>
    <w:rsid w:val="00136AF1"/>
    <w:rsid w:val="001372C9"/>
    <w:rsid w:val="00137DCF"/>
    <w:rsid w:val="00137E85"/>
    <w:rsid w:val="00137FC0"/>
    <w:rsid w:val="00141FAD"/>
    <w:rsid w:val="001425AE"/>
    <w:rsid w:val="00142D9B"/>
    <w:rsid w:val="00143C03"/>
    <w:rsid w:val="001444E3"/>
    <w:rsid w:val="00145A06"/>
    <w:rsid w:val="00145DE3"/>
    <w:rsid w:val="00146237"/>
    <w:rsid w:val="00146618"/>
    <w:rsid w:val="00146B57"/>
    <w:rsid w:val="00147742"/>
    <w:rsid w:val="00150604"/>
    <w:rsid w:val="0015096F"/>
    <w:rsid w:val="001530A3"/>
    <w:rsid w:val="00153388"/>
    <w:rsid w:val="00153864"/>
    <w:rsid w:val="00153F4A"/>
    <w:rsid w:val="00153FA7"/>
    <w:rsid w:val="00154181"/>
    <w:rsid w:val="001545AC"/>
    <w:rsid w:val="00154B5C"/>
    <w:rsid w:val="001618AE"/>
    <w:rsid w:val="00162D2A"/>
    <w:rsid w:val="00163808"/>
    <w:rsid w:val="00163FAD"/>
    <w:rsid w:val="001725B3"/>
    <w:rsid w:val="00172FC8"/>
    <w:rsid w:val="00174BB1"/>
    <w:rsid w:val="001758C4"/>
    <w:rsid w:val="00175C80"/>
    <w:rsid w:val="001769B2"/>
    <w:rsid w:val="00177561"/>
    <w:rsid w:val="00177DF0"/>
    <w:rsid w:val="0018180A"/>
    <w:rsid w:val="00181EA4"/>
    <w:rsid w:val="0018247F"/>
    <w:rsid w:val="00182B68"/>
    <w:rsid w:val="00182DE8"/>
    <w:rsid w:val="001853EA"/>
    <w:rsid w:val="001855D5"/>
    <w:rsid w:val="00185DB2"/>
    <w:rsid w:val="0018608C"/>
    <w:rsid w:val="00186ABF"/>
    <w:rsid w:val="001879BE"/>
    <w:rsid w:val="00191219"/>
    <w:rsid w:val="0019237D"/>
    <w:rsid w:val="00193677"/>
    <w:rsid w:val="001936B6"/>
    <w:rsid w:val="00194299"/>
    <w:rsid w:val="001946F7"/>
    <w:rsid w:val="001A060A"/>
    <w:rsid w:val="001A0BE2"/>
    <w:rsid w:val="001A100F"/>
    <w:rsid w:val="001A1D27"/>
    <w:rsid w:val="001A2AA7"/>
    <w:rsid w:val="001A2BBA"/>
    <w:rsid w:val="001A3F37"/>
    <w:rsid w:val="001A4701"/>
    <w:rsid w:val="001A57F4"/>
    <w:rsid w:val="001A6F89"/>
    <w:rsid w:val="001A74DD"/>
    <w:rsid w:val="001A75D8"/>
    <w:rsid w:val="001B0C60"/>
    <w:rsid w:val="001B225B"/>
    <w:rsid w:val="001B235D"/>
    <w:rsid w:val="001B4E67"/>
    <w:rsid w:val="001B5C2E"/>
    <w:rsid w:val="001B6244"/>
    <w:rsid w:val="001B6639"/>
    <w:rsid w:val="001B6772"/>
    <w:rsid w:val="001B73DD"/>
    <w:rsid w:val="001B7BAA"/>
    <w:rsid w:val="001C0DEF"/>
    <w:rsid w:val="001C22AF"/>
    <w:rsid w:val="001C2330"/>
    <w:rsid w:val="001C2C6A"/>
    <w:rsid w:val="001C4347"/>
    <w:rsid w:val="001C4A44"/>
    <w:rsid w:val="001C4B78"/>
    <w:rsid w:val="001C4CB4"/>
    <w:rsid w:val="001C5697"/>
    <w:rsid w:val="001C7C01"/>
    <w:rsid w:val="001C7FAA"/>
    <w:rsid w:val="001D1957"/>
    <w:rsid w:val="001D4D04"/>
    <w:rsid w:val="001D51B1"/>
    <w:rsid w:val="001D52CC"/>
    <w:rsid w:val="001D59B9"/>
    <w:rsid w:val="001D5F38"/>
    <w:rsid w:val="001D5F76"/>
    <w:rsid w:val="001D632F"/>
    <w:rsid w:val="001E03A5"/>
    <w:rsid w:val="001E22F5"/>
    <w:rsid w:val="001E33DB"/>
    <w:rsid w:val="001E3B4F"/>
    <w:rsid w:val="001E5CCF"/>
    <w:rsid w:val="001E7EE4"/>
    <w:rsid w:val="001F0A65"/>
    <w:rsid w:val="001F101B"/>
    <w:rsid w:val="001F14F4"/>
    <w:rsid w:val="001F1549"/>
    <w:rsid w:val="001F1A88"/>
    <w:rsid w:val="001F2557"/>
    <w:rsid w:val="001F3366"/>
    <w:rsid w:val="001F5921"/>
    <w:rsid w:val="001F6679"/>
    <w:rsid w:val="002002C7"/>
    <w:rsid w:val="00200C47"/>
    <w:rsid w:val="00200F9F"/>
    <w:rsid w:val="0020118F"/>
    <w:rsid w:val="0020292F"/>
    <w:rsid w:val="002040FC"/>
    <w:rsid w:val="002065DA"/>
    <w:rsid w:val="00206E12"/>
    <w:rsid w:val="00206E18"/>
    <w:rsid w:val="002071A8"/>
    <w:rsid w:val="00207825"/>
    <w:rsid w:val="002130FE"/>
    <w:rsid w:val="002140B6"/>
    <w:rsid w:val="00214398"/>
    <w:rsid w:val="00214503"/>
    <w:rsid w:val="00214991"/>
    <w:rsid w:val="00214EA3"/>
    <w:rsid w:val="00215B41"/>
    <w:rsid w:val="00216B1F"/>
    <w:rsid w:val="00217D81"/>
    <w:rsid w:val="00221337"/>
    <w:rsid w:val="00221648"/>
    <w:rsid w:val="0022173D"/>
    <w:rsid w:val="00221D81"/>
    <w:rsid w:val="00222783"/>
    <w:rsid w:val="0022378B"/>
    <w:rsid w:val="00223B49"/>
    <w:rsid w:val="0022413E"/>
    <w:rsid w:val="002253D1"/>
    <w:rsid w:val="002256B4"/>
    <w:rsid w:val="00225BC2"/>
    <w:rsid w:val="00230D40"/>
    <w:rsid w:val="00230D6A"/>
    <w:rsid w:val="002322A1"/>
    <w:rsid w:val="00233CF0"/>
    <w:rsid w:val="002379C0"/>
    <w:rsid w:val="00241632"/>
    <w:rsid w:val="00241FAF"/>
    <w:rsid w:val="00243F90"/>
    <w:rsid w:val="00244070"/>
    <w:rsid w:val="002472B6"/>
    <w:rsid w:val="00247DB5"/>
    <w:rsid w:val="0025034F"/>
    <w:rsid w:val="0025050E"/>
    <w:rsid w:val="00250E66"/>
    <w:rsid w:val="00251152"/>
    <w:rsid w:val="00251249"/>
    <w:rsid w:val="00251AF2"/>
    <w:rsid w:val="00252AA6"/>
    <w:rsid w:val="00252B6A"/>
    <w:rsid w:val="00252E8C"/>
    <w:rsid w:val="0025303F"/>
    <w:rsid w:val="0025324F"/>
    <w:rsid w:val="002533A2"/>
    <w:rsid w:val="00255030"/>
    <w:rsid w:val="00256191"/>
    <w:rsid w:val="00256754"/>
    <w:rsid w:val="00260FA9"/>
    <w:rsid w:val="00263194"/>
    <w:rsid w:val="00263C07"/>
    <w:rsid w:val="0026645D"/>
    <w:rsid w:val="002670F3"/>
    <w:rsid w:val="00267530"/>
    <w:rsid w:val="00270325"/>
    <w:rsid w:val="00270D16"/>
    <w:rsid w:val="00270F82"/>
    <w:rsid w:val="002710D0"/>
    <w:rsid w:val="002711C9"/>
    <w:rsid w:val="002713E2"/>
    <w:rsid w:val="002717EB"/>
    <w:rsid w:val="00271B23"/>
    <w:rsid w:val="00271DF7"/>
    <w:rsid w:val="00274060"/>
    <w:rsid w:val="00274496"/>
    <w:rsid w:val="00274DF4"/>
    <w:rsid w:val="002751E8"/>
    <w:rsid w:val="00275D74"/>
    <w:rsid w:val="00275D83"/>
    <w:rsid w:val="00276244"/>
    <w:rsid w:val="0027780B"/>
    <w:rsid w:val="00277B56"/>
    <w:rsid w:val="00281295"/>
    <w:rsid w:val="00281BDB"/>
    <w:rsid w:val="00281F02"/>
    <w:rsid w:val="00283C04"/>
    <w:rsid w:val="00284B27"/>
    <w:rsid w:val="002863ED"/>
    <w:rsid w:val="00286578"/>
    <w:rsid w:val="0028733A"/>
    <w:rsid w:val="00287DEB"/>
    <w:rsid w:val="002902BC"/>
    <w:rsid w:val="0029194E"/>
    <w:rsid w:val="00291DD1"/>
    <w:rsid w:val="00291F08"/>
    <w:rsid w:val="002933E1"/>
    <w:rsid w:val="00294046"/>
    <w:rsid w:val="002950A0"/>
    <w:rsid w:val="002953D8"/>
    <w:rsid w:val="0029576D"/>
    <w:rsid w:val="00295BFC"/>
    <w:rsid w:val="00297855"/>
    <w:rsid w:val="002A2744"/>
    <w:rsid w:val="002A3B74"/>
    <w:rsid w:val="002A4454"/>
    <w:rsid w:val="002A4FDB"/>
    <w:rsid w:val="002A59F8"/>
    <w:rsid w:val="002A5AD6"/>
    <w:rsid w:val="002A719C"/>
    <w:rsid w:val="002B22C1"/>
    <w:rsid w:val="002B359F"/>
    <w:rsid w:val="002B3F10"/>
    <w:rsid w:val="002B56BB"/>
    <w:rsid w:val="002B5C3F"/>
    <w:rsid w:val="002B67BB"/>
    <w:rsid w:val="002C2655"/>
    <w:rsid w:val="002C2910"/>
    <w:rsid w:val="002C2C71"/>
    <w:rsid w:val="002C35AB"/>
    <w:rsid w:val="002C374A"/>
    <w:rsid w:val="002D059B"/>
    <w:rsid w:val="002D1C76"/>
    <w:rsid w:val="002D235E"/>
    <w:rsid w:val="002D4450"/>
    <w:rsid w:val="002D48AD"/>
    <w:rsid w:val="002D4CCF"/>
    <w:rsid w:val="002D4FA8"/>
    <w:rsid w:val="002D5BD9"/>
    <w:rsid w:val="002D69B0"/>
    <w:rsid w:val="002D78FF"/>
    <w:rsid w:val="002E1340"/>
    <w:rsid w:val="002E1566"/>
    <w:rsid w:val="002E22C7"/>
    <w:rsid w:val="002E2833"/>
    <w:rsid w:val="002E2855"/>
    <w:rsid w:val="002E2F57"/>
    <w:rsid w:val="002E45BF"/>
    <w:rsid w:val="002E498A"/>
    <w:rsid w:val="002E7310"/>
    <w:rsid w:val="002F0270"/>
    <w:rsid w:val="002F15D8"/>
    <w:rsid w:val="002F1D4C"/>
    <w:rsid w:val="002F24DD"/>
    <w:rsid w:val="002F4069"/>
    <w:rsid w:val="002F435E"/>
    <w:rsid w:val="002F4682"/>
    <w:rsid w:val="002F4768"/>
    <w:rsid w:val="002F4B76"/>
    <w:rsid w:val="002F4C41"/>
    <w:rsid w:val="002F62EB"/>
    <w:rsid w:val="002F775E"/>
    <w:rsid w:val="0030115B"/>
    <w:rsid w:val="003018D9"/>
    <w:rsid w:val="003019AC"/>
    <w:rsid w:val="00301B3F"/>
    <w:rsid w:val="00301C3E"/>
    <w:rsid w:val="00301E64"/>
    <w:rsid w:val="003030E1"/>
    <w:rsid w:val="0030419F"/>
    <w:rsid w:val="003054AE"/>
    <w:rsid w:val="0030612A"/>
    <w:rsid w:val="003064A6"/>
    <w:rsid w:val="0030654F"/>
    <w:rsid w:val="003106D6"/>
    <w:rsid w:val="00311087"/>
    <w:rsid w:val="00311CA5"/>
    <w:rsid w:val="00311F07"/>
    <w:rsid w:val="00312257"/>
    <w:rsid w:val="00312A4C"/>
    <w:rsid w:val="00313590"/>
    <w:rsid w:val="003148AC"/>
    <w:rsid w:val="00316CE6"/>
    <w:rsid w:val="003176EE"/>
    <w:rsid w:val="00317A4B"/>
    <w:rsid w:val="003204BC"/>
    <w:rsid w:val="003212C5"/>
    <w:rsid w:val="0032331A"/>
    <w:rsid w:val="00323340"/>
    <w:rsid w:val="00323345"/>
    <w:rsid w:val="00323F87"/>
    <w:rsid w:val="003249EC"/>
    <w:rsid w:val="0032564C"/>
    <w:rsid w:val="003261D4"/>
    <w:rsid w:val="00326FFC"/>
    <w:rsid w:val="00327043"/>
    <w:rsid w:val="00327AF5"/>
    <w:rsid w:val="0033036D"/>
    <w:rsid w:val="00331417"/>
    <w:rsid w:val="00331456"/>
    <w:rsid w:val="003320D8"/>
    <w:rsid w:val="0033412F"/>
    <w:rsid w:val="003343B5"/>
    <w:rsid w:val="00334ED4"/>
    <w:rsid w:val="003350EC"/>
    <w:rsid w:val="00335393"/>
    <w:rsid w:val="003370BF"/>
    <w:rsid w:val="00342D43"/>
    <w:rsid w:val="00342D7B"/>
    <w:rsid w:val="0034378B"/>
    <w:rsid w:val="003437E6"/>
    <w:rsid w:val="00344C17"/>
    <w:rsid w:val="00344E56"/>
    <w:rsid w:val="003456E2"/>
    <w:rsid w:val="00345B4B"/>
    <w:rsid w:val="00345BA5"/>
    <w:rsid w:val="003462FA"/>
    <w:rsid w:val="00347B88"/>
    <w:rsid w:val="003513E1"/>
    <w:rsid w:val="003518F0"/>
    <w:rsid w:val="003520AC"/>
    <w:rsid w:val="003520B6"/>
    <w:rsid w:val="003528E2"/>
    <w:rsid w:val="0035535E"/>
    <w:rsid w:val="0035560D"/>
    <w:rsid w:val="00355709"/>
    <w:rsid w:val="0035679B"/>
    <w:rsid w:val="0035757C"/>
    <w:rsid w:val="003577BE"/>
    <w:rsid w:val="00360D14"/>
    <w:rsid w:val="00361A78"/>
    <w:rsid w:val="003634F8"/>
    <w:rsid w:val="00363C81"/>
    <w:rsid w:val="003643E9"/>
    <w:rsid w:val="00364922"/>
    <w:rsid w:val="00365C60"/>
    <w:rsid w:val="00366D8B"/>
    <w:rsid w:val="003704C4"/>
    <w:rsid w:val="00370974"/>
    <w:rsid w:val="003714F4"/>
    <w:rsid w:val="00371E79"/>
    <w:rsid w:val="003738AE"/>
    <w:rsid w:val="00373CCE"/>
    <w:rsid w:val="00374A5F"/>
    <w:rsid w:val="0037612C"/>
    <w:rsid w:val="003763DA"/>
    <w:rsid w:val="00377685"/>
    <w:rsid w:val="0037768D"/>
    <w:rsid w:val="00380204"/>
    <w:rsid w:val="00380617"/>
    <w:rsid w:val="00382A4A"/>
    <w:rsid w:val="00383E46"/>
    <w:rsid w:val="0038405C"/>
    <w:rsid w:val="003849B9"/>
    <w:rsid w:val="00387D13"/>
    <w:rsid w:val="003903B4"/>
    <w:rsid w:val="003903F5"/>
    <w:rsid w:val="003915B5"/>
    <w:rsid w:val="00391D42"/>
    <w:rsid w:val="00391DB6"/>
    <w:rsid w:val="00393265"/>
    <w:rsid w:val="00393488"/>
    <w:rsid w:val="00394E4C"/>
    <w:rsid w:val="00395E43"/>
    <w:rsid w:val="003A190D"/>
    <w:rsid w:val="003A2097"/>
    <w:rsid w:val="003A21F5"/>
    <w:rsid w:val="003A28DD"/>
    <w:rsid w:val="003A29AD"/>
    <w:rsid w:val="003A29B1"/>
    <w:rsid w:val="003A2BBB"/>
    <w:rsid w:val="003A3EF9"/>
    <w:rsid w:val="003A499E"/>
    <w:rsid w:val="003A56C9"/>
    <w:rsid w:val="003A68FC"/>
    <w:rsid w:val="003A7C59"/>
    <w:rsid w:val="003B16A3"/>
    <w:rsid w:val="003B1FCD"/>
    <w:rsid w:val="003B22EB"/>
    <w:rsid w:val="003B2658"/>
    <w:rsid w:val="003B3179"/>
    <w:rsid w:val="003B3BCA"/>
    <w:rsid w:val="003B3CB3"/>
    <w:rsid w:val="003B6C9A"/>
    <w:rsid w:val="003B72B9"/>
    <w:rsid w:val="003B73CF"/>
    <w:rsid w:val="003C14EB"/>
    <w:rsid w:val="003C217C"/>
    <w:rsid w:val="003C2E6B"/>
    <w:rsid w:val="003C3931"/>
    <w:rsid w:val="003C3CFA"/>
    <w:rsid w:val="003C43A3"/>
    <w:rsid w:val="003C47D4"/>
    <w:rsid w:val="003C4A5E"/>
    <w:rsid w:val="003C4A79"/>
    <w:rsid w:val="003C5699"/>
    <w:rsid w:val="003C7239"/>
    <w:rsid w:val="003D08C7"/>
    <w:rsid w:val="003D0E3A"/>
    <w:rsid w:val="003D1DF1"/>
    <w:rsid w:val="003D2B0A"/>
    <w:rsid w:val="003D36B3"/>
    <w:rsid w:val="003D602D"/>
    <w:rsid w:val="003D7D73"/>
    <w:rsid w:val="003E0F6B"/>
    <w:rsid w:val="003E175B"/>
    <w:rsid w:val="003E21DA"/>
    <w:rsid w:val="003E228F"/>
    <w:rsid w:val="003E23E8"/>
    <w:rsid w:val="003E5187"/>
    <w:rsid w:val="003E5499"/>
    <w:rsid w:val="003E6385"/>
    <w:rsid w:val="003E66AE"/>
    <w:rsid w:val="003E734E"/>
    <w:rsid w:val="003F1861"/>
    <w:rsid w:val="003F2A3E"/>
    <w:rsid w:val="003F42C7"/>
    <w:rsid w:val="003F50A5"/>
    <w:rsid w:val="003F5862"/>
    <w:rsid w:val="003F61EC"/>
    <w:rsid w:val="003F7C76"/>
    <w:rsid w:val="0040180F"/>
    <w:rsid w:val="00402498"/>
    <w:rsid w:val="00402995"/>
    <w:rsid w:val="00403F2C"/>
    <w:rsid w:val="004043C7"/>
    <w:rsid w:val="00404C26"/>
    <w:rsid w:val="004058B9"/>
    <w:rsid w:val="00405B8B"/>
    <w:rsid w:val="00405BA8"/>
    <w:rsid w:val="00405D06"/>
    <w:rsid w:val="00406E0A"/>
    <w:rsid w:val="00407632"/>
    <w:rsid w:val="004108FC"/>
    <w:rsid w:val="004118DE"/>
    <w:rsid w:val="00411E8D"/>
    <w:rsid w:val="00412299"/>
    <w:rsid w:val="0041234A"/>
    <w:rsid w:val="00412E07"/>
    <w:rsid w:val="00412EEC"/>
    <w:rsid w:val="004149B2"/>
    <w:rsid w:val="0041514C"/>
    <w:rsid w:val="00415772"/>
    <w:rsid w:val="00415926"/>
    <w:rsid w:val="00415DF2"/>
    <w:rsid w:val="00417504"/>
    <w:rsid w:val="004209CD"/>
    <w:rsid w:val="00420A8D"/>
    <w:rsid w:val="004211AA"/>
    <w:rsid w:val="004224F9"/>
    <w:rsid w:val="00423B1F"/>
    <w:rsid w:val="004257A8"/>
    <w:rsid w:val="00426E7A"/>
    <w:rsid w:val="00427567"/>
    <w:rsid w:val="004332D8"/>
    <w:rsid w:val="00433314"/>
    <w:rsid w:val="004346C2"/>
    <w:rsid w:val="004356C6"/>
    <w:rsid w:val="00436F8A"/>
    <w:rsid w:val="004374FE"/>
    <w:rsid w:val="00437783"/>
    <w:rsid w:val="00440153"/>
    <w:rsid w:val="00440E66"/>
    <w:rsid w:val="004410B2"/>
    <w:rsid w:val="00441BCA"/>
    <w:rsid w:val="00442373"/>
    <w:rsid w:val="004425E1"/>
    <w:rsid w:val="00442B11"/>
    <w:rsid w:val="00442D2E"/>
    <w:rsid w:val="004430D1"/>
    <w:rsid w:val="00443263"/>
    <w:rsid w:val="004434B8"/>
    <w:rsid w:val="00444AA7"/>
    <w:rsid w:val="004452ED"/>
    <w:rsid w:val="00446CA4"/>
    <w:rsid w:val="00447552"/>
    <w:rsid w:val="00451303"/>
    <w:rsid w:val="00451552"/>
    <w:rsid w:val="00452A5D"/>
    <w:rsid w:val="00453678"/>
    <w:rsid w:val="00453AEE"/>
    <w:rsid w:val="004543C6"/>
    <w:rsid w:val="00454C8C"/>
    <w:rsid w:val="00455357"/>
    <w:rsid w:val="0045552B"/>
    <w:rsid w:val="00455E67"/>
    <w:rsid w:val="00456C63"/>
    <w:rsid w:val="004577BA"/>
    <w:rsid w:val="00457B06"/>
    <w:rsid w:val="00461501"/>
    <w:rsid w:val="00461E38"/>
    <w:rsid w:val="00462277"/>
    <w:rsid w:val="00462C0D"/>
    <w:rsid w:val="0046342A"/>
    <w:rsid w:val="004638A8"/>
    <w:rsid w:val="00463BB9"/>
    <w:rsid w:val="0046457F"/>
    <w:rsid w:val="00465752"/>
    <w:rsid w:val="0046685A"/>
    <w:rsid w:val="00466DDE"/>
    <w:rsid w:val="00466FD4"/>
    <w:rsid w:val="00467D95"/>
    <w:rsid w:val="004707D4"/>
    <w:rsid w:val="00470D59"/>
    <w:rsid w:val="004722FE"/>
    <w:rsid w:val="00472419"/>
    <w:rsid w:val="00472A61"/>
    <w:rsid w:val="00472DF5"/>
    <w:rsid w:val="004749E5"/>
    <w:rsid w:val="00476001"/>
    <w:rsid w:val="00476DB7"/>
    <w:rsid w:val="0047784F"/>
    <w:rsid w:val="00477DE4"/>
    <w:rsid w:val="00480841"/>
    <w:rsid w:val="00480BBA"/>
    <w:rsid w:val="00482F48"/>
    <w:rsid w:val="00483CAD"/>
    <w:rsid w:val="004848E4"/>
    <w:rsid w:val="004852F6"/>
    <w:rsid w:val="0048605A"/>
    <w:rsid w:val="0048638F"/>
    <w:rsid w:val="00486940"/>
    <w:rsid w:val="00487396"/>
    <w:rsid w:val="00487572"/>
    <w:rsid w:val="004876C1"/>
    <w:rsid w:val="00487ED1"/>
    <w:rsid w:val="0049060E"/>
    <w:rsid w:val="00490DDD"/>
    <w:rsid w:val="00491F45"/>
    <w:rsid w:val="00492A84"/>
    <w:rsid w:val="004943CA"/>
    <w:rsid w:val="00494809"/>
    <w:rsid w:val="004949F3"/>
    <w:rsid w:val="00494D23"/>
    <w:rsid w:val="004950A8"/>
    <w:rsid w:val="00495D41"/>
    <w:rsid w:val="004963AB"/>
    <w:rsid w:val="00496E9F"/>
    <w:rsid w:val="00497A84"/>
    <w:rsid w:val="00497E17"/>
    <w:rsid w:val="004A0729"/>
    <w:rsid w:val="004A1472"/>
    <w:rsid w:val="004A2E0D"/>
    <w:rsid w:val="004A42A0"/>
    <w:rsid w:val="004A65B5"/>
    <w:rsid w:val="004A6C9A"/>
    <w:rsid w:val="004A6F6A"/>
    <w:rsid w:val="004A730B"/>
    <w:rsid w:val="004A7B4F"/>
    <w:rsid w:val="004B04EC"/>
    <w:rsid w:val="004B0C67"/>
    <w:rsid w:val="004B31FF"/>
    <w:rsid w:val="004B55F4"/>
    <w:rsid w:val="004B6334"/>
    <w:rsid w:val="004B69ED"/>
    <w:rsid w:val="004C2A56"/>
    <w:rsid w:val="004C30D2"/>
    <w:rsid w:val="004C3986"/>
    <w:rsid w:val="004C54E1"/>
    <w:rsid w:val="004C5AC8"/>
    <w:rsid w:val="004C5B7F"/>
    <w:rsid w:val="004C653E"/>
    <w:rsid w:val="004C6D5A"/>
    <w:rsid w:val="004C74BC"/>
    <w:rsid w:val="004D0D18"/>
    <w:rsid w:val="004D12E9"/>
    <w:rsid w:val="004D1649"/>
    <w:rsid w:val="004D1D9D"/>
    <w:rsid w:val="004D258D"/>
    <w:rsid w:val="004D28DA"/>
    <w:rsid w:val="004D2900"/>
    <w:rsid w:val="004D2E04"/>
    <w:rsid w:val="004D354C"/>
    <w:rsid w:val="004D4397"/>
    <w:rsid w:val="004D5DB6"/>
    <w:rsid w:val="004D5E01"/>
    <w:rsid w:val="004D676E"/>
    <w:rsid w:val="004D70DC"/>
    <w:rsid w:val="004D7126"/>
    <w:rsid w:val="004E10C6"/>
    <w:rsid w:val="004E1AE0"/>
    <w:rsid w:val="004E1DE4"/>
    <w:rsid w:val="004E227D"/>
    <w:rsid w:val="004E2B24"/>
    <w:rsid w:val="004E3DDF"/>
    <w:rsid w:val="004E458F"/>
    <w:rsid w:val="004E4D69"/>
    <w:rsid w:val="004E5A0E"/>
    <w:rsid w:val="004E5C9D"/>
    <w:rsid w:val="004E6326"/>
    <w:rsid w:val="004E65F3"/>
    <w:rsid w:val="004E67DF"/>
    <w:rsid w:val="004E6CD0"/>
    <w:rsid w:val="004F03E8"/>
    <w:rsid w:val="004F0BC5"/>
    <w:rsid w:val="004F0F72"/>
    <w:rsid w:val="004F1140"/>
    <w:rsid w:val="004F18D1"/>
    <w:rsid w:val="004F1A78"/>
    <w:rsid w:val="004F304C"/>
    <w:rsid w:val="004F3EAB"/>
    <w:rsid w:val="004F4B6A"/>
    <w:rsid w:val="004F4F46"/>
    <w:rsid w:val="004F7428"/>
    <w:rsid w:val="004F76FF"/>
    <w:rsid w:val="00500366"/>
    <w:rsid w:val="00500CA4"/>
    <w:rsid w:val="005010BF"/>
    <w:rsid w:val="00501B8A"/>
    <w:rsid w:val="0050297F"/>
    <w:rsid w:val="005047BB"/>
    <w:rsid w:val="00504B06"/>
    <w:rsid w:val="0050596E"/>
    <w:rsid w:val="00506280"/>
    <w:rsid w:val="00510191"/>
    <w:rsid w:val="0051140D"/>
    <w:rsid w:val="00511C8F"/>
    <w:rsid w:val="005130B3"/>
    <w:rsid w:val="0051338D"/>
    <w:rsid w:val="00513A8D"/>
    <w:rsid w:val="00513FE0"/>
    <w:rsid w:val="00514AC8"/>
    <w:rsid w:val="00514B0A"/>
    <w:rsid w:val="00515EBD"/>
    <w:rsid w:val="005204AF"/>
    <w:rsid w:val="00520D6D"/>
    <w:rsid w:val="00520EC0"/>
    <w:rsid w:val="00520FC1"/>
    <w:rsid w:val="00521ACC"/>
    <w:rsid w:val="00521C1B"/>
    <w:rsid w:val="00522562"/>
    <w:rsid w:val="005245D9"/>
    <w:rsid w:val="00524A06"/>
    <w:rsid w:val="005269EF"/>
    <w:rsid w:val="0052796E"/>
    <w:rsid w:val="00527B39"/>
    <w:rsid w:val="005307D8"/>
    <w:rsid w:val="00532387"/>
    <w:rsid w:val="00532F4F"/>
    <w:rsid w:val="00533A71"/>
    <w:rsid w:val="00534AE6"/>
    <w:rsid w:val="00534E80"/>
    <w:rsid w:val="00535776"/>
    <w:rsid w:val="00535B8A"/>
    <w:rsid w:val="0054017B"/>
    <w:rsid w:val="00541258"/>
    <w:rsid w:val="00541D46"/>
    <w:rsid w:val="00543668"/>
    <w:rsid w:val="00545682"/>
    <w:rsid w:val="00545CB3"/>
    <w:rsid w:val="00551667"/>
    <w:rsid w:val="0055198D"/>
    <w:rsid w:val="00551CED"/>
    <w:rsid w:val="00552646"/>
    <w:rsid w:val="0055275B"/>
    <w:rsid w:val="00552DD7"/>
    <w:rsid w:val="0055396A"/>
    <w:rsid w:val="005554C7"/>
    <w:rsid w:val="00555583"/>
    <w:rsid w:val="00560922"/>
    <w:rsid w:val="00560EC8"/>
    <w:rsid w:val="00561890"/>
    <w:rsid w:val="00561D2B"/>
    <w:rsid w:val="005621C8"/>
    <w:rsid w:val="00562273"/>
    <w:rsid w:val="005638B5"/>
    <w:rsid w:val="0056499D"/>
    <w:rsid w:val="00566DEC"/>
    <w:rsid w:val="00567F2F"/>
    <w:rsid w:val="00572133"/>
    <w:rsid w:val="00573376"/>
    <w:rsid w:val="00573737"/>
    <w:rsid w:val="005744E9"/>
    <w:rsid w:val="00575A4D"/>
    <w:rsid w:val="005771DB"/>
    <w:rsid w:val="00580BE0"/>
    <w:rsid w:val="00582AD1"/>
    <w:rsid w:val="00582FC2"/>
    <w:rsid w:val="0058302D"/>
    <w:rsid w:val="005844E3"/>
    <w:rsid w:val="00584C99"/>
    <w:rsid w:val="00584D6F"/>
    <w:rsid w:val="00585469"/>
    <w:rsid w:val="005854B3"/>
    <w:rsid w:val="00585B47"/>
    <w:rsid w:val="005860AA"/>
    <w:rsid w:val="00586890"/>
    <w:rsid w:val="00590394"/>
    <w:rsid w:val="00591256"/>
    <w:rsid w:val="005920F4"/>
    <w:rsid w:val="00593904"/>
    <w:rsid w:val="00594C79"/>
    <w:rsid w:val="00596223"/>
    <w:rsid w:val="00596334"/>
    <w:rsid w:val="00597E30"/>
    <w:rsid w:val="005A0795"/>
    <w:rsid w:val="005A2AF4"/>
    <w:rsid w:val="005A3D58"/>
    <w:rsid w:val="005A596E"/>
    <w:rsid w:val="005A7DC9"/>
    <w:rsid w:val="005B0963"/>
    <w:rsid w:val="005B0FEE"/>
    <w:rsid w:val="005B25C3"/>
    <w:rsid w:val="005B2858"/>
    <w:rsid w:val="005B40AA"/>
    <w:rsid w:val="005B4A56"/>
    <w:rsid w:val="005B53D4"/>
    <w:rsid w:val="005B60C3"/>
    <w:rsid w:val="005B6899"/>
    <w:rsid w:val="005C00CB"/>
    <w:rsid w:val="005C1682"/>
    <w:rsid w:val="005C1F0C"/>
    <w:rsid w:val="005C3373"/>
    <w:rsid w:val="005C72AE"/>
    <w:rsid w:val="005C737A"/>
    <w:rsid w:val="005D0FAA"/>
    <w:rsid w:val="005D22A0"/>
    <w:rsid w:val="005D316C"/>
    <w:rsid w:val="005D31A8"/>
    <w:rsid w:val="005D3BC3"/>
    <w:rsid w:val="005D4963"/>
    <w:rsid w:val="005D4F92"/>
    <w:rsid w:val="005D57AA"/>
    <w:rsid w:val="005D6160"/>
    <w:rsid w:val="005D6238"/>
    <w:rsid w:val="005D7D57"/>
    <w:rsid w:val="005E0236"/>
    <w:rsid w:val="005E05F9"/>
    <w:rsid w:val="005E4BC3"/>
    <w:rsid w:val="005E5750"/>
    <w:rsid w:val="005F067A"/>
    <w:rsid w:val="005F13B7"/>
    <w:rsid w:val="005F2993"/>
    <w:rsid w:val="005F3BA4"/>
    <w:rsid w:val="005F4125"/>
    <w:rsid w:val="005F4E40"/>
    <w:rsid w:val="005F4F38"/>
    <w:rsid w:val="005F5A83"/>
    <w:rsid w:val="005F6465"/>
    <w:rsid w:val="005F6CE3"/>
    <w:rsid w:val="005F7078"/>
    <w:rsid w:val="006006D3"/>
    <w:rsid w:val="006011FD"/>
    <w:rsid w:val="00602BAA"/>
    <w:rsid w:val="00603A2D"/>
    <w:rsid w:val="00604D0A"/>
    <w:rsid w:val="0060559A"/>
    <w:rsid w:val="006055D1"/>
    <w:rsid w:val="006060C8"/>
    <w:rsid w:val="00606B2D"/>
    <w:rsid w:val="006070B2"/>
    <w:rsid w:val="00611EBF"/>
    <w:rsid w:val="006130F6"/>
    <w:rsid w:val="00613133"/>
    <w:rsid w:val="00613EEF"/>
    <w:rsid w:val="00614107"/>
    <w:rsid w:val="00614B72"/>
    <w:rsid w:val="00615502"/>
    <w:rsid w:val="006155E0"/>
    <w:rsid w:val="006159F4"/>
    <w:rsid w:val="0061710B"/>
    <w:rsid w:val="006174B2"/>
    <w:rsid w:val="00617E80"/>
    <w:rsid w:val="00620220"/>
    <w:rsid w:val="006214AC"/>
    <w:rsid w:val="006217AB"/>
    <w:rsid w:val="0062203C"/>
    <w:rsid w:val="0062280F"/>
    <w:rsid w:val="0062437D"/>
    <w:rsid w:val="006262E7"/>
    <w:rsid w:val="00626A97"/>
    <w:rsid w:val="0062770B"/>
    <w:rsid w:val="00630439"/>
    <w:rsid w:val="00630A9E"/>
    <w:rsid w:val="00630E2B"/>
    <w:rsid w:val="00632364"/>
    <w:rsid w:val="0063273D"/>
    <w:rsid w:val="0063348C"/>
    <w:rsid w:val="00633506"/>
    <w:rsid w:val="00633AE4"/>
    <w:rsid w:val="0063488A"/>
    <w:rsid w:val="006350FB"/>
    <w:rsid w:val="00636AE3"/>
    <w:rsid w:val="00636CD7"/>
    <w:rsid w:val="00637209"/>
    <w:rsid w:val="006404F4"/>
    <w:rsid w:val="00641C28"/>
    <w:rsid w:val="006428AE"/>
    <w:rsid w:val="00644EE7"/>
    <w:rsid w:val="00644F84"/>
    <w:rsid w:val="00645E6B"/>
    <w:rsid w:val="006465A4"/>
    <w:rsid w:val="00646B63"/>
    <w:rsid w:val="00647039"/>
    <w:rsid w:val="0064754A"/>
    <w:rsid w:val="00647ED2"/>
    <w:rsid w:val="006510D1"/>
    <w:rsid w:val="00652256"/>
    <w:rsid w:val="0065347E"/>
    <w:rsid w:val="0065567B"/>
    <w:rsid w:val="0065581D"/>
    <w:rsid w:val="00655976"/>
    <w:rsid w:val="00655D83"/>
    <w:rsid w:val="0066074D"/>
    <w:rsid w:val="006612C9"/>
    <w:rsid w:val="00661781"/>
    <w:rsid w:val="00661AAA"/>
    <w:rsid w:val="00662F6E"/>
    <w:rsid w:val="00664585"/>
    <w:rsid w:val="006657A0"/>
    <w:rsid w:val="00665F05"/>
    <w:rsid w:val="00667735"/>
    <w:rsid w:val="006708EB"/>
    <w:rsid w:val="00671C01"/>
    <w:rsid w:val="00673AA7"/>
    <w:rsid w:val="00673E98"/>
    <w:rsid w:val="00674860"/>
    <w:rsid w:val="00675300"/>
    <w:rsid w:val="006768AD"/>
    <w:rsid w:val="00676D15"/>
    <w:rsid w:val="006770F8"/>
    <w:rsid w:val="00677496"/>
    <w:rsid w:val="00677C14"/>
    <w:rsid w:val="006806C0"/>
    <w:rsid w:val="00682167"/>
    <w:rsid w:val="00682988"/>
    <w:rsid w:val="006833FA"/>
    <w:rsid w:val="00687409"/>
    <w:rsid w:val="00687725"/>
    <w:rsid w:val="0068777E"/>
    <w:rsid w:val="006903EF"/>
    <w:rsid w:val="0069152B"/>
    <w:rsid w:val="006925ED"/>
    <w:rsid w:val="00692AD8"/>
    <w:rsid w:val="00692DF4"/>
    <w:rsid w:val="006936B2"/>
    <w:rsid w:val="0069398E"/>
    <w:rsid w:val="0069541D"/>
    <w:rsid w:val="00695958"/>
    <w:rsid w:val="00695C59"/>
    <w:rsid w:val="00695FF3"/>
    <w:rsid w:val="0069699E"/>
    <w:rsid w:val="00696B9E"/>
    <w:rsid w:val="00696CF6"/>
    <w:rsid w:val="006A110C"/>
    <w:rsid w:val="006A1220"/>
    <w:rsid w:val="006A2A5D"/>
    <w:rsid w:val="006A4E43"/>
    <w:rsid w:val="006A4EDD"/>
    <w:rsid w:val="006A5446"/>
    <w:rsid w:val="006A600C"/>
    <w:rsid w:val="006A6117"/>
    <w:rsid w:val="006B0C38"/>
    <w:rsid w:val="006B2D8B"/>
    <w:rsid w:val="006B33D1"/>
    <w:rsid w:val="006B343E"/>
    <w:rsid w:val="006B3455"/>
    <w:rsid w:val="006B4C2D"/>
    <w:rsid w:val="006C0680"/>
    <w:rsid w:val="006C0DA6"/>
    <w:rsid w:val="006C1272"/>
    <w:rsid w:val="006C1274"/>
    <w:rsid w:val="006C1D8A"/>
    <w:rsid w:val="006C2A0F"/>
    <w:rsid w:val="006C393E"/>
    <w:rsid w:val="006C4202"/>
    <w:rsid w:val="006C4C6C"/>
    <w:rsid w:val="006C5A2B"/>
    <w:rsid w:val="006C61C2"/>
    <w:rsid w:val="006C6986"/>
    <w:rsid w:val="006C6A57"/>
    <w:rsid w:val="006C73D5"/>
    <w:rsid w:val="006D1431"/>
    <w:rsid w:val="006D2101"/>
    <w:rsid w:val="006D2D17"/>
    <w:rsid w:val="006D3F22"/>
    <w:rsid w:val="006D4047"/>
    <w:rsid w:val="006D44D4"/>
    <w:rsid w:val="006D5E36"/>
    <w:rsid w:val="006D6F9F"/>
    <w:rsid w:val="006D7A98"/>
    <w:rsid w:val="006E0150"/>
    <w:rsid w:val="006E1AD9"/>
    <w:rsid w:val="006E57BA"/>
    <w:rsid w:val="006E5BD2"/>
    <w:rsid w:val="006F0AB2"/>
    <w:rsid w:val="006F1301"/>
    <w:rsid w:val="006F1DE1"/>
    <w:rsid w:val="006F206F"/>
    <w:rsid w:val="006F32C8"/>
    <w:rsid w:val="006F3779"/>
    <w:rsid w:val="006F43BA"/>
    <w:rsid w:val="006F452F"/>
    <w:rsid w:val="006F4E03"/>
    <w:rsid w:val="006F50B8"/>
    <w:rsid w:val="006F58AC"/>
    <w:rsid w:val="006F5EC5"/>
    <w:rsid w:val="006F6166"/>
    <w:rsid w:val="006F6615"/>
    <w:rsid w:val="006F6BD2"/>
    <w:rsid w:val="00700DF2"/>
    <w:rsid w:val="00701092"/>
    <w:rsid w:val="007010FD"/>
    <w:rsid w:val="00701308"/>
    <w:rsid w:val="0070275E"/>
    <w:rsid w:val="007036B5"/>
    <w:rsid w:val="00703DF6"/>
    <w:rsid w:val="00704036"/>
    <w:rsid w:val="007051FB"/>
    <w:rsid w:val="00705A45"/>
    <w:rsid w:val="00705F69"/>
    <w:rsid w:val="0070647A"/>
    <w:rsid w:val="00706863"/>
    <w:rsid w:val="007075D9"/>
    <w:rsid w:val="0071071B"/>
    <w:rsid w:val="007118C6"/>
    <w:rsid w:val="007119B7"/>
    <w:rsid w:val="00712125"/>
    <w:rsid w:val="00712A94"/>
    <w:rsid w:val="00713D4E"/>
    <w:rsid w:val="00714476"/>
    <w:rsid w:val="00714505"/>
    <w:rsid w:val="007177FD"/>
    <w:rsid w:val="0072204A"/>
    <w:rsid w:val="00722120"/>
    <w:rsid w:val="00722284"/>
    <w:rsid w:val="007227FA"/>
    <w:rsid w:val="00722C32"/>
    <w:rsid w:val="00722DAD"/>
    <w:rsid w:val="00723906"/>
    <w:rsid w:val="00724404"/>
    <w:rsid w:val="007258D6"/>
    <w:rsid w:val="00725FA4"/>
    <w:rsid w:val="0072761E"/>
    <w:rsid w:val="007323DF"/>
    <w:rsid w:val="007328BE"/>
    <w:rsid w:val="007359D1"/>
    <w:rsid w:val="00736817"/>
    <w:rsid w:val="00736DF5"/>
    <w:rsid w:val="00737245"/>
    <w:rsid w:val="007379EE"/>
    <w:rsid w:val="00741C5C"/>
    <w:rsid w:val="0074351F"/>
    <w:rsid w:val="0074459D"/>
    <w:rsid w:val="00744D51"/>
    <w:rsid w:val="007459B2"/>
    <w:rsid w:val="0074603C"/>
    <w:rsid w:val="0075194A"/>
    <w:rsid w:val="00752075"/>
    <w:rsid w:val="007520D2"/>
    <w:rsid w:val="0075371E"/>
    <w:rsid w:val="00754049"/>
    <w:rsid w:val="007558E3"/>
    <w:rsid w:val="00755B26"/>
    <w:rsid w:val="00757010"/>
    <w:rsid w:val="007574F1"/>
    <w:rsid w:val="007607A5"/>
    <w:rsid w:val="00761762"/>
    <w:rsid w:val="00761BED"/>
    <w:rsid w:val="0076293D"/>
    <w:rsid w:val="00763037"/>
    <w:rsid w:val="00763168"/>
    <w:rsid w:val="00765750"/>
    <w:rsid w:val="00765951"/>
    <w:rsid w:val="00766106"/>
    <w:rsid w:val="007724B2"/>
    <w:rsid w:val="00772A64"/>
    <w:rsid w:val="00774B5A"/>
    <w:rsid w:val="00774C98"/>
    <w:rsid w:val="0077559B"/>
    <w:rsid w:val="00775A10"/>
    <w:rsid w:val="00780321"/>
    <w:rsid w:val="007810C9"/>
    <w:rsid w:val="00781CCC"/>
    <w:rsid w:val="007824BA"/>
    <w:rsid w:val="00782A4E"/>
    <w:rsid w:val="00783293"/>
    <w:rsid w:val="00785BF2"/>
    <w:rsid w:val="0078719A"/>
    <w:rsid w:val="00791657"/>
    <w:rsid w:val="00792045"/>
    <w:rsid w:val="0079229A"/>
    <w:rsid w:val="007923EC"/>
    <w:rsid w:val="00792C3A"/>
    <w:rsid w:val="00793109"/>
    <w:rsid w:val="00793598"/>
    <w:rsid w:val="00793B69"/>
    <w:rsid w:val="00794327"/>
    <w:rsid w:val="00794CB5"/>
    <w:rsid w:val="00795B96"/>
    <w:rsid w:val="0079631B"/>
    <w:rsid w:val="007964B4"/>
    <w:rsid w:val="007967BF"/>
    <w:rsid w:val="00796946"/>
    <w:rsid w:val="00796AB4"/>
    <w:rsid w:val="00797B42"/>
    <w:rsid w:val="007A0BB9"/>
    <w:rsid w:val="007A1120"/>
    <w:rsid w:val="007A2447"/>
    <w:rsid w:val="007A2492"/>
    <w:rsid w:val="007A2891"/>
    <w:rsid w:val="007A2AD5"/>
    <w:rsid w:val="007A2F24"/>
    <w:rsid w:val="007A4B8C"/>
    <w:rsid w:val="007A4E15"/>
    <w:rsid w:val="007A50E6"/>
    <w:rsid w:val="007A6A05"/>
    <w:rsid w:val="007A7C56"/>
    <w:rsid w:val="007B1BBF"/>
    <w:rsid w:val="007B1CFA"/>
    <w:rsid w:val="007B1D59"/>
    <w:rsid w:val="007B22EA"/>
    <w:rsid w:val="007B35EB"/>
    <w:rsid w:val="007B3924"/>
    <w:rsid w:val="007B39BF"/>
    <w:rsid w:val="007B3D66"/>
    <w:rsid w:val="007B3E51"/>
    <w:rsid w:val="007B65AC"/>
    <w:rsid w:val="007C07D0"/>
    <w:rsid w:val="007C1B48"/>
    <w:rsid w:val="007C2E6A"/>
    <w:rsid w:val="007C3ECB"/>
    <w:rsid w:val="007C4269"/>
    <w:rsid w:val="007C52F5"/>
    <w:rsid w:val="007D042F"/>
    <w:rsid w:val="007D0877"/>
    <w:rsid w:val="007D0F78"/>
    <w:rsid w:val="007D0FD0"/>
    <w:rsid w:val="007D1393"/>
    <w:rsid w:val="007D1AB0"/>
    <w:rsid w:val="007D3354"/>
    <w:rsid w:val="007D5509"/>
    <w:rsid w:val="007D55FB"/>
    <w:rsid w:val="007D5869"/>
    <w:rsid w:val="007D711B"/>
    <w:rsid w:val="007D7480"/>
    <w:rsid w:val="007D7C20"/>
    <w:rsid w:val="007E031B"/>
    <w:rsid w:val="007E0DEB"/>
    <w:rsid w:val="007E0EB9"/>
    <w:rsid w:val="007E10A7"/>
    <w:rsid w:val="007E1D78"/>
    <w:rsid w:val="007E5878"/>
    <w:rsid w:val="007E5A6A"/>
    <w:rsid w:val="007F0DF5"/>
    <w:rsid w:val="007F19A5"/>
    <w:rsid w:val="007F2ACB"/>
    <w:rsid w:val="007F3569"/>
    <w:rsid w:val="007F48DD"/>
    <w:rsid w:val="007F5571"/>
    <w:rsid w:val="007F58A3"/>
    <w:rsid w:val="007F79C2"/>
    <w:rsid w:val="00801A80"/>
    <w:rsid w:val="00801BDD"/>
    <w:rsid w:val="0080225D"/>
    <w:rsid w:val="00802430"/>
    <w:rsid w:val="0080252D"/>
    <w:rsid w:val="0080348D"/>
    <w:rsid w:val="008034C5"/>
    <w:rsid w:val="008036F1"/>
    <w:rsid w:val="00804919"/>
    <w:rsid w:val="00804CE9"/>
    <w:rsid w:val="008060BA"/>
    <w:rsid w:val="008063EC"/>
    <w:rsid w:val="00810B30"/>
    <w:rsid w:val="008110F4"/>
    <w:rsid w:val="00811314"/>
    <w:rsid w:val="00813ACB"/>
    <w:rsid w:val="0081443B"/>
    <w:rsid w:val="008152F5"/>
    <w:rsid w:val="008154C9"/>
    <w:rsid w:val="008155F8"/>
    <w:rsid w:val="008178CC"/>
    <w:rsid w:val="00817BCE"/>
    <w:rsid w:val="00820CFF"/>
    <w:rsid w:val="00820E47"/>
    <w:rsid w:val="00820EBF"/>
    <w:rsid w:val="0082123D"/>
    <w:rsid w:val="00821599"/>
    <w:rsid w:val="008220EB"/>
    <w:rsid w:val="0082236D"/>
    <w:rsid w:val="00822AD3"/>
    <w:rsid w:val="008243E5"/>
    <w:rsid w:val="008250CF"/>
    <w:rsid w:val="00826A9A"/>
    <w:rsid w:val="008278C0"/>
    <w:rsid w:val="00830522"/>
    <w:rsid w:val="00831092"/>
    <w:rsid w:val="00831215"/>
    <w:rsid w:val="008327BA"/>
    <w:rsid w:val="0083507E"/>
    <w:rsid w:val="0083523E"/>
    <w:rsid w:val="00835311"/>
    <w:rsid w:val="00835C7A"/>
    <w:rsid w:val="00836C11"/>
    <w:rsid w:val="008373C6"/>
    <w:rsid w:val="00837A80"/>
    <w:rsid w:val="0084035D"/>
    <w:rsid w:val="008404B1"/>
    <w:rsid w:val="00840571"/>
    <w:rsid w:val="00840891"/>
    <w:rsid w:val="00840B55"/>
    <w:rsid w:val="00841BB7"/>
    <w:rsid w:val="00841E32"/>
    <w:rsid w:val="008428D1"/>
    <w:rsid w:val="00842E6D"/>
    <w:rsid w:val="008436D1"/>
    <w:rsid w:val="00844DF4"/>
    <w:rsid w:val="00845519"/>
    <w:rsid w:val="00845DDE"/>
    <w:rsid w:val="00846773"/>
    <w:rsid w:val="00846B2C"/>
    <w:rsid w:val="008470E6"/>
    <w:rsid w:val="008506F0"/>
    <w:rsid w:val="00851533"/>
    <w:rsid w:val="00851EDA"/>
    <w:rsid w:val="00852C41"/>
    <w:rsid w:val="008530E8"/>
    <w:rsid w:val="00853335"/>
    <w:rsid w:val="00853355"/>
    <w:rsid w:val="0085361C"/>
    <w:rsid w:val="0085544B"/>
    <w:rsid w:val="00855B58"/>
    <w:rsid w:val="008566B3"/>
    <w:rsid w:val="00856A66"/>
    <w:rsid w:val="00857B54"/>
    <w:rsid w:val="00857C56"/>
    <w:rsid w:val="00857CE6"/>
    <w:rsid w:val="00860042"/>
    <w:rsid w:val="0086041F"/>
    <w:rsid w:val="00860727"/>
    <w:rsid w:val="00861781"/>
    <w:rsid w:val="008617F8"/>
    <w:rsid w:val="00861BF7"/>
    <w:rsid w:val="00862AE5"/>
    <w:rsid w:val="00863521"/>
    <w:rsid w:val="008646D7"/>
    <w:rsid w:val="0086471A"/>
    <w:rsid w:val="0086477C"/>
    <w:rsid w:val="008661C7"/>
    <w:rsid w:val="00866D4C"/>
    <w:rsid w:val="008671A7"/>
    <w:rsid w:val="008674D3"/>
    <w:rsid w:val="00867F28"/>
    <w:rsid w:val="008702D4"/>
    <w:rsid w:val="0087075F"/>
    <w:rsid w:val="00871620"/>
    <w:rsid w:val="00872331"/>
    <w:rsid w:val="008725EE"/>
    <w:rsid w:val="008742D2"/>
    <w:rsid w:val="00874342"/>
    <w:rsid w:val="0087588F"/>
    <w:rsid w:val="0087651E"/>
    <w:rsid w:val="00877569"/>
    <w:rsid w:val="00877C7F"/>
    <w:rsid w:val="00880825"/>
    <w:rsid w:val="0088252A"/>
    <w:rsid w:val="0088574C"/>
    <w:rsid w:val="00885A09"/>
    <w:rsid w:val="00885BBD"/>
    <w:rsid w:val="00885CAB"/>
    <w:rsid w:val="00885DAC"/>
    <w:rsid w:val="00886AB6"/>
    <w:rsid w:val="00886C80"/>
    <w:rsid w:val="00890E31"/>
    <w:rsid w:val="00891CE1"/>
    <w:rsid w:val="00891E7A"/>
    <w:rsid w:val="00892AB1"/>
    <w:rsid w:val="00892ABB"/>
    <w:rsid w:val="00892BAF"/>
    <w:rsid w:val="00892C04"/>
    <w:rsid w:val="00893120"/>
    <w:rsid w:val="008939CD"/>
    <w:rsid w:val="00895F2D"/>
    <w:rsid w:val="008964A1"/>
    <w:rsid w:val="00896676"/>
    <w:rsid w:val="008966D0"/>
    <w:rsid w:val="00897458"/>
    <w:rsid w:val="008976A1"/>
    <w:rsid w:val="008979B5"/>
    <w:rsid w:val="00897E4A"/>
    <w:rsid w:val="00897E72"/>
    <w:rsid w:val="008A0533"/>
    <w:rsid w:val="008A0C91"/>
    <w:rsid w:val="008A2A12"/>
    <w:rsid w:val="008A2D84"/>
    <w:rsid w:val="008A2D9D"/>
    <w:rsid w:val="008A5EAD"/>
    <w:rsid w:val="008A729E"/>
    <w:rsid w:val="008A7BF0"/>
    <w:rsid w:val="008A7C08"/>
    <w:rsid w:val="008B0154"/>
    <w:rsid w:val="008B1814"/>
    <w:rsid w:val="008B3422"/>
    <w:rsid w:val="008B37F3"/>
    <w:rsid w:val="008B38BF"/>
    <w:rsid w:val="008B5071"/>
    <w:rsid w:val="008B662B"/>
    <w:rsid w:val="008B71E9"/>
    <w:rsid w:val="008B740E"/>
    <w:rsid w:val="008C0ED1"/>
    <w:rsid w:val="008C2AF0"/>
    <w:rsid w:val="008C4C08"/>
    <w:rsid w:val="008C5167"/>
    <w:rsid w:val="008C53CD"/>
    <w:rsid w:val="008C59DD"/>
    <w:rsid w:val="008C6907"/>
    <w:rsid w:val="008D019C"/>
    <w:rsid w:val="008D044E"/>
    <w:rsid w:val="008D0FB8"/>
    <w:rsid w:val="008D17D6"/>
    <w:rsid w:val="008D3217"/>
    <w:rsid w:val="008D3DD8"/>
    <w:rsid w:val="008D4828"/>
    <w:rsid w:val="008D5F3E"/>
    <w:rsid w:val="008D6176"/>
    <w:rsid w:val="008D6EDF"/>
    <w:rsid w:val="008D70F2"/>
    <w:rsid w:val="008E147D"/>
    <w:rsid w:val="008E17AD"/>
    <w:rsid w:val="008E1D1D"/>
    <w:rsid w:val="008E1ED2"/>
    <w:rsid w:val="008E33F0"/>
    <w:rsid w:val="008E38B1"/>
    <w:rsid w:val="008E3D0C"/>
    <w:rsid w:val="008E5EE2"/>
    <w:rsid w:val="008E6234"/>
    <w:rsid w:val="008E73AB"/>
    <w:rsid w:val="008E7C1A"/>
    <w:rsid w:val="008F0E8C"/>
    <w:rsid w:val="008F11D3"/>
    <w:rsid w:val="008F1239"/>
    <w:rsid w:val="008F18AF"/>
    <w:rsid w:val="008F2A25"/>
    <w:rsid w:val="008F4807"/>
    <w:rsid w:val="008F506B"/>
    <w:rsid w:val="008F53DC"/>
    <w:rsid w:val="008F5750"/>
    <w:rsid w:val="008F6B28"/>
    <w:rsid w:val="008F6C66"/>
    <w:rsid w:val="00900506"/>
    <w:rsid w:val="00902A69"/>
    <w:rsid w:val="00902A98"/>
    <w:rsid w:val="00905327"/>
    <w:rsid w:val="00905B51"/>
    <w:rsid w:val="0091049D"/>
    <w:rsid w:val="009112D5"/>
    <w:rsid w:val="00911453"/>
    <w:rsid w:val="009114FC"/>
    <w:rsid w:val="00911980"/>
    <w:rsid w:val="00911E37"/>
    <w:rsid w:val="0091431E"/>
    <w:rsid w:val="00914740"/>
    <w:rsid w:val="0091522C"/>
    <w:rsid w:val="00916A63"/>
    <w:rsid w:val="00916BAD"/>
    <w:rsid w:val="00916F60"/>
    <w:rsid w:val="009171D9"/>
    <w:rsid w:val="00917C40"/>
    <w:rsid w:val="00920DF1"/>
    <w:rsid w:val="00920F42"/>
    <w:rsid w:val="00921F6C"/>
    <w:rsid w:val="00924984"/>
    <w:rsid w:val="00925345"/>
    <w:rsid w:val="0093043E"/>
    <w:rsid w:val="009307F3"/>
    <w:rsid w:val="0093417D"/>
    <w:rsid w:val="00935675"/>
    <w:rsid w:val="0093593D"/>
    <w:rsid w:val="009359FA"/>
    <w:rsid w:val="0093641B"/>
    <w:rsid w:val="00936647"/>
    <w:rsid w:val="00940201"/>
    <w:rsid w:val="00941916"/>
    <w:rsid w:val="009422B7"/>
    <w:rsid w:val="009429B7"/>
    <w:rsid w:val="0094304A"/>
    <w:rsid w:val="00943E02"/>
    <w:rsid w:val="0094602D"/>
    <w:rsid w:val="009467D8"/>
    <w:rsid w:val="00947919"/>
    <w:rsid w:val="009505A1"/>
    <w:rsid w:val="00950622"/>
    <w:rsid w:val="00951212"/>
    <w:rsid w:val="009524FE"/>
    <w:rsid w:val="00952E3B"/>
    <w:rsid w:val="00953435"/>
    <w:rsid w:val="00954238"/>
    <w:rsid w:val="00954C4F"/>
    <w:rsid w:val="00955813"/>
    <w:rsid w:val="00956EE3"/>
    <w:rsid w:val="00957BFB"/>
    <w:rsid w:val="00957F45"/>
    <w:rsid w:val="009606EB"/>
    <w:rsid w:val="00960B6C"/>
    <w:rsid w:val="00961144"/>
    <w:rsid w:val="0096176A"/>
    <w:rsid w:val="0096295B"/>
    <w:rsid w:val="009647FD"/>
    <w:rsid w:val="00964822"/>
    <w:rsid w:val="00964923"/>
    <w:rsid w:val="009669E6"/>
    <w:rsid w:val="00967076"/>
    <w:rsid w:val="009678D9"/>
    <w:rsid w:val="0096796F"/>
    <w:rsid w:val="00973BF3"/>
    <w:rsid w:val="009741CF"/>
    <w:rsid w:val="00974F3C"/>
    <w:rsid w:val="00975622"/>
    <w:rsid w:val="00975C32"/>
    <w:rsid w:val="00975FCD"/>
    <w:rsid w:val="00975FEE"/>
    <w:rsid w:val="009760B7"/>
    <w:rsid w:val="009765B6"/>
    <w:rsid w:val="00977543"/>
    <w:rsid w:val="00981BBA"/>
    <w:rsid w:val="00981FC5"/>
    <w:rsid w:val="00981FFD"/>
    <w:rsid w:val="0098385D"/>
    <w:rsid w:val="00984F4C"/>
    <w:rsid w:val="009865DF"/>
    <w:rsid w:val="00986A28"/>
    <w:rsid w:val="00991B31"/>
    <w:rsid w:val="009924E9"/>
    <w:rsid w:val="009927CE"/>
    <w:rsid w:val="00993179"/>
    <w:rsid w:val="00994C8D"/>
    <w:rsid w:val="00994D7E"/>
    <w:rsid w:val="009967D6"/>
    <w:rsid w:val="00996ADB"/>
    <w:rsid w:val="00997CFC"/>
    <w:rsid w:val="009A0AA4"/>
    <w:rsid w:val="009A0D1B"/>
    <w:rsid w:val="009A0DC8"/>
    <w:rsid w:val="009A1053"/>
    <w:rsid w:val="009A14AB"/>
    <w:rsid w:val="009A2754"/>
    <w:rsid w:val="009A363B"/>
    <w:rsid w:val="009A3B0D"/>
    <w:rsid w:val="009A4612"/>
    <w:rsid w:val="009A4909"/>
    <w:rsid w:val="009A663C"/>
    <w:rsid w:val="009A67F2"/>
    <w:rsid w:val="009A73C4"/>
    <w:rsid w:val="009A7DA9"/>
    <w:rsid w:val="009A7E19"/>
    <w:rsid w:val="009A7FE8"/>
    <w:rsid w:val="009B0E80"/>
    <w:rsid w:val="009B2448"/>
    <w:rsid w:val="009B24D9"/>
    <w:rsid w:val="009B2BC1"/>
    <w:rsid w:val="009B2E4D"/>
    <w:rsid w:val="009B3C00"/>
    <w:rsid w:val="009B605D"/>
    <w:rsid w:val="009B67C4"/>
    <w:rsid w:val="009B73D2"/>
    <w:rsid w:val="009B7778"/>
    <w:rsid w:val="009C44FC"/>
    <w:rsid w:val="009C4C18"/>
    <w:rsid w:val="009C7233"/>
    <w:rsid w:val="009C7336"/>
    <w:rsid w:val="009C73DF"/>
    <w:rsid w:val="009C7A7B"/>
    <w:rsid w:val="009C7E25"/>
    <w:rsid w:val="009D0919"/>
    <w:rsid w:val="009D0AF3"/>
    <w:rsid w:val="009D1794"/>
    <w:rsid w:val="009D21D8"/>
    <w:rsid w:val="009D395C"/>
    <w:rsid w:val="009D3B66"/>
    <w:rsid w:val="009D5FDB"/>
    <w:rsid w:val="009D681C"/>
    <w:rsid w:val="009D6937"/>
    <w:rsid w:val="009D6B54"/>
    <w:rsid w:val="009D7174"/>
    <w:rsid w:val="009E1636"/>
    <w:rsid w:val="009E2134"/>
    <w:rsid w:val="009E25C3"/>
    <w:rsid w:val="009E267C"/>
    <w:rsid w:val="009E2869"/>
    <w:rsid w:val="009E2A0D"/>
    <w:rsid w:val="009E36A4"/>
    <w:rsid w:val="009E4A37"/>
    <w:rsid w:val="009E5FE2"/>
    <w:rsid w:val="009E7582"/>
    <w:rsid w:val="009F0244"/>
    <w:rsid w:val="009F0DD7"/>
    <w:rsid w:val="009F1307"/>
    <w:rsid w:val="009F1AA7"/>
    <w:rsid w:val="009F1D75"/>
    <w:rsid w:val="009F23E1"/>
    <w:rsid w:val="009F319A"/>
    <w:rsid w:val="009F33DB"/>
    <w:rsid w:val="009F41A7"/>
    <w:rsid w:val="009F45BD"/>
    <w:rsid w:val="009F5807"/>
    <w:rsid w:val="009F5B79"/>
    <w:rsid w:val="009F5E5E"/>
    <w:rsid w:val="009F5E61"/>
    <w:rsid w:val="009F7C7F"/>
    <w:rsid w:val="00A00B87"/>
    <w:rsid w:val="00A0163E"/>
    <w:rsid w:val="00A018CF"/>
    <w:rsid w:val="00A02E25"/>
    <w:rsid w:val="00A02F49"/>
    <w:rsid w:val="00A03445"/>
    <w:rsid w:val="00A04F52"/>
    <w:rsid w:val="00A10749"/>
    <w:rsid w:val="00A108F0"/>
    <w:rsid w:val="00A10AAB"/>
    <w:rsid w:val="00A10C85"/>
    <w:rsid w:val="00A10F8F"/>
    <w:rsid w:val="00A1111C"/>
    <w:rsid w:val="00A126D2"/>
    <w:rsid w:val="00A12FAA"/>
    <w:rsid w:val="00A13B6B"/>
    <w:rsid w:val="00A13D9B"/>
    <w:rsid w:val="00A14008"/>
    <w:rsid w:val="00A143A5"/>
    <w:rsid w:val="00A14C30"/>
    <w:rsid w:val="00A16939"/>
    <w:rsid w:val="00A16C96"/>
    <w:rsid w:val="00A20875"/>
    <w:rsid w:val="00A208FA"/>
    <w:rsid w:val="00A20D89"/>
    <w:rsid w:val="00A23A75"/>
    <w:rsid w:val="00A24F06"/>
    <w:rsid w:val="00A25406"/>
    <w:rsid w:val="00A257E0"/>
    <w:rsid w:val="00A25A5A"/>
    <w:rsid w:val="00A26558"/>
    <w:rsid w:val="00A269D5"/>
    <w:rsid w:val="00A273FF"/>
    <w:rsid w:val="00A27EC2"/>
    <w:rsid w:val="00A31EC5"/>
    <w:rsid w:val="00A32C42"/>
    <w:rsid w:val="00A3396D"/>
    <w:rsid w:val="00A33CBA"/>
    <w:rsid w:val="00A3777D"/>
    <w:rsid w:val="00A37911"/>
    <w:rsid w:val="00A41EB5"/>
    <w:rsid w:val="00A41F5B"/>
    <w:rsid w:val="00A426DC"/>
    <w:rsid w:val="00A45902"/>
    <w:rsid w:val="00A45AC0"/>
    <w:rsid w:val="00A46D8B"/>
    <w:rsid w:val="00A508FA"/>
    <w:rsid w:val="00A50953"/>
    <w:rsid w:val="00A51DDE"/>
    <w:rsid w:val="00A5263F"/>
    <w:rsid w:val="00A52F9A"/>
    <w:rsid w:val="00A5346C"/>
    <w:rsid w:val="00A5352C"/>
    <w:rsid w:val="00A55BEE"/>
    <w:rsid w:val="00A56B3A"/>
    <w:rsid w:val="00A56F5A"/>
    <w:rsid w:val="00A570BA"/>
    <w:rsid w:val="00A57305"/>
    <w:rsid w:val="00A60390"/>
    <w:rsid w:val="00A610D3"/>
    <w:rsid w:val="00A6116C"/>
    <w:rsid w:val="00A61B6D"/>
    <w:rsid w:val="00A61D62"/>
    <w:rsid w:val="00A634E0"/>
    <w:rsid w:val="00A64285"/>
    <w:rsid w:val="00A652DB"/>
    <w:rsid w:val="00A66E80"/>
    <w:rsid w:val="00A6720F"/>
    <w:rsid w:val="00A67945"/>
    <w:rsid w:val="00A70FD6"/>
    <w:rsid w:val="00A71246"/>
    <w:rsid w:val="00A72395"/>
    <w:rsid w:val="00A7518B"/>
    <w:rsid w:val="00A763F6"/>
    <w:rsid w:val="00A76729"/>
    <w:rsid w:val="00A77584"/>
    <w:rsid w:val="00A77E54"/>
    <w:rsid w:val="00A80314"/>
    <w:rsid w:val="00A80A80"/>
    <w:rsid w:val="00A81676"/>
    <w:rsid w:val="00A816C0"/>
    <w:rsid w:val="00A8347F"/>
    <w:rsid w:val="00A83887"/>
    <w:rsid w:val="00A84C72"/>
    <w:rsid w:val="00A85252"/>
    <w:rsid w:val="00A853E6"/>
    <w:rsid w:val="00A854C8"/>
    <w:rsid w:val="00A85599"/>
    <w:rsid w:val="00A86549"/>
    <w:rsid w:val="00A87C74"/>
    <w:rsid w:val="00A904F8"/>
    <w:rsid w:val="00A91531"/>
    <w:rsid w:val="00A9210A"/>
    <w:rsid w:val="00A92FEB"/>
    <w:rsid w:val="00A9335B"/>
    <w:rsid w:val="00A94701"/>
    <w:rsid w:val="00A95BB1"/>
    <w:rsid w:val="00A96C07"/>
    <w:rsid w:val="00A97277"/>
    <w:rsid w:val="00AA05DA"/>
    <w:rsid w:val="00AA2016"/>
    <w:rsid w:val="00AA206C"/>
    <w:rsid w:val="00AA3737"/>
    <w:rsid w:val="00AA573F"/>
    <w:rsid w:val="00AA5BC0"/>
    <w:rsid w:val="00AA5F71"/>
    <w:rsid w:val="00AA64A7"/>
    <w:rsid w:val="00AB057C"/>
    <w:rsid w:val="00AB0D19"/>
    <w:rsid w:val="00AB139F"/>
    <w:rsid w:val="00AB1542"/>
    <w:rsid w:val="00AB34E2"/>
    <w:rsid w:val="00AB3D90"/>
    <w:rsid w:val="00AB5DE6"/>
    <w:rsid w:val="00AB6BA9"/>
    <w:rsid w:val="00AB6BE1"/>
    <w:rsid w:val="00AB724E"/>
    <w:rsid w:val="00AB78C2"/>
    <w:rsid w:val="00AC025B"/>
    <w:rsid w:val="00AC16B8"/>
    <w:rsid w:val="00AC1AF6"/>
    <w:rsid w:val="00AC29CC"/>
    <w:rsid w:val="00AC4427"/>
    <w:rsid w:val="00AC7989"/>
    <w:rsid w:val="00AC7C14"/>
    <w:rsid w:val="00AC7C90"/>
    <w:rsid w:val="00AD0255"/>
    <w:rsid w:val="00AD185C"/>
    <w:rsid w:val="00AD24B3"/>
    <w:rsid w:val="00AD2B65"/>
    <w:rsid w:val="00AD602C"/>
    <w:rsid w:val="00AD6C95"/>
    <w:rsid w:val="00AE0E3F"/>
    <w:rsid w:val="00AE4108"/>
    <w:rsid w:val="00AE54EB"/>
    <w:rsid w:val="00AE5529"/>
    <w:rsid w:val="00AE5B99"/>
    <w:rsid w:val="00AE631C"/>
    <w:rsid w:val="00AE6698"/>
    <w:rsid w:val="00AE66D7"/>
    <w:rsid w:val="00AE77AA"/>
    <w:rsid w:val="00AE7B57"/>
    <w:rsid w:val="00AE7F5B"/>
    <w:rsid w:val="00AF1A0C"/>
    <w:rsid w:val="00AF2EBA"/>
    <w:rsid w:val="00AF45C6"/>
    <w:rsid w:val="00AF4862"/>
    <w:rsid w:val="00AF48E2"/>
    <w:rsid w:val="00AF4AF2"/>
    <w:rsid w:val="00AF4DF0"/>
    <w:rsid w:val="00AF51F3"/>
    <w:rsid w:val="00AF5A86"/>
    <w:rsid w:val="00AF7BC5"/>
    <w:rsid w:val="00AF7F27"/>
    <w:rsid w:val="00B008C9"/>
    <w:rsid w:val="00B01F61"/>
    <w:rsid w:val="00B0255C"/>
    <w:rsid w:val="00B02B4B"/>
    <w:rsid w:val="00B03F39"/>
    <w:rsid w:val="00B05086"/>
    <w:rsid w:val="00B05143"/>
    <w:rsid w:val="00B06654"/>
    <w:rsid w:val="00B11338"/>
    <w:rsid w:val="00B12387"/>
    <w:rsid w:val="00B12564"/>
    <w:rsid w:val="00B13DA7"/>
    <w:rsid w:val="00B144EE"/>
    <w:rsid w:val="00B174A3"/>
    <w:rsid w:val="00B17923"/>
    <w:rsid w:val="00B20777"/>
    <w:rsid w:val="00B2082F"/>
    <w:rsid w:val="00B211F8"/>
    <w:rsid w:val="00B2135B"/>
    <w:rsid w:val="00B21CD8"/>
    <w:rsid w:val="00B21FE5"/>
    <w:rsid w:val="00B23013"/>
    <w:rsid w:val="00B243C8"/>
    <w:rsid w:val="00B24A28"/>
    <w:rsid w:val="00B2651C"/>
    <w:rsid w:val="00B27072"/>
    <w:rsid w:val="00B274AA"/>
    <w:rsid w:val="00B27B2A"/>
    <w:rsid w:val="00B27EE1"/>
    <w:rsid w:val="00B301E5"/>
    <w:rsid w:val="00B30217"/>
    <w:rsid w:val="00B31003"/>
    <w:rsid w:val="00B3132D"/>
    <w:rsid w:val="00B31D7B"/>
    <w:rsid w:val="00B31F89"/>
    <w:rsid w:val="00B33044"/>
    <w:rsid w:val="00B3383A"/>
    <w:rsid w:val="00B339C9"/>
    <w:rsid w:val="00B33E91"/>
    <w:rsid w:val="00B34091"/>
    <w:rsid w:val="00B362E0"/>
    <w:rsid w:val="00B3776F"/>
    <w:rsid w:val="00B416D3"/>
    <w:rsid w:val="00B418B6"/>
    <w:rsid w:val="00B42A1E"/>
    <w:rsid w:val="00B436C3"/>
    <w:rsid w:val="00B50D49"/>
    <w:rsid w:val="00B51012"/>
    <w:rsid w:val="00B51BD6"/>
    <w:rsid w:val="00B52464"/>
    <w:rsid w:val="00B529C1"/>
    <w:rsid w:val="00B5452C"/>
    <w:rsid w:val="00B54B7B"/>
    <w:rsid w:val="00B564E2"/>
    <w:rsid w:val="00B61995"/>
    <w:rsid w:val="00B61A36"/>
    <w:rsid w:val="00B63B7B"/>
    <w:rsid w:val="00B63D19"/>
    <w:rsid w:val="00B64BE1"/>
    <w:rsid w:val="00B66A35"/>
    <w:rsid w:val="00B66C60"/>
    <w:rsid w:val="00B676FD"/>
    <w:rsid w:val="00B7006B"/>
    <w:rsid w:val="00B70A78"/>
    <w:rsid w:val="00B71298"/>
    <w:rsid w:val="00B72733"/>
    <w:rsid w:val="00B73BA7"/>
    <w:rsid w:val="00B73E0A"/>
    <w:rsid w:val="00B74C24"/>
    <w:rsid w:val="00B74C64"/>
    <w:rsid w:val="00B7659D"/>
    <w:rsid w:val="00B808C2"/>
    <w:rsid w:val="00B80D2C"/>
    <w:rsid w:val="00B81564"/>
    <w:rsid w:val="00B81826"/>
    <w:rsid w:val="00B8231E"/>
    <w:rsid w:val="00B82879"/>
    <w:rsid w:val="00B83E4E"/>
    <w:rsid w:val="00B8497B"/>
    <w:rsid w:val="00B84F1C"/>
    <w:rsid w:val="00B851AC"/>
    <w:rsid w:val="00B8692B"/>
    <w:rsid w:val="00B90026"/>
    <w:rsid w:val="00B90065"/>
    <w:rsid w:val="00B90B8F"/>
    <w:rsid w:val="00B90CBA"/>
    <w:rsid w:val="00B91F32"/>
    <w:rsid w:val="00B928D7"/>
    <w:rsid w:val="00B92D88"/>
    <w:rsid w:val="00B92F63"/>
    <w:rsid w:val="00B94880"/>
    <w:rsid w:val="00B95AF7"/>
    <w:rsid w:val="00B95DE5"/>
    <w:rsid w:val="00B97839"/>
    <w:rsid w:val="00BA014B"/>
    <w:rsid w:val="00BA0ACC"/>
    <w:rsid w:val="00BA221A"/>
    <w:rsid w:val="00BA2616"/>
    <w:rsid w:val="00BA3092"/>
    <w:rsid w:val="00BA3751"/>
    <w:rsid w:val="00BA3A33"/>
    <w:rsid w:val="00BA3C56"/>
    <w:rsid w:val="00BA3E81"/>
    <w:rsid w:val="00BA4F80"/>
    <w:rsid w:val="00BA597A"/>
    <w:rsid w:val="00BA59C2"/>
    <w:rsid w:val="00BA5C1C"/>
    <w:rsid w:val="00BA667F"/>
    <w:rsid w:val="00BA6A67"/>
    <w:rsid w:val="00BB0F71"/>
    <w:rsid w:val="00BB1ECD"/>
    <w:rsid w:val="00BB21DA"/>
    <w:rsid w:val="00BB46AA"/>
    <w:rsid w:val="00BB4C68"/>
    <w:rsid w:val="00BB5A4D"/>
    <w:rsid w:val="00BC0181"/>
    <w:rsid w:val="00BC0A09"/>
    <w:rsid w:val="00BC0A0A"/>
    <w:rsid w:val="00BC0A8C"/>
    <w:rsid w:val="00BC0CB2"/>
    <w:rsid w:val="00BC0D97"/>
    <w:rsid w:val="00BC1862"/>
    <w:rsid w:val="00BC2C55"/>
    <w:rsid w:val="00BC35A2"/>
    <w:rsid w:val="00BC64FB"/>
    <w:rsid w:val="00BD14A5"/>
    <w:rsid w:val="00BD1BE7"/>
    <w:rsid w:val="00BD225F"/>
    <w:rsid w:val="00BD4B52"/>
    <w:rsid w:val="00BD54C9"/>
    <w:rsid w:val="00BD5E38"/>
    <w:rsid w:val="00BD685F"/>
    <w:rsid w:val="00BD7F34"/>
    <w:rsid w:val="00BE04EA"/>
    <w:rsid w:val="00BE0F2F"/>
    <w:rsid w:val="00BE1193"/>
    <w:rsid w:val="00BE1250"/>
    <w:rsid w:val="00BE1602"/>
    <w:rsid w:val="00BE1B28"/>
    <w:rsid w:val="00BE24B4"/>
    <w:rsid w:val="00BE40C6"/>
    <w:rsid w:val="00BE42D9"/>
    <w:rsid w:val="00BE4DC9"/>
    <w:rsid w:val="00BE535C"/>
    <w:rsid w:val="00BE565C"/>
    <w:rsid w:val="00BE636F"/>
    <w:rsid w:val="00BE6EC1"/>
    <w:rsid w:val="00BE721B"/>
    <w:rsid w:val="00BE75DF"/>
    <w:rsid w:val="00BE7E2B"/>
    <w:rsid w:val="00BF273A"/>
    <w:rsid w:val="00BF2C0A"/>
    <w:rsid w:val="00BF4029"/>
    <w:rsid w:val="00BF4DE9"/>
    <w:rsid w:val="00BF56E6"/>
    <w:rsid w:val="00BF5C81"/>
    <w:rsid w:val="00C0090A"/>
    <w:rsid w:val="00C00DF5"/>
    <w:rsid w:val="00C01A80"/>
    <w:rsid w:val="00C021C1"/>
    <w:rsid w:val="00C0372B"/>
    <w:rsid w:val="00C0693B"/>
    <w:rsid w:val="00C07192"/>
    <w:rsid w:val="00C10278"/>
    <w:rsid w:val="00C10EC0"/>
    <w:rsid w:val="00C11485"/>
    <w:rsid w:val="00C12925"/>
    <w:rsid w:val="00C1519B"/>
    <w:rsid w:val="00C159BF"/>
    <w:rsid w:val="00C15B99"/>
    <w:rsid w:val="00C15CE0"/>
    <w:rsid w:val="00C166CD"/>
    <w:rsid w:val="00C16DA0"/>
    <w:rsid w:val="00C16F89"/>
    <w:rsid w:val="00C173BD"/>
    <w:rsid w:val="00C206DD"/>
    <w:rsid w:val="00C21363"/>
    <w:rsid w:val="00C2204A"/>
    <w:rsid w:val="00C22A6B"/>
    <w:rsid w:val="00C23A32"/>
    <w:rsid w:val="00C250DE"/>
    <w:rsid w:val="00C272F1"/>
    <w:rsid w:val="00C30945"/>
    <w:rsid w:val="00C3257F"/>
    <w:rsid w:val="00C329B3"/>
    <w:rsid w:val="00C33E55"/>
    <w:rsid w:val="00C33F3C"/>
    <w:rsid w:val="00C35EEB"/>
    <w:rsid w:val="00C4174F"/>
    <w:rsid w:val="00C4203C"/>
    <w:rsid w:val="00C42769"/>
    <w:rsid w:val="00C43998"/>
    <w:rsid w:val="00C453C3"/>
    <w:rsid w:val="00C45E83"/>
    <w:rsid w:val="00C47AA5"/>
    <w:rsid w:val="00C47E25"/>
    <w:rsid w:val="00C47FB5"/>
    <w:rsid w:val="00C510F1"/>
    <w:rsid w:val="00C5117F"/>
    <w:rsid w:val="00C51346"/>
    <w:rsid w:val="00C52ADA"/>
    <w:rsid w:val="00C52FF6"/>
    <w:rsid w:val="00C53449"/>
    <w:rsid w:val="00C53A82"/>
    <w:rsid w:val="00C559F3"/>
    <w:rsid w:val="00C561ED"/>
    <w:rsid w:val="00C5760C"/>
    <w:rsid w:val="00C578D8"/>
    <w:rsid w:val="00C57FF7"/>
    <w:rsid w:val="00C6089F"/>
    <w:rsid w:val="00C60FAC"/>
    <w:rsid w:val="00C61892"/>
    <w:rsid w:val="00C61FE6"/>
    <w:rsid w:val="00C622BB"/>
    <w:rsid w:val="00C6313F"/>
    <w:rsid w:val="00C64434"/>
    <w:rsid w:val="00C724B6"/>
    <w:rsid w:val="00C72E6F"/>
    <w:rsid w:val="00C73EDD"/>
    <w:rsid w:val="00C75377"/>
    <w:rsid w:val="00C76DAF"/>
    <w:rsid w:val="00C77722"/>
    <w:rsid w:val="00C77962"/>
    <w:rsid w:val="00C77F10"/>
    <w:rsid w:val="00C809FE"/>
    <w:rsid w:val="00C82D14"/>
    <w:rsid w:val="00C833F9"/>
    <w:rsid w:val="00C83930"/>
    <w:rsid w:val="00C845B4"/>
    <w:rsid w:val="00C855A6"/>
    <w:rsid w:val="00C856CD"/>
    <w:rsid w:val="00C876D1"/>
    <w:rsid w:val="00C90D36"/>
    <w:rsid w:val="00C92085"/>
    <w:rsid w:val="00C931C3"/>
    <w:rsid w:val="00C93D42"/>
    <w:rsid w:val="00C9524F"/>
    <w:rsid w:val="00C9562A"/>
    <w:rsid w:val="00C95DD0"/>
    <w:rsid w:val="00C95DDE"/>
    <w:rsid w:val="00C96354"/>
    <w:rsid w:val="00C96B2D"/>
    <w:rsid w:val="00C9794D"/>
    <w:rsid w:val="00C97E83"/>
    <w:rsid w:val="00CA067F"/>
    <w:rsid w:val="00CA191F"/>
    <w:rsid w:val="00CA282A"/>
    <w:rsid w:val="00CA3502"/>
    <w:rsid w:val="00CA4584"/>
    <w:rsid w:val="00CA5A33"/>
    <w:rsid w:val="00CA68D7"/>
    <w:rsid w:val="00CA7642"/>
    <w:rsid w:val="00CB08F2"/>
    <w:rsid w:val="00CB091C"/>
    <w:rsid w:val="00CB1D3E"/>
    <w:rsid w:val="00CB3537"/>
    <w:rsid w:val="00CB4600"/>
    <w:rsid w:val="00CB48E7"/>
    <w:rsid w:val="00CB691E"/>
    <w:rsid w:val="00CB6A26"/>
    <w:rsid w:val="00CB6F6F"/>
    <w:rsid w:val="00CB786D"/>
    <w:rsid w:val="00CC0E6C"/>
    <w:rsid w:val="00CC1737"/>
    <w:rsid w:val="00CC1864"/>
    <w:rsid w:val="00CC214C"/>
    <w:rsid w:val="00CC2AB7"/>
    <w:rsid w:val="00CC2F23"/>
    <w:rsid w:val="00CC348F"/>
    <w:rsid w:val="00CC4638"/>
    <w:rsid w:val="00CC540E"/>
    <w:rsid w:val="00CC5B9A"/>
    <w:rsid w:val="00CC6472"/>
    <w:rsid w:val="00CC6742"/>
    <w:rsid w:val="00CC6F1B"/>
    <w:rsid w:val="00CD099D"/>
    <w:rsid w:val="00CD0DE9"/>
    <w:rsid w:val="00CD0FF3"/>
    <w:rsid w:val="00CD39C2"/>
    <w:rsid w:val="00CD42E6"/>
    <w:rsid w:val="00CD431A"/>
    <w:rsid w:val="00CD4788"/>
    <w:rsid w:val="00CD4E5F"/>
    <w:rsid w:val="00CD510F"/>
    <w:rsid w:val="00CD520B"/>
    <w:rsid w:val="00CD684A"/>
    <w:rsid w:val="00CD6EDC"/>
    <w:rsid w:val="00CE0862"/>
    <w:rsid w:val="00CE15C3"/>
    <w:rsid w:val="00CE1D45"/>
    <w:rsid w:val="00CE44B6"/>
    <w:rsid w:val="00CE4745"/>
    <w:rsid w:val="00CE4BE6"/>
    <w:rsid w:val="00CE5B71"/>
    <w:rsid w:val="00CE5D2C"/>
    <w:rsid w:val="00CE6CD5"/>
    <w:rsid w:val="00CE754B"/>
    <w:rsid w:val="00CF09D0"/>
    <w:rsid w:val="00CF0E2B"/>
    <w:rsid w:val="00CF2D96"/>
    <w:rsid w:val="00CF337A"/>
    <w:rsid w:val="00CF4290"/>
    <w:rsid w:val="00CF54E3"/>
    <w:rsid w:val="00CF56D1"/>
    <w:rsid w:val="00CF7BAE"/>
    <w:rsid w:val="00D01147"/>
    <w:rsid w:val="00D02544"/>
    <w:rsid w:val="00D03379"/>
    <w:rsid w:val="00D03CAE"/>
    <w:rsid w:val="00D05EC5"/>
    <w:rsid w:val="00D06390"/>
    <w:rsid w:val="00D07F21"/>
    <w:rsid w:val="00D10F5B"/>
    <w:rsid w:val="00D13D63"/>
    <w:rsid w:val="00D15CC6"/>
    <w:rsid w:val="00D15CDC"/>
    <w:rsid w:val="00D219F6"/>
    <w:rsid w:val="00D220A2"/>
    <w:rsid w:val="00D22486"/>
    <w:rsid w:val="00D242A1"/>
    <w:rsid w:val="00D24753"/>
    <w:rsid w:val="00D26F4C"/>
    <w:rsid w:val="00D2795F"/>
    <w:rsid w:val="00D27961"/>
    <w:rsid w:val="00D2796F"/>
    <w:rsid w:val="00D30597"/>
    <w:rsid w:val="00D3268C"/>
    <w:rsid w:val="00D32E3B"/>
    <w:rsid w:val="00D338E2"/>
    <w:rsid w:val="00D33F29"/>
    <w:rsid w:val="00D3598D"/>
    <w:rsid w:val="00D37301"/>
    <w:rsid w:val="00D40F65"/>
    <w:rsid w:val="00D41316"/>
    <w:rsid w:val="00D445F7"/>
    <w:rsid w:val="00D46386"/>
    <w:rsid w:val="00D464C4"/>
    <w:rsid w:val="00D466D2"/>
    <w:rsid w:val="00D4696C"/>
    <w:rsid w:val="00D50EF5"/>
    <w:rsid w:val="00D51755"/>
    <w:rsid w:val="00D51E4F"/>
    <w:rsid w:val="00D52157"/>
    <w:rsid w:val="00D5382A"/>
    <w:rsid w:val="00D545D2"/>
    <w:rsid w:val="00D54A92"/>
    <w:rsid w:val="00D55EDC"/>
    <w:rsid w:val="00D5751B"/>
    <w:rsid w:val="00D57601"/>
    <w:rsid w:val="00D57A94"/>
    <w:rsid w:val="00D57B25"/>
    <w:rsid w:val="00D60E93"/>
    <w:rsid w:val="00D640FF"/>
    <w:rsid w:val="00D65793"/>
    <w:rsid w:val="00D65B37"/>
    <w:rsid w:val="00D66653"/>
    <w:rsid w:val="00D66861"/>
    <w:rsid w:val="00D67327"/>
    <w:rsid w:val="00D67F71"/>
    <w:rsid w:val="00D7110D"/>
    <w:rsid w:val="00D71428"/>
    <w:rsid w:val="00D72672"/>
    <w:rsid w:val="00D736E5"/>
    <w:rsid w:val="00D73AB7"/>
    <w:rsid w:val="00D73EDD"/>
    <w:rsid w:val="00D764CA"/>
    <w:rsid w:val="00D7733C"/>
    <w:rsid w:val="00D775F3"/>
    <w:rsid w:val="00D80F73"/>
    <w:rsid w:val="00D81610"/>
    <w:rsid w:val="00D851F0"/>
    <w:rsid w:val="00D865A9"/>
    <w:rsid w:val="00D86D85"/>
    <w:rsid w:val="00D873D0"/>
    <w:rsid w:val="00D906D8"/>
    <w:rsid w:val="00D9143D"/>
    <w:rsid w:val="00D91567"/>
    <w:rsid w:val="00D91876"/>
    <w:rsid w:val="00D92222"/>
    <w:rsid w:val="00D932A4"/>
    <w:rsid w:val="00D93842"/>
    <w:rsid w:val="00D93A77"/>
    <w:rsid w:val="00D93F38"/>
    <w:rsid w:val="00D94D4D"/>
    <w:rsid w:val="00D95D53"/>
    <w:rsid w:val="00D9697F"/>
    <w:rsid w:val="00D97B35"/>
    <w:rsid w:val="00D97F98"/>
    <w:rsid w:val="00DA0432"/>
    <w:rsid w:val="00DA072C"/>
    <w:rsid w:val="00DA1AAD"/>
    <w:rsid w:val="00DA2861"/>
    <w:rsid w:val="00DA2AE0"/>
    <w:rsid w:val="00DA31BE"/>
    <w:rsid w:val="00DA3444"/>
    <w:rsid w:val="00DA3A0F"/>
    <w:rsid w:val="00DA4097"/>
    <w:rsid w:val="00DA4F17"/>
    <w:rsid w:val="00DA4F92"/>
    <w:rsid w:val="00DA58A1"/>
    <w:rsid w:val="00DA5F90"/>
    <w:rsid w:val="00DA6BB0"/>
    <w:rsid w:val="00DB0692"/>
    <w:rsid w:val="00DB1396"/>
    <w:rsid w:val="00DB2AFF"/>
    <w:rsid w:val="00DB2ED5"/>
    <w:rsid w:val="00DB300E"/>
    <w:rsid w:val="00DB73CD"/>
    <w:rsid w:val="00DB7D60"/>
    <w:rsid w:val="00DB7FAD"/>
    <w:rsid w:val="00DC17F3"/>
    <w:rsid w:val="00DC3735"/>
    <w:rsid w:val="00DC3F50"/>
    <w:rsid w:val="00DC4551"/>
    <w:rsid w:val="00DC7615"/>
    <w:rsid w:val="00DC7BDF"/>
    <w:rsid w:val="00DD2380"/>
    <w:rsid w:val="00DD2605"/>
    <w:rsid w:val="00DD5F64"/>
    <w:rsid w:val="00DD6342"/>
    <w:rsid w:val="00DD6E06"/>
    <w:rsid w:val="00DE2495"/>
    <w:rsid w:val="00DE2D4E"/>
    <w:rsid w:val="00DE306D"/>
    <w:rsid w:val="00DE3174"/>
    <w:rsid w:val="00DE3D01"/>
    <w:rsid w:val="00DE4C72"/>
    <w:rsid w:val="00DE6439"/>
    <w:rsid w:val="00DE64E3"/>
    <w:rsid w:val="00DE76C5"/>
    <w:rsid w:val="00DE7D6C"/>
    <w:rsid w:val="00DF0DE6"/>
    <w:rsid w:val="00DF0E75"/>
    <w:rsid w:val="00DF32FE"/>
    <w:rsid w:val="00DF392E"/>
    <w:rsid w:val="00DF3DBD"/>
    <w:rsid w:val="00DF5B96"/>
    <w:rsid w:val="00DF7168"/>
    <w:rsid w:val="00DF79F0"/>
    <w:rsid w:val="00E003D6"/>
    <w:rsid w:val="00E0057F"/>
    <w:rsid w:val="00E0232E"/>
    <w:rsid w:val="00E04E23"/>
    <w:rsid w:val="00E04E44"/>
    <w:rsid w:val="00E050A0"/>
    <w:rsid w:val="00E0585A"/>
    <w:rsid w:val="00E067EC"/>
    <w:rsid w:val="00E068D8"/>
    <w:rsid w:val="00E06E4A"/>
    <w:rsid w:val="00E072E8"/>
    <w:rsid w:val="00E07F44"/>
    <w:rsid w:val="00E100EB"/>
    <w:rsid w:val="00E102AF"/>
    <w:rsid w:val="00E11BB8"/>
    <w:rsid w:val="00E11C65"/>
    <w:rsid w:val="00E11F4D"/>
    <w:rsid w:val="00E11FFD"/>
    <w:rsid w:val="00E12255"/>
    <w:rsid w:val="00E135C1"/>
    <w:rsid w:val="00E138FB"/>
    <w:rsid w:val="00E14E41"/>
    <w:rsid w:val="00E1607A"/>
    <w:rsid w:val="00E161C2"/>
    <w:rsid w:val="00E1784F"/>
    <w:rsid w:val="00E17ACE"/>
    <w:rsid w:val="00E209E1"/>
    <w:rsid w:val="00E21DA5"/>
    <w:rsid w:val="00E21F97"/>
    <w:rsid w:val="00E23AE5"/>
    <w:rsid w:val="00E247B1"/>
    <w:rsid w:val="00E24F04"/>
    <w:rsid w:val="00E25C06"/>
    <w:rsid w:val="00E26E09"/>
    <w:rsid w:val="00E31FF3"/>
    <w:rsid w:val="00E32B0D"/>
    <w:rsid w:val="00E36E88"/>
    <w:rsid w:val="00E3717E"/>
    <w:rsid w:val="00E3740D"/>
    <w:rsid w:val="00E37F10"/>
    <w:rsid w:val="00E402A2"/>
    <w:rsid w:val="00E40502"/>
    <w:rsid w:val="00E412EC"/>
    <w:rsid w:val="00E415EC"/>
    <w:rsid w:val="00E41C87"/>
    <w:rsid w:val="00E42AA1"/>
    <w:rsid w:val="00E430B1"/>
    <w:rsid w:val="00E45509"/>
    <w:rsid w:val="00E46D57"/>
    <w:rsid w:val="00E47D23"/>
    <w:rsid w:val="00E50108"/>
    <w:rsid w:val="00E5156E"/>
    <w:rsid w:val="00E5168B"/>
    <w:rsid w:val="00E52B86"/>
    <w:rsid w:val="00E53A28"/>
    <w:rsid w:val="00E53ACB"/>
    <w:rsid w:val="00E54217"/>
    <w:rsid w:val="00E570BA"/>
    <w:rsid w:val="00E57287"/>
    <w:rsid w:val="00E60382"/>
    <w:rsid w:val="00E62612"/>
    <w:rsid w:val="00E6302C"/>
    <w:rsid w:val="00E66347"/>
    <w:rsid w:val="00E66A20"/>
    <w:rsid w:val="00E67E26"/>
    <w:rsid w:val="00E71509"/>
    <w:rsid w:val="00E71563"/>
    <w:rsid w:val="00E71B12"/>
    <w:rsid w:val="00E73727"/>
    <w:rsid w:val="00E73EA3"/>
    <w:rsid w:val="00E745DA"/>
    <w:rsid w:val="00E75949"/>
    <w:rsid w:val="00E75C59"/>
    <w:rsid w:val="00E778B6"/>
    <w:rsid w:val="00E77A46"/>
    <w:rsid w:val="00E80CBC"/>
    <w:rsid w:val="00E8113A"/>
    <w:rsid w:val="00E85546"/>
    <w:rsid w:val="00E85FF9"/>
    <w:rsid w:val="00E86677"/>
    <w:rsid w:val="00E86CDB"/>
    <w:rsid w:val="00E904E5"/>
    <w:rsid w:val="00E90F26"/>
    <w:rsid w:val="00E92AE9"/>
    <w:rsid w:val="00E93218"/>
    <w:rsid w:val="00E94B5D"/>
    <w:rsid w:val="00E951A8"/>
    <w:rsid w:val="00E96458"/>
    <w:rsid w:val="00E97AEE"/>
    <w:rsid w:val="00EA146C"/>
    <w:rsid w:val="00EA28EE"/>
    <w:rsid w:val="00EA2F74"/>
    <w:rsid w:val="00EA32EF"/>
    <w:rsid w:val="00EA3F19"/>
    <w:rsid w:val="00EA5A05"/>
    <w:rsid w:val="00EA5A27"/>
    <w:rsid w:val="00EA5C78"/>
    <w:rsid w:val="00EB02FD"/>
    <w:rsid w:val="00EB0733"/>
    <w:rsid w:val="00EB14B3"/>
    <w:rsid w:val="00EB197B"/>
    <w:rsid w:val="00EB20DA"/>
    <w:rsid w:val="00EB2BE3"/>
    <w:rsid w:val="00EB2C0E"/>
    <w:rsid w:val="00EB4046"/>
    <w:rsid w:val="00EB5817"/>
    <w:rsid w:val="00EB64C5"/>
    <w:rsid w:val="00EB7BE2"/>
    <w:rsid w:val="00EB7F79"/>
    <w:rsid w:val="00EC0BDD"/>
    <w:rsid w:val="00EC0C97"/>
    <w:rsid w:val="00EC1375"/>
    <w:rsid w:val="00EC1AAE"/>
    <w:rsid w:val="00EC1DA8"/>
    <w:rsid w:val="00EC3F89"/>
    <w:rsid w:val="00EC4221"/>
    <w:rsid w:val="00EC4B54"/>
    <w:rsid w:val="00EC555E"/>
    <w:rsid w:val="00EC5BBC"/>
    <w:rsid w:val="00EC6442"/>
    <w:rsid w:val="00EC67FD"/>
    <w:rsid w:val="00EC6EBF"/>
    <w:rsid w:val="00EC6F6A"/>
    <w:rsid w:val="00EC6FE0"/>
    <w:rsid w:val="00EC74CE"/>
    <w:rsid w:val="00EC7F01"/>
    <w:rsid w:val="00ED1249"/>
    <w:rsid w:val="00ED1805"/>
    <w:rsid w:val="00ED2076"/>
    <w:rsid w:val="00ED217A"/>
    <w:rsid w:val="00ED343B"/>
    <w:rsid w:val="00ED4070"/>
    <w:rsid w:val="00ED67E4"/>
    <w:rsid w:val="00ED6923"/>
    <w:rsid w:val="00ED6A47"/>
    <w:rsid w:val="00ED6AA1"/>
    <w:rsid w:val="00ED6D44"/>
    <w:rsid w:val="00ED7518"/>
    <w:rsid w:val="00ED7F38"/>
    <w:rsid w:val="00EE09DB"/>
    <w:rsid w:val="00EE0C8F"/>
    <w:rsid w:val="00EE4756"/>
    <w:rsid w:val="00EE540A"/>
    <w:rsid w:val="00EE70BE"/>
    <w:rsid w:val="00EF0168"/>
    <w:rsid w:val="00EF124F"/>
    <w:rsid w:val="00EF1673"/>
    <w:rsid w:val="00EF5335"/>
    <w:rsid w:val="00EF5496"/>
    <w:rsid w:val="00EF6E92"/>
    <w:rsid w:val="00EF73DF"/>
    <w:rsid w:val="00EF7501"/>
    <w:rsid w:val="00F009FB"/>
    <w:rsid w:val="00F02558"/>
    <w:rsid w:val="00F02E54"/>
    <w:rsid w:val="00F0359A"/>
    <w:rsid w:val="00F03B1B"/>
    <w:rsid w:val="00F04037"/>
    <w:rsid w:val="00F0452D"/>
    <w:rsid w:val="00F053A9"/>
    <w:rsid w:val="00F070D8"/>
    <w:rsid w:val="00F10B63"/>
    <w:rsid w:val="00F16708"/>
    <w:rsid w:val="00F169E7"/>
    <w:rsid w:val="00F21659"/>
    <w:rsid w:val="00F2200D"/>
    <w:rsid w:val="00F226D1"/>
    <w:rsid w:val="00F22DC7"/>
    <w:rsid w:val="00F250D5"/>
    <w:rsid w:val="00F25DA5"/>
    <w:rsid w:val="00F26D55"/>
    <w:rsid w:val="00F26D6D"/>
    <w:rsid w:val="00F27659"/>
    <w:rsid w:val="00F278AC"/>
    <w:rsid w:val="00F27CE5"/>
    <w:rsid w:val="00F27E7F"/>
    <w:rsid w:val="00F306F3"/>
    <w:rsid w:val="00F313E7"/>
    <w:rsid w:val="00F317DE"/>
    <w:rsid w:val="00F317E9"/>
    <w:rsid w:val="00F332F6"/>
    <w:rsid w:val="00F333A2"/>
    <w:rsid w:val="00F3401C"/>
    <w:rsid w:val="00F34522"/>
    <w:rsid w:val="00F353F2"/>
    <w:rsid w:val="00F35AB7"/>
    <w:rsid w:val="00F3705C"/>
    <w:rsid w:val="00F371E7"/>
    <w:rsid w:val="00F37529"/>
    <w:rsid w:val="00F37531"/>
    <w:rsid w:val="00F4050A"/>
    <w:rsid w:val="00F43F85"/>
    <w:rsid w:val="00F45254"/>
    <w:rsid w:val="00F46019"/>
    <w:rsid w:val="00F466E0"/>
    <w:rsid w:val="00F50898"/>
    <w:rsid w:val="00F51CF9"/>
    <w:rsid w:val="00F52410"/>
    <w:rsid w:val="00F53561"/>
    <w:rsid w:val="00F54213"/>
    <w:rsid w:val="00F54EF5"/>
    <w:rsid w:val="00F55C7F"/>
    <w:rsid w:val="00F568D2"/>
    <w:rsid w:val="00F5755E"/>
    <w:rsid w:val="00F5784F"/>
    <w:rsid w:val="00F57B15"/>
    <w:rsid w:val="00F60BBC"/>
    <w:rsid w:val="00F60EB3"/>
    <w:rsid w:val="00F62FC8"/>
    <w:rsid w:val="00F63283"/>
    <w:rsid w:val="00F6396F"/>
    <w:rsid w:val="00F64A43"/>
    <w:rsid w:val="00F6760E"/>
    <w:rsid w:val="00F67A46"/>
    <w:rsid w:val="00F67BAB"/>
    <w:rsid w:val="00F67E70"/>
    <w:rsid w:val="00F70362"/>
    <w:rsid w:val="00F70725"/>
    <w:rsid w:val="00F70938"/>
    <w:rsid w:val="00F71E7A"/>
    <w:rsid w:val="00F73EA7"/>
    <w:rsid w:val="00F751DC"/>
    <w:rsid w:val="00F75F7D"/>
    <w:rsid w:val="00F76387"/>
    <w:rsid w:val="00F767C4"/>
    <w:rsid w:val="00F80050"/>
    <w:rsid w:val="00F806F2"/>
    <w:rsid w:val="00F807F2"/>
    <w:rsid w:val="00F80FAE"/>
    <w:rsid w:val="00F81C23"/>
    <w:rsid w:val="00F81FC5"/>
    <w:rsid w:val="00F82C9D"/>
    <w:rsid w:val="00F83308"/>
    <w:rsid w:val="00F84C74"/>
    <w:rsid w:val="00F87112"/>
    <w:rsid w:val="00F874B5"/>
    <w:rsid w:val="00F8781B"/>
    <w:rsid w:val="00F90102"/>
    <w:rsid w:val="00F91646"/>
    <w:rsid w:val="00F91687"/>
    <w:rsid w:val="00F919BF"/>
    <w:rsid w:val="00F91A55"/>
    <w:rsid w:val="00F91C6B"/>
    <w:rsid w:val="00F938D0"/>
    <w:rsid w:val="00F93CD6"/>
    <w:rsid w:val="00F94458"/>
    <w:rsid w:val="00F94806"/>
    <w:rsid w:val="00F9490D"/>
    <w:rsid w:val="00F9496D"/>
    <w:rsid w:val="00F95792"/>
    <w:rsid w:val="00F9678B"/>
    <w:rsid w:val="00F979C4"/>
    <w:rsid w:val="00FA0B53"/>
    <w:rsid w:val="00FA1A76"/>
    <w:rsid w:val="00FA22C2"/>
    <w:rsid w:val="00FA2770"/>
    <w:rsid w:val="00FA2A3F"/>
    <w:rsid w:val="00FA3137"/>
    <w:rsid w:val="00FA3477"/>
    <w:rsid w:val="00FA5747"/>
    <w:rsid w:val="00FA5F47"/>
    <w:rsid w:val="00FA6CDB"/>
    <w:rsid w:val="00FA6F5F"/>
    <w:rsid w:val="00FA7259"/>
    <w:rsid w:val="00FB0953"/>
    <w:rsid w:val="00FB222B"/>
    <w:rsid w:val="00FB2EF8"/>
    <w:rsid w:val="00FB405B"/>
    <w:rsid w:val="00FB432B"/>
    <w:rsid w:val="00FB4450"/>
    <w:rsid w:val="00FB4B8D"/>
    <w:rsid w:val="00FB502E"/>
    <w:rsid w:val="00FB55DD"/>
    <w:rsid w:val="00FB56E7"/>
    <w:rsid w:val="00FB5B6A"/>
    <w:rsid w:val="00FB5E6F"/>
    <w:rsid w:val="00FB62B4"/>
    <w:rsid w:val="00FB67B9"/>
    <w:rsid w:val="00FB7A40"/>
    <w:rsid w:val="00FC0AF5"/>
    <w:rsid w:val="00FC1433"/>
    <w:rsid w:val="00FC1C6B"/>
    <w:rsid w:val="00FC2C17"/>
    <w:rsid w:val="00FC3500"/>
    <w:rsid w:val="00FC3FA8"/>
    <w:rsid w:val="00FC4327"/>
    <w:rsid w:val="00FC46A5"/>
    <w:rsid w:val="00FC50FC"/>
    <w:rsid w:val="00FC517E"/>
    <w:rsid w:val="00FC51F5"/>
    <w:rsid w:val="00FC531A"/>
    <w:rsid w:val="00FC5989"/>
    <w:rsid w:val="00FC5F25"/>
    <w:rsid w:val="00FC62C7"/>
    <w:rsid w:val="00FC692D"/>
    <w:rsid w:val="00FC7575"/>
    <w:rsid w:val="00FD0BF7"/>
    <w:rsid w:val="00FD0CD5"/>
    <w:rsid w:val="00FD195F"/>
    <w:rsid w:val="00FD2651"/>
    <w:rsid w:val="00FD2A35"/>
    <w:rsid w:val="00FD2BFA"/>
    <w:rsid w:val="00FD5250"/>
    <w:rsid w:val="00FD5EBC"/>
    <w:rsid w:val="00FD6FC5"/>
    <w:rsid w:val="00FE01D3"/>
    <w:rsid w:val="00FE1F8B"/>
    <w:rsid w:val="00FE282B"/>
    <w:rsid w:val="00FE3202"/>
    <w:rsid w:val="00FE4D90"/>
    <w:rsid w:val="00FE53E5"/>
    <w:rsid w:val="00FE673A"/>
    <w:rsid w:val="00FE69F3"/>
    <w:rsid w:val="00FE7A98"/>
    <w:rsid w:val="00FF13C4"/>
    <w:rsid w:val="00FF1CF9"/>
    <w:rsid w:val="00FF4992"/>
    <w:rsid w:val="00FF50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D53885"/>
  <w15:docId w15:val="{5D43FB99-435D-4990-AC5B-7ED240F53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locked="1"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E2B24"/>
    <w:pPr>
      <w:spacing w:after="240"/>
    </w:pPr>
    <w:rPr>
      <w:rFonts w:ascii="Arial" w:hAnsi="Arial"/>
      <w:sz w:val="24"/>
    </w:rPr>
  </w:style>
  <w:style w:type="paragraph" w:styleId="Heading1">
    <w:name w:val="heading 1"/>
    <w:basedOn w:val="Normal"/>
    <w:next w:val="Normal"/>
    <w:link w:val="Heading1Char"/>
    <w:qFormat/>
    <w:locked/>
    <w:rsid w:val="006174B2"/>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6174B2"/>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6174B2"/>
    <w:pPr>
      <w:keepNext/>
      <w:outlineLvl w:val="2"/>
    </w:pPr>
    <w:rPr>
      <w:rFonts w:cs="Arial"/>
      <w:b/>
      <w:bCs/>
      <w:szCs w:val="26"/>
    </w:rPr>
  </w:style>
  <w:style w:type="paragraph" w:styleId="Heading4">
    <w:name w:val="heading 4"/>
    <w:basedOn w:val="Normal"/>
    <w:next w:val="Normal"/>
    <w:link w:val="Heading4Char1"/>
    <w:qFormat/>
    <w:rsid w:val="006174B2"/>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semiHidden/>
    <w:unhideWhenUsed/>
    <w:qFormat/>
    <w:rsid w:val="002E7310"/>
    <w:p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6174B2"/>
    <w:pPr>
      <w:spacing w:before="240" w:after="60"/>
      <w:outlineLvl w:val="5"/>
    </w:pPr>
    <w:rPr>
      <w:b/>
      <w:bCs/>
      <w:sz w:val="22"/>
      <w:szCs w:val="22"/>
    </w:rPr>
  </w:style>
  <w:style w:type="paragraph" w:styleId="Heading7">
    <w:name w:val="heading 7"/>
    <w:basedOn w:val="Normal"/>
    <w:next w:val="Normal"/>
    <w:link w:val="Heading7Char"/>
    <w:qFormat/>
    <w:rsid w:val="006174B2"/>
    <w:pPr>
      <w:spacing w:before="240" w:after="60"/>
      <w:outlineLvl w:val="6"/>
    </w:pPr>
    <w:rPr>
      <w:szCs w:val="24"/>
    </w:rPr>
  </w:style>
  <w:style w:type="paragraph" w:styleId="Heading8">
    <w:name w:val="heading 8"/>
    <w:basedOn w:val="Normal"/>
    <w:next w:val="Normal"/>
    <w:link w:val="Heading8Char"/>
    <w:qFormat/>
    <w:rsid w:val="006174B2"/>
    <w:pPr>
      <w:spacing w:before="240" w:after="60"/>
      <w:outlineLvl w:val="7"/>
    </w:pPr>
    <w:rPr>
      <w:i/>
      <w:iCs/>
      <w:szCs w:val="24"/>
    </w:rPr>
  </w:style>
  <w:style w:type="paragraph" w:styleId="Heading9">
    <w:name w:val="heading 9"/>
    <w:basedOn w:val="Normal"/>
    <w:next w:val="Normal"/>
    <w:link w:val="Heading9Char"/>
    <w:qFormat/>
    <w:rsid w:val="006174B2"/>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6174B2"/>
    <w:rPr>
      <w:rFonts w:ascii="Arial" w:hAnsi="Arial" w:cs="Arial"/>
      <w:b/>
      <w:bCs/>
      <w:sz w:val="24"/>
      <w:szCs w:val="26"/>
      <w:lang w:val="en-US" w:eastAsia="en-US" w:bidi="ar-SA"/>
    </w:rPr>
  </w:style>
  <w:style w:type="paragraph" w:styleId="Subtitle">
    <w:name w:val="Subtitle"/>
    <w:basedOn w:val="Normal"/>
    <w:link w:val="SubtitleChar"/>
    <w:qFormat/>
    <w:rsid w:val="006174B2"/>
    <w:pPr>
      <w:jc w:val="center"/>
    </w:pPr>
    <w:rPr>
      <w:rFonts w:cs="Arial"/>
      <w:b/>
      <w:bCs/>
      <w:sz w:val="32"/>
    </w:rPr>
  </w:style>
  <w:style w:type="character" w:styleId="Hyperlink">
    <w:name w:val="Hyperlink"/>
    <w:uiPriority w:val="99"/>
    <w:rsid w:val="006174B2"/>
    <w:rPr>
      <w:color w:val="0000FF"/>
      <w:u w:val="single"/>
    </w:rPr>
  </w:style>
  <w:style w:type="paragraph" w:styleId="TOC1">
    <w:name w:val="toc 1"/>
    <w:basedOn w:val="Normal"/>
    <w:next w:val="Normal"/>
    <w:autoRedefine/>
    <w:uiPriority w:val="39"/>
    <w:qFormat/>
    <w:locked/>
    <w:rsid w:val="008964A1"/>
    <w:pPr>
      <w:tabs>
        <w:tab w:val="left" w:pos="540"/>
        <w:tab w:val="left" w:pos="1260"/>
        <w:tab w:val="right" w:leader="dot" w:pos="9350"/>
      </w:tabs>
      <w:spacing w:before="240" w:after="120"/>
      <w:ind w:left="720" w:hanging="806"/>
    </w:pPr>
    <w:rPr>
      <w:rFonts w:cs="Arial"/>
      <w:bCs/>
      <w:noProof/>
      <w:kern w:val="32"/>
      <w:szCs w:val="24"/>
    </w:rPr>
  </w:style>
  <w:style w:type="paragraph" w:styleId="TOC2">
    <w:name w:val="toc 2"/>
    <w:basedOn w:val="Normal"/>
    <w:next w:val="Normal"/>
    <w:autoRedefine/>
    <w:uiPriority w:val="39"/>
    <w:qFormat/>
    <w:locked/>
    <w:rsid w:val="006174B2"/>
    <w:pPr>
      <w:tabs>
        <w:tab w:val="left" w:pos="1080"/>
        <w:tab w:val="right" w:leader="dot" w:pos="9350"/>
      </w:tabs>
      <w:ind w:left="1080" w:hanging="540"/>
    </w:pPr>
    <w:rPr>
      <w:noProof/>
    </w:rPr>
  </w:style>
  <w:style w:type="paragraph" w:styleId="TOC3">
    <w:name w:val="toc 3"/>
    <w:basedOn w:val="Normal"/>
    <w:next w:val="Normal"/>
    <w:autoRedefine/>
    <w:qFormat/>
    <w:locked/>
    <w:rsid w:val="006174B2"/>
    <w:pPr>
      <w:tabs>
        <w:tab w:val="right" w:leader="dot" w:pos="9350"/>
      </w:tabs>
      <w:ind w:left="480" w:hanging="480"/>
    </w:pPr>
  </w:style>
  <w:style w:type="paragraph" w:styleId="ListBullet">
    <w:name w:val="List Bullet"/>
    <w:basedOn w:val="Normal"/>
    <w:link w:val="ListBulletChar"/>
    <w:uiPriority w:val="99"/>
    <w:rsid w:val="00CA7642"/>
    <w:pPr>
      <w:numPr>
        <w:numId w:val="2"/>
      </w:numPr>
    </w:pPr>
    <w:rPr>
      <w:szCs w:val="24"/>
    </w:rPr>
  </w:style>
  <w:style w:type="character" w:customStyle="1" w:styleId="ListBulletChar">
    <w:name w:val="List Bullet Char"/>
    <w:link w:val="ListBullet"/>
    <w:uiPriority w:val="99"/>
    <w:rsid w:val="00CA7642"/>
    <w:rPr>
      <w:rFonts w:ascii="Arial" w:hAnsi="Arial"/>
      <w:sz w:val="24"/>
      <w:szCs w:val="24"/>
    </w:rPr>
  </w:style>
  <w:style w:type="paragraph" w:styleId="FootnoteText">
    <w:name w:val="footnote text"/>
    <w:basedOn w:val="Normal"/>
    <w:link w:val="FootnoteTextChar"/>
    <w:locked/>
    <w:rsid w:val="006174B2"/>
    <w:rPr>
      <w:sz w:val="20"/>
    </w:rPr>
  </w:style>
  <w:style w:type="character" w:styleId="FootnoteReference">
    <w:name w:val="footnote reference"/>
    <w:locked/>
    <w:rsid w:val="006174B2"/>
    <w:rPr>
      <w:vertAlign w:val="superscript"/>
    </w:rPr>
  </w:style>
  <w:style w:type="paragraph" w:styleId="BodyTextIndent3">
    <w:name w:val="Body Text Indent 3"/>
    <w:basedOn w:val="Normal"/>
    <w:link w:val="BodyTextIndent3Char"/>
    <w:rsid w:val="006174B2"/>
    <w:pPr>
      <w:ind w:left="1980"/>
    </w:pPr>
  </w:style>
  <w:style w:type="paragraph" w:customStyle="1" w:styleId="StyleHeading4">
    <w:name w:val="Style Heading 4"/>
    <w:basedOn w:val="Normal"/>
    <w:rsid w:val="00405D06"/>
    <w:rPr>
      <w:b/>
    </w:rPr>
  </w:style>
  <w:style w:type="paragraph" w:customStyle="1" w:styleId="StyleHeading3TimesNewRoman">
    <w:name w:val="Style Heading 3 + Times New Roman"/>
    <w:basedOn w:val="Heading3"/>
    <w:link w:val="StyleHeading3TimesNewRomanChar"/>
    <w:rsid w:val="006174B2"/>
  </w:style>
  <w:style w:type="character" w:customStyle="1" w:styleId="StyleHeading3TimesNewRomanChar">
    <w:name w:val="Style Heading 3 + Times New Roman Char"/>
    <w:link w:val="StyleHeading3TimesNewRoman"/>
    <w:rsid w:val="006174B2"/>
    <w:rPr>
      <w:rFonts w:ascii="Arial" w:hAnsi="Arial" w:cs="Arial"/>
      <w:b/>
      <w:bCs/>
      <w:sz w:val="24"/>
      <w:szCs w:val="26"/>
      <w:lang w:val="en-US" w:eastAsia="en-US" w:bidi="ar-SA"/>
    </w:rPr>
  </w:style>
  <w:style w:type="paragraph" w:styleId="Footer">
    <w:name w:val="footer"/>
    <w:basedOn w:val="Normal"/>
    <w:link w:val="FooterChar"/>
    <w:uiPriority w:val="99"/>
    <w:rsid w:val="006174B2"/>
    <w:pPr>
      <w:tabs>
        <w:tab w:val="center" w:pos="4320"/>
        <w:tab w:val="right" w:pos="8640"/>
      </w:tabs>
    </w:pPr>
  </w:style>
  <w:style w:type="character" w:styleId="PageNumber">
    <w:name w:val="page number"/>
    <w:basedOn w:val="DefaultParagraphFont"/>
    <w:locked/>
    <w:rsid w:val="006174B2"/>
  </w:style>
  <w:style w:type="paragraph" w:styleId="Header">
    <w:name w:val="header"/>
    <w:basedOn w:val="Normal"/>
    <w:link w:val="HeaderChar"/>
    <w:rsid w:val="006174B2"/>
    <w:pPr>
      <w:tabs>
        <w:tab w:val="center" w:pos="4320"/>
        <w:tab w:val="right" w:pos="8640"/>
      </w:tabs>
    </w:pPr>
  </w:style>
  <w:style w:type="paragraph" w:styleId="CommentText">
    <w:name w:val="annotation text"/>
    <w:basedOn w:val="Normal"/>
    <w:link w:val="CommentTextChar1"/>
    <w:uiPriority w:val="99"/>
    <w:semiHidden/>
    <w:rsid w:val="006174B2"/>
    <w:rPr>
      <w:rFonts w:ascii="Times New Roman" w:hAnsi="Times New Roman"/>
      <w:sz w:val="20"/>
    </w:rPr>
  </w:style>
  <w:style w:type="character" w:customStyle="1" w:styleId="CommentTextChar1">
    <w:name w:val="Comment Text Char1"/>
    <w:link w:val="CommentText"/>
    <w:uiPriority w:val="99"/>
    <w:rsid w:val="006174B2"/>
    <w:rPr>
      <w:lang w:val="en-US" w:eastAsia="en-US" w:bidi="ar-SA"/>
    </w:rPr>
  </w:style>
  <w:style w:type="paragraph" w:styleId="CommentSubject">
    <w:name w:val="annotation subject"/>
    <w:basedOn w:val="CommentText"/>
    <w:next w:val="CommentText"/>
    <w:link w:val="CommentSubjectChar"/>
    <w:semiHidden/>
    <w:rsid w:val="006174B2"/>
    <w:rPr>
      <w:b/>
      <w:bCs/>
    </w:rPr>
  </w:style>
  <w:style w:type="paragraph" w:styleId="PlainText">
    <w:name w:val="Plain Text"/>
    <w:basedOn w:val="Normal"/>
    <w:link w:val="PlainTextChar"/>
    <w:rsid w:val="006174B2"/>
    <w:rPr>
      <w:rFonts w:ascii="Courier New" w:hAnsi="Courier New" w:cs="Courier New"/>
      <w:sz w:val="20"/>
    </w:rPr>
  </w:style>
  <w:style w:type="character" w:styleId="FollowedHyperlink">
    <w:name w:val="FollowedHyperlink"/>
    <w:rsid w:val="006174B2"/>
    <w:rPr>
      <w:color w:val="800080"/>
      <w:u w:val="single"/>
    </w:rPr>
  </w:style>
  <w:style w:type="paragraph" w:styleId="DocumentMap">
    <w:name w:val="Document Map"/>
    <w:basedOn w:val="Normal"/>
    <w:link w:val="DocumentMapChar"/>
    <w:rsid w:val="006174B2"/>
    <w:pPr>
      <w:shd w:val="clear" w:color="auto" w:fill="000080"/>
    </w:pPr>
    <w:rPr>
      <w:rFonts w:ascii="Tahoma" w:hAnsi="Tahoma" w:cs="Tahoma"/>
      <w:sz w:val="20"/>
    </w:rPr>
  </w:style>
  <w:style w:type="paragraph" w:customStyle="1" w:styleId="Bullet">
    <w:name w:val="Bullet"/>
    <w:basedOn w:val="ListBullet"/>
    <w:rsid w:val="006174B2"/>
    <w:pPr>
      <w:numPr>
        <w:numId w:val="1"/>
      </w:numPr>
      <w:spacing w:after="0"/>
    </w:pPr>
    <w:rPr>
      <w:szCs w:val="20"/>
    </w:rPr>
  </w:style>
  <w:style w:type="paragraph" w:styleId="BodyText">
    <w:name w:val="Body Text"/>
    <w:basedOn w:val="Normal"/>
    <w:link w:val="BodyTextChar"/>
    <w:rsid w:val="006174B2"/>
    <w:pPr>
      <w:spacing w:after="120"/>
    </w:pPr>
  </w:style>
  <w:style w:type="paragraph" w:styleId="List">
    <w:name w:val="List"/>
    <w:basedOn w:val="Normal"/>
    <w:locked/>
    <w:rsid w:val="006174B2"/>
    <w:pPr>
      <w:ind w:left="360" w:hanging="360"/>
    </w:pPr>
  </w:style>
  <w:style w:type="table" w:styleId="TableGrid">
    <w:name w:val="Table Grid"/>
    <w:basedOn w:val="TableNormal"/>
    <w:uiPriority w:val="59"/>
    <w:rsid w:val="00617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1">
    <w:name w:val="Heading 4 Char1"/>
    <w:link w:val="Heading4"/>
    <w:rsid w:val="006174B2"/>
    <w:rPr>
      <w:b/>
      <w:bCs/>
      <w:sz w:val="28"/>
      <w:szCs w:val="28"/>
      <w:lang w:val="en-US" w:eastAsia="en-US" w:bidi="ar-SA"/>
    </w:rPr>
  </w:style>
  <w:style w:type="paragraph" w:styleId="Title">
    <w:name w:val="Title"/>
    <w:basedOn w:val="Normal"/>
    <w:link w:val="TitleChar"/>
    <w:qFormat/>
    <w:rsid w:val="006174B2"/>
    <w:pPr>
      <w:jc w:val="center"/>
    </w:pPr>
    <w:rPr>
      <w:b/>
      <w:bCs/>
      <w:sz w:val="36"/>
    </w:rPr>
  </w:style>
  <w:style w:type="paragraph" w:customStyle="1" w:styleId="Subtitle2">
    <w:name w:val="Subtitle2"/>
    <w:basedOn w:val="Normal"/>
    <w:rsid w:val="00E068D8"/>
  </w:style>
  <w:style w:type="paragraph" w:customStyle="1" w:styleId="Subtitle3">
    <w:name w:val="Subtitle3"/>
    <w:basedOn w:val="Subtitle2"/>
    <w:next w:val="Normal"/>
    <w:rsid w:val="00E068D8"/>
    <w:rPr>
      <w:b/>
    </w:rPr>
  </w:style>
  <w:style w:type="paragraph" w:styleId="Caption">
    <w:name w:val="caption"/>
    <w:basedOn w:val="Normal"/>
    <w:next w:val="Normal"/>
    <w:qFormat/>
    <w:rsid w:val="006174B2"/>
    <w:rPr>
      <w:b/>
      <w:bCs/>
      <w:sz w:val="20"/>
    </w:rPr>
  </w:style>
  <w:style w:type="character" w:customStyle="1" w:styleId="EmailStyle47">
    <w:name w:val="EmailStyle47"/>
    <w:semiHidden/>
    <w:rsid w:val="006174B2"/>
    <w:rPr>
      <w:rFonts w:ascii="Arial" w:hAnsi="Arial" w:cs="Arial"/>
      <w:color w:val="auto"/>
      <w:sz w:val="20"/>
      <w:szCs w:val="20"/>
    </w:rPr>
  </w:style>
  <w:style w:type="paragraph" w:customStyle="1" w:styleId="Normal0pt">
    <w:name w:val="Normal 0pt"/>
    <w:basedOn w:val="Normal"/>
    <w:rsid w:val="006174B2"/>
  </w:style>
  <w:style w:type="paragraph" w:customStyle="1" w:styleId="Normal0ptParagraph">
    <w:name w:val="Normal 0pt Paragraph"/>
    <w:basedOn w:val="Normal"/>
    <w:next w:val="Normal"/>
    <w:rsid w:val="006174B2"/>
    <w:pPr>
      <w:spacing w:after="0"/>
    </w:pPr>
  </w:style>
  <w:style w:type="character" w:customStyle="1" w:styleId="StyleBold">
    <w:name w:val="Style Bold"/>
    <w:rsid w:val="0050596E"/>
    <w:rPr>
      <w:rFonts w:ascii="Arial" w:hAnsi="Arial"/>
      <w:b/>
      <w:sz w:val="24"/>
    </w:rPr>
  </w:style>
  <w:style w:type="paragraph" w:customStyle="1" w:styleId="StyleBoldCentered">
    <w:name w:val="Style Bold Centered"/>
    <w:basedOn w:val="Normal"/>
    <w:rsid w:val="006174B2"/>
    <w:pPr>
      <w:spacing w:after="0"/>
      <w:jc w:val="center"/>
    </w:pPr>
    <w:rPr>
      <w:b/>
      <w:bCs/>
    </w:rPr>
  </w:style>
  <w:style w:type="paragraph" w:customStyle="1" w:styleId="StyleListBulletBold">
    <w:name w:val="Style List Bullet + Bold"/>
    <w:basedOn w:val="ListBullet"/>
    <w:link w:val="StyleListBulletBoldChar"/>
    <w:rsid w:val="006174B2"/>
    <w:pPr>
      <w:numPr>
        <w:numId w:val="0"/>
      </w:numPr>
    </w:pPr>
    <w:rPr>
      <w:b/>
      <w:bCs/>
    </w:rPr>
  </w:style>
  <w:style w:type="character" w:customStyle="1" w:styleId="StyleListBulletBoldChar">
    <w:name w:val="Style List Bullet + Bold Char"/>
    <w:link w:val="StyleListBulletBold"/>
    <w:rsid w:val="006174B2"/>
    <w:rPr>
      <w:rFonts w:ascii="Arial" w:hAnsi="Arial"/>
      <w:b/>
      <w:bCs/>
      <w:sz w:val="24"/>
      <w:szCs w:val="24"/>
    </w:rPr>
  </w:style>
  <w:style w:type="paragraph" w:customStyle="1" w:styleId="TOCTitle">
    <w:name w:val="TOC Title"/>
    <w:basedOn w:val="Normal"/>
    <w:rsid w:val="006174B2"/>
    <w:pPr>
      <w:spacing w:before="240"/>
      <w:jc w:val="center"/>
    </w:pPr>
    <w:rPr>
      <w:b/>
      <w:bCs/>
      <w:sz w:val="32"/>
    </w:rPr>
  </w:style>
  <w:style w:type="character" w:customStyle="1" w:styleId="Heading1Char">
    <w:name w:val="Heading 1 Char"/>
    <w:link w:val="Heading1"/>
    <w:rsid w:val="00E6302C"/>
    <w:rPr>
      <w:rFonts w:ascii="Arial" w:hAnsi="Arial" w:cs="Arial"/>
      <w:b/>
      <w:bCs/>
      <w:kern w:val="32"/>
      <w:sz w:val="32"/>
      <w:szCs w:val="32"/>
      <w:lang w:val="en-US" w:eastAsia="en-US" w:bidi="ar-SA"/>
    </w:rPr>
  </w:style>
  <w:style w:type="paragraph" w:customStyle="1" w:styleId="Address">
    <w:name w:val="Address"/>
    <w:basedOn w:val="Normal"/>
    <w:next w:val="Normal"/>
    <w:rsid w:val="00B84F1C"/>
    <w:pPr>
      <w:spacing w:after="0"/>
      <w:ind w:left="720"/>
    </w:pPr>
  </w:style>
  <w:style w:type="numbering" w:customStyle="1" w:styleId="StyleNumberedLeft18ptHanging18pt">
    <w:name w:val="Style Numbered Left:  18 pt Hanging:  18 pt"/>
    <w:basedOn w:val="NoList"/>
    <w:rsid w:val="0082236D"/>
  </w:style>
  <w:style w:type="character" w:customStyle="1" w:styleId="CommentTextChar">
    <w:name w:val="Comment Text Char"/>
    <w:uiPriority w:val="99"/>
    <w:rsid w:val="00A0163E"/>
    <w:rPr>
      <w:lang w:val="en-US" w:eastAsia="en-US" w:bidi="ar-SA"/>
    </w:rPr>
  </w:style>
  <w:style w:type="character" w:customStyle="1" w:styleId="Heading4Char">
    <w:name w:val="Heading 4 Char"/>
    <w:rsid w:val="00A0163E"/>
    <w:rPr>
      <w:b/>
      <w:bCs/>
      <w:sz w:val="28"/>
      <w:szCs w:val="28"/>
      <w:lang w:val="en-US" w:eastAsia="en-US" w:bidi="ar-SA"/>
    </w:rPr>
  </w:style>
  <w:style w:type="paragraph" w:customStyle="1" w:styleId="Default">
    <w:name w:val="Default"/>
    <w:rsid w:val="00A0163E"/>
    <w:pPr>
      <w:autoSpaceDE w:val="0"/>
      <w:autoSpaceDN w:val="0"/>
      <w:adjustRightInd w:val="0"/>
    </w:pPr>
    <w:rPr>
      <w:rFonts w:ascii="Calibri" w:hAnsi="Calibri" w:cs="Calibri"/>
      <w:color w:val="000000"/>
      <w:sz w:val="24"/>
      <w:szCs w:val="24"/>
    </w:rPr>
  </w:style>
  <w:style w:type="paragraph" w:customStyle="1" w:styleId="Style3">
    <w:name w:val="Style3"/>
    <w:basedOn w:val="Heading3"/>
    <w:link w:val="Style3Char"/>
    <w:rsid w:val="00A0163E"/>
    <w:pPr>
      <w:keepNext w:val="0"/>
      <w:spacing w:after="0"/>
    </w:pPr>
    <w:rPr>
      <w:bCs w:val="0"/>
      <w:szCs w:val="20"/>
    </w:rPr>
  </w:style>
  <w:style w:type="character" w:customStyle="1" w:styleId="Style3Char">
    <w:name w:val="Style3 Char"/>
    <w:link w:val="Style3"/>
    <w:rsid w:val="00A0163E"/>
    <w:rPr>
      <w:rFonts w:ascii="Arial" w:hAnsi="Arial" w:cs="Arial"/>
      <w:b/>
      <w:sz w:val="24"/>
      <w:lang w:val="en-US" w:eastAsia="en-US" w:bidi="ar-SA"/>
    </w:rPr>
  </w:style>
  <w:style w:type="paragraph" w:customStyle="1" w:styleId="Style4">
    <w:name w:val="Style4"/>
    <w:basedOn w:val="CommentText"/>
    <w:rsid w:val="00A0163E"/>
    <w:pPr>
      <w:spacing w:after="0"/>
    </w:pPr>
    <w:rPr>
      <w:rFonts w:ascii="Arial" w:hAnsi="Arial" w:cs="Arial"/>
      <w:b/>
      <w:bCs/>
      <w:color w:val="008000"/>
      <w:sz w:val="24"/>
      <w:szCs w:val="24"/>
    </w:rPr>
  </w:style>
  <w:style w:type="character" w:customStyle="1" w:styleId="stylebold0">
    <w:name w:val="stylebold"/>
    <w:rsid w:val="001946F7"/>
    <w:rPr>
      <w:rFonts w:ascii="Arial" w:hAnsi="Arial" w:cs="Arial" w:hint="default"/>
      <w:b/>
      <w:bCs/>
    </w:rPr>
  </w:style>
  <w:style w:type="paragraph" w:styleId="ListParagraph">
    <w:name w:val="List Paragraph"/>
    <w:basedOn w:val="Normal"/>
    <w:link w:val="ListParagraphChar"/>
    <w:uiPriority w:val="34"/>
    <w:qFormat/>
    <w:rsid w:val="000046DE"/>
    <w:pPr>
      <w:ind w:left="720"/>
      <w:contextualSpacing/>
    </w:pPr>
  </w:style>
  <w:style w:type="character" w:styleId="CommentReference">
    <w:name w:val="annotation reference"/>
    <w:uiPriority w:val="99"/>
    <w:unhideWhenUsed/>
    <w:rsid w:val="009C44FC"/>
    <w:rPr>
      <w:sz w:val="16"/>
      <w:szCs w:val="16"/>
    </w:rPr>
  </w:style>
  <w:style w:type="paragraph" w:styleId="BalloonText">
    <w:name w:val="Balloon Text"/>
    <w:basedOn w:val="Normal"/>
    <w:link w:val="BalloonTextChar"/>
    <w:rsid w:val="009C44FC"/>
    <w:pPr>
      <w:spacing w:after="0"/>
    </w:pPr>
    <w:rPr>
      <w:rFonts w:ascii="Tahoma" w:hAnsi="Tahoma" w:cs="Tahoma"/>
      <w:sz w:val="16"/>
      <w:szCs w:val="16"/>
    </w:rPr>
  </w:style>
  <w:style w:type="character" w:customStyle="1" w:styleId="BalloonTextChar">
    <w:name w:val="Balloon Text Char"/>
    <w:link w:val="BalloonText"/>
    <w:rsid w:val="009C44FC"/>
    <w:rPr>
      <w:rFonts w:ascii="Tahoma" w:hAnsi="Tahoma" w:cs="Tahoma"/>
      <w:sz w:val="16"/>
      <w:szCs w:val="16"/>
    </w:rPr>
  </w:style>
  <w:style w:type="character" w:customStyle="1" w:styleId="PlainTextChar">
    <w:name w:val="Plain Text Char"/>
    <w:link w:val="PlainText"/>
    <w:rsid w:val="0084035D"/>
    <w:rPr>
      <w:rFonts w:ascii="Courier New" w:hAnsi="Courier New" w:cs="Courier New"/>
    </w:rPr>
  </w:style>
  <w:style w:type="paragraph" w:styleId="EndnoteText">
    <w:name w:val="endnote text"/>
    <w:basedOn w:val="Normal"/>
    <w:link w:val="EndnoteTextChar"/>
    <w:rsid w:val="00C30945"/>
    <w:pPr>
      <w:spacing w:after="0"/>
    </w:pPr>
    <w:rPr>
      <w:sz w:val="20"/>
    </w:rPr>
  </w:style>
  <w:style w:type="character" w:customStyle="1" w:styleId="EndnoteTextChar">
    <w:name w:val="Endnote Text Char"/>
    <w:link w:val="EndnoteText"/>
    <w:rsid w:val="00C30945"/>
    <w:rPr>
      <w:rFonts w:ascii="Arial" w:hAnsi="Arial"/>
    </w:rPr>
  </w:style>
  <w:style w:type="character" w:styleId="EndnoteReference">
    <w:name w:val="endnote reference"/>
    <w:rsid w:val="00C30945"/>
    <w:rPr>
      <w:vertAlign w:val="superscript"/>
    </w:rPr>
  </w:style>
  <w:style w:type="paragraph" w:styleId="NoSpacing">
    <w:name w:val="No Spacing"/>
    <w:uiPriority w:val="1"/>
    <w:qFormat/>
    <w:rsid w:val="0065581D"/>
    <w:rPr>
      <w:rFonts w:ascii="Calibri" w:eastAsia="Calibri" w:hAnsi="Calibri"/>
      <w:sz w:val="24"/>
      <w:szCs w:val="22"/>
    </w:rPr>
  </w:style>
  <w:style w:type="paragraph" w:customStyle="1" w:styleId="BluePrintNumber-List">
    <w:name w:val="BluePrint_Number-List"/>
    <w:basedOn w:val="ListParagraph"/>
    <w:qFormat/>
    <w:rsid w:val="00FF4992"/>
    <w:pPr>
      <w:numPr>
        <w:numId w:val="4"/>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nhideWhenUsed/>
    <w:rsid w:val="0088574C"/>
    <w:pPr>
      <w:spacing w:before="100" w:beforeAutospacing="1" w:after="100" w:afterAutospacing="1"/>
    </w:pPr>
    <w:rPr>
      <w:rFonts w:ascii="Times New Roman" w:hAnsi="Times New Roman"/>
      <w:szCs w:val="24"/>
    </w:rPr>
  </w:style>
  <w:style w:type="character" w:customStyle="1" w:styleId="FooterChar">
    <w:name w:val="Footer Char"/>
    <w:link w:val="Footer"/>
    <w:uiPriority w:val="99"/>
    <w:rsid w:val="00A27EC2"/>
    <w:rPr>
      <w:rFonts w:ascii="Arial" w:hAnsi="Arial"/>
      <w:sz w:val="24"/>
    </w:rPr>
  </w:style>
  <w:style w:type="character" w:customStyle="1" w:styleId="Heading2Char">
    <w:name w:val="Heading 2 Char"/>
    <w:link w:val="Heading2"/>
    <w:rsid w:val="00DB300E"/>
    <w:rPr>
      <w:rFonts w:ascii="Arial" w:hAnsi="Arial" w:cs="Arial"/>
      <w:b/>
      <w:bCs/>
      <w:iCs/>
      <w:sz w:val="24"/>
      <w:szCs w:val="28"/>
    </w:rPr>
  </w:style>
  <w:style w:type="paragraph" w:customStyle="1" w:styleId="CM2">
    <w:name w:val="CM2"/>
    <w:basedOn w:val="Default"/>
    <w:next w:val="Default"/>
    <w:uiPriority w:val="99"/>
    <w:rsid w:val="00393265"/>
    <w:pPr>
      <w:spacing w:line="231" w:lineRule="atLeast"/>
    </w:pPr>
    <w:rPr>
      <w:rFonts w:ascii="Arial" w:hAnsi="Arial" w:cs="Arial"/>
      <w:color w:val="auto"/>
    </w:rPr>
  </w:style>
  <w:style w:type="character" w:customStyle="1" w:styleId="BodyTextChar">
    <w:name w:val="Body Text Char"/>
    <w:link w:val="BodyText"/>
    <w:rsid w:val="0048605A"/>
    <w:rPr>
      <w:rFonts w:ascii="Arial" w:hAnsi="Arial"/>
      <w:sz w:val="24"/>
    </w:rPr>
  </w:style>
  <w:style w:type="paragraph" w:styleId="Revision">
    <w:name w:val="Revision"/>
    <w:hidden/>
    <w:uiPriority w:val="99"/>
    <w:semiHidden/>
    <w:rsid w:val="00AE7F5B"/>
    <w:rPr>
      <w:rFonts w:ascii="Arial" w:hAnsi="Arial"/>
      <w:sz w:val="24"/>
    </w:rPr>
  </w:style>
  <w:style w:type="character" w:customStyle="1" w:styleId="ListParagraphChar">
    <w:name w:val="List Paragraph Char"/>
    <w:link w:val="ListParagraph"/>
    <w:uiPriority w:val="34"/>
    <w:locked/>
    <w:rsid w:val="00BA5C1C"/>
    <w:rPr>
      <w:rFonts w:ascii="Arial" w:hAnsi="Arial"/>
      <w:sz w:val="24"/>
    </w:rPr>
  </w:style>
  <w:style w:type="character" w:customStyle="1" w:styleId="apple-converted-space">
    <w:name w:val="apple-converted-space"/>
    <w:rsid w:val="008B71E9"/>
  </w:style>
  <w:style w:type="character" w:customStyle="1" w:styleId="EmailStyle30">
    <w:name w:val="EmailStyle30"/>
    <w:semiHidden/>
    <w:rsid w:val="00954C4F"/>
    <w:rPr>
      <w:rFonts w:ascii="Arial" w:hAnsi="Arial" w:cs="Arial"/>
      <w:color w:val="auto"/>
      <w:sz w:val="20"/>
      <w:szCs w:val="20"/>
    </w:rPr>
  </w:style>
  <w:style w:type="character" w:styleId="Emphasis">
    <w:name w:val="Emphasis"/>
    <w:uiPriority w:val="20"/>
    <w:qFormat/>
    <w:rsid w:val="00954C4F"/>
    <w:rPr>
      <w:rFonts w:ascii="Times New Roman" w:hAnsi="Times New Roman" w:cs="Times New Roman" w:hint="default"/>
      <w:i/>
      <w:iCs/>
    </w:rPr>
  </w:style>
  <w:style w:type="character" w:customStyle="1" w:styleId="bqstart">
    <w:name w:val="bqstart"/>
    <w:rsid w:val="00954C4F"/>
    <w:rPr>
      <w:rFonts w:ascii="Times New Roman" w:hAnsi="Times New Roman" w:cs="Times New Roman" w:hint="default"/>
    </w:rPr>
  </w:style>
  <w:style w:type="character" w:customStyle="1" w:styleId="bqend">
    <w:name w:val="bqend"/>
    <w:rsid w:val="00954C4F"/>
    <w:rPr>
      <w:rFonts w:ascii="Times New Roman" w:hAnsi="Times New Roman" w:cs="Times New Roman" w:hint="default"/>
    </w:rPr>
  </w:style>
  <w:style w:type="character" w:styleId="Strong">
    <w:name w:val="Strong"/>
    <w:uiPriority w:val="22"/>
    <w:qFormat/>
    <w:rsid w:val="00954C4F"/>
    <w:rPr>
      <w:b/>
      <w:bCs/>
    </w:rPr>
  </w:style>
  <w:style w:type="paragraph" w:customStyle="1" w:styleId="li">
    <w:name w:val="li"/>
    <w:rsid w:val="00954C4F"/>
    <w:pPr>
      <w:keepLines/>
      <w:spacing w:before="80" w:after="80" w:line="240" w:lineRule="atLeast"/>
      <w:ind w:left="600"/>
    </w:pPr>
    <w:rPr>
      <w:rFonts w:eastAsia="Arial"/>
      <w:color w:val="000000"/>
      <w:sz w:val="22"/>
      <w:szCs w:val="22"/>
    </w:rPr>
  </w:style>
  <w:style w:type="character" w:customStyle="1" w:styleId="HeaderChar">
    <w:name w:val="Header Char"/>
    <w:link w:val="Header"/>
    <w:uiPriority w:val="99"/>
    <w:rsid w:val="00954C4F"/>
    <w:rPr>
      <w:rFonts w:ascii="Arial" w:hAnsi="Arial"/>
      <w:sz w:val="24"/>
    </w:rPr>
  </w:style>
  <w:style w:type="table" w:customStyle="1" w:styleId="TableGrid1">
    <w:name w:val="Table Grid1"/>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ED7518"/>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1">
    <w:name w:val="Table Grid21"/>
    <w:basedOn w:val="TableNormal"/>
    <w:next w:val="TableGrid"/>
    <w:uiPriority w:val="59"/>
    <w:rsid w:val="00E11BB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11BB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11BB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991B3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991B31"/>
    <w:rPr>
      <w:rFonts w:ascii="Arial" w:hAnsi="Arial"/>
      <w:b/>
      <w:bCs/>
      <w:i/>
      <w:iCs/>
      <w:color w:val="4F81BD"/>
      <w:sz w:val="24"/>
    </w:rPr>
  </w:style>
  <w:style w:type="character" w:styleId="HTMLCite">
    <w:name w:val="HTML Cite"/>
    <w:uiPriority w:val="99"/>
    <w:unhideWhenUsed/>
    <w:rsid w:val="00991B31"/>
    <w:rPr>
      <w:i/>
      <w:iCs/>
    </w:rPr>
  </w:style>
  <w:style w:type="table" w:customStyle="1" w:styleId="TableGrid12">
    <w:name w:val="Table Grid12"/>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A5EAD"/>
  </w:style>
  <w:style w:type="character" w:customStyle="1" w:styleId="Heading6Char">
    <w:name w:val="Heading 6 Char"/>
    <w:basedOn w:val="DefaultParagraphFont"/>
    <w:link w:val="Heading6"/>
    <w:rsid w:val="008A5EAD"/>
    <w:rPr>
      <w:rFonts w:ascii="Arial" w:hAnsi="Arial"/>
      <w:b/>
      <w:bCs/>
      <w:sz w:val="22"/>
      <w:szCs w:val="22"/>
    </w:rPr>
  </w:style>
  <w:style w:type="character" w:customStyle="1" w:styleId="Heading7Char">
    <w:name w:val="Heading 7 Char"/>
    <w:basedOn w:val="DefaultParagraphFont"/>
    <w:link w:val="Heading7"/>
    <w:rsid w:val="008A5EAD"/>
    <w:rPr>
      <w:rFonts w:ascii="Arial" w:hAnsi="Arial"/>
      <w:sz w:val="24"/>
      <w:szCs w:val="24"/>
    </w:rPr>
  </w:style>
  <w:style w:type="character" w:customStyle="1" w:styleId="Heading8Char">
    <w:name w:val="Heading 8 Char"/>
    <w:basedOn w:val="DefaultParagraphFont"/>
    <w:link w:val="Heading8"/>
    <w:rsid w:val="008A5EAD"/>
    <w:rPr>
      <w:rFonts w:ascii="Arial" w:hAnsi="Arial"/>
      <w:i/>
      <w:iCs/>
      <w:sz w:val="24"/>
      <w:szCs w:val="24"/>
    </w:rPr>
  </w:style>
  <w:style w:type="character" w:customStyle="1" w:styleId="Heading9Char">
    <w:name w:val="Heading 9 Char"/>
    <w:basedOn w:val="DefaultParagraphFont"/>
    <w:link w:val="Heading9"/>
    <w:rsid w:val="008A5EAD"/>
    <w:rPr>
      <w:rFonts w:ascii="Arial" w:hAnsi="Arial" w:cs="Arial"/>
      <w:sz w:val="22"/>
      <w:szCs w:val="22"/>
    </w:rPr>
  </w:style>
  <w:style w:type="numbering" w:customStyle="1" w:styleId="NoList11">
    <w:name w:val="No List11"/>
    <w:next w:val="NoList"/>
    <w:uiPriority w:val="99"/>
    <w:semiHidden/>
    <w:unhideWhenUsed/>
    <w:rsid w:val="008A5EAD"/>
  </w:style>
  <w:style w:type="character" w:customStyle="1" w:styleId="SubtitleChar">
    <w:name w:val="Subtitle Char"/>
    <w:basedOn w:val="DefaultParagraphFont"/>
    <w:link w:val="Subtitle"/>
    <w:rsid w:val="008A5EAD"/>
    <w:rPr>
      <w:rFonts w:ascii="Arial" w:hAnsi="Arial" w:cs="Arial"/>
      <w:b/>
      <w:bCs/>
      <w:sz w:val="32"/>
    </w:rPr>
  </w:style>
  <w:style w:type="character" w:customStyle="1" w:styleId="FootnoteTextChar">
    <w:name w:val="Footnote Text Char"/>
    <w:basedOn w:val="DefaultParagraphFont"/>
    <w:link w:val="FootnoteText"/>
    <w:rsid w:val="008A5EAD"/>
    <w:rPr>
      <w:rFonts w:ascii="Arial" w:hAnsi="Arial"/>
    </w:rPr>
  </w:style>
  <w:style w:type="character" w:customStyle="1" w:styleId="BodyTextIndent3Char">
    <w:name w:val="Body Text Indent 3 Char"/>
    <w:basedOn w:val="DefaultParagraphFont"/>
    <w:link w:val="BodyTextIndent3"/>
    <w:rsid w:val="008A5EAD"/>
    <w:rPr>
      <w:rFonts w:ascii="Arial" w:hAnsi="Arial"/>
      <w:sz w:val="24"/>
    </w:rPr>
  </w:style>
  <w:style w:type="character" w:customStyle="1" w:styleId="TitleChar">
    <w:name w:val="Title Char"/>
    <w:basedOn w:val="DefaultParagraphFont"/>
    <w:link w:val="Title"/>
    <w:rsid w:val="008A5EAD"/>
    <w:rPr>
      <w:rFonts w:ascii="Arial" w:hAnsi="Arial"/>
      <w:b/>
      <w:bCs/>
      <w:sz w:val="36"/>
    </w:rPr>
  </w:style>
  <w:style w:type="character" w:customStyle="1" w:styleId="CommentSubjectChar">
    <w:name w:val="Comment Subject Char"/>
    <w:basedOn w:val="CommentTextChar"/>
    <w:link w:val="CommentSubject"/>
    <w:semiHidden/>
    <w:rsid w:val="008A5EAD"/>
    <w:rPr>
      <w:b/>
      <w:bCs/>
      <w:lang w:val="en-US" w:eastAsia="en-US" w:bidi="ar-SA"/>
    </w:rPr>
  </w:style>
  <w:style w:type="character" w:customStyle="1" w:styleId="DocumentMapChar">
    <w:name w:val="Document Map Char"/>
    <w:basedOn w:val="DefaultParagraphFont"/>
    <w:link w:val="DocumentMap"/>
    <w:rsid w:val="008A5EAD"/>
    <w:rPr>
      <w:rFonts w:ascii="Tahoma" w:hAnsi="Tahoma" w:cs="Tahoma"/>
      <w:shd w:val="clear" w:color="auto" w:fill="000080"/>
    </w:rPr>
  </w:style>
  <w:style w:type="table" w:customStyle="1" w:styleId="TableGrid5">
    <w:name w:val="Table Grid5"/>
    <w:basedOn w:val="TableNormal"/>
    <w:next w:val="TableGrid"/>
    <w:uiPriority w:val="59"/>
    <w:rsid w:val="008A5E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8A5EA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8A5EA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8A5EA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8A5EA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1">
    <w:name w:val="Style Numbered Left:  18 pt Hanging:  18 pt1"/>
    <w:basedOn w:val="NoList"/>
    <w:rsid w:val="008A5EAD"/>
  </w:style>
  <w:style w:type="table" w:customStyle="1" w:styleId="TableGrid111">
    <w:name w:val="Table Grid111"/>
    <w:basedOn w:val="TableNormal"/>
    <w:next w:val="TableGrid"/>
    <w:uiPriority w:val="59"/>
    <w:rsid w:val="008A5EA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8A5EA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A5EA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A5EA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8A5EA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A5EA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8A5EA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8A5EA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
    <w:name w:val="Table Grid231"/>
    <w:basedOn w:val="TableNormal"/>
    <w:next w:val="TableGrid"/>
    <w:uiPriority w:val="59"/>
    <w:rsid w:val="008A5EA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A5EA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1">
    <w:name w:val="Table Grid431"/>
    <w:basedOn w:val="TableNormal"/>
    <w:next w:val="TableGrid"/>
    <w:uiPriority w:val="59"/>
    <w:rsid w:val="008A5EA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semiHidden/>
    <w:unhideWhenUsed/>
    <w:rsid w:val="00C07192"/>
  </w:style>
  <w:style w:type="character" w:customStyle="1" w:styleId="UnresolvedMention1">
    <w:name w:val="Unresolved Mention1"/>
    <w:basedOn w:val="DefaultParagraphFont"/>
    <w:uiPriority w:val="99"/>
    <w:semiHidden/>
    <w:unhideWhenUsed/>
    <w:rsid w:val="00BC0D97"/>
    <w:rPr>
      <w:color w:val="605E5C"/>
      <w:shd w:val="clear" w:color="auto" w:fill="E1DFDD"/>
    </w:rPr>
  </w:style>
  <w:style w:type="character" w:customStyle="1" w:styleId="Heading5Char">
    <w:name w:val="Heading 5 Char"/>
    <w:basedOn w:val="DefaultParagraphFont"/>
    <w:link w:val="Heading5"/>
    <w:semiHidden/>
    <w:rsid w:val="002E7310"/>
    <w:rPr>
      <w:rFonts w:ascii="Calibri" w:hAnsi="Calibri"/>
      <w:b/>
      <w:bCs/>
      <w:i/>
      <w:iCs/>
      <w:sz w:val="26"/>
      <w:szCs w:val="26"/>
    </w:rPr>
  </w:style>
  <w:style w:type="numbering" w:customStyle="1" w:styleId="StyleNumberedLeft18ptHanging18pt2">
    <w:name w:val="Style Numbered Left:  18 pt Hanging:  18 pt2"/>
    <w:basedOn w:val="NoList"/>
    <w:rsid w:val="002E7310"/>
  </w:style>
  <w:style w:type="table" w:customStyle="1" w:styleId="TableGrid14">
    <w:name w:val="Table Grid14"/>
    <w:basedOn w:val="TableNormal"/>
    <w:next w:val="TableGrid"/>
    <w:uiPriority w:val="59"/>
    <w:rsid w:val="002E731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2E731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2E731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59"/>
    <w:rsid w:val="002E731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21">
    <w:name w:val="Style Numbered Left:  18 pt Hanging:  18 pt21"/>
    <w:basedOn w:val="NoList"/>
    <w:rsid w:val="002E7310"/>
    <w:pPr>
      <w:numPr>
        <w:numId w:val="27"/>
      </w:numPr>
    </w:pPr>
  </w:style>
  <w:style w:type="table" w:customStyle="1" w:styleId="TableGrid15">
    <w:name w:val="Table Grid15"/>
    <w:basedOn w:val="TableNormal"/>
    <w:next w:val="TableGrid"/>
    <w:uiPriority w:val="59"/>
    <w:rsid w:val="002E731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2E731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2E731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
    <w:name w:val="Table Grid46"/>
    <w:basedOn w:val="TableNormal"/>
    <w:next w:val="TableGrid"/>
    <w:uiPriority w:val="59"/>
    <w:rsid w:val="002E731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3">
    <w:name w:val="Style Numbered Left:  18 pt Hanging:  18 pt3"/>
    <w:basedOn w:val="NoList"/>
    <w:rsid w:val="002E7310"/>
    <w:pPr>
      <w:numPr>
        <w:numId w:val="5"/>
      </w:numPr>
    </w:pPr>
  </w:style>
  <w:style w:type="character" w:customStyle="1" w:styleId="Hypertext">
    <w:name w:val="Hypertext"/>
    <w:semiHidden/>
    <w:rsid w:val="002E7310"/>
    <w:rPr>
      <w:color w:val="0000FF"/>
      <w:u w:val="single"/>
    </w:rPr>
  </w:style>
  <w:style w:type="paragraph" w:customStyle="1" w:styleId="Bullet1">
    <w:name w:val="Bullet 1"/>
    <w:basedOn w:val="Normal"/>
    <w:link w:val="Bullet1Char"/>
    <w:rsid w:val="002E7310"/>
    <w:pPr>
      <w:numPr>
        <w:ilvl w:val="2"/>
        <w:numId w:val="78"/>
      </w:numPr>
      <w:tabs>
        <w:tab w:val="clear" w:pos="720"/>
        <w:tab w:val="num" w:pos="1440"/>
      </w:tabs>
      <w:spacing w:after="0"/>
      <w:ind w:left="1440" w:hanging="720"/>
    </w:pPr>
    <w:rPr>
      <w:rFonts w:ascii="Times New Roman" w:hAnsi="Times New Roman"/>
      <w:lang w:val="x-none" w:eastAsia="x-none"/>
    </w:rPr>
  </w:style>
  <w:style w:type="character" w:customStyle="1" w:styleId="Bullet1Char">
    <w:name w:val="Bullet 1 Char"/>
    <w:link w:val="Bullet1"/>
    <w:rsid w:val="002E7310"/>
    <w:rPr>
      <w:sz w:val="24"/>
      <w:lang w:val="x-none" w:eastAsia="x-none"/>
    </w:rPr>
  </w:style>
  <w:style w:type="paragraph" w:customStyle="1" w:styleId="Level1">
    <w:name w:val="Level 1"/>
    <w:rsid w:val="002E7310"/>
    <w:pPr>
      <w:ind w:left="720"/>
    </w:pPr>
    <w:rPr>
      <w:snapToGrid w:val="0"/>
      <w:sz w:val="24"/>
    </w:rPr>
  </w:style>
  <w:style w:type="paragraph" w:styleId="BodyText3">
    <w:name w:val="Body Text 3"/>
    <w:basedOn w:val="Normal"/>
    <w:link w:val="BodyText3Char"/>
    <w:rsid w:val="002E7310"/>
    <w:pPr>
      <w:spacing w:after="120"/>
    </w:pPr>
    <w:rPr>
      <w:sz w:val="16"/>
      <w:szCs w:val="16"/>
    </w:rPr>
  </w:style>
  <w:style w:type="character" w:customStyle="1" w:styleId="BodyText3Char">
    <w:name w:val="Body Text 3 Char"/>
    <w:basedOn w:val="DefaultParagraphFont"/>
    <w:link w:val="BodyText3"/>
    <w:rsid w:val="002E7310"/>
    <w:rPr>
      <w:rFonts w:ascii="Arial" w:hAnsi="Arial"/>
      <w:sz w:val="16"/>
      <w:szCs w:val="16"/>
    </w:rPr>
  </w:style>
  <w:style w:type="paragraph" w:customStyle="1" w:styleId="Style1">
    <w:name w:val="Style1"/>
    <w:basedOn w:val="Heading2"/>
    <w:link w:val="Style1Char"/>
    <w:rsid w:val="002E7310"/>
    <w:pPr>
      <w:tabs>
        <w:tab w:val="clear" w:pos="720"/>
      </w:tabs>
      <w:spacing w:after="0"/>
    </w:pPr>
    <w:rPr>
      <w:iCs w:val="0"/>
    </w:rPr>
  </w:style>
  <w:style w:type="character" w:customStyle="1" w:styleId="Style1Char">
    <w:name w:val="Style1 Char"/>
    <w:link w:val="Style1"/>
    <w:rsid w:val="002E7310"/>
    <w:rPr>
      <w:rFonts w:ascii="Arial" w:hAnsi="Arial" w:cs="Arial"/>
      <w:b/>
      <w:bCs/>
      <w:sz w:val="24"/>
      <w:szCs w:val="28"/>
    </w:rPr>
  </w:style>
  <w:style w:type="paragraph" w:customStyle="1" w:styleId="Style2">
    <w:name w:val="Style2"/>
    <w:basedOn w:val="Normal"/>
    <w:rsid w:val="002E7310"/>
    <w:pPr>
      <w:spacing w:after="0"/>
    </w:pPr>
  </w:style>
  <w:style w:type="paragraph" w:styleId="Bibliography">
    <w:name w:val="Bibliography"/>
    <w:basedOn w:val="Normal"/>
    <w:next w:val="Normal"/>
    <w:uiPriority w:val="37"/>
    <w:semiHidden/>
    <w:unhideWhenUsed/>
    <w:rsid w:val="002E7310"/>
    <w:pPr>
      <w:spacing w:after="0"/>
    </w:pPr>
    <w:rPr>
      <w:rFonts w:ascii="Times New Roman" w:hAnsi="Times New Roman"/>
    </w:rPr>
  </w:style>
  <w:style w:type="paragraph" w:styleId="BlockText">
    <w:name w:val="Block Text"/>
    <w:basedOn w:val="Normal"/>
    <w:rsid w:val="002E7310"/>
    <w:pPr>
      <w:spacing w:after="120"/>
      <w:ind w:left="1440" w:right="1440"/>
    </w:pPr>
    <w:rPr>
      <w:rFonts w:ascii="Times New Roman" w:hAnsi="Times New Roman"/>
    </w:rPr>
  </w:style>
  <w:style w:type="paragraph" w:styleId="BodyText2">
    <w:name w:val="Body Text 2"/>
    <w:basedOn w:val="Normal"/>
    <w:link w:val="BodyText2Char"/>
    <w:rsid w:val="002E7310"/>
    <w:pPr>
      <w:spacing w:after="120" w:line="480" w:lineRule="auto"/>
    </w:pPr>
    <w:rPr>
      <w:rFonts w:ascii="Times New Roman" w:hAnsi="Times New Roman"/>
    </w:rPr>
  </w:style>
  <w:style w:type="character" w:customStyle="1" w:styleId="BodyText2Char">
    <w:name w:val="Body Text 2 Char"/>
    <w:basedOn w:val="DefaultParagraphFont"/>
    <w:link w:val="BodyText2"/>
    <w:rsid w:val="002E7310"/>
    <w:rPr>
      <w:sz w:val="24"/>
    </w:rPr>
  </w:style>
  <w:style w:type="paragraph" w:styleId="BodyTextFirstIndent">
    <w:name w:val="Body Text First Indent"/>
    <w:basedOn w:val="BodyText"/>
    <w:link w:val="BodyTextFirstIndentChar"/>
    <w:rsid w:val="002E7310"/>
    <w:pPr>
      <w:ind w:firstLine="210"/>
    </w:pPr>
    <w:rPr>
      <w:rFonts w:ascii="Times New Roman" w:hAnsi="Times New Roman"/>
    </w:rPr>
  </w:style>
  <w:style w:type="character" w:customStyle="1" w:styleId="BodyTextFirstIndentChar">
    <w:name w:val="Body Text First Indent Char"/>
    <w:basedOn w:val="BodyTextChar"/>
    <w:link w:val="BodyTextFirstIndent"/>
    <w:rsid w:val="002E7310"/>
    <w:rPr>
      <w:rFonts w:ascii="Arial" w:hAnsi="Arial"/>
      <w:sz w:val="24"/>
    </w:rPr>
  </w:style>
  <w:style w:type="paragraph" w:styleId="BodyTextIndent">
    <w:name w:val="Body Text Indent"/>
    <w:basedOn w:val="Normal"/>
    <w:link w:val="BodyTextIndentChar"/>
    <w:rsid w:val="002E7310"/>
    <w:pPr>
      <w:spacing w:after="120"/>
      <w:ind w:left="360"/>
    </w:pPr>
    <w:rPr>
      <w:rFonts w:ascii="Times New Roman" w:hAnsi="Times New Roman"/>
    </w:rPr>
  </w:style>
  <w:style w:type="character" w:customStyle="1" w:styleId="BodyTextIndentChar">
    <w:name w:val="Body Text Indent Char"/>
    <w:basedOn w:val="DefaultParagraphFont"/>
    <w:link w:val="BodyTextIndent"/>
    <w:rsid w:val="002E7310"/>
    <w:rPr>
      <w:sz w:val="24"/>
    </w:rPr>
  </w:style>
  <w:style w:type="paragraph" w:styleId="BodyTextFirstIndent2">
    <w:name w:val="Body Text First Indent 2"/>
    <w:basedOn w:val="BodyTextIndent"/>
    <w:link w:val="BodyTextFirstIndent2Char"/>
    <w:rsid w:val="002E7310"/>
    <w:pPr>
      <w:ind w:firstLine="210"/>
    </w:pPr>
  </w:style>
  <w:style w:type="character" w:customStyle="1" w:styleId="BodyTextFirstIndent2Char">
    <w:name w:val="Body Text First Indent 2 Char"/>
    <w:basedOn w:val="BodyTextIndentChar"/>
    <w:link w:val="BodyTextFirstIndent2"/>
    <w:rsid w:val="002E7310"/>
    <w:rPr>
      <w:sz w:val="24"/>
    </w:rPr>
  </w:style>
  <w:style w:type="paragraph" w:styleId="BodyTextIndent2">
    <w:name w:val="Body Text Indent 2"/>
    <w:basedOn w:val="Normal"/>
    <w:link w:val="BodyTextIndent2Char"/>
    <w:rsid w:val="002E7310"/>
    <w:pPr>
      <w:spacing w:after="120" w:line="480" w:lineRule="auto"/>
      <w:ind w:left="360"/>
    </w:pPr>
    <w:rPr>
      <w:rFonts w:ascii="Times New Roman" w:hAnsi="Times New Roman"/>
    </w:rPr>
  </w:style>
  <w:style w:type="character" w:customStyle="1" w:styleId="BodyTextIndent2Char">
    <w:name w:val="Body Text Indent 2 Char"/>
    <w:basedOn w:val="DefaultParagraphFont"/>
    <w:link w:val="BodyTextIndent2"/>
    <w:rsid w:val="002E7310"/>
    <w:rPr>
      <w:sz w:val="24"/>
    </w:rPr>
  </w:style>
  <w:style w:type="paragraph" w:styleId="Closing">
    <w:name w:val="Closing"/>
    <w:basedOn w:val="Normal"/>
    <w:link w:val="ClosingChar"/>
    <w:rsid w:val="002E7310"/>
    <w:pPr>
      <w:spacing w:after="0"/>
      <w:ind w:left="4320"/>
    </w:pPr>
    <w:rPr>
      <w:rFonts w:ascii="Times New Roman" w:hAnsi="Times New Roman"/>
    </w:rPr>
  </w:style>
  <w:style w:type="character" w:customStyle="1" w:styleId="ClosingChar">
    <w:name w:val="Closing Char"/>
    <w:basedOn w:val="DefaultParagraphFont"/>
    <w:link w:val="Closing"/>
    <w:rsid w:val="002E7310"/>
    <w:rPr>
      <w:sz w:val="24"/>
    </w:rPr>
  </w:style>
  <w:style w:type="paragraph" w:styleId="Date">
    <w:name w:val="Date"/>
    <w:basedOn w:val="Normal"/>
    <w:next w:val="Normal"/>
    <w:link w:val="DateChar"/>
    <w:rsid w:val="002E7310"/>
    <w:pPr>
      <w:spacing w:after="0"/>
    </w:pPr>
    <w:rPr>
      <w:rFonts w:ascii="Times New Roman" w:hAnsi="Times New Roman"/>
    </w:rPr>
  </w:style>
  <w:style w:type="character" w:customStyle="1" w:styleId="DateChar">
    <w:name w:val="Date Char"/>
    <w:basedOn w:val="DefaultParagraphFont"/>
    <w:link w:val="Date"/>
    <w:rsid w:val="002E7310"/>
    <w:rPr>
      <w:sz w:val="24"/>
    </w:rPr>
  </w:style>
  <w:style w:type="paragraph" w:styleId="E-mailSignature">
    <w:name w:val="E-mail Signature"/>
    <w:basedOn w:val="Normal"/>
    <w:link w:val="E-mailSignatureChar"/>
    <w:rsid w:val="002E7310"/>
    <w:pPr>
      <w:spacing w:after="0"/>
    </w:pPr>
    <w:rPr>
      <w:rFonts w:ascii="Times New Roman" w:hAnsi="Times New Roman"/>
    </w:rPr>
  </w:style>
  <w:style w:type="character" w:customStyle="1" w:styleId="E-mailSignatureChar">
    <w:name w:val="E-mail Signature Char"/>
    <w:basedOn w:val="DefaultParagraphFont"/>
    <w:link w:val="E-mailSignature"/>
    <w:rsid w:val="002E7310"/>
    <w:rPr>
      <w:sz w:val="24"/>
    </w:rPr>
  </w:style>
  <w:style w:type="paragraph" w:styleId="EnvelopeAddress">
    <w:name w:val="envelope address"/>
    <w:basedOn w:val="Normal"/>
    <w:rsid w:val="002E7310"/>
    <w:pPr>
      <w:framePr w:w="7920" w:h="1980" w:hRule="exact" w:hSpace="180" w:wrap="auto" w:hAnchor="page" w:xAlign="center" w:yAlign="bottom"/>
      <w:spacing w:after="0"/>
      <w:ind w:left="2880"/>
    </w:pPr>
    <w:rPr>
      <w:rFonts w:ascii="Cambria" w:hAnsi="Cambria"/>
      <w:szCs w:val="24"/>
    </w:rPr>
  </w:style>
  <w:style w:type="paragraph" w:styleId="EnvelopeReturn">
    <w:name w:val="envelope return"/>
    <w:basedOn w:val="Normal"/>
    <w:rsid w:val="002E7310"/>
    <w:pPr>
      <w:spacing w:after="0"/>
    </w:pPr>
    <w:rPr>
      <w:rFonts w:ascii="Cambria" w:hAnsi="Cambria"/>
      <w:sz w:val="20"/>
    </w:rPr>
  </w:style>
  <w:style w:type="paragraph" w:styleId="HTMLAddress">
    <w:name w:val="HTML Address"/>
    <w:basedOn w:val="Normal"/>
    <w:link w:val="HTMLAddressChar"/>
    <w:rsid w:val="002E7310"/>
    <w:pPr>
      <w:spacing w:after="0"/>
    </w:pPr>
    <w:rPr>
      <w:rFonts w:ascii="Times New Roman" w:hAnsi="Times New Roman"/>
      <w:i/>
      <w:iCs/>
    </w:rPr>
  </w:style>
  <w:style w:type="character" w:customStyle="1" w:styleId="HTMLAddressChar">
    <w:name w:val="HTML Address Char"/>
    <w:basedOn w:val="DefaultParagraphFont"/>
    <w:link w:val="HTMLAddress"/>
    <w:rsid w:val="002E7310"/>
    <w:rPr>
      <w:i/>
      <w:iCs/>
      <w:sz w:val="24"/>
    </w:rPr>
  </w:style>
  <w:style w:type="paragraph" w:styleId="HTMLPreformatted">
    <w:name w:val="HTML Preformatted"/>
    <w:basedOn w:val="Normal"/>
    <w:link w:val="HTMLPreformattedChar"/>
    <w:rsid w:val="002E7310"/>
    <w:pPr>
      <w:spacing w:after="0"/>
    </w:pPr>
    <w:rPr>
      <w:rFonts w:ascii="Courier New" w:hAnsi="Courier New" w:cs="Courier New"/>
      <w:sz w:val="20"/>
    </w:rPr>
  </w:style>
  <w:style w:type="character" w:customStyle="1" w:styleId="HTMLPreformattedChar">
    <w:name w:val="HTML Preformatted Char"/>
    <w:basedOn w:val="DefaultParagraphFont"/>
    <w:link w:val="HTMLPreformatted"/>
    <w:rsid w:val="002E7310"/>
    <w:rPr>
      <w:rFonts w:ascii="Courier New" w:hAnsi="Courier New" w:cs="Courier New"/>
    </w:rPr>
  </w:style>
  <w:style w:type="paragraph" w:styleId="Index1">
    <w:name w:val="index 1"/>
    <w:basedOn w:val="Normal"/>
    <w:next w:val="Normal"/>
    <w:autoRedefine/>
    <w:rsid w:val="002E7310"/>
    <w:pPr>
      <w:spacing w:after="0"/>
      <w:ind w:left="240" w:hanging="240"/>
    </w:pPr>
    <w:rPr>
      <w:rFonts w:ascii="Times New Roman" w:hAnsi="Times New Roman"/>
    </w:rPr>
  </w:style>
  <w:style w:type="paragraph" w:styleId="Index2">
    <w:name w:val="index 2"/>
    <w:basedOn w:val="Normal"/>
    <w:next w:val="Normal"/>
    <w:autoRedefine/>
    <w:rsid w:val="002E7310"/>
    <w:pPr>
      <w:spacing w:after="0"/>
      <w:ind w:left="480" w:hanging="240"/>
    </w:pPr>
    <w:rPr>
      <w:rFonts w:ascii="Times New Roman" w:hAnsi="Times New Roman"/>
    </w:rPr>
  </w:style>
  <w:style w:type="paragraph" w:styleId="Index3">
    <w:name w:val="index 3"/>
    <w:basedOn w:val="Normal"/>
    <w:next w:val="Normal"/>
    <w:autoRedefine/>
    <w:rsid w:val="002E7310"/>
    <w:pPr>
      <w:spacing w:after="0"/>
      <w:ind w:left="720" w:hanging="240"/>
    </w:pPr>
    <w:rPr>
      <w:rFonts w:ascii="Times New Roman" w:hAnsi="Times New Roman"/>
    </w:rPr>
  </w:style>
  <w:style w:type="paragraph" w:styleId="Index4">
    <w:name w:val="index 4"/>
    <w:basedOn w:val="Normal"/>
    <w:next w:val="Normal"/>
    <w:autoRedefine/>
    <w:rsid w:val="002E7310"/>
    <w:pPr>
      <w:spacing w:after="0"/>
      <w:ind w:left="960" w:hanging="240"/>
    </w:pPr>
    <w:rPr>
      <w:rFonts w:ascii="Times New Roman" w:hAnsi="Times New Roman"/>
    </w:rPr>
  </w:style>
  <w:style w:type="paragraph" w:styleId="Index5">
    <w:name w:val="index 5"/>
    <w:basedOn w:val="Normal"/>
    <w:next w:val="Normal"/>
    <w:autoRedefine/>
    <w:rsid w:val="002E7310"/>
    <w:pPr>
      <w:spacing w:after="0"/>
      <w:ind w:left="1200" w:hanging="240"/>
    </w:pPr>
    <w:rPr>
      <w:rFonts w:ascii="Times New Roman" w:hAnsi="Times New Roman"/>
    </w:rPr>
  </w:style>
  <w:style w:type="paragraph" w:styleId="Index6">
    <w:name w:val="index 6"/>
    <w:basedOn w:val="Normal"/>
    <w:next w:val="Normal"/>
    <w:autoRedefine/>
    <w:rsid w:val="002E7310"/>
    <w:pPr>
      <w:spacing w:after="0"/>
      <w:ind w:left="1440" w:hanging="240"/>
    </w:pPr>
    <w:rPr>
      <w:rFonts w:ascii="Times New Roman" w:hAnsi="Times New Roman"/>
    </w:rPr>
  </w:style>
  <w:style w:type="paragraph" w:styleId="Index7">
    <w:name w:val="index 7"/>
    <w:basedOn w:val="Normal"/>
    <w:next w:val="Normal"/>
    <w:autoRedefine/>
    <w:rsid w:val="002E7310"/>
    <w:pPr>
      <w:spacing w:after="0"/>
      <w:ind w:left="1680" w:hanging="240"/>
    </w:pPr>
    <w:rPr>
      <w:rFonts w:ascii="Times New Roman" w:hAnsi="Times New Roman"/>
    </w:rPr>
  </w:style>
  <w:style w:type="paragraph" w:styleId="Index8">
    <w:name w:val="index 8"/>
    <w:basedOn w:val="Normal"/>
    <w:next w:val="Normal"/>
    <w:autoRedefine/>
    <w:rsid w:val="002E7310"/>
    <w:pPr>
      <w:spacing w:after="0"/>
      <w:ind w:left="1920" w:hanging="240"/>
    </w:pPr>
    <w:rPr>
      <w:rFonts w:ascii="Times New Roman" w:hAnsi="Times New Roman"/>
    </w:rPr>
  </w:style>
  <w:style w:type="paragraph" w:styleId="Index9">
    <w:name w:val="index 9"/>
    <w:basedOn w:val="Normal"/>
    <w:next w:val="Normal"/>
    <w:autoRedefine/>
    <w:rsid w:val="002E7310"/>
    <w:pPr>
      <w:spacing w:after="0"/>
      <w:ind w:left="2160" w:hanging="240"/>
    </w:pPr>
    <w:rPr>
      <w:rFonts w:ascii="Times New Roman" w:hAnsi="Times New Roman"/>
    </w:rPr>
  </w:style>
  <w:style w:type="paragraph" w:styleId="IndexHeading">
    <w:name w:val="index heading"/>
    <w:basedOn w:val="Normal"/>
    <w:next w:val="Index1"/>
    <w:rsid w:val="002E7310"/>
    <w:pPr>
      <w:spacing w:after="0"/>
    </w:pPr>
    <w:rPr>
      <w:rFonts w:ascii="Cambria" w:hAnsi="Cambria"/>
      <w:b/>
      <w:bCs/>
    </w:rPr>
  </w:style>
  <w:style w:type="paragraph" w:styleId="List2">
    <w:name w:val="List 2"/>
    <w:basedOn w:val="Normal"/>
    <w:rsid w:val="002E7310"/>
    <w:pPr>
      <w:spacing w:after="0"/>
      <w:ind w:left="720" w:hanging="360"/>
      <w:contextualSpacing/>
    </w:pPr>
    <w:rPr>
      <w:rFonts w:ascii="Times New Roman" w:hAnsi="Times New Roman"/>
    </w:rPr>
  </w:style>
  <w:style w:type="paragraph" w:styleId="List3">
    <w:name w:val="List 3"/>
    <w:basedOn w:val="Normal"/>
    <w:rsid w:val="002E7310"/>
    <w:pPr>
      <w:spacing w:after="0"/>
      <w:ind w:left="1080" w:hanging="360"/>
      <w:contextualSpacing/>
    </w:pPr>
    <w:rPr>
      <w:rFonts w:ascii="Times New Roman" w:hAnsi="Times New Roman"/>
    </w:rPr>
  </w:style>
  <w:style w:type="paragraph" w:styleId="List4">
    <w:name w:val="List 4"/>
    <w:basedOn w:val="Normal"/>
    <w:rsid w:val="002E7310"/>
    <w:pPr>
      <w:spacing w:after="0"/>
      <w:ind w:left="1440" w:hanging="360"/>
      <w:contextualSpacing/>
    </w:pPr>
    <w:rPr>
      <w:rFonts w:ascii="Times New Roman" w:hAnsi="Times New Roman"/>
    </w:rPr>
  </w:style>
  <w:style w:type="paragraph" w:styleId="List5">
    <w:name w:val="List 5"/>
    <w:basedOn w:val="Normal"/>
    <w:rsid w:val="002E7310"/>
    <w:pPr>
      <w:spacing w:after="0"/>
      <w:ind w:left="1800" w:hanging="360"/>
      <w:contextualSpacing/>
    </w:pPr>
    <w:rPr>
      <w:rFonts w:ascii="Times New Roman" w:hAnsi="Times New Roman"/>
    </w:rPr>
  </w:style>
  <w:style w:type="paragraph" w:styleId="ListBullet2">
    <w:name w:val="List Bullet 2"/>
    <w:basedOn w:val="Normal"/>
    <w:rsid w:val="002E7310"/>
    <w:pPr>
      <w:numPr>
        <w:numId w:val="79"/>
      </w:numPr>
      <w:spacing w:after="0"/>
      <w:contextualSpacing/>
    </w:pPr>
    <w:rPr>
      <w:rFonts w:ascii="Times New Roman" w:hAnsi="Times New Roman"/>
    </w:rPr>
  </w:style>
  <w:style w:type="paragraph" w:styleId="ListBullet3">
    <w:name w:val="List Bullet 3"/>
    <w:basedOn w:val="Normal"/>
    <w:rsid w:val="002E7310"/>
    <w:pPr>
      <w:numPr>
        <w:numId w:val="80"/>
      </w:numPr>
      <w:spacing w:after="0"/>
      <w:contextualSpacing/>
    </w:pPr>
    <w:rPr>
      <w:rFonts w:ascii="Times New Roman" w:hAnsi="Times New Roman"/>
    </w:rPr>
  </w:style>
  <w:style w:type="paragraph" w:styleId="ListBullet4">
    <w:name w:val="List Bullet 4"/>
    <w:basedOn w:val="Normal"/>
    <w:rsid w:val="002E7310"/>
    <w:pPr>
      <w:numPr>
        <w:numId w:val="81"/>
      </w:numPr>
      <w:spacing w:after="0"/>
      <w:contextualSpacing/>
    </w:pPr>
    <w:rPr>
      <w:rFonts w:ascii="Times New Roman" w:hAnsi="Times New Roman"/>
    </w:rPr>
  </w:style>
  <w:style w:type="paragraph" w:styleId="ListBullet5">
    <w:name w:val="List Bullet 5"/>
    <w:basedOn w:val="Normal"/>
    <w:rsid w:val="002E7310"/>
    <w:pPr>
      <w:numPr>
        <w:numId w:val="82"/>
      </w:numPr>
      <w:spacing w:after="0"/>
      <w:contextualSpacing/>
    </w:pPr>
    <w:rPr>
      <w:rFonts w:ascii="Times New Roman" w:hAnsi="Times New Roman"/>
    </w:rPr>
  </w:style>
  <w:style w:type="paragraph" w:styleId="ListContinue">
    <w:name w:val="List Continue"/>
    <w:basedOn w:val="Normal"/>
    <w:rsid w:val="002E7310"/>
    <w:pPr>
      <w:spacing w:after="120"/>
      <w:ind w:left="360"/>
      <w:contextualSpacing/>
    </w:pPr>
    <w:rPr>
      <w:rFonts w:ascii="Times New Roman" w:hAnsi="Times New Roman"/>
    </w:rPr>
  </w:style>
  <w:style w:type="paragraph" w:styleId="ListContinue2">
    <w:name w:val="List Continue 2"/>
    <w:basedOn w:val="Normal"/>
    <w:rsid w:val="002E7310"/>
    <w:pPr>
      <w:spacing w:after="120"/>
      <w:ind w:left="720"/>
      <w:contextualSpacing/>
    </w:pPr>
    <w:rPr>
      <w:rFonts w:ascii="Times New Roman" w:hAnsi="Times New Roman"/>
    </w:rPr>
  </w:style>
  <w:style w:type="paragraph" w:styleId="ListContinue3">
    <w:name w:val="List Continue 3"/>
    <w:basedOn w:val="Normal"/>
    <w:rsid w:val="002E7310"/>
    <w:pPr>
      <w:spacing w:after="120"/>
      <w:ind w:left="1080"/>
      <w:contextualSpacing/>
    </w:pPr>
    <w:rPr>
      <w:rFonts w:ascii="Times New Roman" w:hAnsi="Times New Roman"/>
    </w:rPr>
  </w:style>
  <w:style w:type="paragraph" w:styleId="ListContinue4">
    <w:name w:val="List Continue 4"/>
    <w:basedOn w:val="Normal"/>
    <w:rsid w:val="002E7310"/>
    <w:pPr>
      <w:spacing w:after="120"/>
      <w:ind w:left="1440"/>
      <w:contextualSpacing/>
    </w:pPr>
    <w:rPr>
      <w:rFonts w:ascii="Times New Roman" w:hAnsi="Times New Roman"/>
    </w:rPr>
  </w:style>
  <w:style w:type="paragraph" w:styleId="ListContinue5">
    <w:name w:val="List Continue 5"/>
    <w:basedOn w:val="Normal"/>
    <w:rsid w:val="002E7310"/>
    <w:pPr>
      <w:spacing w:after="120"/>
      <w:ind w:left="1800"/>
      <w:contextualSpacing/>
    </w:pPr>
    <w:rPr>
      <w:rFonts w:ascii="Times New Roman" w:hAnsi="Times New Roman"/>
    </w:rPr>
  </w:style>
  <w:style w:type="paragraph" w:styleId="ListNumber">
    <w:name w:val="List Number"/>
    <w:basedOn w:val="Normal"/>
    <w:rsid w:val="002E7310"/>
    <w:pPr>
      <w:numPr>
        <w:numId w:val="83"/>
      </w:numPr>
      <w:spacing w:after="0"/>
      <w:contextualSpacing/>
    </w:pPr>
    <w:rPr>
      <w:rFonts w:ascii="Times New Roman" w:hAnsi="Times New Roman"/>
    </w:rPr>
  </w:style>
  <w:style w:type="paragraph" w:styleId="ListNumber2">
    <w:name w:val="List Number 2"/>
    <w:basedOn w:val="Normal"/>
    <w:rsid w:val="002E7310"/>
    <w:pPr>
      <w:numPr>
        <w:numId w:val="84"/>
      </w:numPr>
      <w:spacing w:after="0"/>
      <w:contextualSpacing/>
    </w:pPr>
    <w:rPr>
      <w:rFonts w:ascii="Times New Roman" w:hAnsi="Times New Roman"/>
    </w:rPr>
  </w:style>
  <w:style w:type="paragraph" w:styleId="ListNumber3">
    <w:name w:val="List Number 3"/>
    <w:basedOn w:val="Normal"/>
    <w:rsid w:val="002E7310"/>
    <w:pPr>
      <w:numPr>
        <w:numId w:val="85"/>
      </w:numPr>
      <w:spacing w:after="0"/>
      <w:contextualSpacing/>
    </w:pPr>
    <w:rPr>
      <w:rFonts w:ascii="Times New Roman" w:hAnsi="Times New Roman"/>
    </w:rPr>
  </w:style>
  <w:style w:type="paragraph" w:styleId="ListNumber4">
    <w:name w:val="List Number 4"/>
    <w:basedOn w:val="Normal"/>
    <w:rsid w:val="002E7310"/>
    <w:pPr>
      <w:numPr>
        <w:numId w:val="86"/>
      </w:numPr>
      <w:spacing w:after="0"/>
      <w:contextualSpacing/>
    </w:pPr>
    <w:rPr>
      <w:rFonts w:ascii="Times New Roman" w:hAnsi="Times New Roman"/>
    </w:rPr>
  </w:style>
  <w:style w:type="paragraph" w:styleId="ListNumber5">
    <w:name w:val="List Number 5"/>
    <w:basedOn w:val="Normal"/>
    <w:rsid w:val="002E7310"/>
    <w:pPr>
      <w:numPr>
        <w:numId w:val="87"/>
      </w:numPr>
      <w:spacing w:after="0"/>
      <w:contextualSpacing/>
    </w:pPr>
    <w:rPr>
      <w:rFonts w:ascii="Times New Roman" w:hAnsi="Times New Roman"/>
    </w:rPr>
  </w:style>
  <w:style w:type="paragraph" w:styleId="MacroText">
    <w:name w:val="macro"/>
    <w:link w:val="MacroTextChar"/>
    <w:rsid w:val="002E731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E7310"/>
    <w:rPr>
      <w:rFonts w:ascii="Courier New" w:hAnsi="Courier New" w:cs="Courier New"/>
    </w:rPr>
  </w:style>
  <w:style w:type="paragraph" w:styleId="MessageHeader">
    <w:name w:val="Message Header"/>
    <w:basedOn w:val="Normal"/>
    <w:link w:val="MessageHeaderChar"/>
    <w:rsid w:val="002E7310"/>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Cambria" w:hAnsi="Cambria"/>
      <w:szCs w:val="24"/>
    </w:rPr>
  </w:style>
  <w:style w:type="character" w:customStyle="1" w:styleId="MessageHeaderChar">
    <w:name w:val="Message Header Char"/>
    <w:basedOn w:val="DefaultParagraphFont"/>
    <w:link w:val="MessageHeader"/>
    <w:rsid w:val="002E7310"/>
    <w:rPr>
      <w:rFonts w:ascii="Cambria" w:hAnsi="Cambria"/>
      <w:sz w:val="24"/>
      <w:szCs w:val="24"/>
      <w:shd w:val="pct20" w:color="auto" w:fill="auto"/>
    </w:rPr>
  </w:style>
  <w:style w:type="paragraph" w:styleId="NormalIndent">
    <w:name w:val="Normal Indent"/>
    <w:basedOn w:val="Normal"/>
    <w:rsid w:val="002E7310"/>
    <w:pPr>
      <w:spacing w:after="0"/>
      <w:ind w:left="720"/>
    </w:pPr>
    <w:rPr>
      <w:rFonts w:ascii="Times New Roman" w:hAnsi="Times New Roman"/>
    </w:rPr>
  </w:style>
  <w:style w:type="paragraph" w:styleId="NoteHeading">
    <w:name w:val="Note Heading"/>
    <w:basedOn w:val="Normal"/>
    <w:next w:val="Normal"/>
    <w:link w:val="NoteHeadingChar"/>
    <w:rsid w:val="002E7310"/>
    <w:pPr>
      <w:spacing w:after="0"/>
    </w:pPr>
    <w:rPr>
      <w:rFonts w:ascii="Times New Roman" w:hAnsi="Times New Roman"/>
    </w:rPr>
  </w:style>
  <w:style w:type="character" w:customStyle="1" w:styleId="NoteHeadingChar">
    <w:name w:val="Note Heading Char"/>
    <w:basedOn w:val="DefaultParagraphFont"/>
    <w:link w:val="NoteHeading"/>
    <w:rsid w:val="002E7310"/>
    <w:rPr>
      <w:sz w:val="24"/>
    </w:rPr>
  </w:style>
  <w:style w:type="paragraph" w:styleId="Quote">
    <w:name w:val="Quote"/>
    <w:basedOn w:val="Normal"/>
    <w:next w:val="Normal"/>
    <w:link w:val="QuoteChar"/>
    <w:uiPriority w:val="29"/>
    <w:qFormat/>
    <w:rsid w:val="002E7310"/>
    <w:pPr>
      <w:spacing w:after="0"/>
    </w:pPr>
    <w:rPr>
      <w:rFonts w:ascii="Times New Roman" w:hAnsi="Times New Roman"/>
      <w:i/>
      <w:iCs/>
      <w:color w:val="000000"/>
    </w:rPr>
  </w:style>
  <w:style w:type="character" w:customStyle="1" w:styleId="QuoteChar">
    <w:name w:val="Quote Char"/>
    <w:basedOn w:val="DefaultParagraphFont"/>
    <w:link w:val="Quote"/>
    <w:uiPriority w:val="29"/>
    <w:rsid w:val="002E7310"/>
    <w:rPr>
      <w:i/>
      <w:iCs/>
      <w:color w:val="000000"/>
      <w:sz w:val="24"/>
    </w:rPr>
  </w:style>
  <w:style w:type="paragraph" w:styleId="Salutation">
    <w:name w:val="Salutation"/>
    <w:basedOn w:val="Normal"/>
    <w:next w:val="Normal"/>
    <w:link w:val="SalutationChar"/>
    <w:rsid w:val="002E7310"/>
    <w:pPr>
      <w:spacing w:after="0"/>
    </w:pPr>
    <w:rPr>
      <w:rFonts w:ascii="Times New Roman" w:hAnsi="Times New Roman"/>
    </w:rPr>
  </w:style>
  <w:style w:type="character" w:customStyle="1" w:styleId="SalutationChar">
    <w:name w:val="Salutation Char"/>
    <w:basedOn w:val="DefaultParagraphFont"/>
    <w:link w:val="Salutation"/>
    <w:rsid w:val="002E7310"/>
    <w:rPr>
      <w:sz w:val="24"/>
    </w:rPr>
  </w:style>
  <w:style w:type="paragraph" w:styleId="Signature">
    <w:name w:val="Signature"/>
    <w:basedOn w:val="Normal"/>
    <w:link w:val="SignatureChar"/>
    <w:rsid w:val="002E7310"/>
    <w:pPr>
      <w:spacing w:after="0"/>
      <w:ind w:left="4320"/>
    </w:pPr>
    <w:rPr>
      <w:rFonts w:ascii="Times New Roman" w:hAnsi="Times New Roman"/>
    </w:rPr>
  </w:style>
  <w:style w:type="character" w:customStyle="1" w:styleId="SignatureChar">
    <w:name w:val="Signature Char"/>
    <w:basedOn w:val="DefaultParagraphFont"/>
    <w:link w:val="Signature"/>
    <w:rsid w:val="002E7310"/>
    <w:rPr>
      <w:sz w:val="24"/>
    </w:rPr>
  </w:style>
  <w:style w:type="paragraph" w:styleId="TableofAuthorities">
    <w:name w:val="table of authorities"/>
    <w:basedOn w:val="Normal"/>
    <w:next w:val="Normal"/>
    <w:rsid w:val="002E7310"/>
    <w:pPr>
      <w:spacing w:after="0"/>
      <w:ind w:left="240" w:hanging="240"/>
    </w:pPr>
    <w:rPr>
      <w:rFonts w:ascii="Times New Roman" w:hAnsi="Times New Roman"/>
    </w:rPr>
  </w:style>
  <w:style w:type="paragraph" w:styleId="TableofFigures">
    <w:name w:val="table of figures"/>
    <w:basedOn w:val="Normal"/>
    <w:next w:val="Normal"/>
    <w:rsid w:val="002E7310"/>
    <w:pPr>
      <w:spacing w:after="0"/>
    </w:pPr>
    <w:rPr>
      <w:rFonts w:ascii="Times New Roman" w:hAnsi="Times New Roman"/>
    </w:rPr>
  </w:style>
  <w:style w:type="paragraph" w:styleId="TOAHeading">
    <w:name w:val="toa heading"/>
    <w:basedOn w:val="Normal"/>
    <w:next w:val="Normal"/>
    <w:rsid w:val="002E7310"/>
    <w:pPr>
      <w:spacing w:before="120" w:after="0"/>
    </w:pPr>
    <w:rPr>
      <w:rFonts w:ascii="Cambria" w:hAnsi="Cambria"/>
      <w:b/>
      <w:bCs/>
      <w:szCs w:val="24"/>
    </w:rPr>
  </w:style>
  <w:style w:type="paragraph" w:styleId="TOC4">
    <w:name w:val="toc 4"/>
    <w:basedOn w:val="Normal"/>
    <w:next w:val="Normal"/>
    <w:autoRedefine/>
    <w:locked/>
    <w:rsid w:val="002E7310"/>
    <w:pPr>
      <w:spacing w:after="0"/>
      <w:ind w:left="720"/>
    </w:pPr>
    <w:rPr>
      <w:rFonts w:ascii="Times New Roman" w:hAnsi="Times New Roman"/>
    </w:rPr>
  </w:style>
  <w:style w:type="paragraph" w:styleId="TOC5">
    <w:name w:val="toc 5"/>
    <w:basedOn w:val="Normal"/>
    <w:next w:val="Normal"/>
    <w:autoRedefine/>
    <w:locked/>
    <w:rsid w:val="002E7310"/>
    <w:pPr>
      <w:spacing w:after="0"/>
      <w:ind w:left="960"/>
    </w:pPr>
    <w:rPr>
      <w:rFonts w:ascii="Times New Roman" w:hAnsi="Times New Roman"/>
    </w:rPr>
  </w:style>
  <w:style w:type="paragraph" w:styleId="TOC6">
    <w:name w:val="toc 6"/>
    <w:basedOn w:val="Normal"/>
    <w:next w:val="Normal"/>
    <w:autoRedefine/>
    <w:locked/>
    <w:rsid w:val="002E7310"/>
    <w:pPr>
      <w:spacing w:after="0"/>
      <w:ind w:left="1200"/>
    </w:pPr>
    <w:rPr>
      <w:rFonts w:ascii="Times New Roman" w:hAnsi="Times New Roman"/>
    </w:rPr>
  </w:style>
  <w:style w:type="paragraph" w:styleId="TOC7">
    <w:name w:val="toc 7"/>
    <w:basedOn w:val="Normal"/>
    <w:next w:val="Normal"/>
    <w:autoRedefine/>
    <w:locked/>
    <w:rsid w:val="002E7310"/>
    <w:pPr>
      <w:spacing w:after="0"/>
      <w:ind w:left="1440"/>
    </w:pPr>
    <w:rPr>
      <w:rFonts w:ascii="Times New Roman" w:hAnsi="Times New Roman"/>
    </w:rPr>
  </w:style>
  <w:style w:type="paragraph" w:styleId="TOC8">
    <w:name w:val="toc 8"/>
    <w:basedOn w:val="Normal"/>
    <w:next w:val="Normal"/>
    <w:autoRedefine/>
    <w:locked/>
    <w:rsid w:val="002E7310"/>
    <w:pPr>
      <w:spacing w:after="0"/>
      <w:ind w:left="1680"/>
    </w:pPr>
    <w:rPr>
      <w:rFonts w:ascii="Times New Roman" w:hAnsi="Times New Roman"/>
    </w:rPr>
  </w:style>
  <w:style w:type="paragraph" w:styleId="TOC9">
    <w:name w:val="toc 9"/>
    <w:basedOn w:val="Normal"/>
    <w:next w:val="Normal"/>
    <w:autoRedefine/>
    <w:locked/>
    <w:rsid w:val="002E7310"/>
    <w:pPr>
      <w:spacing w:after="0"/>
      <w:ind w:left="1920"/>
    </w:pPr>
    <w:rPr>
      <w:rFonts w:ascii="Times New Roman" w:hAnsi="Times New Roman"/>
    </w:rPr>
  </w:style>
  <w:style w:type="paragraph" w:customStyle="1" w:styleId="TableParagraph">
    <w:name w:val="Table Paragraph"/>
    <w:basedOn w:val="Normal"/>
    <w:uiPriority w:val="1"/>
    <w:qFormat/>
    <w:rsid w:val="002E7310"/>
    <w:pPr>
      <w:widowControl w:val="0"/>
      <w:autoSpaceDE w:val="0"/>
      <w:autoSpaceDN w:val="0"/>
      <w:adjustRightInd w:val="0"/>
      <w:spacing w:after="0"/>
    </w:pPr>
    <w:rPr>
      <w:rFonts w:ascii="Times New Roman" w:hAnsi="Times New Roman"/>
      <w:szCs w:val="24"/>
    </w:rPr>
  </w:style>
  <w:style w:type="numbering" w:customStyle="1" w:styleId="StyleNumberedLeft18ptHanging18pt11">
    <w:name w:val="Style Numbered Left:  18 pt Hanging:  18 pt11"/>
    <w:basedOn w:val="NoList"/>
    <w:rsid w:val="002E7310"/>
    <w:pPr>
      <w:numPr>
        <w:numId w:val="3"/>
      </w:numPr>
    </w:pPr>
  </w:style>
  <w:style w:type="table" w:customStyle="1" w:styleId="TableGrid131">
    <w:name w:val="Table Grid131"/>
    <w:basedOn w:val="TableNormal"/>
    <w:next w:val="TableGrid"/>
    <w:uiPriority w:val="59"/>
    <w:rsid w:val="002E7310"/>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next w:val="TableGrid"/>
    <w:uiPriority w:val="59"/>
    <w:rsid w:val="002E7310"/>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2E7310"/>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1">
    <w:name w:val="Table Grid441"/>
    <w:basedOn w:val="TableNormal"/>
    <w:next w:val="TableGrid"/>
    <w:uiPriority w:val="59"/>
    <w:rsid w:val="002E7310"/>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2E731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1">
    <w:name w:val="Table Grid2411"/>
    <w:basedOn w:val="TableNormal"/>
    <w:next w:val="TableGrid"/>
    <w:uiPriority w:val="59"/>
    <w:rsid w:val="002E731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2E731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11">
    <w:name w:val="Table Grid4411"/>
    <w:basedOn w:val="TableNormal"/>
    <w:next w:val="TableGrid"/>
    <w:uiPriority w:val="59"/>
    <w:rsid w:val="002E731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111">
    <w:name w:val="Style Numbered Left:  18 pt Hanging:  18 pt111"/>
    <w:basedOn w:val="NoList"/>
    <w:rsid w:val="002E7310"/>
  </w:style>
  <w:style w:type="numbering" w:customStyle="1" w:styleId="StyleNumberedLeft18ptHanging18pt211">
    <w:name w:val="Style Numbered Left:  18 pt Hanging:  18 pt211"/>
    <w:basedOn w:val="NoList"/>
    <w:rsid w:val="002E7310"/>
    <w:pPr>
      <w:numPr>
        <w:numId w:val="23"/>
      </w:numPr>
    </w:pPr>
  </w:style>
  <w:style w:type="numbering" w:customStyle="1" w:styleId="StyleNumberedLeft18ptHanging18pt31">
    <w:name w:val="Style Numbered Left:  18 pt Hanging:  18 pt31"/>
    <w:basedOn w:val="NoList"/>
    <w:rsid w:val="002E7310"/>
    <w:pPr>
      <w:numPr>
        <w:numId w:val="43"/>
      </w:numPr>
    </w:pPr>
  </w:style>
  <w:style w:type="character" w:styleId="UnresolvedMention">
    <w:name w:val="Unresolved Mention"/>
    <w:basedOn w:val="DefaultParagraphFont"/>
    <w:uiPriority w:val="99"/>
    <w:semiHidden/>
    <w:unhideWhenUsed/>
    <w:rsid w:val="003A68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590960">
      <w:bodyDiv w:val="1"/>
      <w:marLeft w:val="0"/>
      <w:marRight w:val="0"/>
      <w:marTop w:val="0"/>
      <w:marBottom w:val="0"/>
      <w:divBdr>
        <w:top w:val="none" w:sz="0" w:space="0" w:color="auto"/>
        <w:left w:val="none" w:sz="0" w:space="0" w:color="auto"/>
        <w:bottom w:val="none" w:sz="0" w:space="0" w:color="auto"/>
        <w:right w:val="none" w:sz="0" w:space="0" w:color="auto"/>
      </w:divBdr>
    </w:div>
    <w:div w:id="232666842">
      <w:bodyDiv w:val="1"/>
      <w:marLeft w:val="0"/>
      <w:marRight w:val="0"/>
      <w:marTop w:val="0"/>
      <w:marBottom w:val="0"/>
      <w:divBdr>
        <w:top w:val="none" w:sz="0" w:space="0" w:color="auto"/>
        <w:left w:val="none" w:sz="0" w:space="0" w:color="auto"/>
        <w:bottom w:val="none" w:sz="0" w:space="0" w:color="auto"/>
        <w:right w:val="none" w:sz="0" w:space="0" w:color="auto"/>
      </w:divBdr>
    </w:div>
    <w:div w:id="408500179">
      <w:bodyDiv w:val="1"/>
      <w:marLeft w:val="0"/>
      <w:marRight w:val="0"/>
      <w:marTop w:val="0"/>
      <w:marBottom w:val="0"/>
      <w:divBdr>
        <w:top w:val="none" w:sz="0" w:space="0" w:color="auto"/>
        <w:left w:val="none" w:sz="0" w:space="0" w:color="auto"/>
        <w:bottom w:val="none" w:sz="0" w:space="0" w:color="auto"/>
        <w:right w:val="none" w:sz="0" w:space="0" w:color="auto"/>
      </w:divBdr>
    </w:div>
    <w:div w:id="423304378">
      <w:bodyDiv w:val="1"/>
      <w:marLeft w:val="0"/>
      <w:marRight w:val="0"/>
      <w:marTop w:val="0"/>
      <w:marBottom w:val="0"/>
      <w:divBdr>
        <w:top w:val="none" w:sz="0" w:space="0" w:color="auto"/>
        <w:left w:val="none" w:sz="0" w:space="0" w:color="auto"/>
        <w:bottom w:val="none" w:sz="0" w:space="0" w:color="auto"/>
        <w:right w:val="none" w:sz="0" w:space="0" w:color="auto"/>
      </w:divBdr>
    </w:div>
    <w:div w:id="442383522">
      <w:bodyDiv w:val="1"/>
      <w:marLeft w:val="0"/>
      <w:marRight w:val="0"/>
      <w:marTop w:val="0"/>
      <w:marBottom w:val="0"/>
      <w:divBdr>
        <w:top w:val="none" w:sz="0" w:space="0" w:color="auto"/>
        <w:left w:val="none" w:sz="0" w:space="0" w:color="auto"/>
        <w:bottom w:val="none" w:sz="0" w:space="0" w:color="auto"/>
        <w:right w:val="none" w:sz="0" w:space="0" w:color="auto"/>
      </w:divBdr>
    </w:div>
    <w:div w:id="837890439">
      <w:bodyDiv w:val="1"/>
      <w:marLeft w:val="0"/>
      <w:marRight w:val="0"/>
      <w:marTop w:val="0"/>
      <w:marBottom w:val="0"/>
      <w:divBdr>
        <w:top w:val="none" w:sz="0" w:space="0" w:color="auto"/>
        <w:left w:val="none" w:sz="0" w:space="0" w:color="auto"/>
        <w:bottom w:val="none" w:sz="0" w:space="0" w:color="auto"/>
        <w:right w:val="none" w:sz="0" w:space="0" w:color="auto"/>
      </w:divBdr>
    </w:div>
    <w:div w:id="1099987615">
      <w:bodyDiv w:val="1"/>
      <w:marLeft w:val="0"/>
      <w:marRight w:val="0"/>
      <w:marTop w:val="0"/>
      <w:marBottom w:val="0"/>
      <w:divBdr>
        <w:top w:val="none" w:sz="0" w:space="0" w:color="auto"/>
        <w:left w:val="none" w:sz="0" w:space="0" w:color="auto"/>
        <w:bottom w:val="none" w:sz="0" w:space="0" w:color="auto"/>
        <w:right w:val="none" w:sz="0" w:space="0" w:color="auto"/>
      </w:divBdr>
    </w:div>
    <w:div w:id="1137793368">
      <w:bodyDiv w:val="1"/>
      <w:marLeft w:val="0"/>
      <w:marRight w:val="0"/>
      <w:marTop w:val="0"/>
      <w:marBottom w:val="0"/>
      <w:divBdr>
        <w:top w:val="none" w:sz="0" w:space="0" w:color="auto"/>
        <w:left w:val="none" w:sz="0" w:space="0" w:color="auto"/>
        <w:bottom w:val="none" w:sz="0" w:space="0" w:color="auto"/>
        <w:right w:val="none" w:sz="0" w:space="0" w:color="auto"/>
      </w:divBdr>
    </w:div>
    <w:div w:id="1211460257">
      <w:bodyDiv w:val="1"/>
      <w:marLeft w:val="0"/>
      <w:marRight w:val="0"/>
      <w:marTop w:val="0"/>
      <w:marBottom w:val="0"/>
      <w:divBdr>
        <w:top w:val="none" w:sz="0" w:space="0" w:color="auto"/>
        <w:left w:val="none" w:sz="0" w:space="0" w:color="auto"/>
        <w:bottom w:val="none" w:sz="0" w:space="0" w:color="auto"/>
        <w:right w:val="none" w:sz="0" w:space="0" w:color="auto"/>
      </w:divBdr>
    </w:div>
    <w:div w:id="1266234250">
      <w:bodyDiv w:val="1"/>
      <w:marLeft w:val="0"/>
      <w:marRight w:val="0"/>
      <w:marTop w:val="0"/>
      <w:marBottom w:val="0"/>
      <w:divBdr>
        <w:top w:val="none" w:sz="0" w:space="0" w:color="auto"/>
        <w:left w:val="none" w:sz="0" w:space="0" w:color="auto"/>
        <w:bottom w:val="none" w:sz="0" w:space="0" w:color="auto"/>
        <w:right w:val="none" w:sz="0" w:space="0" w:color="auto"/>
      </w:divBdr>
    </w:div>
    <w:div w:id="1324897572">
      <w:bodyDiv w:val="1"/>
      <w:marLeft w:val="0"/>
      <w:marRight w:val="0"/>
      <w:marTop w:val="0"/>
      <w:marBottom w:val="0"/>
      <w:divBdr>
        <w:top w:val="none" w:sz="0" w:space="0" w:color="auto"/>
        <w:left w:val="none" w:sz="0" w:space="0" w:color="auto"/>
        <w:bottom w:val="none" w:sz="0" w:space="0" w:color="auto"/>
        <w:right w:val="none" w:sz="0" w:space="0" w:color="auto"/>
      </w:divBdr>
    </w:div>
    <w:div w:id="1450587138">
      <w:bodyDiv w:val="1"/>
      <w:marLeft w:val="0"/>
      <w:marRight w:val="0"/>
      <w:marTop w:val="0"/>
      <w:marBottom w:val="0"/>
      <w:divBdr>
        <w:top w:val="none" w:sz="0" w:space="0" w:color="auto"/>
        <w:left w:val="none" w:sz="0" w:space="0" w:color="auto"/>
        <w:bottom w:val="none" w:sz="0" w:space="0" w:color="auto"/>
        <w:right w:val="none" w:sz="0" w:space="0" w:color="auto"/>
      </w:divBdr>
    </w:div>
    <w:div w:id="1580868585">
      <w:bodyDiv w:val="1"/>
      <w:marLeft w:val="0"/>
      <w:marRight w:val="0"/>
      <w:marTop w:val="0"/>
      <w:marBottom w:val="0"/>
      <w:divBdr>
        <w:top w:val="none" w:sz="0" w:space="0" w:color="auto"/>
        <w:left w:val="none" w:sz="0" w:space="0" w:color="auto"/>
        <w:bottom w:val="none" w:sz="0" w:space="0" w:color="auto"/>
        <w:right w:val="none" w:sz="0" w:space="0" w:color="auto"/>
      </w:divBdr>
    </w:div>
    <w:div w:id="1723557489">
      <w:bodyDiv w:val="1"/>
      <w:marLeft w:val="0"/>
      <w:marRight w:val="0"/>
      <w:marTop w:val="0"/>
      <w:marBottom w:val="0"/>
      <w:divBdr>
        <w:top w:val="none" w:sz="0" w:space="0" w:color="auto"/>
        <w:left w:val="none" w:sz="0" w:space="0" w:color="auto"/>
        <w:bottom w:val="none" w:sz="0" w:space="0" w:color="auto"/>
        <w:right w:val="none" w:sz="0" w:space="0" w:color="auto"/>
      </w:divBdr>
    </w:div>
    <w:div w:id="1997411922">
      <w:bodyDiv w:val="1"/>
      <w:marLeft w:val="0"/>
      <w:marRight w:val="0"/>
      <w:marTop w:val="0"/>
      <w:marBottom w:val="0"/>
      <w:divBdr>
        <w:top w:val="none" w:sz="0" w:space="0" w:color="auto"/>
        <w:left w:val="none" w:sz="0" w:space="0" w:color="auto"/>
        <w:bottom w:val="none" w:sz="0" w:space="0" w:color="auto"/>
        <w:right w:val="none" w:sz="0" w:space="0" w:color="auto"/>
      </w:divBdr>
    </w:div>
    <w:div w:id="2001763631">
      <w:bodyDiv w:val="1"/>
      <w:marLeft w:val="0"/>
      <w:marRight w:val="0"/>
      <w:marTop w:val="0"/>
      <w:marBottom w:val="0"/>
      <w:divBdr>
        <w:top w:val="none" w:sz="0" w:space="0" w:color="auto"/>
        <w:left w:val="none" w:sz="0" w:space="0" w:color="auto"/>
        <w:bottom w:val="none" w:sz="0" w:space="0" w:color="auto"/>
        <w:right w:val="none" w:sz="0" w:space="0" w:color="auto"/>
      </w:divBdr>
    </w:div>
    <w:div w:id="2033264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era.nih.gov/reg_accounts/register_commons.cfm" TargetMode="External"/><Relationship Id="rId21" Type="http://schemas.openxmlformats.org/officeDocument/2006/relationships/hyperlink" Target="http://www.grants.gov/web/grants/register.html" TargetMode="External"/><Relationship Id="rId42" Type="http://schemas.openxmlformats.org/officeDocument/2006/relationships/hyperlink" Target="https://www.samhsa.gov/grants/grants-management/policies-regulations/financial-management-requirements" TargetMode="External"/><Relationship Id="rId47" Type="http://schemas.openxmlformats.org/officeDocument/2006/relationships/hyperlink" Target="https://www.hhs.gov/civil-rights/for-providers/provider-obligations/index.html" TargetMode="External"/><Relationship Id="rId63" Type="http://schemas.openxmlformats.org/officeDocument/2006/relationships/hyperlink" Target="https://www.ecfr.gov/cgi-bin/text-idx?node=pt45.1.75" TargetMode="External"/><Relationship Id="rId68" Type="http://schemas.openxmlformats.org/officeDocument/2006/relationships/footer" Target="footer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mailto:FOACMHS@samhsa.hhs.gov" TargetMode="External"/><Relationship Id="rId29" Type="http://schemas.openxmlformats.org/officeDocument/2006/relationships/hyperlink" Target="http://www.hhs.gov/sites/default/files/forms/hhs-690.pdf" TargetMode="External"/><Relationship Id="rId11" Type="http://schemas.openxmlformats.org/officeDocument/2006/relationships/endnotes" Target="endnotes.xml"/><Relationship Id="rId24" Type="http://schemas.openxmlformats.org/officeDocument/2006/relationships/hyperlink" Target="https://public.era.nih.gov/commons/public/registration/registrationInstructions.jsp" TargetMode="External"/><Relationship Id="rId32" Type="http://schemas.openxmlformats.org/officeDocument/2006/relationships/hyperlink" Target="mailto:support@grants.gov" TargetMode="External"/><Relationship Id="rId37" Type="http://schemas.openxmlformats.org/officeDocument/2006/relationships/hyperlink" Target="http://grants.nih.gov/grants/ElectronicReceipt/pdf_guidelines.htm" TargetMode="External"/><Relationship Id="rId40" Type="http://schemas.openxmlformats.org/officeDocument/2006/relationships/hyperlink" Target="http://www.hhs.gov/ohrp" TargetMode="External"/><Relationship Id="rId45" Type="http://schemas.openxmlformats.org/officeDocument/2006/relationships/hyperlink" Target="http://www.samhsa.gov/grants/grants-management/policies-regulations/hhs-grants-policy-statement" TargetMode="External"/><Relationship Id="rId53" Type="http://schemas.openxmlformats.org/officeDocument/2006/relationships/hyperlink" Target="https://www.hhs.gov/civil-rights/for-individuals/sex-discrimination/index.html" TargetMode="External"/><Relationship Id="rId58" Type="http://schemas.openxmlformats.org/officeDocument/2006/relationships/hyperlink" Target="https://www.hhs.gov/ocr/about-us/contact-us/index.html" TargetMode="External"/><Relationship Id="rId66" Type="http://schemas.openxmlformats.org/officeDocument/2006/relationships/hyperlink" Target="https://www.samhsa.gov/sites/default/files/rentquestionsworksheet.docx" TargetMode="External"/><Relationship Id="rId5" Type="http://schemas.openxmlformats.org/officeDocument/2006/relationships/customXml" Target="../customXml/item5.xml"/><Relationship Id="rId61" Type="http://schemas.openxmlformats.org/officeDocument/2006/relationships/hyperlink" Target="mailto:grantdisclosures@oig.hhs.gov" TargetMode="External"/><Relationship Id="rId19" Type="http://schemas.openxmlformats.org/officeDocument/2006/relationships/hyperlink" Target="https://www.sam.gov" TargetMode="External"/><Relationship Id="rId14" Type="http://schemas.openxmlformats.org/officeDocument/2006/relationships/hyperlink" Target="https://www.samhsa.gov/grants/grants-management/notice-award-noa" TargetMode="External"/><Relationship Id="rId22" Type="http://schemas.openxmlformats.org/officeDocument/2006/relationships/hyperlink" Target="http://www.grants.gov/web/grants/applicants.html" TargetMode="External"/><Relationship Id="rId27" Type="http://schemas.openxmlformats.org/officeDocument/2006/relationships/hyperlink" Target="http://www.samhsa.gov/grants/applying/forms-resources" TargetMode="External"/><Relationship Id="rId30" Type="http://schemas.openxmlformats.org/officeDocument/2006/relationships/hyperlink" Target="http://www.samhsa.gov/grants/applying/forms-resources" TargetMode="External"/><Relationship Id="rId35" Type="http://schemas.openxmlformats.org/officeDocument/2006/relationships/hyperlink" Target="mailto:dgr.applications@samhsa.hhs.gov" TargetMode="External"/><Relationship Id="rId43" Type="http://schemas.openxmlformats.org/officeDocument/2006/relationships/hyperlink" Target="https://www.whitehouse.gov/wp-content/uploads/2019/02/SPOC-February-2019.pdf" TargetMode="External"/><Relationship Id="rId48" Type="http://schemas.openxmlformats.org/officeDocument/2006/relationships/hyperlink" Target="http://www.hhs.gov/ocr/civilrights/understanding/section1557/index.html" TargetMode="External"/><Relationship Id="rId56" Type="http://schemas.openxmlformats.org/officeDocument/2006/relationships/hyperlink" Target="https://www.hhs.gov/conscience/conscience-protections/index.html" TargetMode="External"/><Relationship Id="rId64" Type="http://schemas.openxmlformats.org/officeDocument/2006/relationships/hyperlink" Target="https://www.ecfr.gov/cgi-bin/text-idx?node=pt45.1.75" TargetMode="External"/><Relationship Id="rId69"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yperlink" Target="https://minorityhealth.hhs.gov/omh/browse.aspx?lvl=2&amp;lvlid=53" TargetMode="External"/><Relationship Id="rId3" Type="http://schemas.openxmlformats.org/officeDocument/2006/relationships/customXml" Target="../customXml/item3.xml"/><Relationship Id="rId12" Type="http://schemas.openxmlformats.org/officeDocument/2006/relationships/hyperlink" Target="http://nihb.org/docs/12052016/FINAL%20TBHA%2012-4-16.pdf." TargetMode="External"/><Relationship Id="rId17" Type="http://schemas.openxmlformats.org/officeDocument/2006/relationships/hyperlink" Target="mailto:Angela.Houde@samhsa.hhs.gov" TargetMode="External"/><Relationship Id="rId25" Type="http://schemas.openxmlformats.org/officeDocument/2006/relationships/hyperlink" Target="mailto:era-notify@mail.nih.gov" TargetMode="External"/><Relationship Id="rId33" Type="http://schemas.openxmlformats.org/officeDocument/2006/relationships/hyperlink" Target="http://grants.nih.gov/support/index.html" TargetMode="External"/><Relationship Id="rId38" Type="http://schemas.openxmlformats.org/officeDocument/2006/relationships/hyperlink" Target="http://grants.nih.gov/grants/ElectronicReceipt/pdf_guidelines.htm" TargetMode="External"/><Relationship Id="rId46" Type="http://schemas.openxmlformats.org/officeDocument/2006/relationships/hyperlink" Target="http://www.samhsa.gov/grants/grants-management/policies-regulations/requirements-principles" TargetMode="External"/><Relationship Id="rId59" Type="http://schemas.openxmlformats.org/officeDocument/2006/relationships/hyperlink" Target="https://www.thinkculturalhealth.hhs.gov/" TargetMode="External"/><Relationship Id="rId67" Type="http://schemas.openxmlformats.org/officeDocument/2006/relationships/hyperlink" Target="https://www.ecfr.gov/cgi-bin/text-idx?node=pt45.1.75" TargetMode="External"/><Relationship Id="rId20" Type="http://schemas.openxmlformats.org/officeDocument/2006/relationships/hyperlink" Target="http://www.grants.gov/" TargetMode="External"/><Relationship Id="rId41" Type="http://schemas.openxmlformats.org/officeDocument/2006/relationships/hyperlink" Target="http://www.samhsa.gov/grants/grants-management/policies-regulations/requirements-principles" TargetMode="External"/><Relationship Id="rId54" Type="http://schemas.openxmlformats.org/officeDocument/2006/relationships/hyperlink" Target="https://www2.ed.gov/about/offices/list/ocr/docs/shguide.html" TargetMode="External"/><Relationship Id="rId62" Type="http://schemas.openxmlformats.org/officeDocument/2006/relationships/hyperlink" Target="http://www.samhsa.gov/grants/grants-management/notice-award-noa/standard-terms-conditions"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mailto:Rosalyn.blogier@samhsa.hhs.gov" TargetMode="External"/><Relationship Id="rId23" Type="http://schemas.openxmlformats.org/officeDocument/2006/relationships/hyperlink" Target="http://www.grants.gov/web/grants/applicants/organization-registration.html" TargetMode="External"/><Relationship Id="rId28" Type="http://schemas.openxmlformats.org/officeDocument/2006/relationships/hyperlink" Target="http://www.samhsa.gov/grants/applying/forms-resources" TargetMode="External"/><Relationship Id="rId36" Type="http://schemas.openxmlformats.org/officeDocument/2006/relationships/hyperlink" Target="mailto:era-notify@mail.nih.gov" TargetMode="External"/><Relationship Id="rId49" Type="http://schemas.openxmlformats.org/officeDocument/2006/relationships/hyperlink" Target="https://www.hhs.gov/civil-rights/for-individuals/special-topics/limited-english-proficiency/fact-sheet-guidance/index.html" TargetMode="External"/><Relationship Id="rId57" Type="http://schemas.openxmlformats.org/officeDocument/2006/relationships/hyperlink" Target="https://www.hhs.gov/conscience/religious-freedom/index.html" TargetMode="External"/><Relationship Id="rId10" Type="http://schemas.openxmlformats.org/officeDocument/2006/relationships/footnotes" Target="footnotes.xml"/><Relationship Id="rId31" Type="http://schemas.openxmlformats.org/officeDocument/2006/relationships/hyperlink" Target="https://era.nih.gov/modules_user-guides_documentation.cfm" TargetMode="External"/><Relationship Id="rId44" Type="http://schemas.openxmlformats.org/officeDocument/2006/relationships/hyperlink" Target="http://www.samhsa.gov/grants/applying/forms-resources" TargetMode="External"/><Relationship Id="rId52" Type="http://schemas.openxmlformats.org/officeDocument/2006/relationships/hyperlink" Target="http://www.hhs.gov/ocr/civilrights/understanding/disability/index.html" TargetMode="External"/><Relationship Id="rId60" Type="http://schemas.openxmlformats.org/officeDocument/2006/relationships/hyperlink" Target="https://www.samhsa.gov/sites/default/files/20190620-samhsa-strategic-prevention-framework-guide.pdf" TargetMode="External"/><Relationship Id="rId65" Type="http://schemas.openxmlformats.org/officeDocument/2006/relationships/hyperlink" Target="https://www.gsa.gov/portal/category/26429" TargetMode="Externa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www.samhsa.gov/grants/grants-management/reporting-requirements" TargetMode="External"/><Relationship Id="rId18" Type="http://schemas.openxmlformats.org/officeDocument/2006/relationships/hyperlink" Target="http://www.dnb.com" TargetMode="External"/><Relationship Id="rId39" Type="http://schemas.openxmlformats.org/officeDocument/2006/relationships/hyperlink" Target="http://www.house.gov/" TargetMode="External"/><Relationship Id="rId34" Type="http://schemas.openxmlformats.org/officeDocument/2006/relationships/hyperlink" Target="https://era.nih.gov/erahelp/assist/" TargetMode="External"/><Relationship Id="rId50" Type="http://schemas.openxmlformats.org/officeDocument/2006/relationships/hyperlink" Target="https://www.lep.gov" TargetMode="External"/><Relationship Id="rId55" Type="http://schemas.openxmlformats.org/officeDocument/2006/relationships/hyperlink" Target="https://www.ocrsm.umd.edu/files/Sexual-Harassment-Fact-Sheet.pdf"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sprc.org/effective-prevention/comprehensive-aproach" TargetMode="External"/><Relationship Id="rId1" Type="http://schemas.openxmlformats.org/officeDocument/2006/relationships/hyperlink" Target="https://www.jedfoundation.org/what-we-d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40B255A15F0554989121EC476CA5F6B" ma:contentTypeVersion="4" ma:contentTypeDescription="Create a new document." ma:contentTypeScope="" ma:versionID="4d2df1010c40f6b949b7cffd8e72e7a5">
  <xsd:schema xmlns:xsd="http://www.w3.org/2001/XMLSchema" xmlns:xs="http://www.w3.org/2001/XMLSchema" xmlns:p="http://schemas.microsoft.com/office/2006/metadata/properties" xmlns:ns1="http://schemas.microsoft.com/sharepoint/v3" xmlns:ns3="9022ce4b-5d17-41d5-8bad-93c0187f866d" targetNamespace="http://schemas.microsoft.com/office/2006/metadata/properties" ma:root="true" ma:fieldsID="ad20e6a799f3b51488cc591496d7121d" ns1:_="" ns3:_="">
    <xsd:import namespace="http://schemas.microsoft.com/sharepoint/v3"/>
    <xsd:import namespace="9022ce4b-5d17-41d5-8bad-93c0187f866d"/>
    <xsd:element name="properties">
      <xsd:complexType>
        <xsd:sequence>
          <xsd:element name="documentManagement">
            <xsd:complexType>
              <xsd:all>
                <xsd:element ref="ns1:_ip_UnifiedCompliancePolicyProperties" minOccurs="0"/>
                <xsd:element ref="ns1:_ip_UnifiedCompliancePolicyUIAction"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22ce4b-5d17-41d5-8bad-93c0187f866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6E1350D-00D2-428B-843C-5B174C191B63}">
  <ds:schemaRefs>
    <ds:schemaRef ds:uri="http://schemas.microsoft.com/office/2006/metadata/longProperties"/>
  </ds:schemaRefs>
</ds:datastoreItem>
</file>

<file path=customXml/itemProps2.xml><?xml version="1.0" encoding="utf-8"?>
<ds:datastoreItem xmlns:ds="http://schemas.openxmlformats.org/officeDocument/2006/customXml" ds:itemID="{71A27465-9546-46D0-BCB2-B79B2F306B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022ce4b-5d17-41d5-8bad-93c0187f86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632061-A843-47AE-9081-D0EDC5FE3114}">
  <ds:schemaRefs>
    <ds:schemaRef ds:uri="http://schemas.microsoft.com/sharepoint/v3/contenttype/forms"/>
  </ds:schemaRefs>
</ds:datastoreItem>
</file>

<file path=customXml/itemProps4.xml><?xml version="1.0" encoding="utf-8"?>
<ds:datastoreItem xmlns:ds="http://schemas.openxmlformats.org/officeDocument/2006/customXml" ds:itemID="{92C0C185-EAE4-4608-9AE9-9FFEDEC7D93A}">
  <ds:schemaRefs>
    <ds:schemaRef ds:uri="http://schemas.openxmlformats.org/officeDocument/2006/bibliography"/>
  </ds:schemaRefs>
</ds:datastoreItem>
</file>

<file path=customXml/itemProps5.xml><?xml version="1.0" encoding="utf-8"?>
<ds:datastoreItem xmlns:ds="http://schemas.openxmlformats.org/officeDocument/2006/customXml" ds:itemID="{DEE0F952-7350-4DF6-B770-B1CEC9808A35}">
  <ds:schemaRefs>
    <ds:schemaRef ds:uri="http://schemas.microsoft.com/office/2006/documentManagement/types"/>
    <ds:schemaRef ds:uri="http://purl.org/dc/dcmitype/"/>
    <ds:schemaRef ds:uri="http://purl.org/dc/elements/1.1/"/>
    <ds:schemaRef ds:uri="http://schemas.microsoft.com/office/2006/metadata/properties"/>
    <ds:schemaRef ds:uri="http://purl.org/dc/terms/"/>
    <ds:schemaRef ds:uri="http://schemas.microsoft.com/office/infopath/2007/PartnerControls"/>
    <ds:schemaRef ds:uri="http://www.w3.org/XML/1998/namespace"/>
    <ds:schemaRef ds:uri="http://schemas.openxmlformats.org/package/2006/metadata/core-properties"/>
    <ds:schemaRef ds:uri="9022ce4b-5d17-41d5-8bad-93c0187f866d"/>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86</Pages>
  <Words>23010</Words>
  <Characters>138514</Characters>
  <Application>Microsoft Office Word</Application>
  <DocSecurity>0</DocSecurity>
  <Lines>3957</Lines>
  <Paragraphs>2153</Paragraphs>
  <ScaleCrop>false</ScaleCrop>
  <HeadingPairs>
    <vt:vector size="2" baseType="variant">
      <vt:variant>
        <vt:lpstr>Title</vt:lpstr>
      </vt:variant>
      <vt:variant>
        <vt:i4>1</vt:i4>
      </vt:variant>
    </vt:vector>
  </HeadingPairs>
  <TitlesOfParts>
    <vt:vector size="1" baseType="lpstr">
      <vt:lpstr>GLS Campus FOA</vt:lpstr>
    </vt:vector>
  </TitlesOfParts>
  <Company>DHHS</Company>
  <LinksUpToDate>false</LinksUpToDate>
  <CharactersWithSpaces>159371</CharactersWithSpaces>
  <SharedDoc>false</SharedDoc>
  <HLinks>
    <vt:vector size="882" baseType="variant">
      <vt:variant>
        <vt:i4>4792367</vt:i4>
      </vt:variant>
      <vt:variant>
        <vt:i4>576</vt:i4>
      </vt:variant>
      <vt:variant>
        <vt:i4>0</vt:i4>
      </vt:variant>
      <vt:variant>
        <vt:i4>5</vt:i4>
      </vt:variant>
      <vt:variant>
        <vt:lpwstr/>
      </vt:variant>
      <vt:variant>
        <vt:lpwstr>_Appendix_J_–_1</vt:lpwstr>
      </vt:variant>
      <vt:variant>
        <vt:i4>7602194</vt:i4>
      </vt:variant>
      <vt:variant>
        <vt:i4>573</vt:i4>
      </vt:variant>
      <vt:variant>
        <vt:i4>0</vt:i4>
      </vt:variant>
      <vt:variant>
        <vt:i4>5</vt:i4>
      </vt:variant>
      <vt:variant>
        <vt:lpwstr>https://www.ecfr.gov/cgi-bin/text-idx?node=pt45.1.75</vt:lpwstr>
      </vt:variant>
      <vt:variant>
        <vt:lpwstr>se45.1.75_12</vt:lpwstr>
      </vt:variant>
      <vt:variant>
        <vt:i4>7274612</vt:i4>
      </vt:variant>
      <vt:variant>
        <vt:i4>570</vt:i4>
      </vt:variant>
      <vt:variant>
        <vt:i4>0</vt:i4>
      </vt:variant>
      <vt:variant>
        <vt:i4>5</vt:i4>
      </vt:variant>
      <vt:variant>
        <vt:lpwstr>https://www.samhsa.gov/sites/default/files/rentquestionsworksheet.docx</vt:lpwstr>
      </vt:variant>
      <vt:variant>
        <vt:lpwstr/>
      </vt:variant>
      <vt:variant>
        <vt:i4>720911</vt:i4>
      </vt:variant>
      <vt:variant>
        <vt:i4>567</vt:i4>
      </vt:variant>
      <vt:variant>
        <vt:i4>0</vt:i4>
      </vt:variant>
      <vt:variant>
        <vt:i4>5</vt:i4>
      </vt:variant>
      <vt:variant>
        <vt:lpwstr>https://www.gsa.gov/portal/category/26429</vt:lpwstr>
      </vt:variant>
      <vt:variant>
        <vt:lpwstr/>
      </vt:variant>
      <vt:variant>
        <vt:i4>4390945</vt:i4>
      </vt:variant>
      <vt:variant>
        <vt:i4>564</vt:i4>
      </vt:variant>
      <vt:variant>
        <vt:i4>0</vt:i4>
      </vt:variant>
      <vt:variant>
        <vt:i4>5</vt:i4>
      </vt:variant>
      <vt:variant>
        <vt:lpwstr>https://www.ecfr.gov/cgi-bin/text-idx?node=pt45.1.75</vt:lpwstr>
      </vt:variant>
      <vt:variant>
        <vt:lpwstr>se45.1.75_1431</vt:lpwstr>
      </vt:variant>
      <vt:variant>
        <vt:i4>7602194</vt:i4>
      </vt:variant>
      <vt:variant>
        <vt:i4>561</vt:i4>
      </vt:variant>
      <vt:variant>
        <vt:i4>0</vt:i4>
      </vt:variant>
      <vt:variant>
        <vt:i4>5</vt:i4>
      </vt:variant>
      <vt:variant>
        <vt:lpwstr>https://www.ecfr.gov/cgi-bin/text-idx?node=pt45.1.75</vt:lpwstr>
      </vt:variant>
      <vt:variant>
        <vt:lpwstr>se45.1.75_12</vt:lpwstr>
      </vt:variant>
      <vt:variant>
        <vt:i4>5832775</vt:i4>
      </vt:variant>
      <vt:variant>
        <vt:i4>558</vt:i4>
      </vt:variant>
      <vt:variant>
        <vt:i4>0</vt:i4>
      </vt:variant>
      <vt:variant>
        <vt:i4>5</vt:i4>
      </vt:variant>
      <vt:variant>
        <vt:lpwstr>http://www.samhsa.gov/grants/grants-management/notice-award-noa/standard-terms-conditions</vt:lpwstr>
      </vt:variant>
      <vt:variant>
        <vt:lpwstr/>
      </vt:variant>
      <vt:variant>
        <vt:i4>6553605</vt:i4>
      </vt:variant>
      <vt:variant>
        <vt:i4>555</vt:i4>
      </vt:variant>
      <vt:variant>
        <vt:i4>0</vt:i4>
      </vt:variant>
      <vt:variant>
        <vt:i4>5</vt:i4>
      </vt:variant>
      <vt:variant>
        <vt:lpwstr>mailto:MandatoryGranteeDisclosures@oig.hhs.gov</vt:lpwstr>
      </vt:variant>
      <vt:variant>
        <vt:lpwstr/>
      </vt:variant>
      <vt:variant>
        <vt:i4>1638464</vt:i4>
      </vt:variant>
      <vt:variant>
        <vt:i4>552</vt:i4>
      </vt:variant>
      <vt:variant>
        <vt:i4>0</vt:i4>
      </vt:variant>
      <vt:variant>
        <vt:i4>5</vt:i4>
      </vt:variant>
      <vt:variant>
        <vt:lpwstr>http://www.samhsa.gov/capt/applying-strategic-prevention/cultural-competence</vt:lpwstr>
      </vt:variant>
      <vt:variant>
        <vt:lpwstr/>
      </vt:variant>
      <vt:variant>
        <vt:i4>66</vt:i4>
      </vt:variant>
      <vt:variant>
        <vt:i4>549</vt:i4>
      </vt:variant>
      <vt:variant>
        <vt:i4>0</vt:i4>
      </vt:variant>
      <vt:variant>
        <vt:i4>5</vt:i4>
      </vt:variant>
      <vt:variant>
        <vt:lpwstr>https://www.thinkculturalhealth.hhs.gov/</vt:lpwstr>
      </vt:variant>
      <vt:variant>
        <vt:lpwstr/>
      </vt:variant>
      <vt:variant>
        <vt:i4>720971</vt:i4>
      </vt:variant>
      <vt:variant>
        <vt:i4>546</vt:i4>
      </vt:variant>
      <vt:variant>
        <vt:i4>0</vt:i4>
      </vt:variant>
      <vt:variant>
        <vt:i4>5</vt:i4>
      </vt:variant>
      <vt:variant>
        <vt:lpwstr>http://minorityhealth.hhs.gov/omh/browse.aspx?lvl=2&amp;lvlid=53</vt:lpwstr>
      </vt:variant>
      <vt:variant>
        <vt:lpwstr/>
      </vt:variant>
      <vt:variant>
        <vt:i4>3407905</vt:i4>
      </vt:variant>
      <vt:variant>
        <vt:i4>543</vt:i4>
      </vt:variant>
      <vt:variant>
        <vt:i4>0</vt:i4>
      </vt:variant>
      <vt:variant>
        <vt:i4>5</vt:i4>
      </vt:variant>
      <vt:variant>
        <vt:lpwstr>https://www.hhs.gov/ocr/about-us/contact-us/index.html</vt:lpwstr>
      </vt:variant>
      <vt:variant>
        <vt:lpwstr/>
      </vt:variant>
      <vt:variant>
        <vt:i4>4128873</vt:i4>
      </vt:variant>
      <vt:variant>
        <vt:i4>540</vt:i4>
      </vt:variant>
      <vt:variant>
        <vt:i4>0</vt:i4>
      </vt:variant>
      <vt:variant>
        <vt:i4>5</vt:i4>
      </vt:variant>
      <vt:variant>
        <vt:lpwstr>http://www.hhs.gov/ocr/civilrights/understanding/disability/index.html</vt:lpwstr>
      </vt:variant>
      <vt:variant>
        <vt:lpwstr/>
      </vt:variant>
      <vt:variant>
        <vt:i4>5505037</vt:i4>
      </vt:variant>
      <vt:variant>
        <vt:i4>537</vt:i4>
      </vt:variant>
      <vt:variant>
        <vt:i4>0</vt:i4>
      </vt:variant>
      <vt:variant>
        <vt:i4>5</vt:i4>
      </vt:variant>
      <vt:variant>
        <vt:lpwstr>http://www.hhs.gov/civil-rights/for-providers/index.html</vt:lpwstr>
      </vt:variant>
      <vt:variant>
        <vt:lpwstr/>
      </vt:variant>
      <vt:variant>
        <vt:i4>2424940</vt:i4>
      </vt:variant>
      <vt:variant>
        <vt:i4>534</vt:i4>
      </vt:variant>
      <vt:variant>
        <vt:i4>0</vt:i4>
      </vt:variant>
      <vt:variant>
        <vt:i4>5</vt:i4>
      </vt:variant>
      <vt:variant>
        <vt:lpwstr>http://www.hhs.gov/ocr/civilrights/understanding/section1557/index.html</vt:lpwstr>
      </vt:variant>
      <vt:variant>
        <vt:lpwstr/>
      </vt:variant>
      <vt:variant>
        <vt:i4>4980816</vt:i4>
      </vt:variant>
      <vt:variant>
        <vt:i4>531</vt:i4>
      </vt:variant>
      <vt:variant>
        <vt:i4>0</vt:i4>
      </vt:variant>
      <vt:variant>
        <vt:i4>5</vt:i4>
      </vt:variant>
      <vt:variant>
        <vt:lpwstr>http://www.hhs.gov/civil-rights/for-individuals/special-topics/limited-english-proficiency/index.html</vt:lpwstr>
      </vt:variant>
      <vt:variant>
        <vt:lpwstr/>
      </vt:variant>
      <vt:variant>
        <vt:i4>8323188</vt:i4>
      </vt:variant>
      <vt:variant>
        <vt:i4>528</vt:i4>
      </vt:variant>
      <vt:variant>
        <vt:i4>0</vt:i4>
      </vt:variant>
      <vt:variant>
        <vt:i4>5</vt:i4>
      </vt:variant>
      <vt:variant>
        <vt:lpwstr>http://www.samhsa.gov/grants/grants-management/policies-regulations/requirements-principles</vt:lpwstr>
      </vt:variant>
      <vt:variant>
        <vt:lpwstr/>
      </vt:variant>
      <vt:variant>
        <vt:i4>7929975</vt:i4>
      </vt:variant>
      <vt:variant>
        <vt:i4>525</vt:i4>
      </vt:variant>
      <vt:variant>
        <vt:i4>0</vt:i4>
      </vt:variant>
      <vt:variant>
        <vt:i4>5</vt:i4>
      </vt:variant>
      <vt:variant>
        <vt:lpwstr>http://www.samhsa.gov/grants/grants-management/policies-regulations/hhs-grants-policy-statement</vt:lpwstr>
      </vt:variant>
      <vt:variant>
        <vt:lpwstr/>
      </vt:variant>
      <vt:variant>
        <vt:i4>5832775</vt:i4>
      </vt:variant>
      <vt:variant>
        <vt:i4>522</vt:i4>
      </vt:variant>
      <vt:variant>
        <vt:i4>0</vt:i4>
      </vt:variant>
      <vt:variant>
        <vt:i4>5</vt:i4>
      </vt:variant>
      <vt:variant>
        <vt:lpwstr>http://www.samhsa.gov/grants/grants-management/notice-award-noa/standard-terms-conditions</vt:lpwstr>
      </vt:variant>
      <vt:variant>
        <vt:lpwstr/>
      </vt:variant>
      <vt:variant>
        <vt:i4>6029334</vt:i4>
      </vt:variant>
      <vt:variant>
        <vt:i4>519</vt:i4>
      </vt:variant>
      <vt:variant>
        <vt:i4>0</vt:i4>
      </vt:variant>
      <vt:variant>
        <vt:i4>5</vt:i4>
      </vt:variant>
      <vt:variant>
        <vt:lpwstr>http://www.samhsa.gov/grants/applying/forms-resources</vt:lpwstr>
      </vt:variant>
      <vt:variant>
        <vt:lpwstr/>
      </vt:variant>
      <vt:variant>
        <vt:i4>1245301</vt:i4>
      </vt:variant>
      <vt:variant>
        <vt:i4>516</vt:i4>
      </vt:variant>
      <vt:variant>
        <vt:i4>0</vt:i4>
      </vt:variant>
      <vt:variant>
        <vt:i4>5</vt:i4>
      </vt:variant>
      <vt:variant>
        <vt:lpwstr>http://www.whitehouse.gov/omb/grants_spoc</vt:lpwstr>
      </vt:variant>
      <vt:variant>
        <vt:lpwstr/>
      </vt:variant>
      <vt:variant>
        <vt:i4>2883634</vt:i4>
      </vt:variant>
      <vt:variant>
        <vt:i4>513</vt:i4>
      </vt:variant>
      <vt:variant>
        <vt:i4>0</vt:i4>
      </vt:variant>
      <vt:variant>
        <vt:i4>5</vt:i4>
      </vt:variant>
      <vt:variant>
        <vt:lpwstr>https://www.samhsa.gov/grants/grants-management/notice-award-noa/standard-terms-conditions</vt:lpwstr>
      </vt:variant>
      <vt:variant>
        <vt:lpwstr/>
      </vt:variant>
      <vt:variant>
        <vt:i4>8323188</vt:i4>
      </vt:variant>
      <vt:variant>
        <vt:i4>510</vt:i4>
      </vt:variant>
      <vt:variant>
        <vt:i4>0</vt:i4>
      </vt:variant>
      <vt:variant>
        <vt:i4>5</vt:i4>
      </vt:variant>
      <vt:variant>
        <vt:lpwstr>http://www.samhsa.gov/grants/grants-management/policies-regulations/requirements-principles</vt:lpwstr>
      </vt:variant>
      <vt:variant>
        <vt:lpwstr/>
      </vt:variant>
      <vt:variant>
        <vt:i4>6160395</vt:i4>
      </vt:variant>
      <vt:variant>
        <vt:i4>507</vt:i4>
      </vt:variant>
      <vt:variant>
        <vt:i4>0</vt:i4>
      </vt:variant>
      <vt:variant>
        <vt:i4>5</vt:i4>
      </vt:variant>
      <vt:variant>
        <vt:lpwstr>http://www.samhsa.gov/grants/grants-management/disparity-impact-statement</vt:lpwstr>
      </vt:variant>
      <vt:variant>
        <vt:lpwstr/>
      </vt:variant>
      <vt:variant>
        <vt:i4>2687031</vt:i4>
      </vt:variant>
      <vt:variant>
        <vt:i4>504</vt:i4>
      </vt:variant>
      <vt:variant>
        <vt:i4>0</vt:i4>
      </vt:variant>
      <vt:variant>
        <vt:i4>5</vt:i4>
      </vt:variant>
      <vt:variant>
        <vt:lpwstr>http://www.thinkculturalhealth.hhs.gov/</vt:lpwstr>
      </vt:variant>
      <vt:variant>
        <vt:lpwstr/>
      </vt:variant>
      <vt:variant>
        <vt:i4>7077925</vt:i4>
      </vt:variant>
      <vt:variant>
        <vt:i4>501</vt:i4>
      </vt:variant>
      <vt:variant>
        <vt:i4>0</vt:i4>
      </vt:variant>
      <vt:variant>
        <vt:i4>5</vt:i4>
      </vt:variant>
      <vt:variant>
        <vt:lpwstr>http://aspe.hhs.gov/datacncl/standards/ACA/4302/index.shtml</vt:lpwstr>
      </vt:variant>
      <vt:variant>
        <vt:lpwstr/>
      </vt:variant>
      <vt:variant>
        <vt:i4>6160395</vt:i4>
      </vt:variant>
      <vt:variant>
        <vt:i4>498</vt:i4>
      </vt:variant>
      <vt:variant>
        <vt:i4>0</vt:i4>
      </vt:variant>
      <vt:variant>
        <vt:i4>5</vt:i4>
      </vt:variant>
      <vt:variant>
        <vt:lpwstr>http://www.samhsa.gov/grants/grants-management/disparity-impact-statement</vt:lpwstr>
      </vt:variant>
      <vt:variant>
        <vt:lpwstr/>
      </vt:variant>
      <vt:variant>
        <vt:i4>4194370</vt:i4>
      </vt:variant>
      <vt:variant>
        <vt:i4>495</vt:i4>
      </vt:variant>
      <vt:variant>
        <vt:i4>0</vt:i4>
      </vt:variant>
      <vt:variant>
        <vt:i4>5</vt:i4>
      </vt:variant>
      <vt:variant>
        <vt:lpwstr>https://minorityhealth.hhs.gov/assets/pdf/hhs/HHS_Plan_complete.pdf</vt:lpwstr>
      </vt:variant>
      <vt:variant>
        <vt:lpwstr/>
      </vt:variant>
      <vt:variant>
        <vt:i4>2621528</vt:i4>
      </vt:variant>
      <vt:variant>
        <vt:i4>492</vt:i4>
      </vt:variant>
      <vt:variant>
        <vt:i4>0</vt:i4>
      </vt:variant>
      <vt:variant>
        <vt:i4>5</vt:i4>
      </vt:variant>
      <vt:variant>
        <vt:lpwstr/>
      </vt:variant>
      <vt:variant>
        <vt:lpwstr>_VII._AGENCY_CONTACTS</vt:lpwstr>
      </vt:variant>
      <vt:variant>
        <vt:i4>3932222</vt:i4>
      </vt:variant>
      <vt:variant>
        <vt:i4>489</vt:i4>
      </vt:variant>
      <vt:variant>
        <vt:i4>0</vt:i4>
      </vt:variant>
      <vt:variant>
        <vt:i4>5</vt:i4>
      </vt:variant>
      <vt:variant>
        <vt:lpwstr>http://www.hhs.gov/ohrp</vt:lpwstr>
      </vt:variant>
      <vt:variant>
        <vt:lpwstr/>
      </vt:variant>
      <vt:variant>
        <vt:i4>1441852</vt:i4>
      </vt:variant>
      <vt:variant>
        <vt:i4>486</vt:i4>
      </vt:variant>
      <vt:variant>
        <vt:i4>0</vt:i4>
      </vt:variant>
      <vt:variant>
        <vt:i4>5</vt:i4>
      </vt:variant>
      <vt:variant>
        <vt:lpwstr/>
      </vt:variant>
      <vt:variant>
        <vt:lpwstr>_Appendix_J_–</vt:lpwstr>
      </vt:variant>
      <vt:variant>
        <vt:i4>4849729</vt:i4>
      </vt:variant>
      <vt:variant>
        <vt:i4>483</vt:i4>
      </vt:variant>
      <vt:variant>
        <vt:i4>0</vt:i4>
      </vt:variant>
      <vt:variant>
        <vt:i4>5</vt:i4>
      </vt:variant>
      <vt:variant>
        <vt:lpwstr>https://www.samhsa.gov/nrepp</vt:lpwstr>
      </vt:variant>
      <vt:variant>
        <vt:lpwstr/>
      </vt:variant>
      <vt:variant>
        <vt:i4>5898325</vt:i4>
      </vt:variant>
      <vt:variant>
        <vt:i4>480</vt:i4>
      </vt:variant>
      <vt:variant>
        <vt:i4>0</vt:i4>
      </vt:variant>
      <vt:variant>
        <vt:i4>5</vt:i4>
      </vt:variant>
      <vt:variant>
        <vt:lpwstr>https://www.samhsa.gov/ebp-web-guide</vt:lpwstr>
      </vt:variant>
      <vt:variant>
        <vt:lpwstr/>
      </vt:variant>
      <vt:variant>
        <vt:i4>4325389</vt:i4>
      </vt:variant>
      <vt:variant>
        <vt:i4>477</vt:i4>
      </vt:variant>
      <vt:variant>
        <vt:i4>0</vt:i4>
      </vt:variant>
      <vt:variant>
        <vt:i4>5</vt:i4>
      </vt:variant>
      <vt:variant>
        <vt:lpwstr>http://www.house.gov/</vt:lpwstr>
      </vt:variant>
      <vt:variant>
        <vt:lpwstr/>
      </vt:variant>
      <vt:variant>
        <vt:i4>5767265</vt:i4>
      </vt:variant>
      <vt:variant>
        <vt:i4>474</vt:i4>
      </vt:variant>
      <vt:variant>
        <vt:i4>0</vt:i4>
      </vt:variant>
      <vt:variant>
        <vt:i4>5</vt:i4>
      </vt:variant>
      <vt:variant>
        <vt:lpwstr>http://grants.nih.gov/grants/ElectronicReceipt/pdf_guidelines.htm for additional information.</vt:lpwstr>
      </vt:variant>
      <vt:variant>
        <vt:lpwstr/>
      </vt:variant>
      <vt:variant>
        <vt:i4>4849712</vt:i4>
      </vt:variant>
      <vt:variant>
        <vt:i4>471</vt:i4>
      </vt:variant>
      <vt:variant>
        <vt:i4>0</vt:i4>
      </vt:variant>
      <vt:variant>
        <vt:i4>5</vt:i4>
      </vt:variant>
      <vt:variant>
        <vt:lpwstr>http://grants.nih.gov/grants/ElectronicReceipt/pdf_guidelines.htm</vt:lpwstr>
      </vt:variant>
      <vt:variant>
        <vt:lpwstr/>
      </vt:variant>
      <vt:variant>
        <vt:i4>4849712</vt:i4>
      </vt:variant>
      <vt:variant>
        <vt:i4>468</vt:i4>
      </vt:variant>
      <vt:variant>
        <vt:i4>0</vt:i4>
      </vt:variant>
      <vt:variant>
        <vt:i4>5</vt:i4>
      </vt:variant>
      <vt:variant>
        <vt:lpwstr>http://grants.nih.gov/grants/ElectronicReceipt/pdf_guidelines.htm</vt:lpwstr>
      </vt:variant>
      <vt:variant>
        <vt:lpwstr/>
      </vt:variant>
      <vt:variant>
        <vt:i4>4849712</vt:i4>
      </vt:variant>
      <vt:variant>
        <vt:i4>465</vt:i4>
      </vt:variant>
      <vt:variant>
        <vt:i4>0</vt:i4>
      </vt:variant>
      <vt:variant>
        <vt:i4>5</vt:i4>
      </vt:variant>
      <vt:variant>
        <vt:lpwstr>http://grants.nih.gov/grants/ElectronicReceipt/pdf_guidelines.htm</vt:lpwstr>
      </vt:variant>
      <vt:variant>
        <vt:lpwstr/>
      </vt:variant>
      <vt:variant>
        <vt:i4>5111849</vt:i4>
      </vt:variant>
      <vt:variant>
        <vt:i4>462</vt:i4>
      </vt:variant>
      <vt:variant>
        <vt:i4>0</vt:i4>
      </vt:variant>
      <vt:variant>
        <vt:i4>5</vt:i4>
      </vt:variant>
      <vt:variant>
        <vt:lpwstr/>
      </vt:variant>
      <vt:variant>
        <vt:lpwstr>_5.4_Resubmitting_a</vt:lpwstr>
      </vt:variant>
      <vt:variant>
        <vt:i4>1638449</vt:i4>
      </vt:variant>
      <vt:variant>
        <vt:i4>459</vt:i4>
      </vt:variant>
      <vt:variant>
        <vt:i4>0</vt:i4>
      </vt:variant>
      <vt:variant>
        <vt:i4>5</vt:i4>
      </vt:variant>
      <vt:variant>
        <vt:lpwstr/>
      </vt:variant>
      <vt:variant>
        <vt:lpwstr>_eRA_Commons_Registration</vt:lpwstr>
      </vt:variant>
      <vt:variant>
        <vt:i4>4194408</vt:i4>
      </vt:variant>
      <vt:variant>
        <vt:i4>456</vt:i4>
      </vt:variant>
      <vt:variant>
        <vt:i4>0</vt:i4>
      </vt:variant>
      <vt:variant>
        <vt:i4>5</vt:i4>
      </vt:variant>
      <vt:variant>
        <vt:lpwstr>mailto:era-notify@mail.nih.gov</vt:lpwstr>
      </vt:variant>
      <vt:variant>
        <vt:lpwstr/>
      </vt:variant>
      <vt:variant>
        <vt:i4>7602245</vt:i4>
      </vt:variant>
      <vt:variant>
        <vt:i4>453</vt:i4>
      </vt:variant>
      <vt:variant>
        <vt:i4>0</vt:i4>
      </vt:variant>
      <vt:variant>
        <vt:i4>5</vt:i4>
      </vt:variant>
      <vt:variant>
        <vt:lpwstr/>
      </vt:variant>
      <vt:variant>
        <vt:lpwstr>_3._REQUIRED_APPLICATION</vt:lpwstr>
      </vt:variant>
      <vt:variant>
        <vt:i4>4718718</vt:i4>
      </vt:variant>
      <vt:variant>
        <vt:i4>450</vt:i4>
      </vt:variant>
      <vt:variant>
        <vt:i4>0</vt:i4>
      </vt:variant>
      <vt:variant>
        <vt:i4>5</vt:i4>
      </vt:variant>
      <vt:variant>
        <vt:lpwstr>mailto:dgr.applications@samhsa.hhs.gov</vt:lpwstr>
      </vt:variant>
      <vt:variant>
        <vt:lpwstr/>
      </vt:variant>
      <vt:variant>
        <vt:i4>6488142</vt:i4>
      </vt:variant>
      <vt:variant>
        <vt:i4>447</vt:i4>
      </vt:variant>
      <vt:variant>
        <vt:i4>0</vt:i4>
      </vt:variant>
      <vt:variant>
        <vt:i4>5</vt:i4>
      </vt:variant>
      <vt:variant>
        <vt:lpwstr/>
      </vt:variant>
      <vt:variant>
        <vt:lpwstr>_3._SUBMISSION_DATES</vt:lpwstr>
      </vt:variant>
      <vt:variant>
        <vt:i4>7012465</vt:i4>
      </vt:variant>
      <vt:variant>
        <vt:i4>444</vt:i4>
      </vt:variant>
      <vt:variant>
        <vt:i4>0</vt:i4>
      </vt:variant>
      <vt:variant>
        <vt:i4>5</vt:i4>
      </vt:variant>
      <vt:variant>
        <vt:lpwstr/>
      </vt:variant>
      <vt:variant>
        <vt:lpwstr>_4.__</vt:lpwstr>
      </vt:variant>
      <vt:variant>
        <vt:i4>7667765</vt:i4>
      </vt:variant>
      <vt:variant>
        <vt:i4>441</vt:i4>
      </vt:variant>
      <vt:variant>
        <vt:i4>0</vt:i4>
      </vt:variant>
      <vt:variant>
        <vt:i4>5</vt:i4>
      </vt:variant>
      <vt:variant>
        <vt:lpwstr>http://www.grants.gov/web/grants/applicants/workspace-overview.html</vt:lpwstr>
      </vt:variant>
      <vt:variant>
        <vt:lpwstr/>
      </vt:variant>
      <vt:variant>
        <vt:i4>5111810</vt:i4>
      </vt:variant>
      <vt:variant>
        <vt:i4>438</vt:i4>
      </vt:variant>
      <vt:variant>
        <vt:i4>0</vt:i4>
      </vt:variant>
      <vt:variant>
        <vt:i4>5</vt:i4>
      </vt:variant>
      <vt:variant>
        <vt:lpwstr>https://www.grants.gov/web/grants/applicants/apply-for-grants/step-3-submit-your-application-package.html</vt:lpwstr>
      </vt:variant>
      <vt:variant>
        <vt:lpwstr/>
      </vt:variant>
      <vt:variant>
        <vt:i4>458779</vt:i4>
      </vt:variant>
      <vt:variant>
        <vt:i4>435</vt:i4>
      </vt:variant>
      <vt:variant>
        <vt:i4>0</vt:i4>
      </vt:variant>
      <vt:variant>
        <vt:i4>5</vt:i4>
      </vt:variant>
      <vt:variant>
        <vt:lpwstr>https://era.nih.gov/modules_user-guides_documentation.cfm</vt:lpwstr>
      </vt:variant>
      <vt:variant>
        <vt:lpwstr/>
      </vt:variant>
      <vt:variant>
        <vt:i4>8192035</vt:i4>
      </vt:variant>
      <vt:variant>
        <vt:i4>432</vt:i4>
      </vt:variant>
      <vt:variant>
        <vt:i4>0</vt:i4>
      </vt:variant>
      <vt:variant>
        <vt:i4>5</vt:i4>
      </vt:variant>
      <vt:variant>
        <vt:lpwstr>https://era.nih.gov/erahelp/assist/</vt:lpwstr>
      </vt:variant>
      <vt:variant>
        <vt:lpwstr/>
      </vt:variant>
      <vt:variant>
        <vt:i4>1376281</vt:i4>
      </vt:variant>
      <vt:variant>
        <vt:i4>429</vt:i4>
      </vt:variant>
      <vt:variant>
        <vt:i4>0</vt:i4>
      </vt:variant>
      <vt:variant>
        <vt:i4>5</vt:i4>
      </vt:variant>
      <vt:variant>
        <vt:lpwstr>http://grants.nih.gov/support/index.html</vt:lpwstr>
      </vt:variant>
      <vt:variant>
        <vt:lpwstr/>
      </vt:variant>
      <vt:variant>
        <vt:i4>6029347</vt:i4>
      </vt:variant>
      <vt:variant>
        <vt:i4>426</vt:i4>
      </vt:variant>
      <vt:variant>
        <vt:i4>0</vt:i4>
      </vt:variant>
      <vt:variant>
        <vt:i4>5</vt:i4>
      </vt:variant>
      <vt:variant>
        <vt:lpwstr/>
      </vt:variant>
      <vt:variant>
        <vt:lpwstr>_IV._APPLICATION_AND</vt:lpwstr>
      </vt:variant>
      <vt:variant>
        <vt:i4>1441843</vt:i4>
      </vt:variant>
      <vt:variant>
        <vt:i4>423</vt:i4>
      </vt:variant>
      <vt:variant>
        <vt:i4>0</vt:i4>
      </vt:variant>
      <vt:variant>
        <vt:i4>5</vt:i4>
      </vt:variant>
      <vt:variant>
        <vt:lpwstr/>
      </vt:variant>
      <vt:variant>
        <vt:lpwstr>_Appendix_E_–</vt:lpwstr>
      </vt:variant>
      <vt:variant>
        <vt:i4>4792365</vt:i4>
      </vt:variant>
      <vt:variant>
        <vt:i4>420</vt:i4>
      </vt:variant>
      <vt:variant>
        <vt:i4>0</vt:i4>
      </vt:variant>
      <vt:variant>
        <vt:i4>5</vt:i4>
      </vt:variant>
      <vt:variant>
        <vt:lpwstr/>
      </vt:variant>
      <vt:variant>
        <vt:lpwstr>_Appendix_H_–_1</vt:lpwstr>
      </vt:variant>
      <vt:variant>
        <vt:i4>1441842</vt:i4>
      </vt:variant>
      <vt:variant>
        <vt:i4>417</vt:i4>
      </vt:variant>
      <vt:variant>
        <vt:i4>0</vt:i4>
      </vt:variant>
      <vt:variant>
        <vt:i4>5</vt:i4>
      </vt:variant>
      <vt:variant>
        <vt:lpwstr/>
      </vt:variant>
      <vt:variant>
        <vt:lpwstr>_Appendix_D_–</vt:lpwstr>
      </vt:variant>
      <vt:variant>
        <vt:i4>6029334</vt:i4>
      </vt:variant>
      <vt:variant>
        <vt:i4>414</vt:i4>
      </vt:variant>
      <vt:variant>
        <vt:i4>0</vt:i4>
      </vt:variant>
      <vt:variant>
        <vt:i4>5</vt:i4>
      </vt:variant>
      <vt:variant>
        <vt:lpwstr>http://www.samhsa.gov/grants/applying/forms-resources</vt:lpwstr>
      </vt:variant>
      <vt:variant>
        <vt:lpwstr/>
      </vt:variant>
      <vt:variant>
        <vt:i4>6029334</vt:i4>
      </vt:variant>
      <vt:variant>
        <vt:i4>411</vt:i4>
      </vt:variant>
      <vt:variant>
        <vt:i4>0</vt:i4>
      </vt:variant>
      <vt:variant>
        <vt:i4>5</vt:i4>
      </vt:variant>
      <vt:variant>
        <vt:lpwstr>http://www.samhsa.gov/grants/applying/forms-resources</vt:lpwstr>
      </vt:variant>
      <vt:variant>
        <vt:lpwstr/>
      </vt:variant>
      <vt:variant>
        <vt:i4>4390922</vt:i4>
      </vt:variant>
      <vt:variant>
        <vt:i4>408</vt:i4>
      </vt:variant>
      <vt:variant>
        <vt:i4>0</vt:i4>
      </vt:variant>
      <vt:variant>
        <vt:i4>5</vt:i4>
      </vt:variant>
      <vt:variant>
        <vt:lpwstr>http://www.hhs.gov/sites/default/files/forms/hhs-690.pdf</vt:lpwstr>
      </vt:variant>
      <vt:variant>
        <vt:lpwstr/>
      </vt:variant>
      <vt:variant>
        <vt:i4>6029334</vt:i4>
      </vt:variant>
      <vt:variant>
        <vt:i4>405</vt:i4>
      </vt:variant>
      <vt:variant>
        <vt:i4>0</vt:i4>
      </vt:variant>
      <vt:variant>
        <vt:i4>5</vt:i4>
      </vt:variant>
      <vt:variant>
        <vt:lpwstr>http://www.samhsa.gov/grants/applying/forms-resources</vt:lpwstr>
      </vt:variant>
      <vt:variant>
        <vt:lpwstr/>
      </vt:variant>
      <vt:variant>
        <vt:i4>5308500</vt:i4>
      </vt:variant>
      <vt:variant>
        <vt:i4>402</vt:i4>
      </vt:variant>
      <vt:variant>
        <vt:i4>0</vt:i4>
      </vt:variant>
      <vt:variant>
        <vt:i4>5</vt:i4>
      </vt:variant>
      <vt:variant>
        <vt:lpwstr>http://newintranet.samhsa.gov/Pages/default.aspx</vt:lpwstr>
      </vt:variant>
      <vt:variant>
        <vt:lpwstr/>
      </vt:variant>
      <vt:variant>
        <vt:i4>6619231</vt:i4>
      </vt:variant>
      <vt:variant>
        <vt:i4>399</vt:i4>
      </vt:variant>
      <vt:variant>
        <vt:i4>0</vt:i4>
      </vt:variant>
      <vt:variant>
        <vt:i4>5</vt:i4>
      </vt:variant>
      <vt:variant>
        <vt:lpwstr/>
      </vt:variant>
      <vt:variant>
        <vt:lpwstr>_Validation</vt:lpwstr>
      </vt:variant>
      <vt:variant>
        <vt:i4>3539032</vt:i4>
      </vt:variant>
      <vt:variant>
        <vt:i4>396</vt:i4>
      </vt:variant>
      <vt:variant>
        <vt:i4>0</vt:i4>
      </vt:variant>
      <vt:variant>
        <vt:i4>5</vt:i4>
      </vt:variant>
      <vt:variant>
        <vt:lpwstr/>
      </vt:variant>
      <vt:variant>
        <vt:lpwstr>_3.1_Required_Application</vt:lpwstr>
      </vt:variant>
      <vt:variant>
        <vt:i4>6029334</vt:i4>
      </vt:variant>
      <vt:variant>
        <vt:i4>393</vt:i4>
      </vt:variant>
      <vt:variant>
        <vt:i4>0</vt:i4>
      </vt:variant>
      <vt:variant>
        <vt:i4>5</vt:i4>
      </vt:variant>
      <vt:variant>
        <vt:lpwstr>http://www.samhsa.gov/grants/applying/forms-resources</vt:lpwstr>
      </vt:variant>
      <vt:variant>
        <vt:lpwstr/>
      </vt:variant>
      <vt:variant>
        <vt:i4>3997757</vt:i4>
      </vt:variant>
      <vt:variant>
        <vt:i4>390</vt:i4>
      </vt:variant>
      <vt:variant>
        <vt:i4>0</vt:i4>
      </vt:variant>
      <vt:variant>
        <vt:i4>5</vt:i4>
      </vt:variant>
      <vt:variant>
        <vt:lpwstr>https://www.grants.gov/web/grants/applicants/download-application-package.html</vt:lpwstr>
      </vt:variant>
      <vt:variant>
        <vt:lpwstr/>
      </vt:variant>
      <vt:variant>
        <vt:i4>4784208</vt:i4>
      </vt:variant>
      <vt:variant>
        <vt:i4>387</vt:i4>
      </vt:variant>
      <vt:variant>
        <vt:i4>0</vt:i4>
      </vt:variant>
      <vt:variant>
        <vt:i4>5</vt:i4>
      </vt:variant>
      <vt:variant>
        <vt:lpwstr>http://www.grants.gov/web/grants/applicants/apply-for-grants.html</vt:lpwstr>
      </vt:variant>
      <vt:variant>
        <vt:lpwstr/>
      </vt:variant>
      <vt:variant>
        <vt:i4>3604526</vt:i4>
      </vt:variant>
      <vt:variant>
        <vt:i4>384</vt:i4>
      </vt:variant>
      <vt:variant>
        <vt:i4>0</vt:i4>
      </vt:variant>
      <vt:variant>
        <vt:i4>5</vt:i4>
      </vt:variant>
      <vt:variant>
        <vt:lpwstr>http://www.grants.gov/</vt:lpwstr>
      </vt:variant>
      <vt:variant>
        <vt:lpwstr/>
      </vt:variant>
      <vt:variant>
        <vt:i4>1638417</vt:i4>
      </vt:variant>
      <vt:variant>
        <vt:i4>381</vt:i4>
      </vt:variant>
      <vt:variant>
        <vt:i4>0</vt:i4>
      </vt:variant>
      <vt:variant>
        <vt:i4>5</vt:i4>
      </vt:variant>
      <vt:variant>
        <vt:lpwstr>https://era.nih.gov/reg_accounts/register_commons.cfm</vt:lpwstr>
      </vt:variant>
      <vt:variant>
        <vt:lpwstr/>
      </vt:variant>
      <vt:variant>
        <vt:i4>4194408</vt:i4>
      </vt:variant>
      <vt:variant>
        <vt:i4>378</vt:i4>
      </vt:variant>
      <vt:variant>
        <vt:i4>0</vt:i4>
      </vt:variant>
      <vt:variant>
        <vt:i4>5</vt:i4>
      </vt:variant>
      <vt:variant>
        <vt:lpwstr>mailto:era-notify@mail.nih.gov</vt:lpwstr>
      </vt:variant>
      <vt:variant>
        <vt:lpwstr/>
      </vt:variant>
      <vt:variant>
        <vt:i4>8257572</vt:i4>
      </vt:variant>
      <vt:variant>
        <vt:i4>375</vt:i4>
      </vt:variant>
      <vt:variant>
        <vt:i4>0</vt:i4>
      </vt:variant>
      <vt:variant>
        <vt:i4>5</vt:i4>
      </vt:variant>
      <vt:variant>
        <vt:lpwstr>https://public.era.nih.gov/commons/public/registration/registrationInstructions.jsp</vt:lpwstr>
      </vt:variant>
      <vt:variant>
        <vt:lpwstr/>
      </vt:variant>
      <vt:variant>
        <vt:i4>7667765</vt:i4>
      </vt:variant>
      <vt:variant>
        <vt:i4>372</vt:i4>
      </vt:variant>
      <vt:variant>
        <vt:i4>0</vt:i4>
      </vt:variant>
      <vt:variant>
        <vt:i4>5</vt:i4>
      </vt:variant>
      <vt:variant>
        <vt:lpwstr>http://www.grants.gov/web/grants/applicants/organization-registration.html</vt:lpwstr>
      </vt:variant>
      <vt:variant>
        <vt:lpwstr/>
      </vt:variant>
      <vt:variant>
        <vt:i4>4784129</vt:i4>
      </vt:variant>
      <vt:variant>
        <vt:i4>369</vt:i4>
      </vt:variant>
      <vt:variant>
        <vt:i4>0</vt:i4>
      </vt:variant>
      <vt:variant>
        <vt:i4>5</vt:i4>
      </vt:variant>
      <vt:variant>
        <vt:lpwstr>http://www.grants.gov/web/grants/applicants.html</vt:lpwstr>
      </vt:variant>
      <vt:variant>
        <vt:lpwstr/>
      </vt:variant>
      <vt:variant>
        <vt:i4>2556009</vt:i4>
      </vt:variant>
      <vt:variant>
        <vt:i4>366</vt:i4>
      </vt:variant>
      <vt:variant>
        <vt:i4>0</vt:i4>
      </vt:variant>
      <vt:variant>
        <vt:i4>5</vt:i4>
      </vt:variant>
      <vt:variant>
        <vt:lpwstr>http://www.grants.gov/web/grants/register.html</vt:lpwstr>
      </vt:variant>
      <vt:variant>
        <vt:lpwstr/>
      </vt:variant>
      <vt:variant>
        <vt:i4>3604526</vt:i4>
      </vt:variant>
      <vt:variant>
        <vt:i4>363</vt:i4>
      </vt:variant>
      <vt:variant>
        <vt:i4>0</vt:i4>
      </vt:variant>
      <vt:variant>
        <vt:i4>5</vt:i4>
      </vt:variant>
      <vt:variant>
        <vt:lpwstr>http://www.grants.gov/</vt:lpwstr>
      </vt:variant>
      <vt:variant>
        <vt:lpwstr/>
      </vt:variant>
      <vt:variant>
        <vt:i4>4653135</vt:i4>
      </vt:variant>
      <vt:variant>
        <vt:i4>360</vt:i4>
      </vt:variant>
      <vt:variant>
        <vt:i4>0</vt:i4>
      </vt:variant>
      <vt:variant>
        <vt:i4>5</vt:i4>
      </vt:variant>
      <vt:variant>
        <vt:lpwstr>https://www.sam.gov/</vt:lpwstr>
      </vt:variant>
      <vt:variant>
        <vt:lpwstr/>
      </vt:variant>
      <vt:variant>
        <vt:i4>2293887</vt:i4>
      </vt:variant>
      <vt:variant>
        <vt:i4>357</vt:i4>
      </vt:variant>
      <vt:variant>
        <vt:i4>0</vt:i4>
      </vt:variant>
      <vt:variant>
        <vt:i4>5</vt:i4>
      </vt:variant>
      <vt:variant>
        <vt:lpwstr>http://www.dnb.com/</vt:lpwstr>
      </vt:variant>
      <vt:variant>
        <vt:lpwstr/>
      </vt:variant>
      <vt:variant>
        <vt:i4>786547</vt:i4>
      </vt:variant>
      <vt:variant>
        <vt:i4>354</vt:i4>
      </vt:variant>
      <vt:variant>
        <vt:i4>0</vt:i4>
      </vt:variant>
      <vt:variant>
        <vt:i4>5</vt:i4>
      </vt:variant>
      <vt:variant>
        <vt:lpwstr>mailto:FOACSAP@samhsa.hhs.gov</vt:lpwstr>
      </vt:variant>
      <vt:variant>
        <vt:lpwstr/>
      </vt:variant>
      <vt:variant>
        <vt:i4>524403</vt:i4>
      </vt:variant>
      <vt:variant>
        <vt:i4>351</vt:i4>
      </vt:variant>
      <vt:variant>
        <vt:i4>0</vt:i4>
      </vt:variant>
      <vt:variant>
        <vt:i4>5</vt:i4>
      </vt:variant>
      <vt:variant>
        <vt:lpwstr>mailto:FOACSAT@samhsa.hhs.gov</vt:lpwstr>
      </vt:variant>
      <vt:variant>
        <vt:lpwstr/>
      </vt:variant>
      <vt:variant>
        <vt:i4>1114234</vt:i4>
      </vt:variant>
      <vt:variant>
        <vt:i4>348</vt:i4>
      </vt:variant>
      <vt:variant>
        <vt:i4>0</vt:i4>
      </vt:variant>
      <vt:variant>
        <vt:i4>5</vt:i4>
      </vt:variant>
      <vt:variant>
        <vt:lpwstr>mailto:FOACMHS@samhsa.hhs.gov</vt:lpwstr>
      </vt:variant>
      <vt:variant>
        <vt:lpwstr/>
      </vt:variant>
      <vt:variant>
        <vt:i4>4390932</vt:i4>
      </vt:variant>
      <vt:variant>
        <vt:i4>345</vt:i4>
      </vt:variant>
      <vt:variant>
        <vt:i4>0</vt:i4>
      </vt:variant>
      <vt:variant>
        <vt:i4>5</vt:i4>
      </vt:variant>
      <vt:variant>
        <vt:lpwstr>https://www.samhsa.gov/grants/grants-management/notice-award-noa</vt:lpwstr>
      </vt:variant>
      <vt:variant>
        <vt:lpwstr/>
      </vt:variant>
      <vt:variant>
        <vt:i4>6553703</vt:i4>
      </vt:variant>
      <vt:variant>
        <vt:i4>342</vt:i4>
      </vt:variant>
      <vt:variant>
        <vt:i4>0</vt:i4>
      </vt:variant>
      <vt:variant>
        <vt:i4>5</vt:i4>
      </vt:variant>
      <vt:variant>
        <vt:lpwstr>https://www.samhsa.gov/grants/grants-management/reporting-requirements</vt:lpwstr>
      </vt:variant>
      <vt:variant>
        <vt:lpwstr/>
      </vt:variant>
      <vt:variant>
        <vt:i4>1441835</vt:i4>
      </vt:variant>
      <vt:variant>
        <vt:i4>339</vt:i4>
      </vt:variant>
      <vt:variant>
        <vt:i4>0</vt:i4>
      </vt:variant>
      <vt:variant>
        <vt:i4>5</vt:i4>
      </vt:variant>
      <vt:variant>
        <vt:lpwstr/>
      </vt:variant>
      <vt:variant>
        <vt:lpwstr>_Confidentiality_and_Participant</vt:lpwstr>
      </vt:variant>
      <vt:variant>
        <vt:i4>4792365</vt:i4>
      </vt:variant>
      <vt:variant>
        <vt:i4>336</vt:i4>
      </vt:variant>
      <vt:variant>
        <vt:i4>0</vt:i4>
      </vt:variant>
      <vt:variant>
        <vt:i4>5</vt:i4>
      </vt:variant>
      <vt:variant>
        <vt:lpwstr/>
      </vt:variant>
      <vt:variant>
        <vt:lpwstr>_Appendix_H_–_1</vt:lpwstr>
      </vt:variant>
      <vt:variant>
        <vt:i4>7602245</vt:i4>
      </vt:variant>
      <vt:variant>
        <vt:i4>333</vt:i4>
      </vt:variant>
      <vt:variant>
        <vt:i4>0</vt:i4>
      </vt:variant>
      <vt:variant>
        <vt:i4>5</vt:i4>
      </vt:variant>
      <vt:variant>
        <vt:lpwstr/>
      </vt:variant>
      <vt:variant>
        <vt:lpwstr>_3._REQUIRED_APPLICATION</vt:lpwstr>
      </vt:variant>
      <vt:variant>
        <vt:i4>1441854</vt:i4>
      </vt:variant>
      <vt:variant>
        <vt:i4>330</vt:i4>
      </vt:variant>
      <vt:variant>
        <vt:i4>0</vt:i4>
      </vt:variant>
      <vt:variant>
        <vt:i4>5</vt:i4>
      </vt:variant>
      <vt:variant>
        <vt:lpwstr/>
      </vt:variant>
      <vt:variant>
        <vt:lpwstr>_Appendix_H_–</vt:lpwstr>
      </vt:variant>
      <vt:variant>
        <vt:i4>131125</vt:i4>
      </vt:variant>
      <vt:variant>
        <vt:i4>327</vt:i4>
      </vt:variant>
      <vt:variant>
        <vt:i4>0</vt:i4>
      </vt:variant>
      <vt:variant>
        <vt:i4>5</vt:i4>
      </vt:variant>
      <vt:variant>
        <vt:lpwstr/>
      </vt:variant>
      <vt:variant>
        <vt:lpwstr>_Improvement</vt:lpwstr>
      </vt:variant>
      <vt:variant>
        <vt:i4>7077985</vt:i4>
      </vt:variant>
      <vt:variant>
        <vt:i4>324</vt:i4>
      </vt:variant>
      <vt:variant>
        <vt:i4>0</vt:i4>
      </vt:variant>
      <vt:variant>
        <vt:i4>5</vt:i4>
      </vt:variant>
      <vt:variant>
        <vt:lpwstr/>
      </vt:variant>
      <vt:variant>
        <vt:lpwstr>_2._EXPECTATIONS</vt:lpwstr>
      </vt:variant>
      <vt:variant>
        <vt:i4>540213344</vt:i4>
      </vt:variant>
      <vt:variant>
        <vt:i4>321</vt:i4>
      </vt:variant>
      <vt:variant>
        <vt:i4>0</vt:i4>
      </vt:variant>
      <vt:variant>
        <vt:i4>5</vt:i4>
      </vt:variant>
      <vt:variant>
        <vt:lpwstr/>
      </vt:variant>
      <vt:variant>
        <vt:lpwstr>_Appendix_II_–</vt:lpwstr>
      </vt:variant>
      <vt:variant>
        <vt:i4>4792366</vt:i4>
      </vt:variant>
      <vt:variant>
        <vt:i4>318</vt:i4>
      </vt:variant>
      <vt:variant>
        <vt:i4>0</vt:i4>
      </vt:variant>
      <vt:variant>
        <vt:i4>5</vt:i4>
      </vt:variant>
      <vt:variant>
        <vt:lpwstr/>
      </vt:variant>
      <vt:variant>
        <vt:lpwstr>_Appendix_K_–_2</vt:lpwstr>
      </vt:variant>
      <vt:variant>
        <vt:i4>1441852</vt:i4>
      </vt:variant>
      <vt:variant>
        <vt:i4>315</vt:i4>
      </vt:variant>
      <vt:variant>
        <vt:i4>0</vt:i4>
      </vt:variant>
      <vt:variant>
        <vt:i4>5</vt:i4>
      </vt:variant>
      <vt:variant>
        <vt:lpwstr/>
      </vt:variant>
      <vt:variant>
        <vt:lpwstr>_Appendix_J_–</vt:lpwstr>
      </vt:variant>
      <vt:variant>
        <vt:i4>1441852</vt:i4>
      </vt:variant>
      <vt:variant>
        <vt:i4>312</vt:i4>
      </vt:variant>
      <vt:variant>
        <vt:i4>0</vt:i4>
      </vt:variant>
      <vt:variant>
        <vt:i4>5</vt:i4>
      </vt:variant>
      <vt:variant>
        <vt:lpwstr/>
      </vt:variant>
      <vt:variant>
        <vt:lpwstr>_Appendix_J_–</vt:lpwstr>
      </vt:variant>
      <vt:variant>
        <vt:i4>3539032</vt:i4>
      </vt:variant>
      <vt:variant>
        <vt:i4>309</vt:i4>
      </vt:variant>
      <vt:variant>
        <vt:i4>0</vt:i4>
      </vt:variant>
      <vt:variant>
        <vt:i4>5</vt:i4>
      </vt:variant>
      <vt:variant>
        <vt:lpwstr/>
      </vt:variant>
      <vt:variant>
        <vt:lpwstr>_3.1_Required_Application</vt:lpwstr>
      </vt:variant>
      <vt:variant>
        <vt:i4>4792365</vt:i4>
      </vt:variant>
      <vt:variant>
        <vt:i4>306</vt:i4>
      </vt:variant>
      <vt:variant>
        <vt:i4>0</vt:i4>
      </vt:variant>
      <vt:variant>
        <vt:i4>5</vt:i4>
      </vt:variant>
      <vt:variant>
        <vt:lpwstr/>
      </vt:variant>
      <vt:variant>
        <vt:lpwstr>_Appendix_H_–_1</vt:lpwstr>
      </vt:variant>
      <vt:variant>
        <vt:i4>3539032</vt:i4>
      </vt:variant>
      <vt:variant>
        <vt:i4>303</vt:i4>
      </vt:variant>
      <vt:variant>
        <vt:i4>0</vt:i4>
      </vt:variant>
      <vt:variant>
        <vt:i4>5</vt:i4>
      </vt:variant>
      <vt:variant>
        <vt:lpwstr/>
      </vt:variant>
      <vt:variant>
        <vt:lpwstr>_3.1_Required_Application</vt:lpwstr>
      </vt:variant>
      <vt:variant>
        <vt:i4>5767249</vt:i4>
      </vt:variant>
      <vt:variant>
        <vt:i4>300</vt:i4>
      </vt:variant>
      <vt:variant>
        <vt:i4>0</vt:i4>
      </vt:variant>
      <vt:variant>
        <vt:i4>5</vt:i4>
      </vt:variant>
      <vt:variant>
        <vt:lpwstr/>
      </vt:variant>
      <vt:variant>
        <vt:lpwstr>_V._APPLICATION_REVIEW_1</vt:lpwstr>
      </vt:variant>
      <vt:variant>
        <vt:i4>1441851</vt:i4>
      </vt:variant>
      <vt:variant>
        <vt:i4>297</vt:i4>
      </vt:variant>
      <vt:variant>
        <vt:i4>0</vt:i4>
      </vt:variant>
      <vt:variant>
        <vt:i4>5</vt:i4>
      </vt:variant>
      <vt:variant>
        <vt:lpwstr/>
      </vt:variant>
      <vt:variant>
        <vt:lpwstr>_Appendix_M_–</vt:lpwstr>
      </vt:variant>
      <vt:variant>
        <vt:i4>6684716</vt:i4>
      </vt:variant>
      <vt:variant>
        <vt:i4>294</vt:i4>
      </vt:variant>
      <vt:variant>
        <vt:i4>0</vt:i4>
      </vt:variant>
      <vt:variant>
        <vt:i4>5</vt:i4>
      </vt:variant>
      <vt:variant>
        <vt:lpwstr>https://intranet.hhs.gov/abouthhs/contracts-grants-support/grants-policy-administration-manual/part-f-chapter-1-award-instruments.html</vt:lpwstr>
      </vt:variant>
      <vt:variant>
        <vt:lpwstr/>
      </vt:variant>
      <vt:variant>
        <vt:i4>4194358</vt:i4>
      </vt:variant>
      <vt:variant>
        <vt:i4>291</vt:i4>
      </vt:variant>
      <vt:variant>
        <vt:i4>0</vt:i4>
      </vt:variant>
      <vt:variant>
        <vt:i4>5</vt:i4>
      </vt:variant>
      <vt:variant>
        <vt:lpwstr/>
      </vt:variant>
      <vt:variant>
        <vt:lpwstr>_Performance_Assessment,_and</vt:lpwstr>
      </vt:variant>
      <vt:variant>
        <vt:i4>1441850</vt:i4>
      </vt:variant>
      <vt:variant>
        <vt:i4>288</vt:i4>
      </vt:variant>
      <vt:variant>
        <vt:i4>0</vt:i4>
      </vt:variant>
      <vt:variant>
        <vt:i4>5</vt:i4>
      </vt:variant>
      <vt:variant>
        <vt:lpwstr/>
      </vt:variant>
      <vt:variant>
        <vt:lpwstr>_Appendix_L_–</vt:lpwstr>
      </vt:variant>
      <vt:variant>
        <vt:i4>6291569</vt:i4>
      </vt:variant>
      <vt:variant>
        <vt:i4>285</vt:i4>
      </vt:variant>
      <vt:variant>
        <vt:i4>0</vt:i4>
      </vt:variant>
      <vt:variant>
        <vt:i4>5</vt:i4>
      </vt:variant>
      <vt:variant>
        <vt:lpwstr/>
      </vt:variant>
      <vt:variant>
        <vt:lpwstr>_REPORTING_REQUIREMENTS</vt:lpwstr>
      </vt:variant>
      <vt:variant>
        <vt:i4>4792364</vt:i4>
      </vt:variant>
      <vt:variant>
        <vt:i4>282</vt:i4>
      </vt:variant>
      <vt:variant>
        <vt:i4>0</vt:i4>
      </vt:variant>
      <vt:variant>
        <vt:i4>5</vt:i4>
      </vt:variant>
      <vt:variant>
        <vt:lpwstr/>
      </vt:variant>
      <vt:variant>
        <vt:lpwstr>_Appendix_I_–_1</vt:lpwstr>
      </vt:variant>
      <vt:variant>
        <vt:i4>5767249</vt:i4>
      </vt:variant>
      <vt:variant>
        <vt:i4>279</vt:i4>
      </vt:variant>
      <vt:variant>
        <vt:i4>0</vt:i4>
      </vt:variant>
      <vt:variant>
        <vt:i4>5</vt:i4>
      </vt:variant>
      <vt:variant>
        <vt:lpwstr/>
      </vt:variant>
      <vt:variant>
        <vt:lpwstr>_V._APPLICATION_REVIEW_1</vt:lpwstr>
      </vt:variant>
      <vt:variant>
        <vt:i4>983094</vt:i4>
      </vt:variant>
      <vt:variant>
        <vt:i4>276</vt:i4>
      </vt:variant>
      <vt:variant>
        <vt:i4>0</vt:i4>
      </vt:variant>
      <vt:variant>
        <vt:i4>5</vt:i4>
      </vt:variant>
      <vt:variant>
        <vt:lpwstr/>
      </vt:variant>
      <vt:variant>
        <vt:lpwstr>_1._ELIGIBLE_APPLICANTS</vt:lpwstr>
      </vt:variant>
      <vt:variant>
        <vt:i4>6946890</vt:i4>
      </vt:variant>
      <vt:variant>
        <vt:i4>273</vt:i4>
      </vt:variant>
      <vt:variant>
        <vt:i4>0</vt:i4>
      </vt:variant>
      <vt:variant>
        <vt:i4>5</vt:i4>
      </vt:variant>
      <vt:variant>
        <vt:lpwstr/>
      </vt:variant>
      <vt:variant>
        <vt:lpwstr>_2._COST_SHARING</vt:lpwstr>
      </vt:variant>
      <vt:variant>
        <vt:i4>1769535</vt:i4>
      </vt:variant>
      <vt:variant>
        <vt:i4>266</vt:i4>
      </vt:variant>
      <vt:variant>
        <vt:i4>0</vt:i4>
      </vt:variant>
      <vt:variant>
        <vt:i4>5</vt:i4>
      </vt:variant>
      <vt:variant>
        <vt:lpwstr/>
      </vt:variant>
      <vt:variant>
        <vt:lpwstr>_Toc489011352</vt:lpwstr>
      </vt:variant>
      <vt:variant>
        <vt:i4>1769535</vt:i4>
      </vt:variant>
      <vt:variant>
        <vt:i4>260</vt:i4>
      </vt:variant>
      <vt:variant>
        <vt:i4>0</vt:i4>
      </vt:variant>
      <vt:variant>
        <vt:i4>5</vt:i4>
      </vt:variant>
      <vt:variant>
        <vt:lpwstr/>
      </vt:variant>
      <vt:variant>
        <vt:lpwstr>_Toc489011350</vt:lpwstr>
      </vt:variant>
      <vt:variant>
        <vt:i4>1703999</vt:i4>
      </vt:variant>
      <vt:variant>
        <vt:i4>254</vt:i4>
      </vt:variant>
      <vt:variant>
        <vt:i4>0</vt:i4>
      </vt:variant>
      <vt:variant>
        <vt:i4>5</vt:i4>
      </vt:variant>
      <vt:variant>
        <vt:lpwstr/>
      </vt:variant>
      <vt:variant>
        <vt:lpwstr>_Toc489011349</vt:lpwstr>
      </vt:variant>
      <vt:variant>
        <vt:i4>1703999</vt:i4>
      </vt:variant>
      <vt:variant>
        <vt:i4>248</vt:i4>
      </vt:variant>
      <vt:variant>
        <vt:i4>0</vt:i4>
      </vt:variant>
      <vt:variant>
        <vt:i4>5</vt:i4>
      </vt:variant>
      <vt:variant>
        <vt:lpwstr/>
      </vt:variant>
      <vt:variant>
        <vt:lpwstr>_Toc489011348</vt:lpwstr>
      </vt:variant>
      <vt:variant>
        <vt:i4>1703999</vt:i4>
      </vt:variant>
      <vt:variant>
        <vt:i4>242</vt:i4>
      </vt:variant>
      <vt:variant>
        <vt:i4>0</vt:i4>
      </vt:variant>
      <vt:variant>
        <vt:i4>5</vt:i4>
      </vt:variant>
      <vt:variant>
        <vt:lpwstr/>
      </vt:variant>
      <vt:variant>
        <vt:lpwstr>_Toc489011347</vt:lpwstr>
      </vt:variant>
      <vt:variant>
        <vt:i4>1703999</vt:i4>
      </vt:variant>
      <vt:variant>
        <vt:i4>236</vt:i4>
      </vt:variant>
      <vt:variant>
        <vt:i4>0</vt:i4>
      </vt:variant>
      <vt:variant>
        <vt:i4>5</vt:i4>
      </vt:variant>
      <vt:variant>
        <vt:lpwstr/>
      </vt:variant>
      <vt:variant>
        <vt:lpwstr>_Toc489011345</vt:lpwstr>
      </vt:variant>
      <vt:variant>
        <vt:i4>1703999</vt:i4>
      </vt:variant>
      <vt:variant>
        <vt:i4>230</vt:i4>
      </vt:variant>
      <vt:variant>
        <vt:i4>0</vt:i4>
      </vt:variant>
      <vt:variant>
        <vt:i4>5</vt:i4>
      </vt:variant>
      <vt:variant>
        <vt:lpwstr/>
      </vt:variant>
      <vt:variant>
        <vt:lpwstr>_Toc489011343</vt:lpwstr>
      </vt:variant>
      <vt:variant>
        <vt:i4>1703999</vt:i4>
      </vt:variant>
      <vt:variant>
        <vt:i4>224</vt:i4>
      </vt:variant>
      <vt:variant>
        <vt:i4>0</vt:i4>
      </vt:variant>
      <vt:variant>
        <vt:i4>5</vt:i4>
      </vt:variant>
      <vt:variant>
        <vt:lpwstr/>
      </vt:variant>
      <vt:variant>
        <vt:lpwstr>_Toc489011342</vt:lpwstr>
      </vt:variant>
      <vt:variant>
        <vt:i4>1703999</vt:i4>
      </vt:variant>
      <vt:variant>
        <vt:i4>218</vt:i4>
      </vt:variant>
      <vt:variant>
        <vt:i4>0</vt:i4>
      </vt:variant>
      <vt:variant>
        <vt:i4>5</vt:i4>
      </vt:variant>
      <vt:variant>
        <vt:lpwstr/>
      </vt:variant>
      <vt:variant>
        <vt:lpwstr>_Toc489011341</vt:lpwstr>
      </vt:variant>
      <vt:variant>
        <vt:i4>1703999</vt:i4>
      </vt:variant>
      <vt:variant>
        <vt:i4>212</vt:i4>
      </vt:variant>
      <vt:variant>
        <vt:i4>0</vt:i4>
      </vt:variant>
      <vt:variant>
        <vt:i4>5</vt:i4>
      </vt:variant>
      <vt:variant>
        <vt:lpwstr/>
      </vt:variant>
      <vt:variant>
        <vt:lpwstr>_Toc489011340</vt:lpwstr>
      </vt:variant>
      <vt:variant>
        <vt:i4>1900607</vt:i4>
      </vt:variant>
      <vt:variant>
        <vt:i4>206</vt:i4>
      </vt:variant>
      <vt:variant>
        <vt:i4>0</vt:i4>
      </vt:variant>
      <vt:variant>
        <vt:i4>5</vt:i4>
      </vt:variant>
      <vt:variant>
        <vt:lpwstr/>
      </vt:variant>
      <vt:variant>
        <vt:lpwstr>_Toc489011339</vt:lpwstr>
      </vt:variant>
      <vt:variant>
        <vt:i4>1900607</vt:i4>
      </vt:variant>
      <vt:variant>
        <vt:i4>200</vt:i4>
      </vt:variant>
      <vt:variant>
        <vt:i4>0</vt:i4>
      </vt:variant>
      <vt:variant>
        <vt:i4>5</vt:i4>
      </vt:variant>
      <vt:variant>
        <vt:lpwstr/>
      </vt:variant>
      <vt:variant>
        <vt:lpwstr>_Toc489011338</vt:lpwstr>
      </vt:variant>
      <vt:variant>
        <vt:i4>1900607</vt:i4>
      </vt:variant>
      <vt:variant>
        <vt:i4>194</vt:i4>
      </vt:variant>
      <vt:variant>
        <vt:i4>0</vt:i4>
      </vt:variant>
      <vt:variant>
        <vt:i4>5</vt:i4>
      </vt:variant>
      <vt:variant>
        <vt:lpwstr/>
      </vt:variant>
      <vt:variant>
        <vt:lpwstr>_Toc489011337</vt:lpwstr>
      </vt:variant>
      <vt:variant>
        <vt:i4>1900607</vt:i4>
      </vt:variant>
      <vt:variant>
        <vt:i4>188</vt:i4>
      </vt:variant>
      <vt:variant>
        <vt:i4>0</vt:i4>
      </vt:variant>
      <vt:variant>
        <vt:i4>5</vt:i4>
      </vt:variant>
      <vt:variant>
        <vt:lpwstr/>
      </vt:variant>
      <vt:variant>
        <vt:lpwstr>_Toc489011336</vt:lpwstr>
      </vt:variant>
      <vt:variant>
        <vt:i4>1900607</vt:i4>
      </vt:variant>
      <vt:variant>
        <vt:i4>182</vt:i4>
      </vt:variant>
      <vt:variant>
        <vt:i4>0</vt:i4>
      </vt:variant>
      <vt:variant>
        <vt:i4>5</vt:i4>
      </vt:variant>
      <vt:variant>
        <vt:lpwstr/>
      </vt:variant>
      <vt:variant>
        <vt:lpwstr>_Toc489011335</vt:lpwstr>
      </vt:variant>
      <vt:variant>
        <vt:i4>1900607</vt:i4>
      </vt:variant>
      <vt:variant>
        <vt:i4>176</vt:i4>
      </vt:variant>
      <vt:variant>
        <vt:i4>0</vt:i4>
      </vt:variant>
      <vt:variant>
        <vt:i4>5</vt:i4>
      </vt:variant>
      <vt:variant>
        <vt:lpwstr/>
      </vt:variant>
      <vt:variant>
        <vt:lpwstr>_Toc489011334</vt:lpwstr>
      </vt:variant>
      <vt:variant>
        <vt:i4>1900607</vt:i4>
      </vt:variant>
      <vt:variant>
        <vt:i4>170</vt:i4>
      </vt:variant>
      <vt:variant>
        <vt:i4>0</vt:i4>
      </vt:variant>
      <vt:variant>
        <vt:i4>5</vt:i4>
      </vt:variant>
      <vt:variant>
        <vt:lpwstr/>
      </vt:variant>
      <vt:variant>
        <vt:lpwstr>_Toc489011333</vt:lpwstr>
      </vt:variant>
      <vt:variant>
        <vt:i4>1900607</vt:i4>
      </vt:variant>
      <vt:variant>
        <vt:i4>164</vt:i4>
      </vt:variant>
      <vt:variant>
        <vt:i4>0</vt:i4>
      </vt:variant>
      <vt:variant>
        <vt:i4>5</vt:i4>
      </vt:variant>
      <vt:variant>
        <vt:lpwstr/>
      </vt:variant>
      <vt:variant>
        <vt:lpwstr>_Toc489011332</vt:lpwstr>
      </vt:variant>
      <vt:variant>
        <vt:i4>1900607</vt:i4>
      </vt:variant>
      <vt:variant>
        <vt:i4>158</vt:i4>
      </vt:variant>
      <vt:variant>
        <vt:i4>0</vt:i4>
      </vt:variant>
      <vt:variant>
        <vt:i4>5</vt:i4>
      </vt:variant>
      <vt:variant>
        <vt:lpwstr/>
      </vt:variant>
      <vt:variant>
        <vt:lpwstr>_Toc489011331</vt:lpwstr>
      </vt:variant>
      <vt:variant>
        <vt:i4>1900607</vt:i4>
      </vt:variant>
      <vt:variant>
        <vt:i4>152</vt:i4>
      </vt:variant>
      <vt:variant>
        <vt:i4>0</vt:i4>
      </vt:variant>
      <vt:variant>
        <vt:i4>5</vt:i4>
      </vt:variant>
      <vt:variant>
        <vt:lpwstr/>
      </vt:variant>
      <vt:variant>
        <vt:lpwstr>_Toc489011330</vt:lpwstr>
      </vt:variant>
      <vt:variant>
        <vt:i4>1835071</vt:i4>
      </vt:variant>
      <vt:variant>
        <vt:i4>146</vt:i4>
      </vt:variant>
      <vt:variant>
        <vt:i4>0</vt:i4>
      </vt:variant>
      <vt:variant>
        <vt:i4>5</vt:i4>
      </vt:variant>
      <vt:variant>
        <vt:lpwstr/>
      </vt:variant>
      <vt:variant>
        <vt:lpwstr>_Toc489011329</vt:lpwstr>
      </vt:variant>
      <vt:variant>
        <vt:i4>1835071</vt:i4>
      </vt:variant>
      <vt:variant>
        <vt:i4>140</vt:i4>
      </vt:variant>
      <vt:variant>
        <vt:i4>0</vt:i4>
      </vt:variant>
      <vt:variant>
        <vt:i4>5</vt:i4>
      </vt:variant>
      <vt:variant>
        <vt:lpwstr/>
      </vt:variant>
      <vt:variant>
        <vt:lpwstr>_Toc489011328</vt:lpwstr>
      </vt:variant>
      <vt:variant>
        <vt:i4>1835071</vt:i4>
      </vt:variant>
      <vt:variant>
        <vt:i4>134</vt:i4>
      </vt:variant>
      <vt:variant>
        <vt:i4>0</vt:i4>
      </vt:variant>
      <vt:variant>
        <vt:i4>5</vt:i4>
      </vt:variant>
      <vt:variant>
        <vt:lpwstr/>
      </vt:variant>
      <vt:variant>
        <vt:lpwstr>_Toc489011327</vt:lpwstr>
      </vt:variant>
      <vt:variant>
        <vt:i4>1835071</vt:i4>
      </vt:variant>
      <vt:variant>
        <vt:i4>128</vt:i4>
      </vt:variant>
      <vt:variant>
        <vt:i4>0</vt:i4>
      </vt:variant>
      <vt:variant>
        <vt:i4>5</vt:i4>
      </vt:variant>
      <vt:variant>
        <vt:lpwstr/>
      </vt:variant>
      <vt:variant>
        <vt:lpwstr>_Toc489011326</vt:lpwstr>
      </vt:variant>
      <vt:variant>
        <vt:i4>1835071</vt:i4>
      </vt:variant>
      <vt:variant>
        <vt:i4>122</vt:i4>
      </vt:variant>
      <vt:variant>
        <vt:i4>0</vt:i4>
      </vt:variant>
      <vt:variant>
        <vt:i4>5</vt:i4>
      </vt:variant>
      <vt:variant>
        <vt:lpwstr/>
      </vt:variant>
      <vt:variant>
        <vt:lpwstr>_Toc489011325</vt:lpwstr>
      </vt:variant>
      <vt:variant>
        <vt:i4>1835071</vt:i4>
      </vt:variant>
      <vt:variant>
        <vt:i4>116</vt:i4>
      </vt:variant>
      <vt:variant>
        <vt:i4>0</vt:i4>
      </vt:variant>
      <vt:variant>
        <vt:i4>5</vt:i4>
      </vt:variant>
      <vt:variant>
        <vt:lpwstr/>
      </vt:variant>
      <vt:variant>
        <vt:lpwstr>_Toc489011324</vt:lpwstr>
      </vt:variant>
      <vt:variant>
        <vt:i4>1835071</vt:i4>
      </vt:variant>
      <vt:variant>
        <vt:i4>110</vt:i4>
      </vt:variant>
      <vt:variant>
        <vt:i4>0</vt:i4>
      </vt:variant>
      <vt:variant>
        <vt:i4>5</vt:i4>
      </vt:variant>
      <vt:variant>
        <vt:lpwstr/>
      </vt:variant>
      <vt:variant>
        <vt:lpwstr>_Toc489011323</vt:lpwstr>
      </vt:variant>
      <vt:variant>
        <vt:i4>1835071</vt:i4>
      </vt:variant>
      <vt:variant>
        <vt:i4>104</vt:i4>
      </vt:variant>
      <vt:variant>
        <vt:i4>0</vt:i4>
      </vt:variant>
      <vt:variant>
        <vt:i4>5</vt:i4>
      </vt:variant>
      <vt:variant>
        <vt:lpwstr/>
      </vt:variant>
      <vt:variant>
        <vt:lpwstr>_Toc489011322</vt:lpwstr>
      </vt:variant>
      <vt:variant>
        <vt:i4>1835071</vt:i4>
      </vt:variant>
      <vt:variant>
        <vt:i4>98</vt:i4>
      </vt:variant>
      <vt:variant>
        <vt:i4>0</vt:i4>
      </vt:variant>
      <vt:variant>
        <vt:i4>5</vt:i4>
      </vt:variant>
      <vt:variant>
        <vt:lpwstr/>
      </vt:variant>
      <vt:variant>
        <vt:lpwstr>_Toc489011321</vt:lpwstr>
      </vt:variant>
      <vt:variant>
        <vt:i4>1835071</vt:i4>
      </vt:variant>
      <vt:variant>
        <vt:i4>92</vt:i4>
      </vt:variant>
      <vt:variant>
        <vt:i4>0</vt:i4>
      </vt:variant>
      <vt:variant>
        <vt:i4>5</vt:i4>
      </vt:variant>
      <vt:variant>
        <vt:lpwstr/>
      </vt:variant>
      <vt:variant>
        <vt:lpwstr>_Toc489011320</vt:lpwstr>
      </vt:variant>
      <vt:variant>
        <vt:i4>2031679</vt:i4>
      </vt:variant>
      <vt:variant>
        <vt:i4>86</vt:i4>
      </vt:variant>
      <vt:variant>
        <vt:i4>0</vt:i4>
      </vt:variant>
      <vt:variant>
        <vt:i4>5</vt:i4>
      </vt:variant>
      <vt:variant>
        <vt:lpwstr/>
      </vt:variant>
      <vt:variant>
        <vt:lpwstr>_Toc489011319</vt:lpwstr>
      </vt:variant>
      <vt:variant>
        <vt:i4>2031679</vt:i4>
      </vt:variant>
      <vt:variant>
        <vt:i4>80</vt:i4>
      </vt:variant>
      <vt:variant>
        <vt:i4>0</vt:i4>
      </vt:variant>
      <vt:variant>
        <vt:i4>5</vt:i4>
      </vt:variant>
      <vt:variant>
        <vt:lpwstr/>
      </vt:variant>
      <vt:variant>
        <vt:lpwstr>_Toc489011318</vt:lpwstr>
      </vt:variant>
      <vt:variant>
        <vt:i4>2031679</vt:i4>
      </vt:variant>
      <vt:variant>
        <vt:i4>74</vt:i4>
      </vt:variant>
      <vt:variant>
        <vt:i4>0</vt:i4>
      </vt:variant>
      <vt:variant>
        <vt:i4>5</vt:i4>
      </vt:variant>
      <vt:variant>
        <vt:lpwstr/>
      </vt:variant>
      <vt:variant>
        <vt:lpwstr>_Toc489011317</vt:lpwstr>
      </vt:variant>
      <vt:variant>
        <vt:i4>2031679</vt:i4>
      </vt:variant>
      <vt:variant>
        <vt:i4>68</vt:i4>
      </vt:variant>
      <vt:variant>
        <vt:i4>0</vt:i4>
      </vt:variant>
      <vt:variant>
        <vt:i4>5</vt:i4>
      </vt:variant>
      <vt:variant>
        <vt:lpwstr/>
      </vt:variant>
      <vt:variant>
        <vt:lpwstr>_Toc489011316</vt:lpwstr>
      </vt:variant>
      <vt:variant>
        <vt:i4>2031679</vt:i4>
      </vt:variant>
      <vt:variant>
        <vt:i4>62</vt:i4>
      </vt:variant>
      <vt:variant>
        <vt:i4>0</vt:i4>
      </vt:variant>
      <vt:variant>
        <vt:i4>5</vt:i4>
      </vt:variant>
      <vt:variant>
        <vt:lpwstr/>
      </vt:variant>
      <vt:variant>
        <vt:lpwstr>_Toc489011315</vt:lpwstr>
      </vt:variant>
      <vt:variant>
        <vt:i4>2031679</vt:i4>
      </vt:variant>
      <vt:variant>
        <vt:i4>56</vt:i4>
      </vt:variant>
      <vt:variant>
        <vt:i4>0</vt:i4>
      </vt:variant>
      <vt:variant>
        <vt:i4>5</vt:i4>
      </vt:variant>
      <vt:variant>
        <vt:lpwstr/>
      </vt:variant>
      <vt:variant>
        <vt:lpwstr>_Toc489011314</vt:lpwstr>
      </vt:variant>
      <vt:variant>
        <vt:i4>2031679</vt:i4>
      </vt:variant>
      <vt:variant>
        <vt:i4>50</vt:i4>
      </vt:variant>
      <vt:variant>
        <vt:i4>0</vt:i4>
      </vt:variant>
      <vt:variant>
        <vt:i4>5</vt:i4>
      </vt:variant>
      <vt:variant>
        <vt:lpwstr/>
      </vt:variant>
      <vt:variant>
        <vt:lpwstr>_Toc489011313</vt:lpwstr>
      </vt:variant>
      <vt:variant>
        <vt:i4>2031679</vt:i4>
      </vt:variant>
      <vt:variant>
        <vt:i4>44</vt:i4>
      </vt:variant>
      <vt:variant>
        <vt:i4>0</vt:i4>
      </vt:variant>
      <vt:variant>
        <vt:i4>5</vt:i4>
      </vt:variant>
      <vt:variant>
        <vt:lpwstr/>
      </vt:variant>
      <vt:variant>
        <vt:lpwstr>_Toc489011312</vt:lpwstr>
      </vt:variant>
      <vt:variant>
        <vt:i4>2031679</vt:i4>
      </vt:variant>
      <vt:variant>
        <vt:i4>38</vt:i4>
      </vt:variant>
      <vt:variant>
        <vt:i4>0</vt:i4>
      </vt:variant>
      <vt:variant>
        <vt:i4>5</vt:i4>
      </vt:variant>
      <vt:variant>
        <vt:lpwstr/>
      </vt:variant>
      <vt:variant>
        <vt:lpwstr>_Toc489011311</vt:lpwstr>
      </vt:variant>
      <vt:variant>
        <vt:i4>2031679</vt:i4>
      </vt:variant>
      <vt:variant>
        <vt:i4>32</vt:i4>
      </vt:variant>
      <vt:variant>
        <vt:i4>0</vt:i4>
      </vt:variant>
      <vt:variant>
        <vt:i4>5</vt:i4>
      </vt:variant>
      <vt:variant>
        <vt:lpwstr/>
      </vt:variant>
      <vt:variant>
        <vt:lpwstr>_Toc489011310</vt:lpwstr>
      </vt:variant>
      <vt:variant>
        <vt:i4>1966143</vt:i4>
      </vt:variant>
      <vt:variant>
        <vt:i4>26</vt:i4>
      </vt:variant>
      <vt:variant>
        <vt:i4>0</vt:i4>
      </vt:variant>
      <vt:variant>
        <vt:i4>5</vt:i4>
      </vt:variant>
      <vt:variant>
        <vt:lpwstr/>
      </vt:variant>
      <vt:variant>
        <vt:lpwstr>_Toc489011309</vt:lpwstr>
      </vt:variant>
      <vt:variant>
        <vt:i4>1966143</vt:i4>
      </vt:variant>
      <vt:variant>
        <vt:i4>20</vt:i4>
      </vt:variant>
      <vt:variant>
        <vt:i4>0</vt:i4>
      </vt:variant>
      <vt:variant>
        <vt:i4>5</vt:i4>
      </vt:variant>
      <vt:variant>
        <vt:lpwstr/>
      </vt:variant>
      <vt:variant>
        <vt:lpwstr>_Toc489011308</vt:lpwstr>
      </vt:variant>
      <vt:variant>
        <vt:i4>1966143</vt:i4>
      </vt:variant>
      <vt:variant>
        <vt:i4>14</vt:i4>
      </vt:variant>
      <vt:variant>
        <vt:i4>0</vt:i4>
      </vt:variant>
      <vt:variant>
        <vt:i4>5</vt:i4>
      </vt:variant>
      <vt:variant>
        <vt:lpwstr/>
      </vt:variant>
      <vt:variant>
        <vt:lpwstr>_Toc489011307</vt:lpwstr>
      </vt:variant>
      <vt:variant>
        <vt:i4>1966143</vt:i4>
      </vt:variant>
      <vt:variant>
        <vt:i4>8</vt:i4>
      </vt:variant>
      <vt:variant>
        <vt:i4>0</vt:i4>
      </vt:variant>
      <vt:variant>
        <vt:i4>5</vt:i4>
      </vt:variant>
      <vt:variant>
        <vt:lpwstr/>
      </vt:variant>
      <vt:variant>
        <vt:lpwstr>_Toc489011306</vt:lpwstr>
      </vt:variant>
      <vt:variant>
        <vt:i4>1966143</vt:i4>
      </vt:variant>
      <vt:variant>
        <vt:i4>2</vt:i4>
      </vt:variant>
      <vt:variant>
        <vt:i4>0</vt:i4>
      </vt:variant>
      <vt:variant>
        <vt:i4>5</vt:i4>
      </vt:variant>
      <vt:variant>
        <vt:lpwstr/>
      </vt:variant>
      <vt:variant>
        <vt:lpwstr>_Toc489011304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GLS Campus FOA</dc:title>
  <dc:subject>Infrastructure Grants</dc:subject>
  <dc:creator>SAMHSA/OPPB/PPM</dc:creator>
  <cp:keywords>samhsa.grant,rfa,insfrastructure</cp:keywords>
  <dc:description/>
  <cp:lastModifiedBy>Nima Shamsa</cp:lastModifiedBy>
  <cp:revision>208</cp:revision>
  <cp:lastPrinted>2020-12-07T20:56:00Z</cp:lastPrinted>
  <dcterms:created xsi:type="dcterms:W3CDTF">2024-06-20T15:35:00Z</dcterms:created>
  <dcterms:modified xsi:type="dcterms:W3CDTF">2024-06-25T15:00:00Z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_dlc_DocId">
    <vt:lpwstr>H7VSRKN6CKJM-523629992-8</vt:lpwstr>
  </property>
  <property fmtid="{D5CDD505-2E9C-101B-9397-08002B2CF9AE}" pid="4" name="_dlc_DocIdItemGuid">
    <vt:lpwstr>9350bc1b-5b44-48af-8455-fedd652f3428</vt:lpwstr>
  </property>
  <property fmtid="{D5CDD505-2E9C-101B-9397-08002B2CF9AE}" pid="5" name="_dlc_DocIdUrl">
    <vt:lpwstr>http://sites.ts.samhsa.gov/sites/gcpp/FiscalYear2017/Grants/_layouts/15/DocIdRedir.aspx?ID=H7VSRKN6CKJM-523629992-8, H7VSRKN6CKJM-523629992-8</vt:lpwstr>
  </property>
  <property fmtid="{D5CDD505-2E9C-101B-9397-08002B2CF9AE}" pid="6" name="ContentTypeId">
    <vt:lpwstr>0x010100F40B255A15F0554989121EC476CA5F6B</vt:lpwstr>
  </property>
</Properties>
</file>