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CC6E29" w14:textId="77777777" w:rsidR="005C1682" w:rsidRPr="00B81826" w:rsidRDefault="005C1682" w:rsidP="00A02062">
      <w:pPr>
        <w:pStyle w:val="Title"/>
        <w:tabs>
          <w:tab w:val="left" w:pos="1170"/>
        </w:tabs>
        <w:spacing w:after="0"/>
      </w:pPr>
      <w:r w:rsidRPr="00B81826">
        <w:t>Department of Health and Human Services</w:t>
      </w:r>
    </w:p>
    <w:p w14:paraId="1AAACF7F" w14:textId="77777777" w:rsidR="005C1682" w:rsidRPr="00B81826" w:rsidRDefault="005C1682" w:rsidP="00E068D8">
      <w:pPr>
        <w:pStyle w:val="Title"/>
      </w:pPr>
      <w:r w:rsidRPr="00B81826">
        <w:t>Substance Abuse and Mental Health Services Administration</w:t>
      </w:r>
    </w:p>
    <w:p w14:paraId="25E7023F" w14:textId="10E38D15" w:rsidR="005C1682" w:rsidRPr="00CA0858" w:rsidRDefault="00BF425F" w:rsidP="00335393">
      <w:pPr>
        <w:pStyle w:val="Subtitle"/>
        <w:rPr>
          <w:sz w:val="30"/>
          <w:szCs w:val="30"/>
        </w:rPr>
      </w:pPr>
      <w:r>
        <w:t xml:space="preserve">FY 2021 </w:t>
      </w:r>
      <w:r w:rsidR="00856DA0" w:rsidRPr="00CA0858">
        <w:rPr>
          <w:sz w:val="30"/>
          <w:szCs w:val="30"/>
        </w:rPr>
        <w:t>National Child Traumatic Stress Initiative</w:t>
      </w:r>
      <w:r w:rsidR="00741A3C" w:rsidRPr="00CA0858">
        <w:rPr>
          <w:sz w:val="30"/>
          <w:szCs w:val="30"/>
        </w:rPr>
        <w:t xml:space="preserve"> – Category I</w:t>
      </w:r>
    </w:p>
    <w:p w14:paraId="2A4E03D4" w14:textId="3049E86E" w:rsidR="00EB14B3" w:rsidRDefault="00856DA0" w:rsidP="00335393">
      <w:pPr>
        <w:pStyle w:val="Subtitle"/>
        <w:rPr>
          <w:szCs w:val="32"/>
        </w:rPr>
      </w:pPr>
      <w:r w:rsidRPr="00856DA0">
        <w:rPr>
          <w:szCs w:val="32"/>
        </w:rPr>
        <w:t>National Center for Child Traumatic Stress</w:t>
      </w:r>
      <w:r w:rsidR="006C3FA9">
        <w:rPr>
          <w:szCs w:val="32"/>
        </w:rPr>
        <w:t xml:space="preserve"> </w:t>
      </w:r>
    </w:p>
    <w:p w14:paraId="0DF5A6CC" w14:textId="117D1A3A" w:rsidR="00BF425F" w:rsidRPr="00856DA0" w:rsidRDefault="00BF425F" w:rsidP="00335393">
      <w:pPr>
        <w:pStyle w:val="Subtitle"/>
        <w:rPr>
          <w:szCs w:val="32"/>
        </w:rPr>
      </w:pPr>
      <w:r>
        <w:rPr>
          <w:szCs w:val="32"/>
        </w:rPr>
        <w:t>(Short Title: NCTSI</w:t>
      </w:r>
      <w:r w:rsidR="00CA0858">
        <w:rPr>
          <w:szCs w:val="32"/>
        </w:rPr>
        <w:t>-I</w:t>
      </w:r>
      <w:r>
        <w:rPr>
          <w:szCs w:val="32"/>
        </w:rPr>
        <w:t>)</w:t>
      </w:r>
    </w:p>
    <w:p w14:paraId="240C9E3A" w14:textId="36E7B6CE" w:rsidR="005C1682" w:rsidRPr="00B81826" w:rsidRDefault="005C1682" w:rsidP="00304F4E">
      <w:pPr>
        <w:pStyle w:val="StyleBoldCentered"/>
        <w:spacing w:after="240"/>
      </w:pPr>
      <w:r w:rsidRPr="00B81826">
        <w:t>(</w:t>
      </w:r>
      <w:r w:rsidR="0047204E">
        <w:t>Modified</w:t>
      </w:r>
      <w:r w:rsidR="0047204E" w:rsidRPr="00B81826">
        <w:t xml:space="preserve"> </w:t>
      </w:r>
      <w:r w:rsidRPr="00B81826">
        <w:t>Announcement)</w:t>
      </w:r>
    </w:p>
    <w:p w14:paraId="22A2E820" w14:textId="3E18EAD1" w:rsidR="00426E7A" w:rsidRPr="001A7EB4" w:rsidRDefault="00426E7A" w:rsidP="00426E7A">
      <w:pPr>
        <w:pStyle w:val="Subtitle"/>
        <w:tabs>
          <w:tab w:val="left" w:pos="1008"/>
        </w:tabs>
        <w:rPr>
          <w:highlight w:val="yellow"/>
        </w:rPr>
      </w:pPr>
      <w:r>
        <w:t xml:space="preserve">Funding Opportunity </w:t>
      </w:r>
      <w:r w:rsidRPr="001A7EB4">
        <w:t>A</w:t>
      </w:r>
      <w:r>
        <w:t>nnouncement</w:t>
      </w:r>
      <w:r w:rsidRPr="001A7EB4">
        <w:t xml:space="preserve"> (</w:t>
      </w:r>
      <w:r>
        <w:t>FOA</w:t>
      </w:r>
      <w:r w:rsidRPr="001A7EB4">
        <w:t xml:space="preserve">) No. </w:t>
      </w:r>
      <w:r w:rsidR="00916784">
        <w:t>SM-</w:t>
      </w:r>
      <w:r w:rsidR="00BF425F">
        <w:t>21-00</w:t>
      </w:r>
      <w:r w:rsidR="00924A1D">
        <w:t>8</w:t>
      </w:r>
    </w:p>
    <w:p w14:paraId="5EAFCA52" w14:textId="77777777" w:rsidR="005C1682" w:rsidRDefault="005C1682" w:rsidP="00BF425F">
      <w:pPr>
        <w:ind w:left="720" w:firstLine="720"/>
        <w:rPr>
          <w:b/>
        </w:rPr>
      </w:pPr>
      <w:r w:rsidRPr="00B81826">
        <w:rPr>
          <w:b/>
        </w:rPr>
        <w:t xml:space="preserve">Catalogue of Federal Domestic Assistance (CFDA) No.: </w:t>
      </w:r>
      <w:r w:rsidR="00856DA0">
        <w:rPr>
          <w:b/>
        </w:rPr>
        <w:t>93.243</w:t>
      </w:r>
    </w:p>
    <w:p w14:paraId="18F19C8F" w14:textId="77777777" w:rsidR="005C1682" w:rsidRPr="00B81826" w:rsidRDefault="005C1682" w:rsidP="00335393">
      <w:pPr>
        <w:pStyle w:val="TOCTitle"/>
      </w:pPr>
      <w:r w:rsidRPr="00B81826">
        <w:t>Key Dates:</w:t>
      </w:r>
    </w:p>
    <w:tbl>
      <w:tblPr>
        <w:tblW w:w="999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6750"/>
      </w:tblGrid>
      <w:tr w:rsidR="005C1682" w:rsidRPr="00B81826" w14:paraId="24357DCB" w14:textId="77777777" w:rsidTr="001A74DD">
        <w:trPr>
          <w:cantSplit/>
          <w:tblHeader/>
        </w:trPr>
        <w:tc>
          <w:tcPr>
            <w:tcW w:w="3240" w:type="dxa"/>
          </w:tcPr>
          <w:p w14:paraId="080FDB97" w14:textId="77777777" w:rsidR="005C1682" w:rsidRPr="00B81826" w:rsidRDefault="005C1682" w:rsidP="005C1682">
            <w:pPr>
              <w:rPr>
                <w:b/>
              </w:rPr>
            </w:pPr>
            <w:r w:rsidRPr="00B81826">
              <w:rPr>
                <w:b/>
              </w:rPr>
              <w:t>Application Deadline</w:t>
            </w:r>
          </w:p>
        </w:tc>
        <w:tc>
          <w:tcPr>
            <w:tcW w:w="6750" w:type="dxa"/>
          </w:tcPr>
          <w:p w14:paraId="6367E7D3" w14:textId="638388BD" w:rsidR="005C1682" w:rsidRPr="00B81826" w:rsidRDefault="005C1682" w:rsidP="00BF425F">
            <w:pPr>
              <w:rPr>
                <w:b/>
              </w:rPr>
            </w:pPr>
            <w:r w:rsidRPr="00B81826">
              <w:rPr>
                <w:b/>
              </w:rPr>
              <w:t xml:space="preserve">Applications are due by </w:t>
            </w:r>
            <w:r w:rsidR="00BA52B9">
              <w:rPr>
                <w:b/>
              </w:rPr>
              <w:t xml:space="preserve">February </w:t>
            </w:r>
            <w:r w:rsidR="00FF6D4F">
              <w:rPr>
                <w:b/>
              </w:rPr>
              <w:t>12</w:t>
            </w:r>
            <w:r w:rsidR="00BA52B9">
              <w:rPr>
                <w:b/>
              </w:rPr>
              <w:t>, 2021.</w:t>
            </w:r>
          </w:p>
        </w:tc>
      </w:tr>
      <w:tr w:rsidR="005C1682" w:rsidRPr="00B81826" w14:paraId="40398515" w14:textId="77777777" w:rsidTr="006174B2">
        <w:tc>
          <w:tcPr>
            <w:tcW w:w="3240" w:type="dxa"/>
          </w:tcPr>
          <w:p w14:paraId="33279D0E" w14:textId="77777777" w:rsidR="005C1682" w:rsidRPr="00B81826" w:rsidRDefault="005C1682" w:rsidP="005C1682">
            <w:pPr>
              <w:rPr>
                <w:b/>
              </w:rPr>
            </w:pPr>
            <w:r w:rsidRPr="00B81826">
              <w:rPr>
                <w:b/>
              </w:rPr>
              <w:t>Intergovernmental Review</w:t>
            </w:r>
          </w:p>
          <w:p w14:paraId="11C0E06E" w14:textId="77777777" w:rsidR="005C1682" w:rsidRPr="00B81826" w:rsidRDefault="005C1682" w:rsidP="005C1682">
            <w:pPr>
              <w:rPr>
                <w:b/>
              </w:rPr>
            </w:pPr>
            <w:r w:rsidRPr="00B81826">
              <w:rPr>
                <w:b/>
              </w:rPr>
              <w:t>(E.O. 12372)</w:t>
            </w:r>
          </w:p>
        </w:tc>
        <w:tc>
          <w:tcPr>
            <w:tcW w:w="6750" w:type="dxa"/>
          </w:tcPr>
          <w:p w14:paraId="2F6E943C" w14:textId="0763DCB2" w:rsidR="005C1682" w:rsidRPr="00B81826" w:rsidRDefault="005C1682" w:rsidP="005C1682">
            <w:pPr>
              <w:rPr>
                <w:b/>
              </w:rPr>
            </w:pPr>
            <w:r w:rsidRPr="00B81826">
              <w:rPr>
                <w:b/>
              </w:rPr>
              <w:t>Applicants must c</w:t>
            </w:r>
            <w:r w:rsidR="00CD4788">
              <w:rPr>
                <w:b/>
              </w:rPr>
              <w:t>omply with E.O. 12372 if their s</w:t>
            </w:r>
            <w:r w:rsidRPr="00B81826">
              <w:rPr>
                <w:b/>
              </w:rPr>
              <w:t>tate(s) participates. Review process recommendations from the State Single Point of Contact (SPOC) are due no later than 60 days after application deadline.</w:t>
            </w:r>
          </w:p>
        </w:tc>
      </w:tr>
      <w:tr w:rsidR="005C1682" w:rsidRPr="00B81826" w14:paraId="238350C1" w14:textId="77777777" w:rsidTr="006174B2">
        <w:tc>
          <w:tcPr>
            <w:tcW w:w="3240" w:type="dxa"/>
          </w:tcPr>
          <w:p w14:paraId="79B354D0" w14:textId="77777777" w:rsidR="005C1682" w:rsidRPr="00B81826" w:rsidRDefault="005C1682" w:rsidP="005C1682">
            <w:pPr>
              <w:rPr>
                <w:b/>
              </w:rPr>
            </w:pPr>
            <w:r w:rsidRPr="00B81826">
              <w:rPr>
                <w:b/>
              </w:rPr>
              <w:t>Public Health System Impact Statement (PHSIS)/Single State Agency Coordination</w:t>
            </w:r>
          </w:p>
        </w:tc>
        <w:tc>
          <w:tcPr>
            <w:tcW w:w="6750" w:type="dxa"/>
          </w:tcPr>
          <w:p w14:paraId="6FC995C3" w14:textId="77777777" w:rsidR="005C1682" w:rsidRPr="00B81826" w:rsidRDefault="005C1682" w:rsidP="005C1682">
            <w:pPr>
              <w:rPr>
                <w:b/>
              </w:rPr>
            </w:pPr>
            <w:r w:rsidRPr="00B81826">
              <w:rPr>
                <w:b/>
              </w:rPr>
              <w:t>Applicants must</w:t>
            </w:r>
            <w:r w:rsidR="00CD4788">
              <w:rPr>
                <w:b/>
              </w:rPr>
              <w:t xml:space="preserve"> send the PHSIS to appropriate s</w:t>
            </w:r>
            <w:r w:rsidRPr="00B81826">
              <w:rPr>
                <w:b/>
              </w:rPr>
              <w:t>tate and local health agencies by application deadline</w:t>
            </w:r>
            <w:r w:rsidR="00D125A4" w:rsidRPr="00B81826">
              <w:rPr>
                <w:b/>
              </w:rPr>
              <w:t xml:space="preserve">.  </w:t>
            </w:r>
            <w:r w:rsidRPr="00B81826">
              <w:rPr>
                <w:b/>
              </w:rPr>
              <w:t>Comments from Single State Agency are due no later than 60 days after application deadline.</w:t>
            </w:r>
          </w:p>
        </w:tc>
      </w:tr>
    </w:tbl>
    <w:p w14:paraId="7FBDB9C7" w14:textId="77777777" w:rsidR="005C1682" w:rsidRPr="00B81826" w:rsidRDefault="00023D5E" w:rsidP="005C1682">
      <w:r>
        <w:br w:type="page"/>
      </w:r>
    </w:p>
    <w:p w14:paraId="2C8CF3F1" w14:textId="77777777" w:rsidR="00CE5D2C" w:rsidRPr="00B81826" w:rsidRDefault="00CE5D2C" w:rsidP="005C1682">
      <w:pPr>
        <w:sectPr w:rsidR="00CE5D2C" w:rsidRPr="00B81826" w:rsidSect="00A00BEE">
          <w:footerReference w:type="even" r:id="rId12"/>
          <w:footerReference w:type="default" r:id="rId13"/>
          <w:type w:val="continuous"/>
          <w:pgSz w:w="12240" w:h="15840" w:code="1"/>
          <w:pgMar w:top="1440" w:right="1440" w:bottom="1440" w:left="1440" w:header="720" w:footer="720" w:gutter="0"/>
          <w:pgNumType w:start="1"/>
          <w:cols w:space="720"/>
          <w:titlePg/>
          <w:docGrid w:linePitch="326"/>
        </w:sectPr>
      </w:pPr>
    </w:p>
    <w:p w14:paraId="367726B7" w14:textId="77777777" w:rsidR="00023D5E" w:rsidRDefault="00521ACC" w:rsidP="00FF6D4F">
      <w:pPr>
        <w:pStyle w:val="Title"/>
      </w:pPr>
      <w:r w:rsidRPr="00B81826">
        <w:lastRenderedPageBreak/>
        <w:t>Table of Contents</w:t>
      </w:r>
    </w:p>
    <w:p w14:paraId="44BA43D0" w14:textId="233FF35F" w:rsidR="00CE3D43" w:rsidRDefault="00521ACC">
      <w:pPr>
        <w:pStyle w:val="TOC1"/>
        <w:rPr>
          <w:rFonts w:asciiTheme="minorHAnsi" w:eastAsiaTheme="minorEastAsia" w:hAnsiTheme="minorHAnsi" w:cstheme="minorBidi"/>
          <w:sz w:val="22"/>
          <w:szCs w:val="22"/>
        </w:rPr>
      </w:pPr>
      <w:r w:rsidRPr="00B81826">
        <w:t xml:space="preserve"> </w:t>
      </w:r>
      <w:r w:rsidR="00801A80" w:rsidRPr="00B81826">
        <w:fldChar w:fldCharType="begin"/>
      </w:r>
      <w:r w:rsidR="00772A64" w:rsidRPr="00B81826">
        <w:instrText xml:space="preserve"> TOC \o "1-2" \h \z \u </w:instrText>
      </w:r>
      <w:r w:rsidR="00801A80" w:rsidRPr="00B81826">
        <w:fldChar w:fldCharType="separate"/>
      </w:r>
      <w:hyperlink w:anchor="_Toc58573551" w:history="1">
        <w:r w:rsidR="00CE3D43" w:rsidRPr="005611E5">
          <w:rPr>
            <w:rStyle w:val="Hyperlink"/>
          </w:rPr>
          <w:t>EXECUTIVE SUMMARY</w:t>
        </w:r>
        <w:r w:rsidR="00CE3D43">
          <w:rPr>
            <w:webHidden/>
          </w:rPr>
          <w:tab/>
        </w:r>
        <w:r w:rsidR="00CE3D43">
          <w:rPr>
            <w:webHidden/>
          </w:rPr>
          <w:fldChar w:fldCharType="begin"/>
        </w:r>
        <w:r w:rsidR="00CE3D43">
          <w:rPr>
            <w:webHidden/>
          </w:rPr>
          <w:instrText xml:space="preserve"> PAGEREF _Toc58573551 \h </w:instrText>
        </w:r>
        <w:r w:rsidR="00CE3D43">
          <w:rPr>
            <w:webHidden/>
          </w:rPr>
        </w:r>
        <w:r w:rsidR="00CE3D43">
          <w:rPr>
            <w:webHidden/>
          </w:rPr>
          <w:fldChar w:fldCharType="separate"/>
        </w:r>
        <w:r w:rsidR="00581EDE">
          <w:rPr>
            <w:webHidden/>
          </w:rPr>
          <w:t>4</w:t>
        </w:r>
        <w:r w:rsidR="00CE3D43">
          <w:rPr>
            <w:webHidden/>
          </w:rPr>
          <w:fldChar w:fldCharType="end"/>
        </w:r>
      </w:hyperlink>
    </w:p>
    <w:p w14:paraId="38C84B9E" w14:textId="26A0A8D4" w:rsidR="00CE3D43" w:rsidRDefault="00005DCB">
      <w:pPr>
        <w:pStyle w:val="TOC1"/>
        <w:rPr>
          <w:rFonts w:asciiTheme="minorHAnsi" w:eastAsiaTheme="minorEastAsia" w:hAnsiTheme="minorHAnsi" w:cstheme="minorBidi"/>
          <w:sz w:val="22"/>
          <w:szCs w:val="22"/>
        </w:rPr>
      </w:pPr>
      <w:hyperlink w:anchor="_Toc58573552" w:history="1">
        <w:r w:rsidR="00CE3D43" w:rsidRPr="005611E5">
          <w:rPr>
            <w:rStyle w:val="Hyperlink"/>
          </w:rPr>
          <w:t>I.</w:t>
        </w:r>
        <w:r w:rsidR="00CE3D43">
          <w:rPr>
            <w:rFonts w:asciiTheme="minorHAnsi" w:eastAsiaTheme="minorEastAsia" w:hAnsiTheme="minorHAnsi" w:cstheme="minorBidi"/>
            <w:sz w:val="22"/>
            <w:szCs w:val="22"/>
          </w:rPr>
          <w:tab/>
        </w:r>
        <w:r w:rsidR="00CE3D43" w:rsidRPr="005611E5">
          <w:rPr>
            <w:rStyle w:val="Hyperlink"/>
          </w:rPr>
          <w:t>FUNDING OPPORTUNITY DESCRIPTION</w:t>
        </w:r>
        <w:r w:rsidR="00CE3D43">
          <w:rPr>
            <w:webHidden/>
          </w:rPr>
          <w:tab/>
        </w:r>
        <w:r w:rsidR="00CE3D43">
          <w:rPr>
            <w:webHidden/>
          </w:rPr>
          <w:fldChar w:fldCharType="begin"/>
        </w:r>
        <w:r w:rsidR="00CE3D43">
          <w:rPr>
            <w:webHidden/>
          </w:rPr>
          <w:instrText xml:space="preserve"> PAGEREF _Toc58573552 \h </w:instrText>
        </w:r>
        <w:r w:rsidR="00CE3D43">
          <w:rPr>
            <w:webHidden/>
          </w:rPr>
        </w:r>
        <w:r w:rsidR="00CE3D43">
          <w:rPr>
            <w:webHidden/>
          </w:rPr>
          <w:fldChar w:fldCharType="separate"/>
        </w:r>
        <w:r w:rsidR="00581EDE">
          <w:rPr>
            <w:webHidden/>
          </w:rPr>
          <w:t>5</w:t>
        </w:r>
        <w:r w:rsidR="00CE3D43">
          <w:rPr>
            <w:webHidden/>
          </w:rPr>
          <w:fldChar w:fldCharType="end"/>
        </w:r>
      </w:hyperlink>
    </w:p>
    <w:p w14:paraId="7709CA0E" w14:textId="392A07D5" w:rsidR="00CE3D43" w:rsidRDefault="00005DCB">
      <w:pPr>
        <w:pStyle w:val="TOC2"/>
        <w:rPr>
          <w:rFonts w:asciiTheme="minorHAnsi" w:eastAsiaTheme="minorEastAsia" w:hAnsiTheme="minorHAnsi" w:cstheme="minorBidi"/>
          <w:sz w:val="22"/>
          <w:szCs w:val="22"/>
        </w:rPr>
      </w:pPr>
      <w:hyperlink w:anchor="_Toc58573553" w:history="1">
        <w:r w:rsidR="00CE3D43" w:rsidRPr="005611E5">
          <w:rPr>
            <w:rStyle w:val="Hyperlink"/>
          </w:rPr>
          <w:t>1.</w:t>
        </w:r>
        <w:r w:rsidR="00CE3D43">
          <w:rPr>
            <w:rFonts w:asciiTheme="minorHAnsi" w:eastAsiaTheme="minorEastAsia" w:hAnsiTheme="minorHAnsi" w:cstheme="minorBidi"/>
            <w:sz w:val="22"/>
            <w:szCs w:val="22"/>
          </w:rPr>
          <w:tab/>
        </w:r>
        <w:r w:rsidR="00CE3D43" w:rsidRPr="005611E5">
          <w:rPr>
            <w:rStyle w:val="Hyperlink"/>
          </w:rPr>
          <w:t>PURPOSE</w:t>
        </w:r>
        <w:r w:rsidR="00CE3D43">
          <w:rPr>
            <w:webHidden/>
          </w:rPr>
          <w:tab/>
        </w:r>
        <w:r w:rsidR="00CE3D43">
          <w:rPr>
            <w:webHidden/>
          </w:rPr>
          <w:fldChar w:fldCharType="begin"/>
        </w:r>
        <w:r w:rsidR="00CE3D43">
          <w:rPr>
            <w:webHidden/>
          </w:rPr>
          <w:instrText xml:space="preserve"> PAGEREF _Toc58573553 \h </w:instrText>
        </w:r>
        <w:r w:rsidR="00CE3D43">
          <w:rPr>
            <w:webHidden/>
          </w:rPr>
        </w:r>
        <w:r w:rsidR="00CE3D43">
          <w:rPr>
            <w:webHidden/>
          </w:rPr>
          <w:fldChar w:fldCharType="separate"/>
        </w:r>
        <w:r w:rsidR="00581EDE">
          <w:rPr>
            <w:webHidden/>
          </w:rPr>
          <w:t>5</w:t>
        </w:r>
        <w:r w:rsidR="00CE3D43">
          <w:rPr>
            <w:webHidden/>
          </w:rPr>
          <w:fldChar w:fldCharType="end"/>
        </w:r>
      </w:hyperlink>
    </w:p>
    <w:p w14:paraId="4D997D3C" w14:textId="3B8B096A" w:rsidR="00CE3D43" w:rsidRDefault="00005DCB">
      <w:pPr>
        <w:pStyle w:val="TOC1"/>
        <w:rPr>
          <w:rFonts w:asciiTheme="minorHAnsi" w:eastAsiaTheme="minorEastAsia" w:hAnsiTheme="minorHAnsi" w:cstheme="minorBidi"/>
          <w:sz w:val="22"/>
          <w:szCs w:val="22"/>
        </w:rPr>
      </w:pPr>
      <w:hyperlink w:anchor="_Toc58573554" w:history="1">
        <w:r w:rsidR="00CE3D43" w:rsidRPr="005611E5">
          <w:rPr>
            <w:rStyle w:val="Hyperlink"/>
          </w:rPr>
          <w:t>II.</w:t>
        </w:r>
        <w:r w:rsidR="00CE3D43">
          <w:rPr>
            <w:rFonts w:asciiTheme="minorHAnsi" w:eastAsiaTheme="minorEastAsia" w:hAnsiTheme="minorHAnsi" w:cstheme="minorBidi"/>
            <w:sz w:val="22"/>
            <w:szCs w:val="22"/>
          </w:rPr>
          <w:tab/>
        </w:r>
        <w:r w:rsidR="00CE3D43" w:rsidRPr="005611E5">
          <w:rPr>
            <w:rStyle w:val="Hyperlink"/>
          </w:rPr>
          <w:t>AWARD INFORMATION</w:t>
        </w:r>
        <w:r w:rsidR="00CE3D43">
          <w:rPr>
            <w:webHidden/>
          </w:rPr>
          <w:tab/>
        </w:r>
        <w:r w:rsidR="00CE3D43">
          <w:rPr>
            <w:webHidden/>
          </w:rPr>
          <w:fldChar w:fldCharType="begin"/>
        </w:r>
        <w:r w:rsidR="00CE3D43">
          <w:rPr>
            <w:webHidden/>
          </w:rPr>
          <w:instrText xml:space="preserve"> PAGEREF _Toc58573554 \h </w:instrText>
        </w:r>
        <w:r w:rsidR="00CE3D43">
          <w:rPr>
            <w:webHidden/>
          </w:rPr>
        </w:r>
        <w:r w:rsidR="00CE3D43">
          <w:rPr>
            <w:webHidden/>
          </w:rPr>
          <w:fldChar w:fldCharType="separate"/>
        </w:r>
        <w:r w:rsidR="00581EDE">
          <w:rPr>
            <w:webHidden/>
          </w:rPr>
          <w:t>12</w:t>
        </w:r>
        <w:r w:rsidR="00CE3D43">
          <w:rPr>
            <w:webHidden/>
          </w:rPr>
          <w:fldChar w:fldCharType="end"/>
        </w:r>
      </w:hyperlink>
    </w:p>
    <w:p w14:paraId="14665445" w14:textId="4D278161" w:rsidR="00CE3D43" w:rsidRDefault="00005DCB">
      <w:pPr>
        <w:pStyle w:val="TOC1"/>
        <w:rPr>
          <w:rFonts w:asciiTheme="minorHAnsi" w:eastAsiaTheme="minorEastAsia" w:hAnsiTheme="minorHAnsi" w:cstheme="minorBidi"/>
          <w:sz w:val="22"/>
          <w:szCs w:val="22"/>
        </w:rPr>
      </w:pPr>
      <w:hyperlink w:anchor="_Toc58573555" w:history="1">
        <w:r w:rsidR="00CE3D43" w:rsidRPr="005611E5">
          <w:rPr>
            <w:rStyle w:val="Hyperlink"/>
          </w:rPr>
          <w:t>III.</w:t>
        </w:r>
        <w:r w:rsidR="00CE3D43">
          <w:rPr>
            <w:rFonts w:asciiTheme="minorHAnsi" w:eastAsiaTheme="minorEastAsia" w:hAnsiTheme="minorHAnsi" w:cstheme="minorBidi"/>
            <w:sz w:val="22"/>
            <w:szCs w:val="22"/>
          </w:rPr>
          <w:tab/>
        </w:r>
        <w:r w:rsidR="00CE3D43" w:rsidRPr="005611E5">
          <w:rPr>
            <w:rStyle w:val="Hyperlink"/>
          </w:rPr>
          <w:t>ELIGIBILITY INFORMATION</w:t>
        </w:r>
        <w:r w:rsidR="00CE3D43">
          <w:rPr>
            <w:webHidden/>
          </w:rPr>
          <w:tab/>
        </w:r>
        <w:r w:rsidR="00CE3D43">
          <w:rPr>
            <w:webHidden/>
          </w:rPr>
          <w:fldChar w:fldCharType="begin"/>
        </w:r>
        <w:r w:rsidR="00CE3D43">
          <w:rPr>
            <w:webHidden/>
          </w:rPr>
          <w:instrText xml:space="preserve"> PAGEREF _Toc58573555 \h </w:instrText>
        </w:r>
        <w:r w:rsidR="00CE3D43">
          <w:rPr>
            <w:webHidden/>
          </w:rPr>
        </w:r>
        <w:r w:rsidR="00CE3D43">
          <w:rPr>
            <w:webHidden/>
          </w:rPr>
          <w:fldChar w:fldCharType="separate"/>
        </w:r>
        <w:r w:rsidR="00581EDE">
          <w:rPr>
            <w:webHidden/>
          </w:rPr>
          <w:t>14</w:t>
        </w:r>
        <w:r w:rsidR="00CE3D43">
          <w:rPr>
            <w:webHidden/>
          </w:rPr>
          <w:fldChar w:fldCharType="end"/>
        </w:r>
      </w:hyperlink>
    </w:p>
    <w:p w14:paraId="34BB9D01" w14:textId="07954E3F" w:rsidR="00CE3D43" w:rsidRDefault="00005DCB">
      <w:pPr>
        <w:pStyle w:val="TOC2"/>
        <w:rPr>
          <w:rFonts w:asciiTheme="minorHAnsi" w:eastAsiaTheme="minorEastAsia" w:hAnsiTheme="minorHAnsi" w:cstheme="minorBidi"/>
          <w:sz w:val="22"/>
          <w:szCs w:val="22"/>
        </w:rPr>
      </w:pPr>
      <w:hyperlink w:anchor="_Toc58573556" w:history="1">
        <w:r w:rsidR="00CE3D43" w:rsidRPr="005611E5">
          <w:rPr>
            <w:rStyle w:val="Hyperlink"/>
          </w:rPr>
          <w:t>1.</w:t>
        </w:r>
        <w:r w:rsidR="00CE3D43">
          <w:rPr>
            <w:rFonts w:asciiTheme="minorHAnsi" w:eastAsiaTheme="minorEastAsia" w:hAnsiTheme="minorHAnsi" w:cstheme="minorBidi"/>
            <w:sz w:val="22"/>
            <w:szCs w:val="22"/>
          </w:rPr>
          <w:tab/>
        </w:r>
        <w:r w:rsidR="00CE3D43" w:rsidRPr="005611E5">
          <w:rPr>
            <w:rStyle w:val="Hyperlink"/>
          </w:rPr>
          <w:t>ELIGIBLE APPLICANTS</w:t>
        </w:r>
        <w:r w:rsidR="00CE3D43">
          <w:rPr>
            <w:webHidden/>
          </w:rPr>
          <w:tab/>
        </w:r>
        <w:r w:rsidR="00CE3D43">
          <w:rPr>
            <w:webHidden/>
          </w:rPr>
          <w:fldChar w:fldCharType="begin"/>
        </w:r>
        <w:r w:rsidR="00CE3D43">
          <w:rPr>
            <w:webHidden/>
          </w:rPr>
          <w:instrText xml:space="preserve"> PAGEREF _Toc58573556 \h </w:instrText>
        </w:r>
        <w:r w:rsidR="00CE3D43">
          <w:rPr>
            <w:webHidden/>
          </w:rPr>
        </w:r>
        <w:r w:rsidR="00CE3D43">
          <w:rPr>
            <w:webHidden/>
          </w:rPr>
          <w:fldChar w:fldCharType="separate"/>
        </w:r>
        <w:r w:rsidR="00581EDE">
          <w:rPr>
            <w:webHidden/>
          </w:rPr>
          <w:t>14</w:t>
        </w:r>
        <w:r w:rsidR="00CE3D43">
          <w:rPr>
            <w:webHidden/>
          </w:rPr>
          <w:fldChar w:fldCharType="end"/>
        </w:r>
      </w:hyperlink>
    </w:p>
    <w:p w14:paraId="1C830336" w14:textId="50799460" w:rsidR="00CE3D43" w:rsidRDefault="00005DCB">
      <w:pPr>
        <w:pStyle w:val="TOC2"/>
        <w:rPr>
          <w:rFonts w:asciiTheme="minorHAnsi" w:eastAsiaTheme="minorEastAsia" w:hAnsiTheme="minorHAnsi" w:cstheme="minorBidi"/>
          <w:sz w:val="22"/>
          <w:szCs w:val="22"/>
        </w:rPr>
      </w:pPr>
      <w:hyperlink w:anchor="_Toc58573557" w:history="1">
        <w:r w:rsidR="00CE3D43" w:rsidRPr="005611E5">
          <w:rPr>
            <w:rStyle w:val="Hyperlink"/>
          </w:rPr>
          <w:t>2.</w:t>
        </w:r>
        <w:r w:rsidR="00CE3D43">
          <w:rPr>
            <w:rFonts w:asciiTheme="minorHAnsi" w:eastAsiaTheme="minorEastAsia" w:hAnsiTheme="minorHAnsi" w:cstheme="minorBidi"/>
            <w:sz w:val="22"/>
            <w:szCs w:val="22"/>
          </w:rPr>
          <w:tab/>
        </w:r>
        <w:r w:rsidR="00CE3D43" w:rsidRPr="005611E5">
          <w:rPr>
            <w:rStyle w:val="Hyperlink"/>
          </w:rPr>
          <w:t>COST SHARING and MATCH REQUIREMENTS</w:t>
        </w:r>
        <w:r w:rsidR="00CE3D43">
          <w:rPr>
            <w:webHidden/>
          </w:rPr>
          <w:tab/>
        </w:r>
        <w:r w:rsidR="00CE3D43">
          <w:rPr>
            <w:webHidden/>
          </w:rPr>
          <w:fldChar w:fldCharType="begin"/>
        </w:r>
        <w:r w:rsidR="00CE3D43">
          <w:rPr>
            <w:webHidden/>
          </w:rPr>
          <w:instrText xml:space="preserve"> PAGEREF _Toc58573557 \h </w:instrText>
        </w:r>
        <w:r w:rsidR="00CE3D43">
          <w:rPr>
            <w:webHidden/>
          </w:rPr>
        </w:r>
        <w:r w:rsidR="00CE3D43">
          <w:rPr>
            <w:webHidden/>
          </w:rPr>
          <w:fldChar w:fldCharType="separate"/>
        </w:r>
        <w:r w:rsidR="00581EDE">
          <w:rPr>
            <w:webHidden/>
          </w:rPr>
          <w:t>14</w:t>
        </w:r>
        <w:r w:rsidR="00CE3D43">
          <w:rPr>
            <w:webHidden/>
          </w:rPr>
          <w:fldChar w:fldCharType="end"/>
        </w:r>
      </w:hyperlink>
    </w:p>
    <w:p w14:paraId="691EEBE8" w14:textId="7244C82F" w:rsidR="00CE3D43" w:rsidRDefault="00005DCB">
      <w:pPr>
        <w:pStyle w:val="TOC1"/>
        <w:rPr>
          <w:rFonts w:asciiTheme="minorHAnsi" w:eastAsiaTheme="minorEastAsia" w:hAnsiTheme="minorHAnsi" w:cstheme="minorBidi"/>
          <w:sz w:val="22"/>
          <w:szCs w:val="22"/>
        </w:rPr>
      </w:pPr>
      <w:hyperlink w:anchor="_Toc58573558" w:history="1">
        <w:r w:rsidR="00CE3D43" w:rsidRPr="005611E5">
          <w:rPr>
            <w:rStyle w:val="Hyperlink"/>
          </w:rPr>
          <w:t>IV.</w:t>
        </w:r>
        <w:r w:rsidR="00CE3D43">
          <w:rPr>
            <w:rFonts w:asciiTheme="minorHAnsi" w:eastAsiaTheme="minorEastAsia" w:hAnsiTheme="minorHAnsi" w:cstheme="minorBidi"/>
            <w:sz w:val="22"/>
            <w:szCs w:val="22"/>
          </w:rPr>
          <w:tab/>
        </w:r>
        <w:r w:rsidR="00CE3D43" w:rsidRPr="005611E5">
          <w:rPr>
            <w:rStyle w:val="Hyperlink"/>
          </w:rPr>
          <w:t>APPLICATION AND SUBMISSION INFORMATION</w:t>
        </w:r>
        <w:r w:rsidR="00CE3D43">
          <w:rPr>
            <w:webHidden/>
          </w:rPr>
          <w:tab/>
        </w:r>
        <w:r w:rsidR="00CE3D43">
          <w:rPr>
            <w:webHidden/>
          </w:rPr>
          <w:fldChar w:fldCharType="begin"/>
        </w:r>
        <w:r w:rsidR="00CE3D43">
          <w:rPr>
            <w:webHidden/>
          </w:rPr>
          <w:instrText xml:space="preserve"> PAGEREF _Toc58573558 \h </w:instrText>
        </w:r>
        <w:r w:rsidR="00CE3D43">
          <w:rPr>
            <w:webHidden/>
          </w:rPr>
        </w:r>
        <w:r w:rsidR="00CE3D43">
          <w:rPr>
            <w:webHidden/>
          </w:rPr>
          <w:fldChar w:fldCharType="separate"/>
        </w:r>
        <w:r w:rsidR="00581EDE">
          <w:rPr>
            <w:webHidden/>
          </w:rPr>
          <w:t>14</w:t>
        </w:r>
        <w:r w:rsidR="00CE3D43">
          <w:rPr>
            <w:webHidden/>
          </w:rPr>
          <w:fldChar w:fldCharType="end"/>
        </w:r>
      </w:hyperlink>
    </w:p>
    <w:p w14:paraId="624D1372" w14:textId="420D1609" w:rsidR="00CE3D43" w:rsidRDefault="00005DCB">
      <w:pPr>
        <w:pStyle w:val="TOC2"/>
        <w:rPr>
          <w:rFonts w:asciiTheme="minorHAnsi" w:eastAsiaTheme="minorEastAsia" w:hAnsiTheme="minorHAnsi" w:cstheme="minorBidi"/>
          <w:sz w:val="22"/>
          <w:szCs w:val="22"/>
        </w:rPr>
      </w:pPr>
      <w:hyperlink w:anchor="_Toc58573559" w:history="1">
        <w:r w:rsidR="00CE3D43" w:rsidRPr="005611E5">
          <w:rPr>
            <w:rStyle w:val="Hyperlink"/>
          </w:rPr>
          <w:t>1.</w:t>
        </w:r>
        <w:r w:rsidR="00CE3D43">
          <w:rPr>
            <w:rFonts w:asciiTheme="minorHAnsi" w:eastAsiaTheme="minorEastAsia" w:hAnsiTheme="minorHAnsi" w:cstheme="minorBidi"/>
            <w:sz w:val="22"/>
            <w:szCs w:val="22"/>
          </w:rPr>
          <w:tab/>
        </w:r>
        <w:r w:rsidR="00CE3D43" w:rsidRPr="005611E5">
          <w:rPr>
            <w:rStyle w:val="Hyperlink"/>
          </w:rPr>
          <w:t>REQUIRED APPLICATION COMPONENTS:</w:t>
        </w:r>
        <w:r w:rsidR="00CE3D43">
          <w:rPr>
            <w:webHidden/>
          </w:rPr>
          <w:tab/>
        </w:r>
        <w:r w:rsidR="00CE3D43">
          <w:rPr>
            <w:webHidden/>
          </w:rPr>
          <w:fldChar w:fldCharType="begin"/>
        </w:r>
        <w:r w:rsidR="00CE3D43">
          <w:rPr>
            <w:webHidden/>
          </w:rPr>
          <w:instrText xml:space="preserve"> PAGEREF _Toc58573559 \h </w:instrText>
        </w:r>
        <w:r w:rsidR="00CE3D43">
          <w:rPr>
            <w:webHidden/>
          </w:rPr>
        </w:r>
        <w:r w:rsidR="00CE3D43">
          <w:rPr>
            <w:webHidden/>
          </w:rPr>
          <w:fldChar w:fldCharType="separate"/>
        </w:r>
        <w:r w:rsidR="00581EDE">
          <w:rPr>
            <w:webHidden/>
          </w:rPr>
          <w:t>14</w:t>
        </w:r>
        <w:r w:rsidR="00CE3D43">
          <w:rPr>
            <w:webHidden/>
          </w:rPr>
          <w:fldChar w:fldCharType="end"/>
        </w:r>
      </w:hyperlink>
    </w:p>
    <w:p w14:paraId="41EFF965" w14:textId="4B04E989" w:rsidR="00CE3D43" w:rsidRDefault="00005DCB">
      <w:pPr>
        <w:pStyle w:val="TOC2"/>
        <w:rPr>
          <w:rFonts w:asciiTheme="minorHAnsi" w:eastAsiaTheme="minorEastAsia" w:hAnsiTheme="minorHAnsi" w:cstheme="minorBidi"/>
          <w:sz w:val="22"/>
          <w:szCs w:val="22"/>
        </w:rPr>
      </w:pPr>
      <w:hyperlink w:anchor="_Toc58573560" w:history="1">
        <w:r w:rsidR="00CE3D43" w:rsidRPr="005611E5">
          <w:rPr>
            <w:rStyle w:val="Hyperlink"/>
          </w:rPr>
          <w:t>2.</w:t>
        </w:r>
        <w:r w:rsidR="00CE3D43">
          <w:rPr>
            <w:rFonts w:asciiTheme="minorHAnsi" w:eastAsiaTheme="minorEastAsia" w:hAnsiTheme="minorHAnsi" w:cstheme="minorBidi"/>
            <w:sz w:val="22"/>
            <w:szCs w:val="22"/>
          </w:rPr>
          <w:tab/>
        </w:r>
        <w:r w:rsidR="00CE3D43" w:rsidRPr="005611E5">
          <w:rPr>
            <w:rStyle w:val="Hyperlink"/>
          </w:rPr>
          <w:t>APPLICATION SUBMISSION REQUIREMENTS</w:t>
        </w:r>
        <w:r w:rsidR="00CE3D43">
          <w:rPr>
            <w:webHidden/>
          </w:rPr>
          <w:tab/>
        </w:r>
        <w:r w:rsidR="00CE3D43">
          <w:rPr>
            <w:webHidden/>
          </w:rPr>
          <w:fldChar w:fldCharType="begin"/>
        </w:r>
        <w:r w:rsidR="00CE3D43">
          <w:rPr>
            <w:webHidden/>
          </w:rPr>
          <w:instrText xml:space="preserve"> PAGEREF _Toc58573560 \h </w:instrText>
        </w:r>
        <w:r w:rsidR="00CE3D43">
          <w:rPr>
            <w:webHidden/>
          </w:rPr>
        </w:r>
        <w:r w:rsidR="00CE3D43">
          <w:rPr>
            <w:webHidden/>
          </w:rPr>
          <w:fldChar w:fldCharType="separate"/>
        </w:r>
        <w:r w:rsidR="00581EDE">
          <w:rPr>
            <w:webHidden/>
          </w:rPr>
          <w:t>16</w:t>
        </w:r>
        <w:r w:rsidR="00CE3D43">
          <w:rPr>
            <w:webHidden/>
          </w:rPr>
          <w:fldChar w:fldCharType="end"/>
        </w:r>
      </w:hyperlink>
    </w:p>
    <w:p w14:paraId="2E3F70A2" w14:textId="276215CB" w:rsidR="00CE3D43" w:rsidRDefault="00005DCB">
      <w:pPr>
        <w:pStyle w:val="TOC2"/>
        <w:rPr>
          <w:rFonts w:asciiTheme="minorHAnsi" w:eastAsiaTheme="minorEastAsia" w:hAnsiTheme="minorHAnsi" w:cstheme="minorBidi"/>
          <w:sz w:val="22"/>
          <w:szCs w:val="22"/>
        </w:rPr>
      </w:pPr>
      <w:hyperlink w:anchor="_Toc58573561" w:history="1">
        <w:r w:rsidR="00CE3D43" w:rsidRPr="005611E5">
          <w:rPr>
            <w:rStyle w:val="Hyperlink"/>
          </w:rPr>
          <w:t>3.</w:t>
        </w:r>
        <w:r w:rsidR="00CE3D43">
          <w:rPr>
            <w:rFonts w:asciiTheme="minorHAnsi" w:eastAsiaTheme="minorEastAsia" w:hAnsiTheme="minorHAnsi" w:cstheme="minorBidi"/>
            <w:sz w:val="22"/>
            <w:szCs w:val="22"/>
          </w:rPr>
          <w:tab/>
        </w:r>
        <w:r w:rsidR="00CE3D43" w:rsidRPr="005611E5">
          <w:rPr>
            <w:rStyle w:val="Hyperlink"/>
          </w:rPr>
          <w:t>FUNDING LIMITATIONS/RESTRICTIONS</w:t>
        </w:r>
        <w:r w:rsidR="00CE3D43">
          <w:rPr>
            <w:webHidden/>
          </w:rPr>
          <w:tab/>
        </w:r>
        <w:r w:rsidR="00CE3D43">
          <w:rPr>
            <w:webHidden/>
          </w:rPr>
          <w:fldChar w:fldCharType="begin"/>
        </w:r>
        <w:r w:rsidR="00CE3D43">
          <w:rPr>
            <w:webHidden/>
          </w:rPr>
          <w:instrText xml:space="preserve"> PAGEREF _Toc58573561 \h </w:instrText>
        </w:r>
        <w:r w:rsidR="00CE3D43">
          <w:rPr>
            <w:webHidden/>
          </w:rPr>
        </w:r>
        <w:r w:rsidR="00CE3D43">
          <w:rPr>
            <w:webHidden/>
          </w:rPr>
          <w:fldChar w:fldCharType="separate"/>
        </w:r>
        <w:r w:rsidR="00581EDE">
          <w:rPr>
            <w:webHidden/>
          </w:rPr>
          <w:t>16</w:t>
        </w:r>
        <w:r w:rsidR="00CE3D43">
          <w:rPr>
            <w:webHidden/>
          </w:rPr>
          <w:fldChar w:fldCharType="end"/>
        </w:r>
      </w:hyperlink>
    </w:p>
    <w:p w14:paraId="52D0C1A1" w14:textId="5A185E68" w:rsidR="00CE3D43" w:rsidRDefault="00005DCB">
      <w:pPr>
        <w:pStyle w:val="TOC2"/>
        <w:rPr>
          <w:rFonts w:asciiTheme="minorHAnsi" w:eastAsiaTheme="minorEastAsia" w:hAnsiTheme="minorHAnsi" w:cstheme="minorBidi"/>
          <w:sz w:val="22"/>
          <w:szCs w:val="22"/>
        </w:rPr>
      </w:pPr>
      <w:hyperlink w:anchor="_Toc58573562" w:history="1">
        <w:r w:rsidR="00CE3D43" w:rsidRPr="005611E5">
          <w:rPr>
            <w:rStyle w:val="Hyperlink"/>
          </w:rPr>
          <w:t>4.</w:t>
        </w:r>
        <w:r w:rsidR="00CE3D43">
          <w:rPr>
            <w:rFonts w:asciiTheme="minorHAnsi" w:eastAsiaTheme="minorEastAsia" w:hAnsiTheme="minorHAnsi" w:cstheme="minorBidi"/>
            <w:sz w:val="22"/>
            <w:szCs w:val="22"/>
          </w:rPr>
          <w:tab/>
        </w:r>
        <w:r w:rsidR="00CE3D43" w:rsidRPr="005611E5">
          <w:rPr>
            <w:rStyle w:val="Hyperlink"/>
          </w:rPr>
          <w:t>INTERGOVERNMENTAL REVIEW (E.O. 12372) REQUIREMENTS</w:t>
        </w:r>
        <w:r w:rsidR="00CE3D43">
          <w:rPr>
            <w:webHidden/>
          </w:rPr>
          <w:tab/>
        </w:r>
        <w:r w:rsidR="00CE3D43">
          <w:rPr>
            <w:webHidden/>
          </w:rPr>
          <w:fldChar w:fldCharType="begin"/>
        </w:r>
        <w:r w:rsidR="00CE3D43">
          <w:rPr>
            <w:webHidden/>
          </w:rPr>
          <w:instrText xml:space="preserve"> PAGEREF _Toc58573562 \h </w:instrText>
        </w:r>
        <w:r w:rsidR="00CE3D43">
          <w:rPr>
            <w:webHidden/>
          </w:rPr>
        </w:r>
        <w:r w:rsidR="00CE3D43">
          <w:rPr>
            <w:webHidden/>
          </w:rPr>
          <w:fldChar w:fldCharType="separate"/>
        </w:r>
        <w:r w:rsidR="00581EDE">
          <w:rPr>
            <w:webHidden/>
          </w:rPr>
          <w:t>17</w:t>
        </w:r>
        <w:r w:rsidR="00CE3D43">
          <w:rPr>
            <w:webHidden/>
          </w:rPr>
          <w:fldChar w:fldCharType="end"/>
        </w:r>
      </w:hyperlink>
    </w:p>
    <w:p w14:paraId="2DA121F8" w14:textId="0CA6850E" w:rsidR="00CE3D43" w:rsidRDefault="00005DCB">
      <w:pPr>
        <w:pStyle w:val="TOC1"/>
        <w:rPr>
          <w:rFonts w:asciiTheme="minorHAnsi" w:eastAsiaTheme="minorEastAsia" w:hAnsiTheme="minorHAnsi" w:cstheme="minorBidi"/>
          <w:sz w:val="22"/>
          <w:szCs w:val="22"/>
        </w:rPr>
      </w:pPr>
      <w:hyperlink w:anchor="_Toc58573563" w:history="1">
        <w:r w:rsidR="00CE3D43" w:rsidRPr="005611E5">
          <w:rPr>
            <w:rStyle w:val="Hyperlink"/>
          </w:rPr>
          <w:t>V.</w:t>
        </w:r>
        <w:r w:rsidR="00CE3D43">
          <w:rPr>
            <w:rFonts w:asciiTheme="minorHAnsi" w:eastAsiaTheme="minorEastAsia" w:hAnsiTheme="minorHAnsi" w:cstheme="minorBidi"/>
            <w:sz w:val="22"/>
            <w:szCs w:val="22"/>
          </w:rPr>
          <w:tab/>
        </w:r>
        <w:r w:rsidR="00CE3D43" w:rsidRPr="005611E5">
          <w:rPr>
            <w:rStyle w:val="Hyperlink"/>
          </w:rPr>
          <w:t>APPLICATION REVIEW INFORMATION</w:t>
        </w:r>
        <w:r w:rsidR="00CE3D43">
          <w:rPr>
            <w:webHidden/>
          </w:rPr>
          <w:tab/>
        </w:r>
        <w:r w:rsidR="00CE3D43">
          <w:rPr>
            <w:webHidden/>
          </w:rPr>
          <w:fldChar w:fldCharType="begin"/>
        </w:r>
        <w:r w:rsidR="00CE3D43">
          <w:rPr>
            <w:webHidden/>
          </w:rPr>
          <w:instrText xml:space="preserve"> PAGEREF _Toc58573563 \h </w:instrText>
        </w:r>
        <w:r w:rsidR="00CE3D43">
          <w:rPr>
            <w:webHidden/>
          </w:rPr>
        </w:r>
        <w:r w:rsidR="00CE3D43">
          <w:rPr>
            <w:webHidden/>
          </w:rPr>
          <w:fldChar w:fldCharType="separate"/>
        </w:r>
        <w:r w:rsidR="00581EDE">
          <w:rPr>
            <w:webHidden/>
          </w:rPr>
          <w:t>17</w:t>
        </w:r>
        <w:r w:rsidR="00CE3D43">
          <w:rPr>
            <w:webHidden/>
          </w:rPr>
          <w:fldChar w:fldCharType="end"/>
        </w:r>
      </w:hyperlink>
    </w:p>
    <w:p w14:paraId="19A0F0D3" w14:textId="4DCB8826" w:rsidR="00CE3D43" w:rsidRDefault="00005DCB">
      <w:pPr>
        <w:pStyle w:val="TOC2"/>
        <w:rPr>
          <w:rFonts w:asciiTheme="minorHAnsi" w:eastAsiaTheme="minorEastAsia" w:hAnsiTheme="minorHAnsi" w:cstheme="minorBidi"/>
          <w:sz w:val="22"/>
          <w:szCs w:val="22"/>
        </w:rPr>
      </w:pPr>
      <w:hyperlink w:anchor="_Toc58573564" w:history="1">
        <w:r w:rsidR="00CE3D43" w:rsidRPr="005611E5">
          <w:rPr>
            <w:rStyle w:val="Hyperlink"/>
          </w:rPr>
          <w:t>1.</w:t>
        </w:r>
        <w:r w:rsidR="00CE3D43">
          <w:rPr>
            <w:rFonts w:asciiTheme="minorHAnsi" w:eastAsiaTheme="minorEastAsia" w:hAnsiTheme="minorHAnsi" w:cstheme="minorBidi"/>
            <w:sz w:val="22"/>
            <w:szCs w:val="22"/>
          </w:rPr>
          <w:tab/>
        </w:r>
        <w:r w:rsidR="00CE3D43" w:rsidRPr="005611E5">
          <w:rPr>
            <w:rStyle w:val="Hyperlink"/>
          </w:rPr>
          <w:t>EVALUATION CRITERIA</w:t>
        </w:r>
        <w:r w:rsidR="00CE3D43">
          <w:rPr>
            <w:webHidden/>
          </w:rPr>
          <w:tab/>
        </w:r>
        <w:r w:rsidR="00CE3D43">
          <w:rPr>
            <w:webHidden/>
          </w:rPr>
          <w:fldChar w:fldCharType="begin"/>
        </w:r>
        <w:r w:rsidR="00CE3D43">
          <w:rPr>
            <w:webHidden/>
          </w:rPr>
          <w:instrText xml:space="preserve"> PAGEREF _Toc58573564 \h </w:instrText>
        </w:r>
        <w:r w:rsidR="00CE3D43">
          <w:rPr>
            <w:webHidden/>
          </w:rPr>
        </w:r>
        <w:r w:rsidR="00CE3D43">
          <w:rPr>
            <w:webHidden/>
          </w:rPr>
          <w:fldChar w:fldCharType="separate"/>
        </w:r>
        <w:r w:rsidR="00581EDE">
          <w:rPr>
            <w:webHidden/>
          </w:rPr>
          <w:t>17</w:t>
        </w:r>
        <w:r w:rsidR="00CE3D43">
          <w:rPr>
            <w:webHidden/>
          </w:rPr>
          <w:fldChar w:fldCharType="end"/>
        </w:r>
      </w:hyperlink>
    </w:p>
    <w:p w14:paraId="4E439E4D" w14:textId="794A133D" w:rsidR="00CE3D43" w:rsidRDefault="00005DCB">
      <w:pPr>
        <w:pStyle w:val="TOC2"/>
        <w:rPr>
          <w:rFonts w:asciiTheme="minorHAnsi" w:eastAsiaTheme="minorEastAsia" w:hAnsiTheme="minorHAnsi" w:cstheme="minorBidi"/>
          <w:sz w:val="22"/>
          <w:szCs w:val="22"/>
        </w:rPr>
      </w:pPr>
      <w:hyperlink w:anchor="_Toc58573565" w:history="1">
        <w:r w:rsidR="00CE3D43" w:rsidRPr="005611E5">
          <w:rPr>
            <w:rStyle w:val="Hyperlink"/>
          </w:rPr>
          <w:t>2.</w:t>
        </w:r>
        <w:r w:rsidR="00CE3D43">
          <w:rPr>
            <w:rFonts w:asciiTheme="minorHAnsi" w:eastAsiaTheme="minorEastAsia" w:hAnsiTheme="minorHAnsi" w:cstheme="minorBidi"/>
            <w:sz w:val="22"/>
            <w:szCs w:val="22"/>
          </w:rPr>
          <w:tab/>
        </w:r>
        <w:r w:rsidR="00CE3D43" w:rsidRPr="005611E5">
          <w:rPr>
            <w:rStyle w:val="Hyperlink"/>
          </w:rPr>
          <w:t>REVIEW AND SELECTION PROCESS</w:t>
        </w:r>
        <w:r w:rsidR="00CE3D43">
          <w:rPr>
            <w:webHidden/>
          </w:rPr>
          <w:tab/>
        </w:r>
        <w:r w:rsidR="00CE3D43">
          <w:rPr>
            <w:webHidden/>
          </w:rPr>
          <w:fldChar w:fldCharType="begin"/>
        </w:r>
        <w:r w:rsidR="00CE3D43">
          <w:rPr>
            <w:webHidden/>
          </w:rPr>
          <w:instrText xml:space="preserve"> PAGEREF _Toc58573565 \h </w:instrText>
        </w:r>
        <w:r w:rsidR="00CE3D43">
          <w:rPr>
            <w:webHidden/>
          </w:rPr>
        </w:r>
        <w:r w:rsidR="00CE3D43">
          <w:rPr>
            <w:webHidden/>
          </w:rPr>
          <w:fldChar w:fldCharType="separate"/>
        </w:r>
        <w:r w:rsidR="00581EDE">
          <w:rPr>
            <w:webHidden/>
          </w:rPr>
          <w:t>19</w:t>
        </w:r>
        <w:r w:rsidR="00CE3D43">
          <w:rPr>
            <w:webHidden/>
          </w:rPr>
          <w:fldChar w:fldCharType="end"/>
        </w:r>
      </w:hyperlink>
    </w:p>
    <w:p w14:paraId="131CCD09" w14:textId="16CBCD9C" w:rsidR="00CE3D43" w:rsidRDefault="00005DCB">
      <w:pPr>
        <w:pStyle w:val="TOC1"/>
        <w:rPr>
          <w:rFonts w:asciiTheme="minorHAnsi" w:eastAsiaTheme="minorEastAsia" w:hAnsiTheme="minorHAnsi" w:cstheme="minorBidi"/>
          <w:sz w:val="22"/>
          <w:szCs w:val="22"/>
        </w:rPr>
      </w:pPr>
      <w:hyperlink w:anchor="_Toc58573566" w:history="1">
        <w:r w:rsidR="00CE3D43" w:rsidRPr="005611E5">
          <w:rPr>
            <w:rStyle w:val="Hyperlink"/>
          </w:rPr>
          <w:t>VI.</w:t>
        </w:r>
        <w:r w:rsidR="00CE3D43">
          <w:rPr>
            <w:rFonts w:asciiTheme="minorHAnsi" w:eastAsiaTheme="minorEastAsia" w:hAnsiTheme="minorHAnsi" w:cstheme="minorBidi"/>
            <w:sz w:val="22"/>
            <w:szCs w:val="22"/>
          </w:rPr>
          <w:tab/>
        </w:r>
        <w:r w:rsidR="00CE3D43" w:rsidRPr="005611E5">
          <w:rPr>
            <w:rStyle w:val="Hyperlink"/>
          </w:rPr>
          <w:t>ADMINISTRATION INFORMATION</w:t>
        </w:r>
        <w:r w:rsidR="00CE3D43">
          <w:rPr>
            <w:webHidden/>
          </w:rPr>
          <w:tab/>
        </w:r>
        <w:r w:rsidR="00CE3D43">
          <w:rPr>
            <w:webHidden/>
          </w:rPr>
          <w:fldChar w:fldCharType="begin"/>
        </w:r>
        <w:r w:rsidR="00CE3D43">
          <w:rPr>
            <w:webHidden/>
          </w:rPr>
          <w:instrText xml:space="preserve"> PAGEREF _Toc58573566 \h </w:instrText>
        </w:r>
        <w:r w:rsidR="00CE3D43">
          <w:rPr>
            <w:webHidden/>
          </w:rPr>
        </w:r>
        <w:r w:rsidR="00CE3D43">
          <w:rPr>
            <w:webHidden/>
          </w:rPr>
          <w:fldChar w:fldCharType="separate"/>
        </w:r>
        <w:r w:rsidR="00581EDE">
          <w:rPr>
            <w:webHidden/>
          </w:rPr>
          <w:t>20</w:t>
        </w:r>
        <w:r w:rsidR="00CE3D43">
          <w:rPr>
            <w:webHidden/>
          </w:rPr>
          <w:fldChar w:fldCharType="end"/>
        </w:r>
      </w:hyperlink>
    </w:p>
    <w:p w14:paraId="52F29CAC" w14:textId="6760E06B" w:rsidR="00CE3D43" w:rsidRDefault="00005DCB">
      <w:pPr>
        <w:pStyle w:val="TOC2"/>
        <w:rPr>
          <w:rFonts w:asciiTheme="minorHAnsi" w:eastAsiaTheme="minorEastAsia" w:hAnsiTheme="minorHAnsi" w:cstheme="minorBidi"/>
          <w:sz w:val="22"/>
          <w:szCs w:val="22"/>
        </w:rPr>
      </w:pPr>
      <w:hyperlink w:anchor="_Toc58573567" w:history="1">
        <w:r w:rsidR="00CE3D43" w:rsidRPr="005611E5">
          <w:rPr>
            <w:rStyle w:val="Hyperlink"/>
          </w:rPr>
          <w:t>1.</w:t>
        </w:r>
        <w:r w:rsidR="00CE3D43">
          <w:rPr>
            <w:rFonts w:asciiTheme="minorHAnsi" w:eastAsiaTheme="minorEastAsia" w:hAnsiTheme="minorHAnsi" w:cstheme="minorBidi"/>
            <w:sz w:val="22"/>
            <w:szCs w:val="22"/>
          </w:rPr>
          <w:tab/>
        </w:r>
        <w:r w:rsidR="00CE3D43" w:rsidRPr="005611E5">
          <w:rPr>
            <w:rStyle w:val="Hyperlink"/>
          </w:rPr>
          <w:t>REPORTING REQUIREMENTS</w:t>
        </w:r>
        <w:r w:rsidR="00CE3D43">
          <w:rPr>
            <w:webHidden/>
          </w:rPr>
          <w:tab/>
        </w:r>
        <w:r w:rsidR="00CE3D43">
          <w:rPr>
            <w:webHidden/>
          </w:rPr>
          <w:fldChar w:fldCharType="begin"/>
        </w:r>
        <w:r w:rsidR="00CE3D43">
          <w:rPr>
            <w:webHidden/>
          </w:rPr>
          <w:instrText xml:space="preserve"> PAGEREF _Toc58573567 \h </w:instrText>
        </w:r>
        <w:r w:rsidR="00CE3D43">
          <w:rPr>
            <w:webHidden/>
          </w:rPr>
        </w:r>
        <w:r w:rsidR="00CE3D43">
          <w:rPr>
            <w:webHidden/>
          </w:rPr>
          <w:fldChar w:fldCharType="separate"/>
        </w:r>
        <w:r w:rsidR="00581EDE">
          <w:rPr>
            <w:webHidden/>
          </w:rPr>
          <w:t>20</w:t>
        </w:r>
        <w:r w:rsidR="00CE3D43">
          <w:rPr>
            <w:webHidden/>
          </w:rPr>
          <w:fldChar w:fldCharType="end"/>
        </w:r>
      </w:hyperlink>
    </w:p>
    <w:p w14:paraId="40715A7C" w14:textId="28D95739" w:rsidR="00CE3D43" w:rsidRDefault="00005DCB">
      <w:pPr>
        <w:pStyle w:val="TOC1"/>
        <w:rPr>
          <w:rFonts w:asciiTheme="minorHAnsi" w:eastAsiaTheme="minorEastAsia" w:hAnsiTheme="minorHAnsi" w:cstheme="minorBidi"/>
          <w:sz w:val="22"/>
          <w:szCs w:val="22"/>
        </w:rPr>
      </w:pPr>
      <w:hyperlink w:anchor="_Toc58573568" w:history="1">
        <w:r w:rsidR="00CE3D43" w:rsidRPr="005611E5">
          <w:rPr>
            <w:rStyle w:val="Hyperlink"/>
          </w:rPr>
          <w:t>VII.</w:t>
        </w:r>
        <w:r w:rsidR="00CE3D43">
          <w:rPr>
            <w:rFonts w:asciiTheme="minorHAnsi" w:eastAsiaTheme="minorEastAsia" w:hAnsiTheme="minorHAnsi" w:cstheme="minorBidi"/>
            <w:sz w:val="22"/>
            <w:szCs w:val="22"/>
          </w:rPr>
          <w:tab/>
        </w:r>
        <w:r w:rsidR="00CE3D43" w:rsidRPr="005611E5">
          <w:rPr>
            <w:rStyle w:val="Hyperlink"/>
          </w:rPr>
          <w:t>AGENCY CONTACTS</w:t>
        </w:r>
        <w:r w:rsidR="00CE3D43">
          <w:rPr>
            <w:webHidden/>
          </w:rPr>
          <w:tab/>
        </w:r>
        <w:r w:rsidR="00CE3D43">
          <w:rPr>
            <w:webHidden/>
          </w:rPr>
          <w:fldChar w:fldCharType="begin"/>
        </w:r>
        <w:r w:rsidR="00CE3D43">
          <w:rPr>
            <w:webHidden/>
          </w:rPr>
          <w:instrText xml:space="preserve"> PAGEREF _Toc58573568 \h </w:instrText>
        </w:r>
        <w:r w:rsidR="00CE3D43">
          <w:rPr>
            <w:webHidden/>
          </w:rPr>
        </w:r>
        <w:r w:rsidR="00CE3D43">
          <w:rPr>
            <w:webHidden/>
          </w:rPr>
          <w:fldChar w:fldCharType="separate"/>
        </w:r>
        <w:r w:rsidR="00581EDE">
          <w:rPr>
            <w:webHidden/>
          </w:rPr>
          <w:t>21</w:t>
        </w:r>
        <w:r w:rsidR="00CE3D43">
          <w:rPr>
            <w:webHidden/>
          </w:rPr>
          <w:fldChar w:fldCharType="end"/>
        </w:r>
      </w:hyperlink>
    </w:p>
    <w:p w14:paraId="57A92561" w14:textId="01C4DFBC" w:rsidR="00CE3D43" w:rsidRDefault="00005DCB">
      <w:pPr>
        <w:pStyle w:val="TOC1"/>
        <w:rPr>
          <w:rFonts w:asciiTheme="minorHAnsi" w:eastAsiaTheme="minorEastAsia" w:hAnsiTheme="minorHAnsi" w:cstheme="minorBidi"/>
          <w:sz w:val="22"/>
          <w:szCs w:val="22"/>
        </w:rPr>
      </w:pPr>
      <w:hyperlink w:anchor="_Toc58573569" w:history="1">
        <w:r w:rsidR="00CE3D43" w:rsidRPr="005611E5">
          <w:rPr>
            <w:rStyle w:val="Hyperlink"/>
          </w:rPr>
          <w:t>Appendix A – Application and Submission Requirements</w:t>
        </w:r>
        <w:r w:rsidR="00CE3D43">
          <w:rPr>
            <w:webHidden/>
          </w:rPr>
          <w:tab/>
        </w:r>
        <w:r w:rsidR="00CE3D43">
          <w:rPr>
            <w:webHidden/>
          </w:rPr>
          <w:fldChar w:fldCharType="begin"/>
        </w:r>
        <w:r w:rsidR="00CE3D43">
          <w:rPr>
            <w:webHidden/>
          </w:rPr>
          <w:instrText xml:space="preserve"> PAGEREF _Toc58573569 \h </w:instrText>
        </w:r>
        <w:r w:rsidR="00CE3D43">
          <w:rPr>
            <w:webHidden/>
          </w:rPr>
        </w:r>
        <w:r w:rsidR="00CE3D43">
          <w:rPr>
            <w:webHidden/>
          </w:rPr>
          <w:fldChar w:fldCharType="separate"/>
        </w:r>
        <w:r w:rsidR="00581EDE">
          <w:rPr>
            <w:webHidden/>
          </w:rPr>
          <w:t>21</w:t>
        </w:r>
        <w:r w:rsidR="00CE3D43">
          <w:rPr>
            <w:webHidden/>
          </w:rPr>
          <w:fldChar w:fldCharType="end"/>
        </w:r>
      </w:hyperlink>
    </w:p>
    <w:p w14:paraId="0F0BEE61" w14:textId="44089D1A" w:rsidR="00CE3D43" w:rsidRDefault="00005DCB">
      <w:pPr>
        <w:pStyle w:val="TOC2"/>
        <w:rPr>
          <w:rFonts w:asciiTheme="minorHAnsi" w:eastAsiaTheme="minorEastAsia" w:hAnsiTheme="minorHAnsi" w:cstheme="minorBidi"/>
          <w:sz w:val="22"/>
          <w:szCs w:val="22"/>
        </w:rPr>
      </w:pPr>
      <w:hyperlink w:anchor="_Toc58573570" w:history="1">
        <w:r w:rsidR="00CE3D43" w:rsidRPr="005611E5">
          <w:rPr>
            <w:rStyle w:val="Hyperlink"/>
          </w:rPr>
          <w:t>1.</w:t>
        </w:r>
        <w:r w:rsidR="00CE3D43">
          <w:rPr>
            <w:rFonts w:asciiTheme="minorHAnsi" w:eastAsiaTheme="minorEastAsia" w:hAnsiTheme="minorHAnsi" w:cstheme="minorBidi"/>
            <w:sz w:val="22"/>
            <w:szCs w:val="22"/>
          </w:rPr>
          <w:tab/>
        </w:r>
        <w:r w:rsidR="00CE3D43" w:rsidRPr="005611E5">
          <w:rPr>
            <w:rStyle w:val="Hyperlink"/>
          </w:rPr>
          <w:t>GET REGISTERED</w:t>
        </w:r>
        <w:r w:rsidR="00CE3D43">
          <w:rPr>
            <w:webHidden/>
          </w:rPr>
          <w:tab/>
        </w:r>
        <w:r w:rsidR="00CE3D43">
          <w:rPr>
            <w:webHidden/>
          </w:rPr>
          <w:fldChar w:fldCharType="begin"/>
        </w:r>
        <w:r w:rsidR="00CE3D43">
          <w:rPr>
            <w:webHidden/>
          </w:rPr>
          <w:instrText xml:space="preserve"> PAGEREF _Toc58573570 \h </w:instrText>
        </w:r>
        <w:r w:rsidR="00CE3D43">
          <w:rPr>
            <w:webHidden/>
          </w:rPr>
        </w:r>
        <w:r w:rsidR="00CE3D43">
          <w:rPr>
            <w:webHidden/>
          </w:rPr>
          <w:fldChar w:fldCharType="separate"/>
        </w:r>
        <w:r w:rsidR="00581EDE">
          <w:rPr>
            <w:webHidden/>
          </w:rPr>
          <w:t>22</w:t>
        </w:r>
        <w:r w:rsidR="00CE3D43">
          <w:rPr>
            <w:webHidden/>
          </w:rPr>
          <w:fldChar w:fldCharType="end"/>
        </w:r>
      </w:hyperlink>
    </w:p>
    <w:p w14:paraId="57C4C78B" w14:textId="1E8A94B2" w:rsidR="00CE3D43" w:rsidRDefault="00005DCB">
      <w:pPr>
        <w:pStyle w:val="TOC2"/>
        <w:rPr>
          <w:rFonts w:asciiTheme="minorHAnsi" w:eastAsiaTheme="minorEastAsia" w:hAnsiTheme="minorHAnsi" w:cstheme="minorBidi"/>
          <w:sz w:val="22"/>
          <w:szCs w:val="22"/>
        </w:rPr>
      </w:pPr>
      <w:hyperlink w:anchor="_Toc58573571" w:history="1">
        <w:r w:rsidR="00CE3D43" w:rsidRPr="005611E5">
          <w:rPr>
            <w:rStyle w:val="Hyperlink"/>
          </w:rPr>
          <w:t>2.</w:t>
        </w:r>
        <w:r w:rsidR="00CE3D43">
          <w:rPr>
            <w:rFonts w:asciiTheme="minorHAnsi" w:eastAsiaTheme="minorEastAsia" w:hAnsiTheme="minorHAnsi" w:cstheme="minorBidi"/>
            <w:sz w:val="22"/>
            <w:szCs w:val="22"/>
          </w:rPr>
          <w:tab/>
        </w:r>
        <w:r w:rsidR="00CE3D43" w:rsidRPr="005611E5">
          <w:rPr>
            <w:rStyle w:val="Hyperlink"/>
          </w:rPr>
          <w:t>APPLICATION COMPONENTS</w:t>
        </w:r>
        <w:r w:rsidR="00CE3D43">
          <w:rPr>
            <w:webHidden/>
          </w:rPr>
          <w:tab/>
        </w:r>
        <w:r w:rsidR="00CE3D43">
          <w:rPr>
            <w:webHidden/>
          </w:rPr>
          <w:fldChar w:fldCharType="begin"/>
        </w:r>
        <w:r w:rsidR="00CE3D43">
          <w:rPr>
            <w:webHidden/>
          </w:rPr>
          <w:instrText xml:space="preserve"> PAGEREF _Toc58573571 \h </w:instrText>
        </w:r>
        <w:r w:rsidR="00CE3D43">
          <w:rPr>
            <w:webHidden/>
          </w:rPr>
        </w:r>
        <w:r w:rsidR="00CE3D43">
          <w:rPr>
            <w:webHidden/>
          </w:rPr>
          <w:fldChar w:fldCharType="separate"/>
        </w:r>
        <w:r w:rsidR="00581EDE">
          <w:rPr>
            <w:webHidden/>
          </w:rPr>
          <w:t>25</w:t>
        </w:r>
        <w:r w:rsidR="00CE3D43">
          <w:rPr>
            <w:webHidden/>
          </w:rPr>
          <w:fldChar w:fldCharType="end"/>
        </w:r>
      </w:hyperlink>
    </w:p>
    <w:p w14:paraId="33280433" w14:textId="066113A0" w:rsidR="00CE3D43" w:rsidRDefault="00005DCB">
      <w:pPr>
        <w:pStyle w:val="TOC2"/>
        <w:rPr>
          <w:rFonts w:asciiTheme="minorHAnsi" w:eastAsiaTheme="minorEastAsia" w:hAnsiTheme="minorHAnsi" w:cstheme="minorBidi"/>
          <w:sz w:val="22"/>
          <w:szCs w:val="22"/>
        </w:rPr>
      </w:pPr>
      <w:hyperlink w:anchor="_Toc58573572" w:history="1">
        <w:r w:rsidR="00CE3D43" w:rsidRPr="005611E5">
          <w:rPr>
            <w:rStyle w:val="Hyperlink"/>
          </w:rPr>
          <w:t>3.</w:t>
        </w:r>
        <w:r w:rsidR="00CE3D43">
          <w:rPr>
            <w:rFonts w:asciiTheme="minorHAnsi" w:eastAsiaTheme="minorEastAsia" w:hAnsiTheme="minorHAnsi" w:cstheme="minorBidi"/>
            <w:sz w:val="22"/>
            <w:szCs w:val="22"/>
          </w:rPr>
          <w:tab/>
        </w:r>
        <w:r w:rsidR="00CE3D43" w:rsidRPr="005611E5">
          <w:rPr>
            <w:rStyle w:val="Hyperlink"/>
          </w:rPr>
          <w:t>WRITE AND COMPLETE APPLICATION</w:t>
        </w:r>
        <w:r w:rsidR="00CE3D43">
          <w:rPr>
            <w:webHidden/>
          </w:rPr>
          <w:tab/>
        </w:r>
        <w:r w:rsidR="00CE3D43">
          <w:rPr>
            <w:webHidden/>
          </w:rPr>
          <w:fldChar w:fldCharType="begin"/>
        </w:r>
        <w:r w:rsidR="00CE3D43">
          <w:rPr>
            <w:webHidden/>
          </w:rPr>
          <w:instrText xml:space="preserve"> PAGEREF _Toc58573572 \h </w:instrText>
        </w:r>
        <w:r w:rsidR="00CE3D43">
          <w:rPr>
            <w:webHidden/>
          </w:rPr>
        </w:r>
        <w:r w:rsidR="00CE3D43">
          <w:rPr>
            <w:webHidden/>
          </w:rPr>
          <w:fldChar w:fldCharType="separate"/>
        </w:r>
        <w:r w:rsidR="00581EDE">
          <w:rPr>
            <w:webHidden/>
          </w:rPr>
          <w:t>25</w:t>
        </w:r>
        <w:r w:rsidR="00CE3D43">
          <w:rPr>
            <w:webHidden/>
          </w:rPr>
          <w:fldChar w:fldCharType="end"/>
        </w:r>
      </w:hyperlink>
    </w:p>
    <w:p w14:paraId="2135F72A" w14:textId="7F3182D3" w:rsidR="00CE3D43" w:rsidRDefault="00005DCB">
      <w:pPr>
        <w:pStyle w:val="TOC2"/>
        <w:rPr>
          <w:rFonts w:asciiTheme="minorHAnsi" w:eastAsiaTheme="minorEastAsia" w:hAnsiTheme="minorHAnsi" w:cstheme="minorBidi"/>
          <w:sz w:val="22"/>
          <w:szCs w:val="22"/>
        </w:rPr>
      </w:pPr>
      <w:hyperlink w:anchor="_Toc58573573" w:history="1">
        <w:r w:rsidR="00CE3D43" w:rsidRPr="005611E5">
          <w:rPr>
            <w:rStyle w:val="Hyperlink"/>
          </w:rPr>
          <w:t xml:space="preserve">4. </w:t>
        </w:r>
        <w:r w:rsidR="00CE3D43">
          <w:rPr>
            <w:rFonts w:asciiTheme="minorHAnsi" w:eastAsiaTheme="minorEastAsia" w:hAnsiTheme="minorHAnsi" w:cstheme="minorBidi"/>
            <w:sz w:val="22"/>
            <w:szCs w:val="22"/>
          </w:rPr>
          <w:tab/>
        </w:r>
        <w:r w:rsidR="00CE3D43" w:rsidRPr="005611E5">
          <w:rPr>
            <w:rStyle w:val="Hyperlink"/>
          </w:rPr>
          <w:t>SUBMIT APPLICATION</w:t>
        </w:r>
        <w:r w:rsidR="00CE3D43">
          <w:rPr>
            <w:webHidden/>
          </w:rPr>
          <w:tab/>
        </w:r>
        <w:r w:rsidR="00CE3D43">
          <w:rPr>
            <w:webHidden/>
          </w:rPr>
          <w:fldChar w:fldCharType="begin"/>
        </w:r>
        <w:r w:rsidR="00CE3D43">
          <w:rPr>
            <w:webHidden/>
          </w:rPr>
          <w:instrText xml:space="preserve"> PAGEREF _Toc58573573 \h </w:instrText>
        </w:r>
        <w:r w:rsidR="00CE3D43">
          <w:rPr>
            <w:webHidden/>
          </w:rPr>
        </w:r>
        <w:r w:rsidR="00CE3D43">
          <w:rPr>
            <w:webHidden/>
          </w:rPr>
          <w:fldChar w:fldCharType="separate"/>
        </w:r>
        <w:r w:rsidR="00581EDE">
          <w:rPr>
            <w:webHidden/>
          </w:rPr>
          <w:t>28</w:t>
        </w:r>
        <w:r w:rsidR="00CE3D43">
          <w:rPr>
            <w:webHidden/>
          </w:rPr>
          <w:fldChar w:fldCharType="end"/>
        </w:r>
      </w:hyperlink>
    </w:p>
    <w:p w14:paraId="2E57C98B" w14:textId="45C657C7" w:rsidR="00D354B7" w:rsidRDefault="00005DCB">
      <w:pPr>
        <w:pStyle w:val="TOC2"/>
      </w:pPr>
      <w:hyperlink w:anchor="_Toc58573574" w:history="1">
        <w:r w:rsidR="00CE3D43" w:rsidRPr="005611E5">
          <w:rPr>
            <w:rStyle w:val="Hyperlink"/>
          </w:rPr>
          <w:t>5.</w:t>
        </w:r>
        <w:r w:rsidR="00CE3D43">
          <w:rPr>
            <w:rFonts w:asciiTheme="minorHAnsi" w:eastAsiaTheme="minorEastAsia" w:hAnsiTheme="minorHAnsi" w:cstheme="minorBidi"/>
            <w:sz w:val="22"/>
            <w:szCs w:val="22"/>
          </w:rPr>
          <w:tab/>
        </w:r>
        <w:r w:rsidR="00CE3D43" w:rsidRPr="005611E5">
          <w:rPr>
            <w:rStyle w:val="Hyperlink"/>
          </w:rPr>
          <w:t>AFTER SUBMISSION</w:t>
        </w:r>
        <w:r w:rsidR="00CE3D43">
          <w:rPr>
            <w:webHidden/>
          </w:rPr>
          <w:tab/>
        </w:r>
        <w:r w:rsidR="00CE3D43">
          <w:rPr>
            <w:webHidden/>
          </w:rPr>
          <w:fldChar w:fldCharType="begin"/>
        </w:r>
        <w:r w:rsidR="00CE3D43">
          <w:rPr>
            <w:webHidden/>
          </w:rPr>
          <w:instrText xml:space="preserve"> PAGEREF _Toc58573574 \h </w:instrText>
        </w:r>
        <w:r w:rsidR="00CE3D43">
          <w:rPr>
            <w:webHidden/>
          </w:rPr>
        </w:r>
        <w:r w:rsidR="00CE3D43">
          <w:rPr>
            <w:webHidden/>
          </w:rPr>
          <w:fldChar w:fldCharType="separate"/>
        </w:r>
        <w:r w:rsidR="00581EDE">
          <w:rPr>
            <w:webHidden/>
          </w:rPr>
          <w:t>30</w:t>
        </w:r>
        <w:r w:rsidR="00CE3D43">
          <w:rPr>
            <w:webHidden/>
          </w:rPr>
          <w:fldChar w:fldCharType="end"/>
        </w:r>
      </w:hyperlink>
      <w:r w:rsidR="00D354B7">
        <w:br w:type="page"/>
      </w:r>
    </w:p>
    <w:p w14:paraId="78DBB7AE" w14:textId="3362956C" w:rsidR="00CE3D43" w:rsidRDefault="00005DCB">
      <w:pPr>
        <w:pStyle w:val="TOC1"/>
        <w:rPr>
          <w:rFonts w:asciiTheme="minorHAnsi" w:eastAsiaTheme="minorEastAsia" w:hAnsiTheme="minorHAnsi" w:cstheme="minorBidi"/>
          <w:sz w:val="22"/>
          <w:szCs w:val="22"/>
        </w:rPr>
      </w:pPr>
      <w:hyperlink w:anchor="_Toc58573575" w:history="1">
        <w:r w:rsidR="00CE3D43" w:rsidRPr="005611E5">
          <w:rPr>
            <w:rStyle w:val="Hyperlink"/>
          </w:rPr>
          <w:t>Appendix B - Formatting Requirements and System Validation</w:t>
        </w:r>
        <w:r w:rsidR="00CE3D43">
          <w:rPr>
            <w:webHidden/>
          </w:rPr>
          <w:tab/>
        </w:r>
        <w:r w:rsidR="00CE3D43">
          <w:rPr>
            <w:webHidden/>
          </w:rPr>
          <w:fldChar w:fldCharType="begin"/>
        </w:r>
        <w:r w:rsidR="00CE3D43">
          <w:rPr>
            <w:webHidden/>
          </w:rPr>
          <w:instrText xml:space="preserve"> PAGEREF _Toc58573575 \h </w:instrText>
        </w:r>
        <w:r w:rsidR="00CE3D43">
          <w:rPr>
            <w:webHidden/>
          </w:rPr>
        </w:r>
        <w:r w:rsidR="00CE3D43">
          <w:rPr>
            <w:webHidden/>
          </w:rPr>
          <w:fldChar w:fldCharType="separate"/>
        </w:r>
        <w:r w:rsidR="00581EDE">
          <w:rPr>
            <w:webHidden/>
          </w:rPr>
          <w:t>33</w:t>
        </w:r>
        <w:r w:rsidR="00CE3D43">
          <w:rPr>
            <w:webHidden/>
          </w:rPr>
          <w:fldChar w:fldCharType="end"/>
        </w:r>
      </w:hyperlink>
    </w:p>
    <w:p w14:paraId="2022746A" w14:textId="0F2A9C43" w:rsidR="00CE3D43" w:rsidRDefault="00005DCB">
      <w:pPr>
        <w:pStyle w:val="TOC2"/>
        <w:rPr>
          <w:rFonts w:asciiTheme="minorHAnsi" w:eastAsiaTheme="minorEastAsia" w:hAnsiTheme="minorHAnsi" w:cstheme="minorBidi"/>
          <w:sz w:val="22"/>
          <w:szCs w:val="22"/>
        </w:rPr>
      </w:pPr>
      <w:hyperlink w:anchor="_Toc58573576" w:history="1">
        <w:r w:rsidR="00CE3D43" w:rsidRPr="005611E5">
          <w:rPr>
            <w:rStyle w:val="Hyperlink"/>
          </w:rPr>
          <w:t>1.</w:t>
        </w:r>
        <w:r w:rsidR="00CE3D43">
          <w:rPr>
            <w:rFonts w:asciiTheme="minorHAnsi" w:eastAsiaTheme="minorEastAsia" w:hAnsiTheme="minorHAnsi" w:cstheme="minorBidi"/>
            <w:sz w:val="22"/>
            <w:szCs w:val="22"/>
          </w:rPr>
          <w:tab/>
        </w:r>
        <w:r w:rsidR="00CE3D43" w:rsidRPr="005611E5">
          <w:rPr>
            <w:rStyle w:val="Hyperlink"/>
          </w:rPr>
          <w:t>SAMHSA FORMATTING REQUIREMENTS</w:t>
        </w:r>
        <w:r w:rsidR="00CE3D43">
          <w:rPr>
            <w:webHidden/>
          </w:rPr>
          <w:tab/>
        </w:r>
        <w:r w:rsidR="00CE3D43">
          <w:rPr>
            <w:webHidden/>
          </w:rPr>
          <w:fldChar w:fldCharType="begin"/>
        </w:r>
        <w:r w:rsidR="00CE3D43">
          <w:rPr>
            <w:webHidden/>
          </w:rPr>
          <w:instrText xml:space="preserve"> PAGEREF _Toc58573576 \h </w:instrText>
        </w:r>
        <w:r w:rsidR="00CE3D43">
          <w:rPr>
            <w:webHidden/>
          </w:rPr>
        </w:r>
        <w:r w:rsidR="00CE3D43">
          <w:rPr>
            <w:webHidden/>
          </w:rPr>
          <w:fldChar w:fldCharType="separate"/>
        </w:r>
        <w:r w:rsidR="00581EDE">
          <w:rPr>
            <w:webHidden/>
          </w:rPr>
          <w:t>33</w:t>
        </w:r>
        <w:r w:rsidR="00CE3D43">
          <w:rPr>
            <w:webHidden/>
          </w:rPr>
          <w:fldChar w:fldCharType="end"/>
        </w:r>
      </w:hyperlink>
    </w:p>
    <w:p w14:paraId="64D8D70E" w14:textId="003F4E75" w:rsidR="00CE3D43" w:rsidRDefault="00005DCB">
      <w:pPr>
        <w:pStyle w:val="TOC2"/>
        <w:rPr>
          <w:rFonts w:asciiTheme="minorHAnsi" w:eastAsiaTheme="minorEastAsia" w:hAnsiTheme="minorHAnsi" w:cstheme="minorBidi"/>
          <w:sz w:val="22"/>
          <w:szCs w:val="22"/>
        </w:rPr>
      </w:pPr>
      <w:hyperlink w:anchor="_Toc58573577" w:history="1">
        <w:r w:rsidR="00CE3D43" w:rsidRPr="005611E5">
          <w:rPr>
            <w:rStyle w:val="Hyperlink"/>
          </w:rPr>
          <w:t>2.</w:t>
        </w:r>
        <w:r w:rsidR="00CE3D43">
          <w:rPr>
            <w:rFonts w:asciiTheme="minorHAnsi" w:eastAsiaTheme="minorEastAsia" w:hAnsiTheme="minorHAnsi" w:cstheme="minorBidi"/>
            <w:sz w:val="22"/>
            <w:szCs w:val="22"/>
          </w:rPr>
          <w:tab/>
        </w:r>
        <w:r w:rsidR="00CE3D43" w:rsidRPr="005611E5">
          <w:rPr>
            <w:rStyle w:val="Hyperlink"/>
          </w:rPr>
          <w:t>GRANTS.GOV FORMATTING AND VALIDATION REQUIREMENTS</w:t>
        </w:r>
        <w:r w:rsidR="00CE3D43">
          <w:rPr>
            <w:webHidden/>
          </w:rPr>
          <w:tab/>
        </w:r>
        <w:r w:rsidR="00CE3D43">
          <w:rPr>
            <w:webHidden/>
          </w:rPr>
          <w:fldChar w:fldCharType="begin"/>
        </w:r>
        <w:r w:rsidR="00CE3D43">
          <w:rPr>
            <w:webHidden/>
          </w:rPr>
          <w:instrText xml:space="preserve"> PAGEREF _Toc58573577 \h </w:instrText>
        </w:r>
        <w:r w:rsidR="00CE3D43">
          <w:rPr>
            <w:webHidden/>
          </w:rPr>
        </w:r>
        <w:r w:rsidR="00CE3D43">
          <w:rPr>
            <w:webHidden/>
          </w:rPr>
          <w:fldChar w:fldCharType="separate"/>
        </w:r>
        <w:r w:rsidR="00581EDE">
          <w:rPr>
            <w:webHidden/>
          </w:rPr>
          <w:t>33</w:t>
        </w:r>
        <w:r w:rsidR="00CE3D43">
          <w:rPr>
            <w:webHidden/>
          </w:rPr>
          <w:fldChar w:fldCharType="end"/>
        </w:r>
      </w:hyperlink>
    </w:p>
    <w:p w14:paraId="6DBF180A" w14:textId="072E2C0B" w:rsidR="00CE3D43" w:rsidRDefault="00005DCB">
      <w:pPr>
        <w:pStyle w:val="TOC2"/>
        <w:rPr>
          <w:rFonts w:asciiTheme="minorHAnsi" w:eastAsiaTheme="minorEastAsia" w:hAnsiTheme="minorHAnsi" w:cstheme="minorBidi"/>
          <w:sz w:val="22"/>
          <w:szCs w:val="22"/>
        </w:rPr>
      </w:pPr>
      <w:hyperlink w:anchor="_Toc58573578" w:history="1">
        <w:r w:rsidR="00CE3D43" w:rsidRPr="005611E5">
          <w:rPr>
            <w:rStyle w:val="Hyperlink"/>
          </w:rPr>
          <w:t>3.</w:t>
        </w:r>
        <w:r w:rsidR="00CE3D43">
          <w:rPr>
            <w:rFonts w:asciiTheme="minorHAnsi" w:eastAsiaTheme="minorEastAsia" w:hAnsiTheme="minorHAnsi" w:cstheme="minorBidi"/>
            <w:sz w:val="22"/>
            <w:szCs w:val="22"/>
          </w:rPr>
          <w:tab/>
        </w:r>
        <w:r w:rsidR="00CE3D43" w:rsidRPr="005611E5">
          <w:rPr>
            <w:rStyle w:val="Hyperlink"/>
          </w:rPr>
          <w:t>eRA COMMONS FORMATTING AND VALIDATION REQUIREMENTS</w:t>
        </w:r>
        <w:r w:rsidR="00CE3D43">
          <w:rPr>
            <w:webHidden/>
          </w:rPr>
          <w:tab/>
        </w:r>
        <w:r w:rsidR="00CE3D43">
          <w:rPr>
            <w:webHidden/>
          </w:rPr>
          <w:fldChar w:fldCharType="begin"/>
        </w:r>
        <w:r w:rsidR="00CE3D43">
          <w:rPr>
            <w:webHidden/>
          </w:rPr>
          <w:instrText xml:space="preserve"> PAGEREF _Toc58573578 \h </w:instrText>
        </w:r>
        <w:r w:rsidR="00CE3D43">
          <w:rPr>
            <w:webHidden/>
          </w:rPr>
        </w:r>
        <w:r w:rsidR="00CE3D43">
          <w:rPr>
            <w:webHidden/>
          </w:rPr>
          <w:fldChar w:fldCharType="separate"/>
        </w:r>
        <w:r w:rsidR="00581EDE">
          <w:rPr>
            <w:webHidden/>
          </w:rPr>
          <w:t>34</w:t>
        </w:r>
        <w:r w:rsidR="00CE3D43">
          <w:rPr>
            <w:webHidden/>
          </w:rPr>
          <w:fldChar w:fldCharType="end"/>
        </w:r>
      </w:hyperlink>
    </w:p>
    <w:p w14:paraId="570A1D4F" w14:textId="04C72FD1" w:rsidR="00CE3D43" w:rsidRDefault="00005DCB">
      <w:pPr>
        <w:pStyle w:val="TOC1"/>
        <w:rPr>
          <w:rFonts w:asciiTheme="minorHAnsi" w:eastAsiaTheme="minorEastAsia" w:hAnsiTheme="minorHAnsi" w:cstheme="minorBidi"/>
          <w:sz w:val="22"/>
          <w:szCs w:val="22"/>
        </w:rPr>
      </w:pPr>
      <w:hyperlink w:anchor="_Toc58573579" w:history="1">
        <w:r w:rsidR="00CE3D43" w:rsidRPr="005611E5">
          <w:rPr>
            <w:rStyle w:val="Hyperlink"/>
          </w:rPr>
          <w:t>Appendix C – Confidentiality and SAMHSA Participant Protection/Human Subjects Guidelines</w:t>
        </w:r>
        <w:r w:rsidR="00CE3D43">
          <w:rPr>
            <w:webHidden/>
          </w:rPr>
          <w:tab/>
        </w:r>
        <w:r w:rsidR="00CE3D43">
          <w:rPr>
            <w:webHidden/>
          </w:rPr>
          <w:fldChar w:fldCharType="begin"/>
        </w:r>
        <w:r w:rsidR="00CE3D43">
          <w:rPr>
            <w:webHidden/>
          </w:rPr>
          <w:instrText xml:space="preserve"> PAGEREF _Toc58573579 \h </w:instrText>
        </w:r>
        <w:r w:rsidR="00CE3D43">
          <w:rPr>
            <w:webHidden/>
          </w:rPr>
        </w:r>
        <w:r w:rsidR="00CE3D43">
          <w:rPr>
            <w:webHidden/>
          </w:rPr>
          <w:fldChar w:fldCharType="separate"/>
        </w:r>
        <w:r w:rsidR="00581EDE">
          <w:rPr>
            <w:webHidden/>
          </w:rPr>
          <w:t>36</w:t>
        </w:r>
        <w:r w:rsidR="00CE3D43">
          <w:rPr>
            <w:webHidden/>
          </w:rPr>
          <w:fldChar w:fldCharType="end"/>
        </w:r>
      </w:hyperlink>
    </w:p>
    <w:p w14:paraId="3A134C45" w14:textId="624EF4DF" w:rsidR="00CE3D43" w:rsidRDefault="00005DCB">
      <w:pPr>
        <w:pStyle w:val="TOC1"/>
        <w:rPr>
          <w:rFonts w:asciiTheme="minorHAnsi" w:eastAsiaTheme="minorEastAsia" w:hAnsiTheme="minorHAnsi" w:cstheme="minorBidi"/>
          <w:sz w:val="22"/>
          <w:szCs w:val="22"/>
        </w:rPr>
      </w:pPr>
      <w:hyperlink w:anchor="_Toc58573580" w:history="1">
        <w:r w:rsidR="00CE3D43" w:rsidRPr="005611E5">
          <w:rPr>
            <w:rStyle w:val="Hyperlink"/>
          </w:rPr>
          <w:t>Appendix D – Developing Goals and Measurable Objectives</w:t>
        </w:r>
        <w:r w:rsidR="00CE3D43">
          <w:rPr>
            <w:webHidden/>
          </w:rPr>
          <w:tab/>
        </w:r>
        <w:r w:rsidR="00CE3D43">
          <w:rPr>
            <w:webHidden/>
          </w:rPr>
          <w:fldChar w:fldCharType="begin"/>
        </w:r>
        <w:r w:rsidR="00CE3D43">
          <w:rPr>
            <w:webHidden/>
          </w:rPr>
          <w:instrText xml:space="preserve"> PAGEREF _Toc58573580 \h </w:instrText>
        </w:r>
        <w:r w:rsidR="00CE3D43">
          <w:rPr>
            <w:webHidden/>
          </w:rPr>
        </w:r>
        <w:r w:rsidR="00CE3D43">
          <w:rPr>
            <w:webHidden/>
          </w:rPr>
          <w:fldChar w:fldCharType="separate"/>
        </w:r>
        <w:r w:rsidR="00581EDE">
          <w:rPr>
            <w:webHidden/>
          </w:rPr>
          <w:t>39</w:t>
        </w:r>
        <w:r w:rsidR="00CE3D43">
          <w:rPr>
            <w:webHidden/>
          </w:rPr>
          <w:fldChar w:fldCharType="end"/>
        </w:r>
      </w:hyperlink>
    </w:p>
    <w:p w14:paraId="1161D47A" w14:textId="7F2B8E3C" w:rsidR="00CE3D43" w:rsidRDefault="00005DCB">
      <w:pPr>
        <w:pStyle w:val="TOC1"/>
        <w:rPr>
          <w:rFonts w:asciiTheme="minorHAnsi" w:eastAsiaTheme="minorEastAsia" w:hAnsiTheme="minorHAnsi" w:cstheme="minorBidi"/>
          <w:sz w:val="22"/>
          <w:szCs w:val="22"/>
        </w:rPr>
      </w:pPr>
      <w:hyperlink w:anchor="_Toc58573581" w:history="1">
        <w:r w:rsidR="00CE3D43" w:rsidRPr="005611E5">
          <w:rPr>
            <w:rStyle w:val="Hyperlink"/>
          </w:rPr>
          <w:t>Appendix E – Developing the Plan for Data Collection, Performance Assessment, and Quality Improvement</w:t>
        </w:r>
        <w:r w:rsidR="00CE3D43">
          <w:rPr>
            <w:webHidden/>
          </w:rPr>
          <w:tab/>
        </w:r>
        <w:r w:rsidR="00CE3D43">
          <w:rPr>
            <w:webHidden/>
          </w:rPr>
          <w:fldChar w:fldCharType="begin"/>
        </w:r>
        <w:r w:rsidR="00CE3D43">
          <w:rPr>
            <w:webHidden/>
          </w:rPr>
          <w:instrText xml:space="preserve"> PAGEREF _Toc58573581 \h </w:instrText>
        </w:r>
        <w:r w:rsidR="00CE3D43">
          <w:rPr>
            <w:webHidden/>
          </w:rPr>
        </w:r>
        <w:r w:rsidR="00CE3D43">
          <w:rPr>
            <w:webHidden/>
          </w:rPr>
          <w:fldChar w:fldCharType="separate"/>
        </w:r>
        <w:r w:rsidR="00581EDE">
          <w:rPr>
            <w:webHidden/>
          </w:rPr>
          <w:t>43</w:t>
        </w:r>
        <w:r w:rsidR="00CE3D43">
          <w:rPr>
            <w:webHidden/>
          </w:rPr>
          <w:fldChar w:fldCharType="end"/>
        </w:r>
      </w:hyperlink>
    </w:p>
    <w:p w14:paraId="712104E3" w14:textId="4EDEB86C" w:rsidR="00CE3D43" w:rsidRDefault="00005DCB">
      <w:pPr>
        <w:pStyle w:val="TOC1"/>
        <w:rPr>
          <w:rFonts w:asciiTheme="minorHAnsi" w:eastAsiaTheme="minorEastAsia" w:hAnsiTheme="minorHAnsi" w:cstheme="minorBidi"/>
          <w:sz w:val="22"/>
          <w:szCs w:val="22"/>
        </w:rPr>
      </w:pPr>
      <w:hyperlink w:anchor="_Toc58573582" w:history="1">
        <w:r w:rsidR="00CE3D43" w:rsidRPr="005611E5">
          <w:rPr>
            <w:rStyle w:val="Hyperlink"/>
          </w:rPr>
          <w:t>Appendix F – Biographical Sketches and Position Descriptions</w:t>
        </w:r>
        <w:r w:rsidR="00CE3D43">
          <w:rPr>
            <w:webHidden/>
          </w:rPr>
          <w:tab/>
        </w:r>
        <w:r w:rsidR="00CE3D43">
          <w:rPr>
            <w:webHidden/>
          </w:rPr>
          <w:fldChar w:fldCharType="begin"/>
        </w:r>
        <w:r w:rsidR="00CE3D43">
          <w:rPr>
            <w:webHidden/>
          </w:rPr>
          <w:instrText xml:space="preserve"> PAGEREF _Toc58573582 \h </w:instrText>
        </w:r>
        <w:r w:rsidR="00CE3D43">
          <w:rPr>
            <w:webHidden/>
          </w:rPr>
        </w:r>
        <w:r w:rsidR="00CE3D43">
          <w:rPr>
            <w:webHidden/>
          </w:rPr>
          <w:fldChar w:fldCharType="separate"/>
        </w:r>
        <w:r w:rsidR="00581EDE">
          <w:rPr>
            <w:webHidden/>
          </w:rPr>
          <w:t>46</w:t>
        </w:r>
        <w:r w:rsidR="00CE3D43">
          <w:rPr>
            <w:webHidden/>
          </w:rPr>
          <w:fldChar w:fldCharType="end"/>
        </w:r>
      </w:hyperlink>
    </w:p>
    <w:p w14:paraId="1AC57DFD" w14:textId="7A979A2B" w:rsidR="00CE3D43" w:rsidRDefault="00005DCB">
      <w:pPr>
        <w:pStyle w:val="TOC1"/>
        <w:rPr>
          <w:rFonts w:asciiTheme="minorHAnsi" w:eastAsiaTheme="minorEastAsia" w:hAnsiTheme="minorHAnsi" w:cstheme="minorBidi"/>
          <w:sz w:val="22"/>
          <w:szCs w:val="22"/>
        </w:rPr>
      </w:pPr>
      <w:hyperlink w:anchor="_Toc58573583" w:history="1">
        <w:r w:rsidR="00CE3D43" w:rsidRPr="005611E5">
          <w:rPr>
            <w:rStyle w:val="Hyperlink"/>
          </w:rPr>
          <w:t>Appendix G – Addressing Behavioral Health Disparities</w:t>
        </w:r>
        <w:r w:rsidR="00CE3D43">
          <w:rPr>
            <w:webHidden/>
          </w:rPr>
          <w:tab/>
        </w:r>
        <w:r w:rsidR="00CE3D43">
          <w:rPr>
            <w:webHidden/>
          </w:rPr>
          <w:fldChar w:fldCharType="begin"/>
        </w:r>
        <w:r w:rsidR="00CE3D43">
          <w:rPr>
            <w:webHidden/>
          </w:rPr>
          <w:instrText xml:space="preserve"> PAGEREF _Toc58573583 \h </w:instrText>
        </w:r>
        <w:r w:rsidR="00CE3D43">
          <w:rPr>
            <w:webHidden/>
          </w:rPr>
        </w:r>
        <w:r w:rsidR="00CE3D43">
          <w:rPr>
            <w:webHidden/>
          </w:rPr>
          <w:fldChar w:fldCharType="separate"/>
        </w:r>
        <w:r w:rsidR="00581EDE">
          <w:rPr>
            <w:webHidden/>
          </w:rPr>
          <w:t>47</w:t>
        </w:r>
        <w:r w:rsidR="00CE3D43">
          <w:rPr>
            <w:webHidden/>
          </w:rPr>
          <w:fldChar w:fldCharType="end"/>
        </w:r>
      </w:hyperlink>
    </w:p>
    <w:p w14:paraId="257F20C3" w14:textId="250AEBAC" w:rsidR="00CE3D43" w:rsidRDefault="00005DCB">
      <w:pPr>
        <w:pStyle w:val="TOC1"/>
        <w:rPr>
          <w:rFonts w:asciiTheme="minorHAnsi" w:eastAsiaTheme="minorEastAsia" w:hAnsiTheme="minorHAnsi" w:cstheme="minorBidi"/>
          <w:sz w:val="22"/>
          <w:szCs w:val="22"/>
        </w:rPr>
      </w:pPr>
      <w:hyperlink w:anchor="_Toc58573584" w:history="1">
        <w:r w:rsidR="00CE3D43" w:rsidRPr="005611E5">
          <w:rPr>
            <w:rStyle w:val="Hyperlink"/>
          </w:rPr>
          <w:t>Appendix H – Standard Funding Restrictions</w:t>
        </w:r>
        <w:r w:rsidR="00CE3D43">
          <w:rPr>
            <w:webHidden/>
          </w:rPr>
          <w:tab/>
        </w:r>
        <w:r w:rsidR="00CE3D43">
          <w:rPr>
            <w:webHidden/>
          </w:rPr>
          <w:fldChar w:fldCharType="begin"/>
        </w:r>
        <w:r w:rsidR="00CE3D43">
          <w:rPr>
            <w:webHidden/>
          </w:rPr>
          <w:instrText xml:space="preserve"> PAGEREF _Toc58573584 \h </w:instrText>
        </w:r>
        <w:r w:rsidR="00CE3D43">
          <w:rPr>
            <w:webHidden/>
          </w:rPr>
        </w:r>
        <w:r w:rsidR="00CE3D43">
          <w:rPr>
            <w:webHidden/>
          </w:rPr>
          <w:fldChar w:fldCharType="separate"/>
        </w:r>
        <w:r w:rsidR="00581EDE">
          <w:rPr>
            <w:webHidden/>
          </w:rPr>
          <w:t>49</w:t>
        </w:r>
        <w:r w:rsidR="00CE3D43">
          <w:rPr>
            <w:webHidden/>
          </w:rPr>
          <w:fldChar w:fldCharType="end"/>
        </w:r>
      </w:hyperlink>
    </w:p>
    <w:p w14:paraId="1918A81E" w14:textId="1EB39104" w:rsidR="00CE3D43" w:rsidRDefault="00005DCB">
      <w:pPr>
        <w:pStyle w:val="TOC1"/>
        <w:rPr>
          <w:rFonts w:asciiTheme="minorHAnsi" w:eastAsiaTheme="minorEastAsia" w:hAnsiTheme="minorHAnsi" w:cstheme="minorBidi"/>
          <w:sz w:val="22"/>
          <w:szCs w:val="22"/>
        </w:rPr>
      </w:pPr>
      <w:hyperlink w:anchor="_Toc58573585" w:history="1">
        <w:r w:rsidR="00CE3D43" w:rsidRPr="005611E5">
          <w:rPr>
            <w:rStyle w:val="Hyperlink"/>
          </w:rPr>
          <w:t>Appendix I – Intergovernmental Review (E.O. 12372) Requirements</w:t>
        </w:r>
        <w:r w:rsidR="00CE3D43">
          <w:rPr>
            <w:webHidden/>
          </w:rPr>
          <w:tab/>
        </w:r>
        <w:r w:rsidR="00CE3D43">
          <w:rPr>
            <w:webHidden/>
          </w:rPr>
          <w:fldChar w:fldCharType="begin"/>
        </w:r>
        <w:r w:rsidR="00CE3D43">
          <w:rPr>
            <w:webHidden/>
          </w:rPr>
          <w:instrText xml:space="preserve"> PAGEREF _Toc58573585 \h </w:instrText>
        </w:r>
        <w:r w:rsidR="00CE3D43">
          <w:rPr>
            <w:webHidden/>
          </w:rPr>
        </w:r>
        <w:r w:rsidR="00CE3D43">
          <w:rPr>
            <w:webHidden/>
          </w:rPr>
          <w:fldChar w:fldCharType="separate"/>
        </w:r>
        <w:r w:rsidR="00581EDE">
          <w:rPr>
            <w:webHidden/>
          </w:rPr>
          <w:t>51</w:t>
        </w:r>
        <w:r w:rsidR="00CE3D43">
          <w:rPr>
            <w:webHidden/>
          </w:rPr>
          <w:fldChar w:fldCharType="end"/>
        </w:r>
      </w:hyperlink>
    </w:p>
    <w:p w14:paraId="61F6411E" w14:textId="2BA312FC" w:rsidR="00CE3D43" w:rsidRDefault="00005DCB">
      <w:pPr>
        <w:pStyle w:val="TOC1"/>
        <w:rPr>
          <w:rFonts w:asciiTheme="minorHAnsi" w:eastAsiaTheme="minorEastAsia" w:hAnsiTheme="minorHAnsi" w:cstheme="minorBidi"/>
          <w:sz w:val="22"/>
          <w:szCs w:val="22"/>
        </w:rPr>
      </w:pPr>
      <w:hyperlink w:anchor="_Toc58573586" w:history="1">
        <w:r w:rsidR="00CE3D43" w:rsidRPr="005611E5">
          <w:rPr>
            <w:rStyle w:val="Hyperlink"/>
          </w:rPr>
          <w:t>Appendix J – Administrative and National Policy Requirements</w:t>
        </w:r>
        <w:r w:rsidR="00CE3D43">
          <w:rPr>
            <w:webHidden/>
          </w:rPr>
          <w:tab/>
        </w:r>
        <w:r w:rsidR="00CE3D43">
          <w:rPr>
            <w:webHidden/>
          </w:rPr>
          <w:fldChar w:fldCharType="begin"/>
        </w:r>
        <w:r w:rsidR="00CE3D43">
          <w:rPr>
            <w:webHidden/>
          </w:rPr>
          <w:instrText xml:space="preserve"> PAGEREF _Toc58573586 \h </w:instrText>
        </w:r>
        <w:r w:rsidR="00CE3D43">
          <w:rPr>
            <w:webHidden/>
          </w:rPr>
        </w:r>
        <w:r w:rsidR="00CE3D43">
          <w:rPr>
            <w:webHidden/>
          </w:rPr>
          <w:fldChar w:fldCharType="separate"/>
        </w:r>
        <w:r w:rsidR="00581EDE">
          <w:rPr>
            <w:webHidden/>
          </w:rPr>
          <w:t>53</w:t>
        </w:r>
        <w:r w:rsidR="00CE3D43">
          <w:rPr>
            <w:webHidden/>
          </w:rPr>
          <w:fldChar w:fldCharType="end"/>
        </w:r>
      </w:hyperlink>
    </w:p>
    <w:p w14:paraId="3F2CFAE8" w14:textId="329170C1" w:rsidR="00CE3D43" w:rsidRDefault="00005DCB">
      <w:pPr>
        <w:pStyle w:val="TOC1"/>
        <w:rPr>
          <w:rFonts w:asciiTheme="minorHAnsi" w:eastAsiaTheme="minorEastAsia" w:hAnsiTheme="minorHAnsi" w:cstheme="minorBidi"/>
          <w:sz w:val="22"/>
          <w:szCs w:val="22"/>
        </w:rPr>
      </w:pPr>
      <w:hyperlink w:anchor="_Toc58573587" w:history="1">
        <w:r w:rsidR="00CE3D43" w:rsidRPr="005611E5">
          <w:rPr>
            <w:rStyle w:val="Hyperlink"/>
          </w:rPr>
          <w:t>Appendix K – Sample Budget and Justification (no match required)</w:t>
        </w:r>
        <w:r w:rsidR="00CE3D43">
          <w:rPr>
            <w:webHidden/>
          </w:rPr>
          <w:tab/>
        </w:r>
        <w:r w:rsidR="00CE3D43">
          <w:rPr>
            <w:webHidden/>
          </w:rPr>
          <w:fldChar w:fldCharType="begin"/>
        </w:r>
        <w:r w:rsidR="00CE3D43">
          <w:rPr>
            <w:webHidden/>
          </w:rPr>
          <w:instrText xml:space="preserve"> PAGEREF _Toc58573587 \h </w:instrText>
        </w:r>
        <w:r w:rsidR="00CE3D43">
          <w:rPr>
            <w:webHidden/>
          </w:rPr>
        </w:r>
        <w:r w:rsidR="00CE3D43">
          <w:rPr>
            <w:webHidden/>
          </w:rPr>
          <w:fldChar w:fldCharType="separate"/>
        </w:r>
        <w:r w:rsidR="00581EDE">
          <w:rPr>
            <w:webHidden/>
          </w:rPr>
          <w:t>60</w:t>
        </w:r>
        <w:r w:rsidR="00CE3D43">
          <w:rPr>
            <w:webHidden/>
          </w:rPr>
          <w:fldChar w:fldCharType="end"/>
        </w:r>
      </w:hyperlink>
    </w:p>
    <w:p w14:paraId="1A351F41" w14:textId="39D66CD6" w:rsidR="00521ACC" w:rsidRPr="00B81826" w:rsidRDefault="00801A80" w:rsidP="002D1647">
      <w:pPr>
        <w:rPr>
          <w:rStyle w:val="Heading1Char"/>
        </w:rPr>
      </w:pPr>
      <w:r w:rsidRPr="00B81826">
        <w:rPr>
          <w:rFonts w:cs="Arial"/>
        </w:rPr>
        <w:fldChar w:fldCharType="end"/>
      </w:r>
      <w:r w:rsidR="002D4899">
        <w:rPr>
          <w:b/>
        </w:rPr>
        <w:br w:type="page"/>
      </w:r>
      <w:bookmarkStart w:id="0" w:name="_Toc58573551"/>
      <w:r w:rsidR="00521ACC" w:rsidRPr="00B81826">
        <w:rPr>
          <w:rStyle w:val="Heading1Char"/>
        </w:rPr>
        <w:lastRenderedPageBreak/>
        <w:t>E</w:t>
      </w:r>
      <w:r w:rsidR="00CF2D96" w:rsidRPr="00B81826">
        <w:rPr>
          <w:rStyle w:val="Heading1Char"/>
        </w:rPr>
        <w:t>XECUTIVE SUMMARY</w:t>
      </w:r>
      <w:bookmarkEnd w:id="0"/>
    </w:p>
    <w:p w14:paraId="02FCB06C" w14:textId="67AA6027" w:rsidR="00AC7C14" w:rsidRDefault="00AC7C14" w:rsidP="00AC7C14">
      <w:pPr>
        <w:rPr>
          <w:rStyle w:val="StyleBold"/>
        </w:rPr>
      </w:pPr>
      <w:r w:rsidRPr="00B81826">
        <w:t>The Substance Abuse and Mental Health Services Administration, Center for</w:t>
      </w:r>
      <w:r w:rsidR="00CF30F7">
        <w:t xml:space="preserve"> Mental Health Services</w:t>
      </w:r>
      <w:r w:rsidRPr="00B81826">
        <w:rPr>
          <w:b/>
        </w:rPr>
        <w:t xml:space="preserve"> </w:t>
      </w:r>
      <w:r w:rsidRPr="00B81826">
        <w:t>is accepting applications for</w:t>
      </w:r>
      <w:r w:rsidR="00CB51B2">
        <w:t xml:space="preserve"> </w:t>
      </w:r>
      <w:r w:rsidRPr="00B81826">
        <w:t>fiscal year (FY) 20</w:t>
      </w:r>
      <w:r w:rsidR="00BF425F">
        <w:t>21 National Child Traumatic Stress Initiative</w:t>
      </w:r>
      <w:r w:rsidR="001960B1">
        <w:t xml:space="preserve"> (NCTSI)</w:t>
      </w:r>
      <w:r w:rsidR="00CA0858">
        <w:t xml:space="preserve"> – Category I</w:t>
      </w:r>
      <w:r w:rsidR="00EA5532">
        <w:t>,</w:t>
      </w:r>
      <w:r w:rsidR="00BF425F">
        <w:t xml:space="preserve"> </w:t>
      </w:r>
      <w:r w:rsidR="00CF30F7">
        <w:t>National Center for Child Traumatic Stress</w:t>
      </w:r>
      <w:r w:rsidR="00023D5E">
        <w:t xml:space="preserve"> </w:t>
      </w:r>
      <w:r w:rsidR="00710D39" w:rsidRPr="00360366">
        <w:t>(</w:t>
      </w:r>
      <w:r w:rsidR="00710D39">
        <w:t>National Center)</w:t>
      </w:r>
      <w:r w:rsidR="00935F77">
        <w:t xml:space="preserve"> cooperative agreement</w:t>
      </w:r>
      <w:r w:rsidR="00E76E8A">
        <w:t>.</w:t>
      </w:r>
      <w:r w:rsidR="008E328B">
        <w:t xml:space="preserve"> The purpose of the </w:t>
      </w:r>
      <w:r w:rsidR="00710D39">
        <w:t xml:space="preserve">National Center </w:t>
      </w:r>
      <w:r w:rsidR="00CB51B2">
        <w:t xml:space="preserve">is to develop and maintain a </w:t>
      </w:r>
      <w:r w:rsidR="008E328B">
        <w:t>collaborative network structure, support resource and policy development and dis</w:t>
      </w:r>
      <w:r w:rsidR="00CB51B2">
        <w:t>semination, and coordinate the n</w:t>
      </w:r>
      <w:r w:rsidR="008E328B">
        <w:t>etwork’s national child trauma education and training efforts.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1"/>
        <w:gridCol w:w="4669"/>
      </w:tblGrid>
      <w:tr w:rsidR="00E36E88" w:rsidRPr="001A7EB4" w14:paraId="3328751E" w14:textId="77777777" w:rsidTr="00D05EC5">
        <w:trPr>
          <w:cantSplit/>
        </w:trPr>
        <w:tc>
          <w:tcPr>
            <w:tcW w:w="4788" w:type="dxa"/>
          </w:tcPr>
          <w:p w14:paraId="3308CE5E" w14:textId="77777777" w:rsidR="00E36E88" w:rsidRPr="001A7EB4" w:rsidRDefault="00E36E88" w:rsidP="00D05EC5">
            <w:pPr>
              <w:tabs>
                <w:tab w:val="left" w:pos="1008"/>
              </w:tabs>
              <w:rPr>
                <w:rFonts w:cs="Arial"/>
                <w:b/>
              </w:rPr>
            </w:pPr>
            <w:r w:rsidRPr="001A7EB4">
              <w:rPr>
                <w:rFonts w:cs="Arial"/>
                <w:b/>
              </w:rPr>
              <w:t>Funding Opportunity Title:</w:t>
            </w:r>
          </w:p>
        </w:tc>
        <w:tc>
          <w:tcPr>
            <w:tcW w:w="4788" w:type="dxa"/>
          </w:tcPr>
          <w:p w14:paraId="73E1A94A" w14:textId="25F385AC" w:rsidR="00E36E88" w:rsidRPr="00CF30F7" w:rsidRDefault="00CF30F7" w:rsidP="00D05EC5">
            <w:pPr>
              <w:tabs>
                <w:tab w:val="left" w:pos="1008"/>
              </w:tabs>
              <w:rPr>
                <w:rFonts w:cs="Arial"/>
                <w:b/>
              </w:rPr>
            </w:pPr>
            <w:r w:rsidRPr="00CF30F7">
              <w:rPr>
                <w:rStyle w:val="StyleBold"/>
                <w:b w:val="0"/>
              </w:rPr>
              <w:t>N</w:t>
            </w:r>
            <w:r>
              <w:rPr>
                <w:rStyle w:val="StyleBold"/>
                <w:b w:val="0"/>
              </w:rPr>
              <w:t>ational Child Traumatic Stress Initiative</w:t>
            </w:r>
            <w:r w:rsidR="00CB51B2">
              <w:rPr>
                <w:rStyle w:val="StyleBold"/>
                <w:b w:val="0"/>
              </w:rPr>
              <w:t xml:space="preserve"> </w:t>
            </w:r>
            <w:r>
              <w:rPr>
                <w:rStyle w:val="StyleBold"/>
                <w:b w:val="0"/>
              </w:rPr>
              <w:t>-</w:t>
            </w:r>
            <w:r w:rsidR="007F46EA">
              <w:rPr>
                <w:rStyle w:val="StyleBold"/>
                <w:b w:val="0"/>
              </w:rPr>
              <w:t xml:space="preserve"> </w:t>
            </w:r>
            <w:r w:rsidR="00CA0858">
              <w:rPr>
                <w:rStyle w:val="StyleBold"/>
                <w:b w:val="0"/>
              </w:rPr>
              <w:t>Category I, N</w:t>
            </w:r>
            <w:r>
              <w:rPr>
                <w:rStyle w:val="StyleBold"/>
                <w:b w:val="0"/>
              </w:rPr>
              <w:t>ational Center for Child Traumatic Stress</w:t>
            </w:r>
            <w:r w:rsidR="00741A3C">
              <w:rPr>
                <w:rStyle w:val="StyleBold"/>
                <w:b w:val="0"/>
              </w:rPr>
              <w:t xml:space="preserve"> </w:t>
            </w:r>
            <w:r w:rsidR="0061019E">
              <w:rPr>
                <w:rStyle w:val="StyleBold"/>
                <w:b w:val="0"/>
              </w:rPr>
              <w:t>(Short Title: NCTSI</w:t>
            </w:r>
            <w:r w:rsidR="00EA5532">
              <w:rPr>
                <w:rStyle w:val="StyleBold"/>
                <w:b w:val="0"/>
              </w:rPr>
              <w:t>-</w:t>
            </w:r>
            <w:r w:rsidR="0061019E">
              <w:rPr>
                <w:rStyle w:val="StyleBold"/>
                <w:b w:val="0"/>
              </w:rPr>
              <w:t>I)</w:t>
            </w:r>
          </w:p>
        </w:tc>
      </w:tr>
      <w:tr w:rsidR="00E36E88" w:rsidRPr="001A7EB4" w14:paraId="6EDE88F4" w14:textId="77777777" w:rsidTr="00BF425F">
        <w:trPr>
          <w:cantSplit/>
          <w:trHeight w:val="377"/>
        </w:trPr>
        <w:tc>
          <w:tcPr>
            <w:tcW w:w="4788" w:type="dxa"/>
          </w:tcPr>
          <w:p w14:paraId="3221D5D8" w14:textId="77777777" w:rsidR="00E36E88" w:rsidRPr="001A7EB4" w:rsidRDefault="00E36E88" w:rsidP="00D05EC5">
            <w:pPr>
              <w:tabs>
                <w:tab w:val="left" w:pos="1008"/>
              </w:tabs>
              <w:rPr>
                <w:rFonts w:cs="Arial"/>
                <w:b/>
              </w:rPr>
            </w:pPr>
            <w:r w:rsidRPr="001A7EB4">
              <w:rPr>
                <w:rFonts w:cs="Arial"/>
                <w:b/>
              </w:rPr>
              <w:t>Funding Opportunity Number:</w:t>
            </w:r>
          </w:p>
        </w:tc>
        <w:tc>
          <w:tcPr>
            <w:tcW w:w="4788" w:type="dxa"/>
          </w:tcPr>
          <w:p w14:paraId="5715800E" w14:textId="2B00C104" w:rsidR="00E36E88" w:rsidRPr="00A87822" w:rsidRDefault="005E7476" w:rsidP="00BF425F">
            <w:pPr>
              <w:tabs>
                <w:tab w:val="left" w:pos="1008"/>
              </w:tabs>
              <w:rPr>
                <w:rFonts w:cs="Arial"/>
                <w:b/>
              </w:rPr>
            </w:pPr>
            <w:r w:rsidRPr="00477DD0">
              <w:rPr>
                <w:rStyle w:val="StyleBold"/>
                <w:b w:val="0"/>
              </w:rPr>
              <w:t>SM-</w:t>
            </w:r>
            <w:r w:rsidR="00BF425F">
              <w:rPr>
                <w:rStyle w:val="StyleBold"/>
                <w:b w:val="0"/>
              </w:rPr>
              <w:t>21</w:t>
            </w:r>
            <w:r w:rsidRPr="00477DD0">
              <w:rPr>
                <w:rStyle w:val="StyleBold"/>
                <w:b w:val="0"/>
              </w:rPr>
              <w:t>-00</w:t>
            </w:r>
            <w:r w:rsidR="00924A1D">
              <w:rPr>
                <w:rStyle w:val="StyleBold"/>
                <w:b w:val="0"/>
              </w:rPr>
              <w:t>8</w:t>
            </w:r>
          </w:p>
        </w:tc>
      </w:tr>
      <w:tr w:rsidR="00E36E88" w:rsidRPr="001A7EB4" w14:paraId="6949BDD7" w14:textId="77777777" w:rsidTr="00D05EC5">
        <w:trPr>
          <w:cantSplit/>
        </w:trPr>
        <w:tc>
          <w:tcPr>
            <w:tcW w:w="4788" w:type="dxa"/>
          </w:tcPr>
          <w:p w14:paraId="6A38D9BF" w14:textId="77777777" w:rsidR="00E36E88" w:rsidRPr="001A7EB4" w:rsidRDefault="00E36E88" w:rsidP="00D05EC5">
            <w:pPr>
              <w:tabs>
                <w:tab w:val="left" w:pos="1008"/>
              </w:tabs>
              <w:rPr>
                <w:rFonts w:cs="Arial"/>
                <w:b/>
              </w:rPr>
            </w:pPr>
            <w:r w:rsidRPr="001A7EB4">
              <w:rPr>
                <w:rFonts w:cs="Arial"/>
                <w:b/>
              </w:rPr>
              <w:t>Due Date for Applications:</w:t>
            </w:r>
          </w:p>
        </w:tc>
        <w:tc>
          <w:tcPr>
            <w:tcW w:w="4788" w:type="dxa"/>
          </w:tcPr>
          <w:p w14:paraId="22065DD0" w14:textId="7FD73364" w:rsidR="00E36E88" w:rsidRPr="00BA52B9" w:rsidRDefault="00BA52B9" w:rsidP="00D05EC5">
            <w:pPr>
              <w:tabs>
                <w:tab w:val="left" w:pos="1008"/>
              </w:tabs>
              <w:rPr>
                <w:rFonts w:cs="Arial"/>
                <w:bCs/>
              </w:rPr>
            </w:pPr>
            <w:r w:rsidRPr="00BA52B9">
              <w:rPr>
                <w:rFonts w:cs="Arial"/>
                <w:bCs/>
              </w:rPr>
              <w:t xml:space="preserve">February </w:t>
            </w:r>
            <w:r w:rsidR="00FF6D4F">
              <w:rPr>
                <w:rFonts w:cs="Arial"/>
                <w:bCs/>
              </w:rPr>
              <w:t>12</w:t>
            </w:r>
            <w:r w:rsidRPr="00BA52B9">
              <w:rPr>
                <w:rFonts w:cs="Arial"/>
                <w:bCs/>
              </w:rPr>
              <w:t>, 2021</w:t>
            </w:r>
          </w:p>
        </w:tc>
      </w:tr>
      <w:tr w:rsidR="00E36E88" w:rsidRPr="001A7EB4" w14:paraId="3727553E" w14:textId="77777777" w:rsidTr="00D05EC5">
        <w:trPr>
          <w:cantSplit/>
        </w:trPr>
        <w:tc>
          <w:tcPr>
            <w:tcW w:w="4788" w:type="dxa"/>
          </w:tcPr>
          <w:p w14:paraId="4D04D3AC" w14:textId="77777777" w:rsidR="00E36E88" w:rsidRPr="001A7EB4" w:rsidRDefault="00BF425F" w:rsidP="00BF425F">
            <w:pPr>
              <w:tabs>
                <w:tab w:val="left" w:pos="1008"/>
              </w:tabs>
              <w:rPr>
                <w:rFonts w:cs="Arial"/>
                <w:b/>
              </w:rPr>
            </w:pPr>
            <w:r>
              <w:rPr>
                <w:rFonts w:cs="Arial"/>
                <w:b/>
              </w:rPr>
              <w:t>Estimated</w:t>
            </w:r>
            <w:r w:rsidR="00E36E88" w:rsidRPr="001A7EB4">
              <w:rPr>
                <w:rFonts w:cs="Arial"/>
                <w:b/>
              </w:rPr>
              <w:t xml:space="preserve"> Total Available Funding:</w:t>
            </w:r>
          </w:p>
        </w:tc>
        <w:tc>
          <w:tcPr>
            <w:tcW w:w="4788" w:type="dxa"/>
          </w:tcPr>
          <w:p w14:paraId="4D393CE8" w14:textId="6E260235" w:rsidR="001960B1" w:rsidRDefault="005E7476" w:rsidP="00CB51B2">
            <w:pPr>
              <w:tabs>
                <w:tab w:val="left" w:pos="1008"/>
              </w:tabs>
            </w:pPr>
            <w:r w:rsidRPr="001A7EB4">
              <w:t>Up to</w:t>
            </w:r>
            <w:r>
              <w:t xml:space="preserve"> $</w:t>
            </w:r>
            <w:r w:rsidR="0047204E">
              <w:t>8</w:t>
            </w:r>
            <w:r w:rsidR="00CB51B2">
              <w:t xml:space="preserve"> m</w:t>
            </w:r>
            <w:r>
              <w:t xml:space="preserve">illion </w:t>
            </w:r>
            <w:r w:rsidRPr="001A7EB4">
              <w:t>per year</w:t>
            </w:r>
            <w:r>
              <w:t xml:space="preserve"> </w:t>
            </w:r>
          </w:p>
          <w:p w14:paraId="27E27ECD" w14:textId="15338BE0" w:rsidR="00E36E88" w:rsidRPr="00CF30F7" w:rsidRDefault="001960B1" w:rsidP="00CB51B2">
            <w:pPr>
              <w:tabs>
                <w:tab w:val="left" w:pos="1008"/>
              </w:tabs>
              <w:rPr>
                <w:rFonts w:cs="Arial"/>
              </w:rPr>
            </w:pPr>
            <w:r>
              <w:t>(</w:t>
            </w:r>
            <w:r w:rsidR="005E7476">
              <w:t>$</w:t>
            </w:r>
            <w:r w:rsidR="0047204E">
              <w:t xml:space="preserve">7 </w:t>
            </w:r>
            <w:r w:rsidR="00CB51B2">
              <w:t>m</w:t>
            </w:r>
            <w:r w:rsidR="005E7476">
              <w:t>illion for the National Center for Child Traumatic Stress and $1</w:t>
            </w:r>
            <w:r w:rsidR="00CB51B2">
              <w:t xml:space="preserve"> m</w:t>
            </w:r>
            <w:r w:rsidR="005E7476">
              <w:t>illion for the National Child Traumatic Stress Initiative Core Data Set Reporting and Analysis</w:t>
            </w:r>
            <w:r>
              <w:t>)</w:t>
            </w:r>
            <w:r w:rsidR="005E7476" w:rsidRPr="00CF30F7" w:rsidDel="005E7476">
              <w:rPr>
                <w:rFonts w:cs="Arial"/>
              </w:rPr>
              <w:t xml:space="preserve"> </w:t>
            </w:r>
          </w:p>
        </w:tc>
      </w:tr>
      <w:tr w:rsidR="00E36E88" w:rsidRPr="001A7EB4" w14:paraId="29A79CDA" w14:textId="77777777" w:rsidTr="00D05EC5">
        <w:trPr>
          <w:cantSplit/>
        </w:trPr>
        <w:tc>
          <w:tcPr>
            <w:tcW w:w="4788" w:type="dxa"/>
          </w:tcPr>
          <w:p w14:paraId="7AFDEC09" w14:textId="77777777" w:rsidR="00E36E88" w:rsidRPr="001A7EB4" w:rsidRDefault="00E36E88" w:rsidP="00D05EC5">
            <w:pPr>
              <w:tabs>
                <w:tab w:val="left" w:pos="1008"/>
              </w:tabs>
              <w:rPr>
                <w:rFonts w:cs="Arial"/>
                <w:b/>
              </w:rPr>
            </w:pPr>
            <w:r w:rsidRPr="001A7EB4">
              <w:rPr>
                <w:rFonts w:cs="Arial"/>
                <w:b/>
              </w:rPr>
              <w:t>Estimated Number of Awards:</w:t>
            </w:r>
          </w:p>
        </w:tc>
        <w:tc>
          <w:tcPr>
            <w:tcW w:w="4788" w:type="dxa"/>
          </w:tcPr>
          <w:p w14:paraId="7A54FE2A" w14:textId="589CD340" w:rsidR="00E36E88" w:rsidRPr="00CF30F7" w:rsidRDefault="00EA5532" w:rsidP="00D05EC5">
            <w:pPr>
              <w:tabs>
                <w:tab w:val="left" w:pos="1008"/>
              </w:tabs>
              <w:rPr>
                <w:rFonts w:cs="Arial"/>
              </w:rPr>
            </w:pPr>
            <w:r>
              <w:rPr>
                <w:rFonts w:cs="Arial"/>
              </w:rPr>
              <w:t>1 award</w:t>
            </w:r>
          </w:p>
        </w:tc>
      </w:tr>
      <w:tr w:rsidR="00E36E88" w:rsidRPr="001A7EB4" w14:paraId="5FEF4B9D" w14:textId="77777777" w:rsidTr="00D05EC5">
        <w:trPr>
          <w:cantSplit/>
        </w:trPr>
        <w:tc>
          <w:tcPr>
            <w:tcW w:w="4788" w:type="dxa"/>
          </w:tcPr>
          <w:p w14:paraId="1E3919F5" w14:textId="77777777" w:rsidR="00E36E88" w:rsidRPr="001A7EB4" w:rsidRDefault="00E36E88" w:rsidP="00D05EC5">
            <w:pPr>
              <w:tabs>
                <w:tab w:val="left" w:pos="1008"/>
              </w:tabs>
              <w:rPr>
                <w:rFonts w:cs="Arial"/>
                <w:b/>
              </w:rPr>
            </w:pPr>
            <w:r w:rsidRPr="001A7EB4">
              <w:rPr>
                <w:rFonts w:cs="Arial"/>
                <w:b/>
              </w:rPr>
              <w:t>Estimated Award Amount:</w:t>
            </w:r>
          </w:p>
        </w:tc>
        <w:tc>
          <w:tcPr>
            <w:tcW w:w="4788" w:type="dxa"/>
          </w:tcPr>
          <w:p w14:paraId="0FA59FC7" w14:textId="7589DC59" w:rsidR="00E36E88" w:rsidRPr="001A7EB4" w:rsidRDefault="005E7476" w:rsidP="00CF30F7">
            <w:pPr>
              <w:tabs>
                <w:tab w:val="left" w:pos="1008"/>
              </w:tabs>
              <w:rPr>
                <w:rFonts w:cs="Arial"/>
                <w:b/>
              </w:rPr>
            </w:pPr>
            <w:r>
              <w:t>Up to $</w:t>
            </w:r>
            <w:r w:rsidR="0047204E">
              <w:t>8</w:t>
            </w:r>
            <w:r w:rsidR="00CB51B2">
              <w:t xml:space="preserve"> m</w:t>
            </w:r>
            <w:r>
              <w:t>illion</w:t>
            </w:r>
          </w:p>
        </w:tc>
      </w:tr>
      <w:tr w:rsidR="00E36E88" w:rsidRPr="001A7EB4" w14:paraId="5A66773A" w14:textId="77777777" w:rsidTr="00D05EC5">
        <w:trPr>
          <w:cantSplit/>
        </w:trPr>
        <w:tc>
          <w:tcPr>
            <w:tcW w:w="4788" w:type="dxa"/>
          </w:tcPr>
          <w:p w14:paraId="7A34BA52" w14:textId="77777777" w:rsidR="00E36E88" w:rsidRPr="001A7EB4" w:rsidRDefault="00E36E88" w:rsidP="00D05EC5">
            <w:pPr>
              <w:tabs>
                <w:tab w:val="left" w:pos="1008"/>
              </w:tabs>
              <w:rPr>
                <w:rFonts w:cs="Arial"/>
                <w:b/>
              </w:rPr>
            </w:pPr>
            <w:r w:rsidRPr="001A7EB4">
              <w:rPr>
                <w:rFonts w:cs="Arial"/>
                <w:b/>
              </w:rPr>
              <w:t>Cost Sharing/Match Required</w:t>
            </w:r>
            <w:r w:rsidR="00BF425F">
              <w:rPr>
                <w:rFonts w:cs="Arial"/>
                <w:b/>
              </w:rPr>
              <w:t>:</w:t>
            </w:r>
          </w:p>
        </w:tc>
        <w:tc>
          <w:tcPr>
            <w:tcW w:w="4788" w:type="dxa"/>
          </w:tcPr>
          <w:p w14:paraId="53DCD865" w14:textId="77777777" w:rsidR="00E36E88" w:rsidRPr="001A7EB4" w:rsidRDefault="00CF30F7" w:rsidP="00477DD0">
            <w:pPr>
              <w:tabs>
                <w:tab w:val="left" w:pos="1008"/>
              </w:tabs>
              <w:rPr>
                <w:rFonts w:cs="Arial"/>
                <w:b/>
              </w:rPr>
            </w:pPr>
            <w:r w:rsidRPr="00CF30F7">
              <w:rPr>
                <w:rFonts w:cs="Arial"/>
              </w:rPr>
              <w:t>No</w:t>
            </w:r>
          </w:p>
        </w:tc>
      </w:tr>
      <w:tr w:rsidR="00BF425F" w:rsidRPr="001A7EB4" w14:paraId="080B098F" w14:textId="77777777" w:rsidTr="00D05EC5">
        <w:trPr>
          <w:cantSplit/>
        </w:trPr>
        <w:tc>
          <w:tcPr>
            <w:tcW w:w="4788" w:type="dxa"/>
          </w:tcPr>
          <w:p w14:paraId="27F8D26D" w14:textId="77777777" w:rsidR="00BF425F" w:rsidRPr="001A7EB4" w:rsidRDefault="00BF425F" w:rsidP="00D05EC5">
            <w:pPr>
              <w:tabs>
                <w:tab w:val="left" w:pos="1008"/>
              </w:tabs>
              <w:rPr>
                <w:rFonts w:cs="Arial"/>
                <w:b/>
              </w:rPr>
            </w:pPr>
            <w:r>
              <w:rPr>
                <w:rFonts w:cs="Arial"/>
                <w:b/>
              </w:rPr>
              <w:t>Anticipated Project Start Date:</w:t>
            </w:r>
          </w:p>
        </w:tc>
        <w:tc>
          <w:tcPr>
            <w:tcW w:w="4788" w:type="dxa"/>
          </w:tcPr>
          <w:p w14:paraId="0FAD57B9" w14:textId="701FB430" w:rsidR="00BF425F" w:rsidRPr="001A7EB4" w:rsidRDefault="00C72B7E" w:rsidP="00A87822">
            <w:pPr>
              <w:tabs>
                <w:tab w:val="left" w:pos="1008"/>
              </w:tabs>
            </w:pPr>
            <w:r>
              <w:t>9/30/2021</w:t>
            </w:r>
          </w:p>
        </w:tc>
      </w:tr>
      <w:tr w:rsidR="00E36E88" w:rsidRPr="001A7EB4" w14:paraId="7815EF16" w14:textId="77777777" w:rsidTr="00D05EC5">
        <w:trPr>
          <w:cantSplit/>
        </w:trPr>
        <w:tc>
          <w:tcPr>
            <w:tcW w:w="4788" w:type="dxa"/>
          </w:tcPr>
          <w:p w14:paraId="2A7A7304" w14:textId="77777777" w:rsidR="00E36E88" w:rsidRPr="001A7EB4" w:rsidRDefault="00E36E88" w:rsidP="00D05EC5">
            <w:pPr>
              <w:tabs>
                <w:tab w:val="left" w:pos="1008"/>
              </w:tabs>
              <w:rPr>
                <w:rFonts w:cs="Arial"/>
                <w:b/>
              </w:rPr>
            </w:pPr>
            <w:r w:rsidRPr="001A7EB4">
              <w:rPr>
                <w:rFonts w:cs="Arial"/>
                <w:b/>
              </w:rPr>
              <w:t>Length of Project Period:</w:t>
            </w:r>
          </w:p>
        </w:tc>
        <w:tc>
          <w:tcPr>
            <w:tcW w:w="4788" w:type="dxa"/>
          </w:tcPr>
          <w:p w14:paraId="369B1F8B" w14:textId="77777777" w:rsidR="00E36E88" w:rsidRPr="00CF30F7" w:rsidRDefault="00E36E88" w:rsidP="00A87822">
            <w:pPr>
              <w:tabs>
                <w:tab w:val="left" w:pos="1008"/>
              </w:tabs>
              <w:rPr>
                <w:rFonts w:cs="Arial"/>
              </w:rPr>
            </w:pPr>
            <w:r w:rsidRPr="001A7EB4">
              <w:t xml:space="preserve">Up to </w:t>
            </w:r>
            <w:r w:rsidR="005E7476">
              <w:rPr>
                <w:rStyle w:val="StyleBold"/>
                <w:b w:val="0"/>
              </w:rPr>
              <w:t xml:space="preserve">5 </w:t>
            </w:r>
            <w:r w:rsidR="00CF30F7" w:rsidRPr="00CF30F7">
              <w:rPr>
                <w:rStyle w:val="StyleBold"/>
                <w:b w:val="0"/>
              </w:rPr>
              <w:t>years</w:t>
            </w:r>
          </w:p>
        </w:tc>
      </w:tr>
      <w:tr w:rsidR="00E36E88" w:rsidRPr="001A7EB4" w14:paraId="1D4192B6" w14:textId="77777777" w:rsidTr="00D05EC5">
        <w:trPr>
          <w:cantSplit/>
        </w:trPr>
        <w:tc>
          <w:tcPr>
            <w:tcW w:w="4788" w:type="dxa"/>
          </w:tcPr>
          <w:p w14:paraId="7C8205CA" w14:textId="77777777" w:rsidR="00E36E88" w:rsidRPr="001A7EB4" w:rsidRDefault="00E36E88" w:rsidP="00D05EC5">
            <w:pPr>
              <w:tabs>
                <w:tab w:val="left" w:pos="1008"/>
              </w:tabs>
              <w:rPr>
                <w:rFonts w:cs="Arial"/>
                <w:b/>
              </w:rPr>
            </w:pPr>
            <w:r w:rsidRPr="001A7EB4">
              <w:rPr>
                <w:rFonts w:cs="Arial"/>
                <w:b/>
              </w:rPr>
              <w:t>Eligible Applicants:</w:t>
            </w:r>
          </w:p>
        </w:tc>
        <w:tc>
          <w:tcPr>
            <w:tcW w:w="4788" w:type="dxa"/>
          </w:tcPr>
          <w:p w14:paraId="23251EAE" w14:textId="77777777" w:rsidR="00CF30F7" w:rsidRPr="00CF30F7" w:rsidRDefault="00CF30F7" w:rsidP="009C73DF">
            <w:pPr>
              <w:tabs>
                <w:tab w:val="left" w:pos="1008"/>
              </w:tabs>
              <w:rPr>
                <w:rStyle w:val="StyleBold"/>
                <w:b w:val="0"/>
              </w:rPr>
            </w:pPr>
            <w:r w:rsidRPr="00CF30F7">
              <w:rPr>
                <w:rStyle w:val="StyleBold"/>
                <w:b w:val="0"/>
              </w:rPr>
              <w:t>Domestic public and private non-profit entities</w:t>
            </w:r>
            <w:r w:rsidR="00CB51B2">
              <w:rPr>
                <w:rStyle w:val="StyleBold"/>
                <w:b w:val="0"/>
              </w:rPr>
              <w:t>.</w:t>
            </w:r>
          </w:p>
          <w:p w14:paraId="6216BC45" w14:textId="05531110" w:rsidR="00E36E88" w:rsidRPr="001A7EB4" w:rsidRDefault="00E36E88" w:rsidP="009C73DF">
            <w:pPr>
              <w:tabs>
                <w:tab w:val="left" w:pos="1008"/>
              </w:tabs>
              <w:rPr>
                <w:rFonts w:cs="Arial"/>
                <w:b/>
              </w:rPr>
            </w:pPr>
            <w:r w:rsidRPr="001A7EB4">
              <w:t xml:space="preserve">[See </w:t>
            </w:r>
            <w:hyperlink w:anchor="_1._ELIGIBLE_APPLICANTS" w:history="1">
              <w:r w:rsidR="004C47A9">
                <w:rPr>
                  <w:rStyle w:val="Hyperlink"/>
                </w:rPr>
                <w:t>Section III-14</w:t>
              </w:r>
            </w:hyperlink>
            <w:r w:rsidRPr="001A7EB4">
              <w:t xml:space="preserve"> of this </w:t>
            </w:r>
            <w:r w:rsidR="009C73DF">
              <w:t>FO</w:t>
            </w:r>
            <w:r w:rsidRPr="001A7EB4">
              <w:t>A for complete eligibility information.]</w:t>
            </w:r>
          </w:p>
        </w:tc>
      </w:tr>
    </w:tbl>
    <w:p w14:paraId="3A994537" w14:textId="77777777" w:rsidR="00644F84" w:rsidRDefault="00E36E88" w:rsidP="00433D2A">
      <w:pPr>
        <w:rPr>
          <w:rStyle w:val="StyleBold"/>
        </w:rPr>
      </w:pPr>
      <w:r w:rsidRPr="001A7EB4">
        <w:rPr>
          <w:rStyle w:val="StyleBold"/>
          <w:highlight w:val="yellow"/>
        </w:rPr>
        <w:br w:type="page"/>
      </w:r>
      <w:r w:rsidR="00644F84" w:rsidRPr="00E94EB0">
        <w:rPr>
          <w:rStyle w:val="StyleBold"/>
        </w:rPr>
        <w:lastRenderedPageBreak/>
        <w:t xml:space="preserve">Be sure to check the SAMHSA website periodically for any updates on this program. </w:t>
      </w:r>
    </w:p>
    <w:tbl>
      <w:tblPr>
        <w:tblStyle w:val="TableGrid"/>
        <w:tblW w:w="0" w:type="auto"/>
        <w:tblLook w:val="04A0" w:firstRow="1" w:lastRow="0" w:firstColumn="1" w:lastColumn="0" w:noHBand="0" w:noVBand="1"/>
      </w:tblPr>
      <w:tblGrid>
        <w:gridCol w:w="9350"/>
      </w:tblGrid>
      <w:tr w:rsidR="00B15724" w14:paraId="172DEAC8" w14:textId="77777777" w:rsidTr="00BE4D9E">
        <w:tc>
          <w:tcPr>
            <w:tcW w:w="9350" w:type="dxa"/>
          </w:tcPr>
          <w:p w14:paraId="35E1707C" w14:textId="77777777" w:rsidR="00B15724" w:rsidRDefault="00B15724" w:rsidP="00BE4D9E">
            <w:pPr>
              <w:rPr>
                <w:b/>
                <w:bCs/>
              </w:rPr>
            </w:pPr>
            <w:r w:rsidRPr="00E0663B">
              <w:rPr>
                <w:b/>
                <w:bCs/>
              </w:rPr>
              <w:t xml:space="preserve">All applicants </w:t>
            </w:r>
            <w:r>
              <w:rPr>
                <w:b/>
                <w:bCs/>
              </w:rPr>
              <w:t xml:space="preserve">MUST </w:t>
            </w:r>
            <w:r w:rsidRPr="00E0663B">
              <w:rPr>
                <w:b/>
                <w:bCs/>
              </w:rPr>
              <w:t xml:space="preserve">register with NIH’s eRA Commons </w:t>
            </w:r>
            <w:proofErr w:type="gramStart"/>
            <w:r w:rsidRPr="00E0663B">
              <w:rPr>
                <w:b/>
                <w:bCs/>
              </w:rPr>
              <w:t>in order to</w:t>
            </w:r>
            <w:proofErr w:type="gramEnd"/>
            <w:r w:rsidRPr="00E0663B">
              <w:rPr>
                <w:b/>
                <w:bCs/>
              </w:rPr>
              <w:t xml:space="preserve"> submit an application. </w:t>
            </w:r>
            <w:r w:rsidRPr="0031549F">
              <w:rPr>
                <w:b/>
                <w:bCs/>
                <w:u w:val="single"/>
              </w:rPr>
              <w:t>This process takes up to six weeks</w:t>
            </w:r>
            <w:r w:rsidRPr="00E0663B">
              <w:rPr>
                <w:b/>
                <w:bCs/>
              </w:rPr>
              <w:t>. If you believe you are interested in applying for this opportunity, you MUST start the registration process immediately. Do not wait to start this process. </w:t>
            </w:r>
          </w:p>
          <w:p w14:paraId="24A50590" w14:textId="77777777" w:rsidR="00B15724" w:rsidRPr="00E0663B" w:rsidRDefault="00B15724" w:rsidP="00BE4D9E">
            <w:pPr>
              <w:rPr>
                <w:b/>
                <w:bCs/>
              </w:rPr>
            </w:pPr>
            <w:r>
              <w:rPr>
                <w:b/>
                <w:bCs/>
              </w:rPr>
              <w:t>WARNING: BY THE DEADLINE FOR THIS FOA YOU MUST HAVE SUCCESSFULLY COMPLETED THE FOLLOWING TO SUBMIT AN APPLICATION:</w:t>
            </w:r>
          </w:p>
          <w:p w14:paraId="69D327D9" w14:textId="77777777" w:rsidR="00B15724" w:rsidRPr="00E0663B" w:rsidRDefault="00B15724" w:rsidP="00A0463B">
            <w:pPr>
              <w:numPr>
                <w:ilvl w:val="0"/>
                <w:numId w:val="26"/>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AND</w:t>
            </w:r>
          </w:p>
          <w:p w14:paraId="64AC950F" w14:textId="77777777" w:rsidR="00B15724" w:rsidRPr="00E0663B" w:rsidRDefault="00B15724" w:rsidP="00A0463B">
            <w:pPr>
              <w:numPr>
                <w:ilvl w:val="0"/>
                <w:numId w:val="26"/>
              </w:numPr>
              <w:rPr>
                <w:b/>
                <w:bCs/>
              </w:rPr>
            </w:pPr>
            <w:r>
              <w:rPr>
                <w:b/>
                <w:bCs/>
              </w:rPr>
              <w:t>The P</w:t>
            </w:r>
            <w:r w:rsidRPr="00E0663B">
              <w:rPr>
                <w:b/>
                <w:bCs/>
              </w:rPr>
              <w:t xml:space="preserve">roject </w:t>
            </w:r>
            <w:r>
              <w:rPr>
                <w:b/>
                <w:bCs/>
              </w:rPr>
              <w:t>D</w:t>
            </w:r>
            <w:r w:rsidRPr="00E0663B">
              <w:rPr>
                <w:b/>
                <w:bCs/>
              </w:rPr>
              <w:t xml:space="preserve">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4BDF4980" w14:textId="77777777" w:rsidR="00B15724" w:rsidRPr="0031549F" w:rsidRDefault="00B15724" w:rsidP="00BE4D9E">
            <w:pPr>
              <w:rPr>
                <w:b/>
                <w:bCs/>
                <w:u w:val="single"/>
              </w:rPr>
            </w:pPr>
            <w:r w:rsidRPr="0031549F">
              <w:rPr>
                <w:b/>
                <w:bCs/>
                <w:u w:val="single"/>
              </w:rPr>
              <w:t>No exceptions will be made. </w:t>
            </w:r>
          </w:p>
          <w:p w14:paraId="5013804D" w14:textId="490646F1" w:rsidR="00B15724" w:rsidRPr="000B1460" w:rsidRDefault="00B15724" w:rsidP="00BE4D9E">
            <w:r w:rsidRPr="008F4952">
              <w:t xml:space="preserve">Applicants must </w:t>
            </w:r>
            <w:r w:rsidR="00ED51AD">
              <w:t xml:space="preserve">also </w:t>
            </w:r>
            <w:r w:rsidRPr="008F4952">
              <w:t xml:space="preserve">register with the System for Award Management (SAM) and Grants.gov (see </w:t>
            </w:r>
            <w:hyperlink w:anchor="_Appendix_A_" w:history="1">
              <w:r w:rsidRPr="00EA5532">
                <w:rPr>
                  <w:rStyle w:val="Hyperlink"/>
                </w:rPr>
                <w:t>Appendix A</w:t>
              </w:r>
            </w:hyperlink>
            <w:r w:rsidRPr="008F4952">
              <w:t xml:space="preserve"> for all registration requirements). </w:t>
            </w:r>
          </w:p>
        </w:tc>
      </w:tr>
    </w:tbl>
    <w:p w14:paraId="01D17306" w14:textId="77777777" w:rsidR="00AA3737" w:rsidRPr="00B81826" w:rsidRDefault="00AA3737" w:rsidP="00EC7B02">
      <w:pPr>
        <w:pStyle w:val="Heading1"/>
        <w:spacing w:before="240"/>
      </w:pPr>
      <w:bookmarkStart w:id="1" w:name="_Toc58573552"/>
      <w:r w:rsidRPr="00B81826">
        <w:t>I.</w:t>
      </w:r>
      <w:r w:rsidRPr="00B81826">
        <w:tab/>
        <w:t>FUNDING OPPORTUNITY DESCRIPTION</w:t>
      </w:r>
      <w:bookmarkEnd w:id="1"/>
    </w:p>
    <w:p w14:paraId="5B365185" w14:textId="77777777" w:rsidR="00AA3737" w:rsidRPr="00B81826" w:rsidRDefault="00AA3737" w:rsidP="008B51C3">
      <w:pPr>
        <w:pStyle w:val="Heading2"/>
      </w:pPr>
      <w:bookmarkStart w:id="2" w:name="_Toc58573553"/>
      <w:r w:rsidRPr="00B81826">
        <w:t>1.</w:t>
      </w:r>
      <w:r w:rsidRPr="00B81826">
        <w:tab/>
      </w:r>
      <w:r w:rsidR="00572133" w:rsidRPr="00B81826">
        <w:t>PURPOSE</w:t>
      </w:r>
      <w:bookmarkEnd w:id="2"/>
    </w:p>
    <w:p w14:paraId="4DE238D4" w14:textId="545E5415" w:rsidR="0061019E" w:rsidRDefault="0061019E" w:rsidP="0061019E">
      <w:pPr>
        <w:rPr>
          <w:rStyle w:val="StyleBold"/>
        </w:rPr>
      </w:pPr>
      <w:r w:rsidRPr="00B81826">
        <w:t>The Substance Abuse and Mental Health Services Administration, Center for</w:t>
      </w:r>
      <w:r>
        <w:t xml:space="preserve"> Mental Health Services</w:t>
      </w:r>
      <w:r w:rsidRPr="00B81826">
        <w:rPr>
          <w:b/>
        </w:rPr>
        <w:t xml:space="preserve"> </w:t>
      </w:r>
      <w:r w:rsidRPr="00B81826">
        <w:t xml:space="preserve">is accepting applications for </w:t>
      </w:r>
      <w:r>
        <w:t xml:space="preserve">the </w:t>
      </w:r>
      <w:r w:rsidRPr="00B81826">
        <w:t>fiscal year (FY) 20</w:t>
      </w:r>
      <w:r>
        <w:t>21 National Child Traumatic Stress Initiative</w:t>
      </w:r>
      <w:r w:rsidR="002C7AC8">
        <w:t xml:space="preserve"> (NCTSI)</w:t>
      </w:r>
      <w:r w:rsidR="00CA0858">
        <w:t xml:space="preserve"> – Category I</w:t>
      </w:r>
      <w:r w:rsidR="00EA5532">
        <w:t>,</w:t>
      </w:r>
      <w:r>
        <w:t xml:space="preserve"> National Center for Child Traumatic Stress </w:t>
      </w:r>
      <w:r w:rsidRPr="00360366">
        <w:t>(</w:t>
      </w:r>
      <w:r w:rsidR="00710D39">
        <w:t>National Center)</w:t>
      </w:r>
      <w:r w:rsidR="00935F77">
        <w:t xml:space="preserve"> cooperative agreement</w:t>
      </w:r>
      <w:r>
        <w:t xml:space="preserve">. The purpose of the </w:t>
      </w:r>
      <w:r w:rsidR="00710D39">
        <w:t xml:space="preserve">National Center </w:t>
      </w:r>
      <w:r>
        <w:t>is to develop and maintain a collaborative network structure, support resource and policy development and dissemination, and coordinate the network’s national child trauma education and training efforts.</w:t>
      </w:r>
    </w:p>
    <w:p w14:paraId="7AAB01DE" w14:textId="74AAEBDB" w:rsidR="00E913AD" w:rsidRDefault="005E7476" w:rsidP="00572133">
      <w:r>
        <w:t xml:space="preserve">The purpose of NCTSI </w:t>
      </w:r>
      <w:r w:rsidR="008E328B" w:rsidRPr="00B81826">
        <w:t>is to</w:t>
      </w:r>
      <w:r w:rsidR="008E328B">
        <w:t xml:space="preserve"> improve the quality of trauma treatment and services in communities for children, adolescents</w:t>
      </w:r>
      <w:r w:rsidR="00B3635E">
        <w:t>,</w:t>
      </w:r>
      <w:r w:rsidR="008E328B">
        <w:t xml:space="preserve"> and their families who experie</w:t>
      </w:r>
      <w:r w:rsidR="00AE535D">
        <w:t>nce or witness traumatic events,</w:t>
      </w:r>
      <w:r w:rsidR="008E328B">
        <w:t xml:space="preserve"> and to increase access to effective trauma-focused treatment and services for children and adolescents throughout the nation. </w:t>
      </w:r>
      <w:r w:rsidR="00577219" w:rsidRPr="00577219">
        <w:t>The initiative is designed to address</w:t>
      </w:r>
      <w:r w:rsidR="00577219">
        <w:rPr>
          <w:b/>
        </w:rPr>
        <w:t xml:space="preserve"> </w:t>
      </w:r>
      <w:r w:rsidR="00577219">
        <w:t>child trauma</w:t>
      </w:r>
      <w:r w:rsidR="00B3635E">
        <w:t xml:space="preserve"> issues by creating a </w:t>
      </w:r>
      <w:r w:rsidR="008B49F2">
        <w:t>N</w:t>
      </w:r>
      <w:r w:rsidR="00B3635E">
        <w:t xml:space="preserve">ational </w:t>
      </w:r>
      <w:r w:rsidR="008B49F2">
        <w:t>Child Traumatic Stress Network (NCTSN) or N</w:t>
      </w:r>
      <w:r w:rsidR="00577219">
        <w:t>etwork that work</w:t>
      </w:r>
      <w:r w:rsidR="00B3635E">
        <w:t>s</w:t>
      </w:r>
      <w:r w:rsidR="00577219">
        <w:t xml:space="preserve"> collaboratively to develop and promote effective trauma treatment and services for children</w:t>
      </w:r>
      <w:r w:rsidR="00E130D1">
        <w:t xml:space="preserve">, </w:t>
      </w:r>
      <w:r w:rsidR="00577219">
        <w:t>adolescents</w:t>
      </w:r>
      <w:r w:rsidR="00E130D1">
        <w:t xml:space="preserve">, and their families </w:t>
      </w:r>
      <w:r w:rsidR="00577219">
        <w:t xml:space="preserve">exposed to a wide array of traumatic events. </w:t>
      </w:r>
      <w:r w:rsidR="00E913AD">
        <w:br w:type="page"/>
      </w:r>
    </w:p>
    <w:p w14:paraId="0D738E39" w14:textId="79B3FECF" w:rsidR="00D354B7" w:rsidRDefault="0073386F" w:rsidP="00C947D2">
      <w:r>
        <w:lastRenderedPageBreak/>
        <w:t xml:space="preserve">The </w:t>
      </w:r>
      <w:r w:rsidR="001960B1">
        <w:t xml:space="preserve">Network </w:t>
      </w:r>
      <w:r>
        <w:t>is comp</w:t>
      </w:r>
      <w:r w:rsidR="001960B1">
        <w:t>ri</w:t>
      </w:r>
      <w:r>
        <w:t>sed of three types of centers:</w:t>
      </w:r>
    </w:p>
    <w:p w14:paraId="2523DBD4" w14:textId="48B7ADFD" w:rsidR="0073386F" w:rsidRPr="00231C35" w:rsidRDefault="0073386F" w:rsidP="00C947D2">
      <w:pPr>
        <w:pStyle w:val="ListParagraph"/>
        <w:numPr>
          <w:ilvl w:val="0"/>
          <w:numId w:val="11"/>
        </w:numPr>
        <w:autoSpaceDE w:val="0"/>
        <w:autoSpaceDN w:val="0"/>
        <w:adjustRightInd w:val="0"/>
        <w:contextualSpacing w:val="0"/>
        <w:rPr>
          <w:rStyle w:val="StyleBold"/>
          <w:rFonts w:cs="Arial"/>
          <w:b w:val="0"/>
          <w:szCs w:val="24"/>
        </w:rPr>
      </w:pPr>
      <w:r w:rsidRPr="00231C35">
        <w:rPr>
          <w:rStyle w:val="StyleBold"/>
          <w:rFonts w:cs="Arial"/>
          <w:b w:val="0"/>
          <w:szCs w:val="24"/>
        </w:rPr>
        <w:t xml:space="preserve">The </w:t>
      </w:r>
      <w:r w:rsidR="001960B1">
        <w:t>National Center for Child Traumatic Stress</w:t>
      </w:r>
      <w:r w:rsidR="007E6647" w:rsidRPr="00360366">
        <w:rPr>
          <w:rStyle w:val="StyleBold"/>
          <w:rFonts w:cs="Arial"/>
          <w:b w:val="0"/>
          <w:szCs w:val="24"/>
        </w:rPr>
        <w:t xml:space="preserve"> -</w:t>
      </w:r>
      <w:r w:rsidRPr="00231C35">
        <w:rPr>
          <w:rStyle w:val="StyleBold"/>
          <w:rFonts w:cs="Arial"/>
          <w:b w:val="0"/>
          <w:szCs w:val="24"/>
        </w:rPr>
        <w:t xml:space="preserve"> (Category</w:t>
      </w:r>
      <w:r w:rsidR="008B49F2">
        <w:rPr>
          <w:rStyle w:val="StyleBold"/>
          <w:rFonts w:cs="Arial"/>
          <w:b w:val="0"/>
          <w:szCs w:val="24"/>
        </w:rPr>
        <w:t>-</w:t>
      </w:r>
      <w:r w:rsidRPr="00231C35">
        <w:rPr>
          <w:rStyle w:val="StyleBold"/>
          <w:rFonts w:cs="Arial"/>
          <w:b w:val="0"/>
          <w:szCs w:val="24"/>
        </w:rPr>
        <w:t xml:space="preserve">I) develops and maintains the collaborative network structure, supports resource development and dissemination, and coordinates the Network’s national child trauma education and training efforts. </w:t>
      </w:r>
    </w:p>
    <w:p w14:paraId="1CBC09A0" w14:textId="024DB58D" w:rsidR="0073386F" w:rsidRPr="00020382" w:rsidRDefault="0073386F" w:rsidP="00C947D2">
      <w:pPr>
        <w:pStyle w:val="ListParagraph"/>
        <w:numPr>
          <w:ilvl w:val="0"/>
          <w:numId w:val="11"/>
        </w:numPr>
        <w:contextualSpacing w:val="0"/>
        <w:rPr>
          <w:rStyle w:val="StyleBold"/>
          <w:rFonts w:cs="Arial"/>
          <w:b w:val="0"/>
        </w:rPr>
      </w:pPr>
      <w:r w:rsidRPr="00231C35">
        <w:rPr>
          <w:rStyle w:val="StyleBold"/>
          <w:rFonts w:cs="Arial"/>
          <w:b w:val="0"/>
          <w:szCs w:val="24"/>
        </w:rPr>
        <w:t>The Treatment and Service Adaptation Centers - (Category</w:t>
      </w:r>
      <w:r w:rsidR="008B49F2">
        <w:rPr>
          <w:rStyle w:val="StyleBold"/>
          <w:rFonts w:cs="Arial"/>
          <w:b w:val="0"/>
          <w:szCs w:val="24"/>
        </w:rPr>
        <w:t>-</w:t>
      </w:r>
      <w:r w:rsidRPr="00231C35">
        <w:rPr>
          <w:rStyle w:val="StyleBold"/>
          <w:rFonts w:cs="Arial"/>
          <w:b w:val="0"/>
          <w:szCs w:val="24"/>
        </w:rPr>
        <w:t>II) provide national expertise in the Network for specific types of traumatic events, populat</w:t>
      </w:r>
      <w:r w:rsidR="00AE535D">
        <w:rPr>
          <w:rStyle w:val="StyleBold"/>
          <w:rFonts w:cs="Arial"/>
          <w:b w:val="0"/>
          <w:szCs w:val="24"/>
        </w:rPr>
        <w:t>ion groups, and service systems,</w:t>
      </w:r>
      <w:r w:rsidRPr="00231C35">
        <w:rPr>
          <w:rStyle w:val="StyleBold"/>
          <w:rFonts w:cs="Arial"/>
          <w:b w:val="0"/>
          <w:szCs w:val="24"/>
        </w:rPr>
        <w:t xml:space="preserve"> and support the development and adaptation of effective </w:t>
      </w:r>
      <w:r w:rsidR="001D35CA">
        <w:rPr>
          <w:rStyle w:val="StyleBold"/>
          <w:rFonts w:cs="Arial"/>
          <w:b w:val="0"/>
          <w:szCs w:val="24"/>
        </w:rPr>
        <w:t xml:space="preserve">evidence-based </w:t>
      </w:r>
      <w:r w:rsidRPr="00231C35">
        <w:rPr>
          <w:rStyle w:val="StyleBold"/>
          <w:rFonts w:cs="Arial"/>
          <w:b w:val="0"/>
          <w:szCs w:val="24"/>
        </w:rPr>
        <w:t>trauma treatment and service</w:t>
      </w:r>
      <w:r w:rsidR="001D35CA">
        <w:rPr>
          <w:rStyle w:val="StyleBold"/>
          <w:rFonts w:cs="Arial"/>
          <w:b w:val="0"/>
          <w:szCs w:val="24"/>
        </w:rPr>
        <w:t xml:space="preserve"> approaches</w:t>
      </w:r>
      <w:r w:rsidRPr="00231C35">
        <w:rPr>
          <w:rStyle w:val="StyleBold"/>
          <w:rFonts w:cs="Arial"/>
          <w:b w:val="0"/>
          <w:szCs w:val="24"/>
        </w:rPr>
        <w:t xml:space="preserve"> for children, adolescents</w:t>
      </w:r>
      <w:r w:rsidR="00EF70FA">
        <w:rPr>
          <w:rStyle w:val="StyleBold"/>
          <w:rFonts w:cs="Arial"/>
          <w:b w:val="0"/>
          <w:szCs w:val="24"/>
        </w:rPr>
        <w:t>,</w:t>
      </w:r>
      <w:r w:rsidRPr="00231C35">
        <w:rPr>
          <w:rStyle w:val="StyleBold"/>
          <w:rFonts w:cs="Arial"/>
          <w:b w:val="0"/>
          <w:szCs w:val="24"/>
        </w:rPr>
        <w:t xml:space="preserve"> and their families that can be implemented throughout the nation. </w:t>
      </w:r>
    </w:p>
    <w:p w14:paraId="066C2195" w14:textId="35233EFA" w:rsidR="0073386F" w:rsidRDefault="0073386F" w:rsidP="00C947D2">
      <w:pPr>
        <w:numPr>
          <w:ilvl w:val="0"/>
          <w:numId w:val="11"/>
        </w:numPr>
        <w:autoSpaceDE w:val="0"/>
        <w:autoSpaceDN w:val="0"/>
        <w:adjustRightInd w:val="0"/>
        <w:rPr>
          <w:rStyle w:val="StyleBold"/>
          <w:rFonts w:cs="Arial"/>
          <w:b w:val="0"/>
          <w:szCs w:val="24"/>
        </w:rPr>
      </w:pPr>
      <w:r w:rsidRPr="00231C35">
        <w:rPr>
          <w:rStyle w:val="StyleBold"/>
          <w:rFonts w:cs="Arial"/>
          <w:b w:val="0"/>
          <w:szCs w:val="24"/>
        </w:rPr>
        <w:t>The Community Treatment and Services Centers - (Category</w:t>
      </w:r>
      <w:r w:rsidR="008B49F2">
        <w:rPr>
          <w:rStyle w:val="StyleBold"/>
          <w:rFonts w:cs="Arial"/>
          <w:b w:val="0"/>
          <w:szCs w:val="24"/>
        </w:rPr>
        <w:t>-</w:t>
      </w:r>
      <w:r w:rsidRPr="00231C35">
        <w:rPr>
          <w:rStyle w:val="StyleBold"/>
          <w:rFonts w:cs="Arial"/>
          <w:b w:val="0"/>
          <w:szCs w:val="24"/>
        </w:rPr>
        <w:t>III) are primarily service programs that implement and evaluate effective treatment and services in community settings and youth</w:t>
      </w:r>
      <w:r w:rsidR="007E6647" w:rsidRPr="00360366">
        <w:rPr>
          <w:rStyle w:val="StyleBold"/>
          <w:rFonts w:cs="Arial"/>
          <w:b w:val="0"/>
          <w:szCs w:val="24"/>
        </w:rPr>
        <w:t>-</w:t>
      </w:r>
      <w:r w:rsidRPr="00231C35">
        <w:rPr>
          <w:rStyle w:val="StyleBold"/>
          <w:rFonts w:cs="Arial"/>
          <w:b w:val="0"/>
          <w:szCs w:val="24"/>
        </w:rPr>
        <w:t xml:space="preserve">serving service systems and collaborate with other NCTSN centers on clinical issues, service approaches, policy, financing, and training issues. </w:t>
      </w:r>
    </w:p>
    <w:p w14:paraId="7D50FB03" w14:textId="5DBB2A29" w:rsidR="00E06B0F" w:rsidRDefault="00E06B0F" w:rsidP="00E06B0F">
      <w:r>
        <w:t xml:space="preserve">The </w:t>
      </w:r>
      <w:r w:rsidR="00710D39">
        <w:t>National Center</w:t>
      </w:r>
      <w:r>
        <w:t xml:space="preserve"> will be expected to strengthen the development and dissemination of network products and provide expanded training in “virtual” settings targeted to clinicians and providers</w:t>
      </w:r>
      <w:r w:rsidR="00710D39">
        <w:t xml:space="preserve"> across the nation.</w:t>
      </w:r>
      <w:r>
        <w:t xml:space="preserve"> This enhanced emphasis on training and dissemination will greatly increase the availability of effective trauma treatment and </w:t>
      </w:r>
      <w:r w:rsidR="00BA52B9">
        <w:t>services and</w:t>
      </w:r>
      <w:r>
        <w:t xml:space="preserve"> support the sustained implementation and delivery of NCTSN clinical services. </w:t>
      </w:r>
      <w:r w:rsidRPr="00360366">
        <w:t>This</w:t>
      </w:r>
      <w:r w:rsidRPr="00E13DAF">
        <w:t xml:space="preserve"> </w:t>
      </w:r>
      <w:r w:rsidR="009C7AF0">
        <w:t xml:space="preserve">will </w:t>
      </w:r>
      <w:r w:rsidRPr="00360366">
        <w:t>enable</w:t>
      </w:r>
      <w:r>
        <w:t xml:space="preserve"> </w:t>
      </w:r>
      <w:r w:rsidR="00BA52B9">
        <w:t xml:space="preserve">access by </w:t>
      </w:r>
      <w:r>
        <w:t xml:space="preserve">more children, youth, and families’ to NCTSN interventions. </w:t>
      </w:r>
    </w:p>
    <w:p w14:paraId="26BA9089" w14:textId="4C11BCB2" w:rsidR="00E06B0F" w:rsidRDefault="00710D39" w:rsidP="00E06B0F">
      <w:r>
        <w:t>The National Center</w:t>
      </w:r>
      <w:r w:rsidR="00E06B0F">
        <w:t xml:space="preserve"> will assist the Network members in incorporating implementation science into their training and intervention implementation efforts. A total of $1</w:t>
      </w:r>
      <w:r w:rsidR="00FF6D4F">
        <w:t xml:space="preserve"> </w:t>
      </w:r>
      <w:r w:rsidR="00BA52B9">
        <w:t>million</w:t>
      </w:r>
      <w:r w:rsidR="00E06B0F">
        <w:t xml:space="preserve"> is for data analysis and reporting activities that improve evidence-based practices and raise the standard of trauma care.</w:t>
      </w:r>
    </w:p>
    <w:p w14:paraId="5E47A7B7" w14:textId="6E6895E4" w:rsidR="00E06B0F" w:rsidRPr="00F5528A" w:rsidRDefault="00E06B0F" w:rsidP="009C7AF0">
      <w:pPr>
        <w:rPr>
          <w:rStyle w:val="StyleBold"/>
          <w:rFonts w:cs="Arial"/>
          <w:b w:val="0"/>
          <w:szCs w:val="24"/>
        </w:rPr>
      </w:pPr>
      <w:r>
        <w:t xml:space="preserve">A major responsibility of the </w:t>
      </w:r>
      <w:r w:rsidR="00710D39">
        <w:t>National Center</w:t>
      </w:r>
      <w:r>
        <w:t xml:space="preserve"> is to lead Network efforts to develop effective trauma-informed treatment and services that can be implemented in child-serving systems where traumatized children/adolescents typically receive services.  This work is aligned with the broader objective of supporting the development of trauma-informed child-serving systems. The </w:t>
      </w:r>
      <w:r w:rsidR="00710D39">
        <w:t xml:space="preserve">National Center </w:t>
      </w:r>
      <w:r>
        <w:t>is expected to support Network efforts to further develop, provide training in, and evaluate, screening, assessment, and intervention activities and programs that are adapted to fit child-serving systems. Activities supported by this grant should build on prior Network activities in developing trauma-informed awareness and practices for child trauma.</w:t>
      </w:r>
    </w:p>
    <w:p w14:paraId="47381E63" w14:textId="2E2937BB" w:rsidR="00D1600A" w:rsidRDefault="00FC2066" w:rsidP="009A6F3D">
      <w:r>
        <w:t xml:space="preserve">The </w:t>
      </w:r>
      <w:r w:rsidR="00710D39">
        <w:t>National Center</w:t>
      </w:r>
      <w:r>
        <w:t xml:space="preserve"> is</w:t>
      </w:r>
      <w:r w:rsidR="00572133" w:rsidRPr="00B81826">
        <w:t xml:space="preserve"> authorized under </w:t>
      </w:r>
      <w:r w:rsidR="003C32E3">
        <w:t xml:space="preserve">Section 582 </w:t>
      </w:r>
      <w:r w:rsidR="00572133" w:rsidRPr="00B81826">
        <w:t xml:space="preserve">of the Public </w:t>
      </w:r>
      <w:r w:rsidR="00572133" w:rsidRPr="006B051E">
        <w:t xml:space="preserve">Health Service Act, as amended. </w:t>
      </w:r>
      <w:bookmarkStart w:id="3" w:name="_Toc198626943"/>
      <w:bookmarkStart w:id="4" w:name="_Toc198626944"/>
      <w:r w:rsidR="00D1600A">
        <w:br w:type="page"/>
      </w:r>
    </w:p>
    <w:p w14:paraId="309038F5" w14:textId="617456F0" w:rsidR="00BF425F" w:rsidRPr="00AC34BE" w:rsidRDefault="00BF425F" w:rsidP="009A6F3D">
      <w:pPr>
        <w:rPr>
          <w:rStyle w:val="StyleBold"/>
          <w:rFonts w:cs="Arial"/>
        </w:rPr>
      </w:pPr>
      <w:r w:rsidRPr="00AC34BE">
        <w:rPr>
          <w:rStyle w:val="StyleBold"/>
          <w:rFonts w:cs="Arial"/>
        </w:rPr>
        <w:lastRenderedPageBreak/>
        <w:t>Key Personnel:</w:t>
      </w:r>
    </w:p>
    <w:p w14:paraId="27E5E64C" w14:textId="77777777" w:rsidR="00BF425F" w:rsidRPr="00BF425F" w:rsidRDefault="00BF425F" w:rsidP="00BF425F">
      <w:pPr>
        <w:tabs>
          <w:tab w:val="left" w:pos="1008"/>
        </w:tabs>
        <w:rPr>
          <w:rStyle w:val="StyleBold"/>
          <w:rFonts w:cs="Arial"/>
          <w:b w:val="0"/>
        </w:rPr>
      </w:pPr>
      <w:r w:rsidRPr="00BF425F">
        <w:rPr>
          <w:rStyle w:val="StyleBold"/>
          <w:rFonts w:cs="Arial"/>
          <w:b w:val="0"/>
        </w:rPr>
        <w:t xml:space="preserve">Key personnel are staff members who must be part of the project regardless of </w:t>
      </w:r>
      <w:proofErr w:type="gramStart"/>
      <w:r w:rsidRPr="00BF425F">
        <w:rPr>
          <w:rStyle w:val="StyleBold"/>
          <w:rFonts w:cs="Arial"/>
          <w:b w:val="0"/>
        </w:rPr>
        <w:t>whether or not</w:t>
      </w:r>
      <w:proofErr w:type="gramEnd"/>
      <w:r w:rsidRPr="00BF425F">
        <w:rPr>
          <w:rStyle w:val="StyleBold"/>
          <w:rFonts w:cs="Arial"/>
          <w:b w:val="0"/>
        </w:rPr>
        <w:t xml:space="preserve"> they receive a salary or compensation from the project. These staff members must make a substantial contribution to the execution of the project. </w:t>
      </w:r>
    </w:p>
    <w:p w14:paraId="39C0BC8A" w14:textId="24CC0464" w:rsidR="00BF425F" w:rsidRPr="0044622B" w:rsidRDefault="00BF425F" w:rsidP="00BF425F">
      <w:pPr>
        <w:tabs>
          <w:tab w:val="left" w:pos="1008"/>
        </w:tabs>
        <w:rPr>
          <w:rStyle w:val="StyleBold"/>
          <w:rFonts w:cs="Arial"/>
        </w:rPr>
      </w:pPr>
      <w:r w:rsidRPr="0044622B">
        <w:rPr>
          <w:rStyle w:val="StyleBold"/>
          <w:rFonts w:cs="Arial"/>
        </w:rPr>
        <w:t>The key personnel for this program</w:t>
      </w:r>
      <w:r w:rsidR="00FF6D4F">
        <w:rPr>
          <w:rStyle w:val="StyleBold"/>
          <w:rFonts w:cs="Arial"/>
        </w:rPr>
        <w:t xml:space="preserve"> </w:t>
      </w:r>
      <w:proofErr w:type="gramStart"/>
      <w:r w:rsidR="00FF6D4F">
        <w:rPr>
          <w:rStyle w:val="StyleBold"/>
          <w:rFonts w:cs="Arial"/>
        </w:rPr>
        <w:t>is</w:t>
      </w:r>
      <w:proofErr w:type="gramEnd"/>
      <w:r w:rsidR="00BF43A6">
        <w:rPr>
          <w:rStyle w:val="StyleBold"/>
          <w:rFonts w:cs="Arial"/>
        </w:rPr>
        <w:t xml:space="preserve"> </w:t>
      </w:r>
      <w:r w:rsidRPr="0044622B">
        <w:rPr>
          <w:rStyle w:val="StyleBold"/>
          <w:rFonts w:cs="Arial"/>
        </w:rPr>
        <w:t>the Project Director</w:t>
      </w:r>
      <w:r w:rsidR="00BF43A6">
        <w:rPr>
          <w:rStyle w:val="StyleBold"/>
          <w:rFonts w:cs="Arial"/>
        </w:rPr>
        <w:t xml:space="preserve"> </w:t>
      </w:r>
      <w:r w:rsidR="00FF6D4F">
        <w:rPr>
          <w:rStyle w:val="StyleBold"/>
          <w:rFonts w:cs="Arial"/>
        </w:rPr>
        <w:t>at a minimum 0.75 level of effort.</w:t>
      </w:r>
      <w:r w:rsidR="00E06B0F">
        <w:rPr>
          <w:rStyle w:val="StyleBold"/>
          <w:rFonts w:cs="Arial"/>
        </w:rPr>
        <w:t xml:space="preserve"> </w:t>
      </w:r>
      <w:r w:rsidR="0061019E">
        <w:rPr>
          <w:rStyle w:val="StyleBold"/>
          <w:rFonts w:cs="Arial"/>
        </w:rPr>
        <w:t xml:space="preserve"> </w:t>
      </w:r>
    </w:p>
    <w:p w14:paraId="320DC630" w14:textId="77777777" w:rsidR="00874342" w:rsidRPr="00B81826" w:rsidRDefault="004577BA" w:rsidP="003E175B">
      <w:pPr>
        <w:pStyle w:val="Heading3"/>
        <w:rPr>
          <w:szCs w:val="24"/>
        </w:rPr>
      </w:pPr>
      <w:bookmarkStart w:id="5" w:name="_Required_Activities"/>
      <w:bookmarkEnd w:id="5"/>
      <w:r w:rsidRPr="00B81826">
        <w:t>Required Activities</w:t>
      </w:r>
      <w:bookmarkEnd w:id="3"/>
    </w:p>
    <w:p w14:paraId="5578E0ED" w14:textId="499AA0A5" w:rsidR="00917D23" w:rsidRDefault="00917D23" w:rsidP="000E5907">
      <w:r w:rsidRPr="00360366">
        <w:t xml:space="preserve">The </w:t>
      </w:r>
      <w:r w:rsidR="00710D39">
        <w:t xml:space="preserve">National Center </w:t>
      </w:r>
      <w:r w:rsidRPr="00360366">
        <w:t>will provide leadership and overall organization and coordination of the Networ</w:t>
      </w:r>
      <w:r w:rsidR="00072C70">
        <w:t>k</w:t>
      </w:r>
      <w:r w:rsidR="00FC4D6A">
        <w:t>.</w:t>
      </w:r>
      <w:r w:rsidR="00BF425F">
        <w:t xml:space="preserve"> G</w:t>
      </w:r>
      <w:r w:rsidRPr="00360366">
        <w:t xml:space="preserve">rant funds must be used primarily to support </w:t>
      </w:r>
      <w:r w:rsidR="00FC4D6A">
        <w:t xml:space="preserve">the following </w:t>
      </w:r>
      <w:r w:rsidRPr="00360366">
        <w:t>infrastructure development</w:t>
      </w:r>
      <w:r w:rsidR="00FC4D6A">
        <w:t xml:space="preserve"> activities:</w:t>
      </w:r>
      <w:r w:rsidRPr="00360366">
        <w:t xml:space="preserve"> </w:t>
      </w:r>
    </w:p>
    <w:p w14:paraId="216E4228" w14:textId="795EF7D7" w:rsidR="00917D23" w:rsidRPr="006C3FA9" w:rsidRDefault="00917D23" w:rsidP="000E5907">
      <w:pPr>
        <w:pStyle w:val="ListBullet"/>
        <w:numPr>
          <w:ilvl w:val="0"/>
          <w:numId w:val="19"/>
        </w:numPr>
        <w:ind w:left="720"/>
      </w:pPr>
      <w:r w:rsidRPr="00BF425F">
        <w:t xml:space="preserve">Identify </w:t>
      </w:r>
      <w:r w:rsidR="00BF425F">
        <w:t>n</w:t>
      </w:r>
      <w:r w:rsidRPr="00BF425F">
        <w:t xml:space="preserve">ational </w:t>
      </w:r>
      <w:r w:rsidR="00BF425F">
        <w:t>unmet needs and e</w:t>
      </w:r>
      <w:r w:rsidRPr="00BF425F">
        <w:t xml:space="preserve">merging issues in </w:t>
      </w:r>
      <w:r w:rsidR="00BF425F">
        <w:t>child t</w:t>
      </w:r>
      <w:r w:rsidRPr="00BF425F">
        <w:t>rauma</w:t>
      </w:r>
      <w:r w:rsidR="00BF425F">
        <w:t xml:space="preserve"> by collaborating with</w:t>
      </w:r>
      <w:r w:rsidRPr="00B3671B">
        <w:rPr>
          <w:bCs/>
        </w:rPr>
        <w:t xml:space="preserve"> SAMHSA,</w:t>
      </w:r>
      <w:r w:rsidR="00F5528A">
        <w:rPr>
          <w:bCs/>
        </w:rPr>
        <w:t xml:space="preserve"> </w:t>
      </w:r>
      <w:r w:rsidRPr="00B3671B">
        <w:rPr>
          <w:bCs/>
        </w:rPr>
        <w:t xml:space="preserve">the Treatment </w:t>
      </w:r>
      <w:r w:rsidR="0092571C" w:rsidRPr="00B3671B">
        <w:rPr>
          <w:bCs/>
        </w:rPr>
        <w:t>and Services Adaptation Centers</w:t>
      </w:r>
      <w:r w:rsidRPr="00B3671B">
        <w:rPr>
          <w:bCs/>
        </w:rPr>
        <w:t xml:space="preserve"> (Category II </w:t>
      </w:r>
      <w:r w:rsidR="00BF425F" w:rsidRPr="00B3671B">
        <w:rPr>
          <w:bCs/>
        </w:rPr>
        <w:t>recipients</w:t>
      </w:r>
      <w:r w:rsidRPr="00B3671B">
        <w:rPr>
          <w:bCs/>
        </w:rPr>
        <w:t>)</w:t>
      </w:r>
      <w:r w:rsidR="00B877BC" w:rsidRPr="00B3671B">
        <w:rPr>
          <w:bCs/>
        </w:rPr>
        <w:t>,</w:t>
      </w:r>
      <w:r w:rsidRPr="00B3671B">
        <w:rPr>
          <w:bCs/>
        </w:rPr>
        <w:t xml:space="preserve"> and </w:t>
      </w:r>
      <w:r w:rsidR="00B877BC" w:rsidRPr="00B3671B">
        <w:rPr>
          <w:bCs/>
        </w:rPr>
        <w:t xml:space="preserve">the </w:t>
      </w:r>
      <w:r w:rsidRPr="00B3671B">
        <w:rPr>
          <w:bCs/>
        </w:rPr>
        <w:t xml:space="preserve">Community Treatment and Services Centers (Category III </w:t>
      </w:r>
      <w:r w:rsidR="00BF425F" w:rsidRPr="00B3671B">
        <w:rPr>
          <w:bCs/>
        </w:rPr>
        <w:t>recipients</w:t>
      </w:r>
      <w:r w:rsidRPr="00B3671B">
        <w:rPr>
          <w:bCs/>
        </w:rPr>
        <w:t>)</w:t>
      </w:r>
      <w:r w:rsidR="00B3671B">
        <w:rPr>
          <w:bCs/>
        </w:rPr>
        <w:t xml:space="preserve"> and</w:t>
      </w:r>
      <w:r w:rsidRPr="00B3671B">
        <w:rPr>
          <w:bCs/>
        </w:rPr>
        <w:t xml:space="preserve"> support the Network’s collaborative approach to improving, developing, disseminating, and/or evaluating effective </w:t>
      </w:r>
      <w:r w:rsidR="00813FE3">
        <w:rPr>
          <w:bCs/>
        </w:rPr>
        <w:t xml:space="preserve">evidence-based </w:t>
      </w:r>
      <w:r w:rsidRPr="00B3671B">
        <w:rPr>
          <w:bCs/>
        </w:rPr>
        <w:t>child trauma treatment and services.</w:t>
      </w:r>
    </w:p>
    <w:p w14:paraId="1E91F7BE" w14:textId="3098D021" w:rsidR="00917D23" w:rsidRPr="00BF425F" w:rsidRDefault="00325271" w:rsidP="000E5907">
      <w:pPr>
        <w:pStyle w:val="ListBullet"/>
        <w:numPr>
          <w:ilvl w:val="0"/>
          <w:numId w:val="18"/>
        </w:numPr>
        <w:ind w:left="720"/>
        <w:rPr>
          <w:b/>
        </w:rPr>
      </w:pPr>
      <w:r>
        <w:t>M</w:t>
      </w:r>
      <w:r w:rsidR="00917D23" w:rsidRPr="00BF425F">
        <w:t xml:space="preserve">aintain </w:t>
      </w:r>
      <w:r>
        <w:t>the</w:t>
      </w:r>
      <w:r w:rsidR="004147AA">
        <w:t xml:space="preserve"> </w:t>
      </w:r>
      <w:r w:rsidR="00BF425F">
        <w:t>collaborative network s</w:t>
      </w:r>
      <w:r w:rsidR="00917D23" w:rsidRPr="00BF425F">
        <w:t>tructure</w:t>
      </w:r>
      <w:r w:rsidR="00BF425F">
        <w:t xml:space="preserve"> </w:t>
      </w:r>
      <w:r w:rsidR="00917D23" w:rsidRPr="00BF425F">
        <w:rPr>
          <w:bCs/>
        </w:rPr>
        <w:t xml:space="preserve">and organizational procedures for </w:t>
      </w:r>
      <w:r w:rsidR="004147AA">
        <w:rPr>
          <w:bCs/>
        </w:rPr>
        <w:t>the functioning of NCTSN</w:t>
      </w:r>
      <w:r w:rsidR="00917D23" w:rsidRPr="00BF425F">
        <w:rPr>
          <w:bCs/>
        </w:rPr>
        <w:t>. This framework will include procedures to coordinate and integrate</w:t>
      </w:r>
      <w:r w:rsidR="00BF425F">
        <w:rPr>
          <w:bCs/>
        </w:rPr>
        <w:t xml:space="preserve"> new centers into the Network</w:t>
      </w:r>
      <w:r w:rsidR="004147AA">
        <w:rPr>
          <w:bCs/>
        </w:rPr>
        <w:t xml:space="preserve"> and </w:t>
      </w:r>
      <w:r w:rsidR="00917D23" w:rsidRPr="00BF425F">
        <w:rPr>
          <w:bCs/>
        </w:rPr>
        <w:t>identify and use existing resources of former and current NCTSN centers in all areas of Network activities. The NCTSN will promote increased participation of centers in Network activities, communication</w:t>
      </w:r>
      <w:r w:rsidR="00A97228" w:rsidRPr="00BF425F">
        <w:rPr>
          <w:bCs/>
        </w:rPr>
        <w:t>,</w:t>
      </w:r>
      <w:r w:rsidR="00917D23" w:rsidRPr="00BF425F">
        <w:rPr>
          <w:bCs/>
        </w:rPr>
        <w:t xml:space="preserve"> and collaboration. </w:t>
      </w:r>
    </w:p>
    <w:p w14:paraId="23B81DFC" w14:textId="02674815" w:rsidR="00917D23" w:rsidRPr="00360366" w:rsidRDefault="004147AA" w:rsidP="000E5907">
      <w:pPr>
        <w:pStyle w:val="ListBullet"/>
        <w:numPr>
          <w:ilvl w:val="0"/>
          <w:numId w:val="17"/>
        </w:numPr>
        <w:tabs>
          <w:tab w:val="left" w:pos="0"/>
        </w:tabs>
      </w:pPr>
      <w:r>
        <w:t>E</w:t>
      </w:r>
      <w:r w:rsidR="00917D23" w:rsidRPr="00360366">
        <w:t xml:space="preserve">xpand the reach and impact of </w:t>
      </w:r>
      <w:r w:rsidR="00FC4D6A">
        <w:t>Network</w:t>
      </w:r>
      <w:r w:rsidR="00917D23" w:rsidRPr="00360366">
        <w:t xml:space="preserve"> participation</w:t>
      </w:r>
      <w:r w:rsidR="00FC4D6A">
        <w:t xml:space="preserve"> to include</w:t>
      </w:r>
      <w:r w:rsidR="00917D23" w:rsidRPr="00360366">
        <w:t xml:space="preserve"> individuals and programs that are not supported by SAMHSA</w:t>
      </w:r>
      <w:r w:rsidR="00C70D94">
        <w:t xml:space="preserve"> grants, such as alumni members;</w:t>
      </w:r>
      <w:r w:rsidR="00917D23" w:rsidRPr="00360366">
        <w:t xml:space="preserve"> community partners</w:t>
      </w:r>
      <w:r w:rsidR="00C70D94">
        <w:t>;</w:t>
      </w:r>
      <w:r w:rsidR="00917D23" w:rsidRPr="00360366">
        <w:t xml:space="preserve"> professional organizations</w:t>
      </w:r>
      <w:r w:rsidR="00C70D94">
        <w:t>;</w:t>
      </w:r>
      <w:r w:rsidR="00917D23" w:rsidRPr="00360366">
        <w:t xml:space="preserve"> representatives of state, local, and national child-serving service systems </w:t>
      </w:r>
      <w:r w:rsidR="00FC4D6A">
        <w:t xml:space="preserve">(e.g. </w:t>
      </w:r>
      <w:r w:rsidR="00917D23" w:rsidRPr="00360366">
        <w:t>child welfare and juvenile justice systems</w:t>
      </w:r>
      <w:r w:rsidR="00FC4D6A">
        <w:t>)</w:t>
      </w:r>
      <w:r w:rsidR="00C70D94">
        <w:t>;</w:t>
      </w:r>
      <w:r w:rsidR="00917D23" w:rsidRPr="00360366">
        <w:t xml:space="preserve"> and other federal and foundation </w:t>
      </w:r>
      <w:r w:rsidR="0061019E">
        <w:t>recipients</w:t>
      </w:r>
      <w:r w:rsidR="00917D23" w:rsidRPr="00360366">
        <w:t xml:space="preserve"> with an interest in child trauma issues. As part of this expanded vision, the </w:t>
      </w:r>
      <w:r w:rsidR="00710D39">
        <w:t>National Center</w:t>
      </w:r>
      <w:r w:rsidR="00917D23" w:rsidRPr="00360366">
        <w:t xml:space="preserve"> will support “affiliate” membership, </w:t>
      </w:r>
      <w:r w:rsidR="00FC4D6A">
        <w:t>which</w:t>
      </w:r>
      <w:r w:rsidR="00917D23" w:rsidRPr="00360366">
        <w:t xml:space="preserve"> may </w:t>
      </w:r>
      <w:r w:rsidR="00FC4D6A">
        <w:t>include</w:t>
      </w:r>
      <w:r w:rsidR="004D5839">
        <w:t xml:space="preserve"> individuals or</w:t>
      </w:r>
      <w:r w:rsidR="00FC4D6A">
        <w:t xml:space="preserve"> </w:t>
      </w:r>
      <w:r w:rsidR="00917D23" w:rsidRPr="00360366">
        <w:t>organizations that do not currently receive SAMHSA grant suppor</w:t>
      </w:r>
      <w:r w:rsidR="002541DA">
        <w:t xml:space="preserve">t to participate in workgroups and </w:t>
      </w:r>
      <w:r w:rsidR="00917D23" w:rsidRPr="00360366">
        <w:t xml:space="preserve">training, as well as product development and dissemination. </w:t>
      </w:r>
      <w:r w:rsidR="00FC4D6A">
        <w:t xml:space="preserve">Affiliate membership allows </w:t>
      </w:r>
      <w:r w:rsidR="00917D23" w:rsidRPr="00360366">
        <w:t>new stakeholders</w:t>
      </w:r>
      <w:r w:rsidR="004D5839">
        <w:t xml:space="preserve"> and former recipients </w:t>
      </w:r>
      <w:r w:rsidR="00FC4D6A">
        <w:t>to</w:t>
      </w:r>
      <w:r w:rsidR="00917D23" w:rsidRPr="00360366">
        <w:t xml:space="preserve"> participate in </w:t>
      </w:r>
      <w:r w:rsidR="00BA52B9">
        <w:t xml:space="preserve">the </w:t>
      </w:r>
      <w:r w:rsidR="00917D23" w:rsidRPr="00360366">
        <w:t xml:space="preserve">collaborative activities of the Network. Affiliate members that contribute productively to Network activities may potentially receive logistical support from the </w:t>
      </w:r>
      <w:r w:rsidR="00710D39">
        <w:t xml:space="preserve">National Center </w:t>
      </w:r>
      <w:r w:rsidR="00917D23" w:rsidRPr="00360366">
        <w:t>to attend workgroup meetings and events.</w:t>
      </w:r>
    </w:p>
    <w:p w14:paraId="69630138" w14:textId="4D278A1A" w:rsidR="009B7E0F" w:rsidRDefault="009B7E0F">
      <w:pPr>
        <w:spacing w:after="0"/>
        <w:rPr>
          <w:szCs w:val="24"/>
        </w:rPr>
      </w:pPr>
      <w:r>
        <w:br w:type="page"/>
      </w:r>
    </w:p>
    <w:p w14:paraId="1632B5C9" w14:textId="37401FF3" w:rsidR="00917D23" w:rsidRPr="00360366" w:rsidRDefault="00BF425F" w:rsidP="00113873">
      <w:pPr>
        <w:pStyle w:val="ListBullet"/>
        <w:numPr>
          <w:ilvl w:val="0"/>
          <w:numId w:val="17"/>
        </w:numPr>
        <w:rPr>
          <w:bCs/>
        </w:rPr>
      </w:pPr>
      <w:r>
        <w:rPr>
          <w:bCs/>
        </w:rPr>
        <w:lastRenderedPageBreak/>
        <w:t>D</w:t>
      </w:r>
      <w:r w:rsidR="00917D23" w:rsidRPr="00360366">
        <w:rPr>
          <w:bCs/>
        </w:rPr>
        <w:t>evelop Network communication systems to promote effective routine and emergency linkage among Network members and make available Network information and resources to public, consume</w:t>
      </w:r>
      <w:r w:rsidR="004147AA">
        <w:rPr>
          <w:bCs/>
        </w:rPr>
        <w:t xml:space="preserve">r, and professional audiences. </w:t>
      </w:r>
      <w:r w:rsidR="00917D23" w:rsidRPr="00360366">
        <w:rPr>
          <w:bCs/>
        </w:rPr>
        <w:t xml:space="preserve">This </w:t>
      </w:r>
      <w:r w:rsidR="004D5839">
        <w:rPr>
          <w:bCs/>
        </w:rPr>
        <w:t>will provide</w:t>
      </w:r>
      <w:r w:rsidR="00917D23" w:rsidRPr="00360366">
        <w:rPr>
          <w:bCs/>
        </w:rPr>
        <w:t xml:space="preserve"> electronic access to up-to-date information on collaborative activities within the Network. Well-developed electronic platforms, such as websites, we</w:t>
      </w:r>
      <w:r w:rsidR="00CD3399">
        <w:rPr>
          <w:bCs/>
        </w:rPr>
        <w:t>binars, e-newsletters, listserv</w:t>
      </w:r>
      <w:r w:rsidR="00917D23" w:rsidRPr="00360366">
        <w:rPr>
          <w:bCs/>
        </w:rPr>
        <w:t xml:space="preserve">s, and use of social and e-meeting media, should be used and maintained by the </w:t>
      </w:r>
      <w:r w:rsidR="00710D39">
        <w:t>National Center</w:t>
      </w:r>
      <w:r w:rsidR="00917D23" w:rsidRPr="00360366">
        <w:rPr>
          <w:bCs/>
        </w:rPr>
        <w:t xml:space="preserve">. The </w:t>
      </w:r>
      <w:r w:rsidR="00710D39">
        <w:t>National Center</w:t>
      </w:r>
      <w:r w:rsidR="00917D23" w:rsidRPr="00360366">
        <w:rPr>
          <w:bCs/>
        </w:rPr>
        <w:t xml:space="preserve"> will maintain a leadership role in mobilizing Network resources to assist SAMHSA and its federal, state, and local partners as requested and during times of disasters and other crises.</w:t>
      </w:r>
    </w:p>
    <w:p w14:paraId="03E1FE60" w14:textId="32166F4A" w:rsidR="00FD3FDC" w:rsidRPr="00E00624" w:rsidRDefault="00B3671B" w:rsidP="00113873">
      <w:pPr>
        <w:pStyle w:val="ListBullet"/>
        <w:numPr>
          <w:ilvl w:val="0"/>
          <w:numId w:val="17"/>
        </w:numPr>
        <w:tabs>
          <w:tab w:val="left" w:pos="0"/>
        </w:tabs>
        <w:rPr>
          <w:bCs/>
        </w:rPr>
      </w:pPr>
      <w:r w:rsidRPr="00325271">
        <w:rPr>
          <w:bCs/>
        </w:rPr>
        <w:t>P</w:t>
      </w:r>
      <w:r w:rsidR="00917D23" w:rsidRPr="00325271">
        <w:rPr>
          <w:bCs/>
        </w:rPr>
        <w:t>romote and support the Network’s capacity to train large numbers of practitioners in effective trauma interventions</w:t>
      </w:r>
      <w:r w:rsidR="00DB370C">
        <w:rPr>
          <w:bCs/>
        </w:rPr>
        <w:t xml:space="preserve">. </w:t>
      </w:r>
      <w:r w:rsidR="00DB370C" w:rsidRPr="00360366">
        <w:rPr>
          <w:bCs/>
        </w:rPr>
        <w:t xml:space="preserve">The </w:t>
      </w:r>
      <w:r w:rsidR="00710D39">
        <w:t>National Center</w:t>
      </w:r>
      <w:r w:rsidR="00DB370C" w:rsidRPr="00360366">
        <w:rPr>
          <w:bCs/>
        </w:rPr>
        <w:t xml:space="preserve"> will provide expertise and technical support in effective training approaches that develop competence in and ensure implementation of trauma-focused clinical and service system in</w:t>
      </w:r>
      <w:r w:rsidR="00DB370C" w:rsidRPr="00E4566F">
        <w:rPr>
          <w:bCs/>
        </w:rPr>
        <w:t>terventions.</w:t>
      </w:r>
      <w:r w:rsidRPr="00E4566F">
        <w:rPr>
          <w:bCs/>
        </w:rPr>
        <w:t xml:space="preserve"> </w:t>
      </w:r>
      <w:r w:rsidR="00917D23" w:rsidRPr="00E4566F">
        <w:rPr>
          <w:bCs/>
        </w:rPr>
        <w:t xml:space="preserve">The </w:t>
      </w:r>
      <w:r w:rsidR="00710D39" w:rsidRPr="00E4566F">
        <w:t xml:space="preserve">National Center </w:t>
      </w:r>
      <w:r w:rsidR="00917D23" w:rsidRPr="00E4566F">
        <w:rPr>
          <w:bCs/>
        </w:rPr>
        <w:t>will support training platforms</w:t>
      </w:r>
      <w:r w:rsidR="002541DA" w:rsidRPr="00E4566F">
        <w:rPr>
          <w:bCs/>
        </w:rPr>
        <w:t>,</w:t>
      </w:r>
      <w:r w:rsidR="00917D23" w:rsidRPr="00E4566F">
        <w:rPr>
          <w:bCs/>
        </w:rPr>
        <w:t xml:space="preserve"> such as Learning </w:t>
      </w:r>
      <w:r w:rsidR="004D5839" w:rsidRPr="00E4566F">
        <w:rPr>
          <w:bCs/>
        </w:rPr>
        <w:t>Collaboratives</w:t>
      </w:r>
      <w:r w:rsidR="0087142F" w:rsidRPr="009C7AF0">
        <w:rPr>
          <w:bCs/>
        </w:rPr>
        <w:t>,</w:t>
      </w:r>
      <w:r w:rsidR="00917D23" w:rsidRPr="00E4566F">
        <w:rPr>
          <w:bCs/>
        </w:rPr>
        <w:t xml:space="preserve"> Learning Communities</w:t>
      </w:r>
      <w:r w:rsidR="002541DA" w:rsidRPr="00E4566F">
        <w:rPr>
          <w:bCs/>
        </w:rPr>
        <w:t>,</w:t>
      </w:r>
      <w:r w:rsidR="0087142F" w:rsidRPr="009C7AF0">
        <w:rPr>
          <w:bCs/>
        </w:rPr>
        <w:t xml:space="preserve"> online</w:t>
      </w:r>
      <w:r w:rsidR="00E4566F" w:rsidRPr="009C7AF0">
        <w:rPr>
          <w:bCs/>
        </w:rPr>
        <w:t xml:space="preserve"> trainings</w:t>
      </w:r>
      <w:r w:rsidR="0087142F" w:rsidRPr="009C7AF0">
        <w:rPr>
          <w:bCs/>
        </w:rPr>
        <w:t>, webinars, and speaker series for</w:t>
      </w:r>
      <w:r w:rsidR="00E4566F" w:rsidRPr="009C7AF0">
        <w:rPr>
          <w:bCs/>
        </w:rPr>
        <w:t xml:space="preserve"> a wide audience to include</w:t>
      </w:r>
      <w:r w:rsidR="0087142F" w:rsidRPr="009C7AF0">
        <w:rPr>
          <w:bCs/>
        </w:rPr>
        <w:t xml:space="preserve"> practitioners, </w:t>
      </w:r>
      <w:r w:rsidR="00917D23" w:rsidRPr="00E4566F">
        <w:rPr>
          <w:bCs/>
        </w:rPr>
        <w:t>consumer</w:t>
      </w:r>
      <w:r w:rsidR="0087142F" w:rsidRPr="009C7AF0">
        <w:rPr>
          <w:bCs/>
        </w:rPr>
        <w:t>s</w:t>
      </w:r>
      <w:r w:rsidR="00917D23" w:rsidRPr="00E4566F">
        <w:rPr>
          <w:bCs/>
        </w:rPr>
        <w:t>,</w:t>
      </w:r>
      <w:r w:rsidR="0087142F" w:rsidRPr="009C7AF0">
        <w:rPr>
          <w:bCs/>
        </w:rPr>
        <w:t xml:space="preserve"> family members</w:t>
      </w:r>
      <w:r w:rsidR="00917D23" w:rsidRPr="00E4566F">
        <w:rPr>
          <w:bCs/>
        </w:rPr>
        <w:t xml:space="preserve"> and</w:t>
      </w:r>
      <w:r w:rsidR="00E4566F" w:rsidRPr="009C7AF0">
        <w:rPr>
          <w:bCs/>
        </w:rPr>
        <w:t xml:space="preserve"> the public</w:t>
      </w:r>
      <w:r w:rsidR="00917D23" w:rsidRPr="00E4566F">
        <w:rPr>
          <w:bCs/>
        </w:rPr>
        <w:t>.</w:t>
      </w:r>
      <w:r w:rsidR="00E4566F">
        <w:rPr>
          <w:bCs/>
        </w:rPr>
        <w:t xml:space="preserve"> </w:t>
      </w:r>
      <w:r w:rsidR="00917D23" w:rsidRPr="00360366">
        <w:rPr>
          <w:bCs/>
        </w:rPr>
        <w:t xml:space="preserve">The </w:t>
      </w:r>
      <w:r w:rsidR="00710D39">
        <w:t xml:space="preserve">National Center </w:t>
      </w:r>
      <w:r w:rsidR="00917D23" w:rsidRPr="00360366">
        <w:rPr>
          <w:bCs/>
        </w:rPr>
        <w:t xml:space="preserve">will implement a virtual training program targeting clinicians and </w:t>
      </w:r>
      <w:r w:rsidR="00A153F1">
        <w:rPr>
          <w:bCs/>
        </w:rPr>
        <w:t>child-</w:t>
      </w:r>
      <w:r w:rsidR="00917D23" w:rsidRPr="00360366">
        <w:rPr>
          <w:bCs/>
        </w:rPr>
        <w:t xml:space="preserve">serving experts in each of the </w:t>
      </w:r>
      <w:r w:rsidR="00A153F1">
        <w:rPr>
          <w:bCs/>
        </w:rPr>
        <w:t>10 SAMHSA/</w:t>
      </w:r>
      <w:r w:rsidR="00917D23" w:rsidRPr="00360366">
        <w:rPr>
          <w:bCs/>
        </w:rPr>
        <w:t xml:space="preserve">HHS regions to ensure that sufficient personnel are trained and available to serve children, youth, and their families who </w:t>
      </w:r>
      <w:proofErr w:type="gramStart"/>
      <w:r w:rsidR="00917D23" w:rsidRPr="00360366">
        <w:rPr>
          <w:bCs/>
        </w:rPr>
        <w:t>are in need of</w:t>
      </w:r>
      <w:proofErr w:type="gramEnd"/>
      <w:r w:rsidR="00917D23" w:rsidRPr="00360366">
        <w:rPr>
          <w:bCs/>
        </w:rPr>
        <w:t xml:space="preserve"> trauma treatment services. The </w:t>
      </w:r>
      <w:r w:rsidR="00710D39">
        <w:t xml:space="preserve">National Center </w:t>
      </w:r>
      <w:r w:rsidR="00917D23" w:rsidRPr="00360366">
        <w:rPr>
          <w:bCs/>
        </w:rPr>
        <w:t>will also work</w:t>
      </w:r>
      <w:r w:rsidR="00E4566F">
        <w:rPr>
          <w:bCs/>
        </w:rPr>
        <w:t xml:space="preserve"> to</w:t>
      </w:r>
      <w:r w:rsidR="00917D23" w:rsidRPr="00360366">
        <w:rPr>
          <w:bCs/>
        </w:rPr>
        <w:t xml:space="preserve"> </w:t>
      </w:r>
      <w:r w:rsidR="00E4566F">
        <w:rPr>
          <w:bCs/>
        </w:rPr>
        <w:t xml:space="preserve">expand the capacity of the </w:t>
      </w:r>
      <w:r w:rsidR="00917D23" w:rsidRPr="00360366">
        <w:rPr>
          <w:bCs/>
        </w:rPr>
        <w:t>Network</w:t>
      </w:r>
      <w:r w:rsidR="00E4566F">
        <w:rPr>
          <w:bCs/>
        </w:rPr>
        <w:t xml:space="preserve"> to</w:t>
      </w:r>
      <w:r w:rsidR="00917D23" w:rsidRPr="00360366">
        <w:rPr>
          <w:bCs/>
        </w:rPr>
        <w:t xml:space="preserve"> train providers in the implementation of evidence-based treatment and service delivery approaches. </w:t>
      </w:r>
    </w:p>
    <w:p w14:paraId="327F9110" w14:textId="4FF41177" w:rsidR="00917D23" w:rsidRDefault="00B05A63" w:rsidP="00113873">
      <w:pPr>
        <w:pStyle w:val="ListBullet"/>
        <w:numPr>
          <w:ilvl w:val="0"/>
          <w:numId w:val="17"/>
        </w:numPr>
        <w:tabs>
          <w:tab w:val="left" w:pos="0"/>
        </w:tabs>
        <w:rPr>
          <w:bCs/>
        </w:rPr>
      </w:pPr>
      <w:r>
        <w:rPr>
          <w:bCs/>
        </w:rPr>
        <w:t>S</w:t>
      </w:r>
      <w:r w:rsidR="00917D23" w:rsidRPr="00360366">
        <w:rPr>
          <w:bCs/>
        </w:rPr>
        <w:t xml:space="preserve">upport the development and dissemination of a </w:t>
      </w:r>
      <w:r w:rsidR="003C6BF7">
        <w:rPr>
          <w:bCs/>
        </w:rPr>
        <w:t xml:space="preserve">large </w:t>
      </w:r>
      <w:r w:rsidR="00917D23" w:rsidRPr="00360366">
        <w:rPr>
          <w:bCs/>
        </w:rPr>
        <w:t xml:space="preserve">range of effective clinical and service intervention products for the public, consumers, service providers, service </w:t>
      </w:r>
      <w:r w:rsidR="00403A9A">
        <w:rPr>
          <w:bCs/>
        </w:rPr>
        <w:t>systems, and policy</w:t>
      </w:r>
      <w:r w:rsidR="00917D23" w:rsidRPr="00360366">
        <w:rPr>
          <w:bCs/>
        </w:rPr>
        <w:t>makers. This</w:t>
      </w:r>
      <w:r w:rsidR="00403A9A">
        <w:rPr>
          <w:bCs/>
        </w:rPr>
        <w:t xml:space="preserve"> </w:t>
      </w:r>
      <w:r>
        <w:rPr>
          <w:bCs/>
        </w:rPr>
        <w:t>includes</w:t>
      </w:r>
      <w:r w:rsidR="00403A9A">
        <w:rPr>
          <w:bCs/>
        </w:rPr>
        <w:t xml:space="preserve"> SAMHSA-</w:t>
      </w:r>
      <w:r w:rsidR="00917D23" w:rsidRPr="00360366">
        <w:rPr>
          <w:bCs/>
        </w:rPr>
        <w:t>created</w:t>
      </w:r>
      <w:r>
        <w:rPr>
          <w:bCs/>
        </w:rPr>
        <w:t xml:space="preserve"> and Network </w:t>
      </w:r>
      <w:r w:rsidR="00917D23" w:rsidRPr="00360366">
        <w:rPr>
          <w:bCs/>
        </w:rPr>
        <w:t xml:space="preserve">products </w:t>
      </w:r>
      <w:proofErr w:type="gramStart"/>
      <w:r w:rsidR="00917D23" w:rsidRPr="00360366">
        <w:rPr>
          <w:bCs/>
        </w:rPr>
        <w:t>from conception</w:t>
      </w:r>
      <w:r w:rsidR="009F5ED3">
        <w:rPr>
          <w:bCs/>
        </w:rPr>
        <w:t>,</w:t>
      </w:r>
      <w:proofErr w:type="gramEnd"/>
      <w:r w:rsidR="00917D23" w:rsidRPr="00360366">
        <w:rPr>
          <w:bCs/>
        </w:rPr>
        <w:t xml:space="preserve"> to prototype development</w:t>
      </w:r>
      <w:r w:rsidR="009F5ED3">
        <w:rPr>
          <w:bCs/>
        </w:rPr>
        <w:t>,</w:t>
      </w:r>
      <w:r w:rsidR="00917D23" w:rsidRPr="00360366">
        <w:rPr>
          <w:bCs/>
        </w:rPr>
        <w:t xml:space="preserve"> to piloting and evaluati</w:t>
      </w:r>
      <w:r w:rsidR="009F5ED3">
        <w:rPr>
          <w:bCs/>
        </w:rPr>
        <w:t>ng,</w:t>
      </w:r>
      <w:r w:rsidR="00917D23" w:rsidRPr="00360366">
        <w:rPr>
          <w:bCs/>
        </w:rPr>
        <w:t xml:space="preserve"> to final production </w:t>
      </w:r>
      <w:r>
        <w:rPr>
          <w:bCs/>
        </w:rPr>
        <w:t xml:space="preserve">that </w:t>
      </w:r>
      <w:r w:rsidR="00917D23" w:rsidRPr="00360366">
        <w:rPr>
          <w:bCs/>
        </w:rPr>
        <w:t>provid</w:t>
      </w:r>
      <w:r>
        <w:rPr>
          <w:bCs/>
        </w:rPr>
        <w:t>es</w:t>
      </w:r>
      <w:r w:rsidR="00917D23" w:rsidRPr="00360366">
        <w:rPr>
          <w:bCs/>
        </w:rPr>
        <w:t xml:space="preserve"> information on effective practices, policy proposals, educational materials, and other information on child and adolescent traumatic stress</w:t>
      </w:r>
      <w:r w:rsidR="001432AA">
        <w:rPr>
          <w:bCs/>
        </w:rPr>
        <w:t>.</w:t>
      </w:r>
      <w:r w:rsidR="00917D23" w:rsidRPr="00360366">
        <w:rPr>
          <w:bCs/>
        </w:rPr>
        <w:t xml:space="preserve"> As part of this effort, the </w:t>
      </w:r>
      <w:r w:rsidR="00710D39">
        <w:t>National Center</w:t>
      </w:r>
      <w:r w:rsidR="00917D23" w:rsidRPr="00360366">
        <w:rPr>
          <w:bCs/>
        </w:rPr>
        <w:t xml:space="preserve"> will lead and support Network activities to assess the effectiveness and applicability of Network-developed intervention products in community and service settings. In addition, </w:t>
      </w:r>
      <w:r w:rsidR="008022AB">
        <w:rPr>
          <w:bCs/>
        </w:rPr>
        <w:t xml:space="preserve">the </w:t>
      </w:r>
      <w:r w:rsidR="00710D39">
        <w:t xml:space="preserve">National Center </w:t>
      </w:r>
      <w:r w:rsidR="00917D23" w:rsidRPr="00360366">
        <w:rPr>
          <w:bCs/>
        </w:rPr>
        <w:t xml:space="preserve">will develop and use alternative approaches for promoting the dissemination of Network intervention products </w:t>
      </w:r>
      <w:r w:rsidR="008022AB">
        <w:rPr>
          <w:bCs/>
        </w:rPr>
        <w:t>that</w:t>
      </w:r>
      <w:r w:rsidR="00917D23" w:rsidRPr="00360366">
        <w:rPr>
          <w:bCs/>
        </w:rPr>
        <w:t xml:space="preserve"> will have positive effects in raising the standard of care for child traumatic stress. </w:t>
      </w:r>
    </w:p>
    <w:p w14:paraId="01AA3835" w14:textId="77777777" w:rsidR="009B7E0F" w:rsidRDefault="009B7E0F">
      <w:pPr>
        <w:spacing w:after="0"/>
        <w:rPr>
          <w:b/>
          <w:szCs w:val="24"/>
        </w:rPr>
      </w:pPr>
      <w:r>
        <w:rPr>
          <w:b/>
        </w:rPr>
        <w:br w:type="page"/>
      </w:r>
    </w:p>
    <w:p w14:paraId="36119669" w14:textId="2A545E16" w:rsidR="00BC4A36" w:rsidRPr="009C7AF0" w:rsidRDefault="00BC4A36" w:rsidP="007F4AD5">
      <w:pPr>
        <w:pStyle w:val="ListBullet"/>
        <w:numPr>
          <w:ilvl w:val="0"/>
          <w:numId w:val="0"/>
        </w:numPr>
        <w:tabs>
          <w:tab w:val="left" w:pos="0"/>
        </w:tabs>
        <w:ind w:left="360"/>
        <w:rPr>
          <w:b/>
          <w:bCs/>
        </w:rPr>
      </w:pPr>
      <w:r w:rsidRPr="009C7AF0">
        <w:rPr>
          <w:b/>
        </w:rPr>
        <w:lastRenderedPageBreak/>
        <w:t>Analysis and Reporting of Core Data Set</w:t>
      </w:r>
    </w:p>
    <w:p w14:paraId="0A904F9F" w14:textId="2D072EBA" w:rsidR="00150676" w:rsidRPr="00691814" w:rsidRDefault="00325271" w:rsidP="007F4AD5">
      <w:pPr>
        <w:pStyle w:val="ListParagraph"/>
        <w:numPr>
          <w:ilvl w:val="0"/>
          <w:numId w:val="13"/>
        </w:numPr>
        <w:tabs>
          <w:tab w:val="left" w:pos="450"/>
          <w:tab w:val="left" w:pos="540"/>
          <w:tab w:val="left" w:pos="900"/>
          <w:tab w:val="left" w:pos="1008"/>
        </w:tabs>
        <w:ind w:left="720"/>
        <w:contextualSpacing w:val="0"/>
        <w:rPr>
          <w:szCs w:val="24"/>
        </w:rPr>
      </w:pPr>
      <w:r>
        <w:t xml:space="preserve"> </w:t>
      </w:r>
      <w:r w:rsidR="00BC4A36">
        <w:t xml:space="preserve">The </w:t>
      </w:r>
      <w:r w:rsidR="00710D39">
        <w:t>National Center</w:t>
      </w:r>
      <w:r w:rsidR="00BC4A36">
        <w:t xml:space="preserve"> </w:t>
      </w:r>
      <w:r w:rsidR="007C072E">
        <w:t>will</w:t>
      </w:r>
      <w:r w:rsidR="00BC4A36">
        <w:t xml:space="preserve"> s</w:t>
      </w:r>
      <w:r w:rsidR="00926381" w:rsidRPr="00360366">
        <w:t xml:space="preserve">upport analytic efforts to </w:t>
      </w:r>
      <w:r w:rsidR="00926381" w:rsidRPr="00325271">
        <w:rPr>
          <w:bCs/>
        </w:rPr>
        <w:t>improve evidence-based practices and raise the standard of trauma care by</w:t>
      </w:r>
      <w:r w:rsidR="00947389" w:rsidRPr="00325271">
        <w:rPr>
          <w:bCs/>
        </w:rPr>
        <w:t>:</w:t>
      </w:r>
    </w:p>
    <w:p w14:paraId="2A9B811C" w14:textId="5C728AE9" w:rsidR="001A133E" w:rsidRPr="00691814" w:rsidRDefault="008F2F35" w:rsidP="00B16C44">
      <w:pPr>
        <w:pStyle w:val="ListParagraph"/>
        <w:tabs>
          <w:tab w:val="left" w:pos="450"/>
          <w:tab w:val="left" w:pos="540"/>
          <w:tab w:val="left" w:pos="900"/>
          <w:tab w:val="left" w:pos="1008"/>
        </w:tabs>
        <w:contextualSpacing w:val="0"/>
        <w:rPr>
          <w:szCs w:val="24"/>
        </w:rPr>
      </w:pPr>
      <w:r>
        <w:rPr>
          <w:bCs/>
        </w:rPr>
        <w:t>C</w:t>
      </w:r>
      <w:r w:rsidR="00695708" w:rsidRPr="00325271">
        <w:rPr>
          <w:bCs/>
        </w:rPr>
        <w:t>oordinating</w:t>
      </w:r>
      <w:r w:rsidR="00926381" w:rsidRPr="00360366">
        <w:t xml:space="preserve"> the data analysis and reporting activities across multiple data sets that have been collected for use in improving the development of eviden</w:t>
      </w:r>
      <w:r w:rsidR="00325271">
        <w:t>ce-based child trauma practices</w:t>
      </w:r>
      <w:r w:rsidR="001A133E">
        <w:t>.</w:t>
      </w:r>
    </w:p>
    <w:p w14:paraId="2AB4D216" w14:textId="41CCE8D9" w:rsidR="008F2F35" w:rsidRPr="00691814" w:rsidRDefault="001A133E" w:rsidP="007F4AD5">
      <w:pPr>
        <w:pStyle w:val="ListParagraph"/>
        <w:numPr>
          <w:ilvl w:val="0"/>
          <w:numId w:val="109"/>
        </w:numPr>
        <w:tabs>
          <w:tab w:val="left" w:pos="450"/>
          <w:tab w:val="left" w:pos="540"/>
          <w:tab w:val="left" w:pos="900"/>
          <w:tab w:val="left" w:pos="1008"/>
        </w:tabs>
        <w:rPr>
          <w:szCs w:val="24"/>
        </w:rPr>
      </w:pPr>
      <w:r>
        <w:t>C</w:t>
      </w:r>
      <w:r w:rsidR="00695708">
        <w:t>ollaborat</w:t>
      </w:r>
      <w:r w:rsidR="008F2F35">
        <w:t>ing</w:t>
      </w:r>
      <w:r w:rsidR="00767BC7">
        <w:t xml:space="preserve"> with f</w:t>
      </w:r>
      <w:r w:rsidR="00926381" w:rsidRPr="00360366">
        <w:t xml:space="preserve">ederal staff and Network </w:t>
      </w:r>
      <w:r w:rsidR="0061019E">
        <w:t>recipients</w:t>
      </w:r>
      <w:r w:rsidR="00926381" w:rsidRPr="00360366">
        <w:t xml:space="preserve"> on all analyses and reports</w:t>
      </w:r>
      <w:r w:rsidR="008F2F35">
        <w:t>.</w:t>
      </w:r>
      <w:r w:rsidR="00325271">
        <w:t xml:space="preserve"> </w:t>
      </w:r>
    </w:p>
    <w:p w14:paraId="75EC5155" w14:textId="6D0DB3B5" w:rsidR="001A133E" w:rsidRPr="00691814" w:rsidRDefault="008F2F35" w:rsidP="007F4AD5">
      <w:pPr>
        <w:pStyle w:val="ListParagraph"/>
        <w:numPr>
          <w:ilvl w:val="0"/>
          <w:numId w:val="109"/>
        </w:numPr>
        <w:tabs>
          <w:tab w:val="left" w:pos="450"/>
          <w:tab w:val="left" w:pos="540"/>
          <w:tab w:val="left" w:pos="900"/>
          <w:tab w:val="left" w:pos="1008"/>
        </w:tabs>
        <w:rPr>
          <w:szCs w:val="24"/>
        </w:rPr>
      </w:pPr>
      <w:r>
        <w:t>H</w:t>
      </w:r>
      <w:r w:rsidR="00926381" w:rsidRPr="00360366">
        <w:t>ost</w:t>
      </w:r>
      <w:r w:rsidR="00695708">
        <w:t>ing</w:t>
      </w:r>
      <w:r w:rsidR="00926381" w:rsidRPr="00360366">
        <w:t xml:space="preserve"> monthly conference calls with a team of representatives </w:t>
      </w:r>
      <w:r w:rsidR="00767BC7">
        <w:t>from SAMHSA</w:t>
      </w:r>
      <w:r w:rsidR="00926381" w:rsidRPr="00360366">
        <w:t xml:space="preserve"> and interested Network </w:t>
      </w:r>
      <w:r w:rsidR="0061019E">
        <w:t>recipients</w:t>
      </w:r>
      <w:r w:rsidR="00926381" w:rsidRPr="00360366">
        <w:t xml:space="preserve"> to discus</w:t>
      </w:r>
      <w:r w:rsidR="00325271">
        <w:t>s proposed analysis and reports</w:t>
      </w:r>
      <w:r>
        <w:t>.</w:t>
      </w:r>
    </w:p>
    <w:p w14:paraId="05F924B1" w14:textId="33C95EE6" w:rsidR="008F2F35" w:rsidRDefault="001A133E" w:rsidP="009C7AF0">
      <w:pPr>
        <w:pStyle w:val="ListParagraph"/>
        <w:numPr>
          <w:ilvl w:val="0"/>
          <w:numId w:val="109"/>
        </w:numPr>
        <w:tabs>
          <w:tab w:val="left" w:pos="450"/>
          <w:tab w:val="left" w:pos="540"/>
          <w:tab w:val="left" w:pos="900"/>
          <w:tab w:val="left" w:pos="1008"/>
        </w:tabs>
        <w:spacing w:after="0"/>
        <w:rPr>
          <w:szCs w:val="24"/>
        </w:rPr>
      </w:pPr>
      <w:r>
        <w:t>S</w:t>
      </w:r>
      <w:r w:rsidR="00926381" w:rsidRPr="00325271">
        <w:rPr>
          <w:szCs w:val="24"/>
        </w:rPr>
        <w:t>ubmit</w:t>
      </w:r>
      <w:r w:rsidR="00695708" w:rsidRPr="00325271">
        <w:rPr>
          <w:szCs w:val="24"/>
        </w:rPr>
        <w:t>ting</w:t>
      </w:r>
      <w:r w:rsidR="00926381" w:rsidRPr="00325271">
        <w:rPr>
          <w:szCs w:val="24"/>
        </w:rPr>
        <w:t xml:space="preserve"> a copy of all data collected, or data used for analysis and reporting activities of this grant to SAMHSA</w:t>
      </w:r>
      <w:r w:rsidR="008F2F35">
        <w:rPr>
          <w:szCs w:val="24"/>
        </w:rPr>
        <w:t>.</w:t>
      </w:r>
    </w:p>
    <w:p w14:paraId="420142B0" w14:textId="5D31E76B" w:rsidR="008F2F35" w:rsidRDefault="008F2F35" w:rsidP="009C7AF0">
      <w:pPr>
        <w:pStyle w:val="ListParagraph"/>
        <w:numPr>
          <w:ilvl w:val="0"/>
          <w:numId w:val="109"/>
        </w:numPr>
        <w:tabs>
          <w:tab w:val="left" w:pos="450"/>
          <w:tab w:val="left" w:pos="540"/>
          <w:tab w:val="left" w:pos="900"/>
          <w:tab w:val="left" w:pos="1008"/>
        </w:tabs>
        <w:spacing w:after="0"/>
        <w:rPr>
          <w:szCs w:val="24"/>
        </w:rPr>
      </w:pPr>
      <w:r>
        <w:rPr>
          <w:szCs w:val="24"/>
        </w:rPr>
        <w:t>P</w:t>
      </w:r>
      <w:r w:rsidR="00695708" w:rsidRPr="00325271">
        <w:rPr>
          <w:szCs w:val="24"/>
        </w:rPr>
        <w:t>roviding</w:t>
      </w:r>
      <w:r w:rsidR="00926381" w:rsidRPr="00325271">
        <w:rPr>
          <w:szCs w:val="24"/>
        </w:rPr>
        <w:t xml:space="preserve"> NCTSI </w:t>
      </w:r>
      <w:r w:rsidR="00325271" w:rsidRPr="00325271">
        <w:rPr>
          <w:szCs w:val="24"/>
        </w:rPr>
        <w:t>recipients</w:t>
      </w:r>
      <w:r w:rsidR="00926381" w:rsidRPr="00325271">
        <w:rPr>
          <w:szCs w:val="24"/>
        </w:rPr>
        <w:t xml:space="preserve"> access to the Core Data Set for analysis and ensure their involvement in </w:t>
      </w:r>
      <w:r w:rsidR="00A32407" w:rsidRPr="00325271">
        <w:rPr>
          <w:szCs w:val="24"/>
        </w:rPr>
        <w:t>analytic decisions of the</w:t>
      </w:r>
      <w:r w:rsidR="00584D92">
        <w:rPr>
          <w:szCs w:val="24"/>
        </w:rPr>
        <w:t xml:space="preserve"> National Center</w:t>
      </w:r>
      <w:r w:rsidR="00710D39">
        <w:rPr>
          <w:szCs w:val="24"/>
        </w:rPr>
        <w:t xml:space="preserve"> </w:t>
      </w:r>
      <w:r w:rsidR="00926381" w:rsidRPr="00325271">
        <w:rPr>
          <w:szCs w:val="24"/>
        </w:rPr>
        <w:t>and reporting of data</w:t>
      </w:r>
      <w:r>
        <w:rPr>
          <w:szCs w:val="24"/>
        </w:rPr>
        <w:t>.</w:t>
      </w:r>
    </w:p>
    <w:p w14:paraId="4568301B" w14:textId="26AB26BA" w:rsidR="008F2F35" w:rsidRDefault="008F2F35" w:rsidP="009C7AF0">
      <w:pPr>
        <w:pStyle w:val="ListParagraph"/>
        <w:numPr>
          <w:ilvl w:val="0"/>
          <w:numId w:val="109"/>
        </w:numPr>
        <w:tabs>
          <w:tab w:val="left" w:pos="450"/>
          <w:tab w:val="left" w:pos="540"/>
          <w:tab w:val="left" w:pos="900"/>
          <w:tab w:val="left" w:pos="1008"/>
        </w:tabs>
        <w:spacing w:after="0"/>
        <w:rPr>
          <w:szCs w:val="24"/>
        </w:rPr>
      </w:pPr>
      <w:r>
        <w:rPr>
          <w:szCs w:val="24"/>
        </w:rPr>
        <w:t>P</w:t>
      </w:r>
      <w:r w:rsidR="00695708" w:rsidRPr="00325271">
        <w:rPr>
          <w:szCs w:val="24"/>
        </w:rPr>
        <w:t>roducing</w:t>
      </w:r>
      <w:r w:rsidR="00926381" w:rsidRPr="00325271">
        <w:rPr>
          <w:szCs w:val="24"/>
        </w:rPr>
        <w:t xml:space="preserve"> at least four brief analytic reports </w:t>
      </w:r>
      <w:r w:rsidR="007C072E">
        <w:rPr>
          <w:szCs w:val="24"/>
        </w:rPr>
        <w:t xml:space="preserve">per year </w:t>
      </w:r>
      <w:r w:rsidR="00926381" w:rsidRPr="00325271">
        <w:rPr>
          <w:szCs w:val="24"/>
        </w:rPr>
        <w:t xml:space="preserve">on topics proposed by the </w:t>
      </w:r>
      <w:r w:rsidR="0061019E">
        <w:rPr>
          <w:szCs w:val="24"/>
        </w:rPr>
        <w:t>recipient</w:t>
      </w:r>
      <w:r w:rsidR="00926381" w:rsidRPr="00325271">
        <w:rPr>
          <w:szCs w:val="24"/>
        </w:rPr>
        <w:t xml:space="preserve"> and approved by SAMHSA</w:t>
      </w:r>
      <w:r>
        <w:rPr>
          <w:szCs w:val="24"/>
        </w:rPr>
        <w:t>.</w:t>
      </w:r>
    </w:p>
    <w:p w14:paraId="490A514D" w14:textId="7FDC6278" w:rsidR="00926381" w:rsidRPr="00325271" w:rsidRDefault="008F2F35" w:rsidP="009C7AF0">
      <w:pPr>
        <w:pStyle w:val="ListParagraph"/>
        <w:numPr>
          <w:ilvl w:val="0"/>
          <w:numId w:val="109"/>
        </w:numPr>
        <w:tabs>
          <w:tab w:val="left" w:pos="450"/>
          <w:tab w:val="left" w:pos="540"/>
          <w:tab w:val="left" w:pos="900"/>
          <w:tab w:val="left" w:pos="1008"/>
        </w:tabs>
        <w:spacing w:after="0"/>
        <w:rPr>
          <w:szCs w:val="24"/>
        </w:rPr>
      </w:pPr>
      <w:r>
        <w:rPr>
          <w:szCs w:val="24"/>
        </w:rPr>
        <w:t>D</w:t>
      </w:r>
      <w:r w:rsidR="00926381" w:rsidRPr="00325271">
        <w:rPr>
          <w:szCs w:val="24"/>
        </w:rPr>
        <w:t>evelop</w:t>
      </w:r>
      <w:r w:rsidR="00695708" w:rsidRPr="00325271">
        <w:rPr>
          <w:szCs w:val="24"/>
        </w:rPr>
        <w:t>ing</w:t>
      </w:r>
      <w:r w:rsidR="00926381" w:rsidRPr="00325271">
        <w:rPr>
          <w:szCs w:val="24"/>
        </w:rPr>
        <w:t xml:space="preserve"> internal performance monitoring systems, to complement data collected </w:t>
      </w:r>
      <w:r>
        <w:rPr>
          <w:szCs w:val="24"/>
        </w:rPr>
        <w:t>in SAMHSAs Performance and Accountability Reporting System (SPARS)</w:t>
      </w:r>
      <w:r w:rsidR="007C072E">
        <w:rPr>
          <w:szCs w:val="24"/>
        </w:rPr>
        <w:t xml:space="preserve"> </w:t>
      </w:r>
      <w:r w:rsidR="00B3671B" w:rsidRPr="00325271">
        <w:rPr>
          <w:szCs w:val="24"/>
        </w:rPr>
        <w:t>and offer</w:t>
      </w:r>
      <w:r w:rsidR="00331B9C" w:rsidRPr="00325271">
        <w:rPr>
          <w:szCs w:val="24"/>
        </w:rPr>
        <w:t>ing</w:t>
      </w:r>
      <w:r w:rsidR="00926381" w:rsidRPr="00325271">
        <w:rPr>
          <w:szCs w:val="24"/>
        </w:rPr>
        <w:t xml:space="preserve"> analysis and interpretation of </w:t>
      </w:r>
      <w:r>
        <w:rPr>
          <w:szCs w:val="24"/>
        </w:rPr>
        <w:t xml:space="preserve">the </w:t>
      </w:r>
      <w:r w:rsidR="00926381" w:rsidRPr="00325271">
        <w:rPr>
          <w:szCs w:val="24"/>
        </w:rPr>
        <w:t>Network</w:t>
      </w:r>
      <w:r>
        <w:rPr>
          <w:szCs w:val="24"/>
        </w:rPr>
        <w:t>s</w:t>
      </w:r>
      <w:r w:rsidR="00926381" w:rsidRPr="00325271">
        <w:rPr>
          <w:szCs w:val="24"/>
        </w:rPr>
        <w:t xml:space="preserve"> local evaluation data and feedback to the Network on the results of these analyses.</w:t>
      </w:r>
    </w:p>
    <w:p w14:paraId="79135C8C" w14:textId="72DB5D5A" w:rsidR="00926381" w:rsidRPr="00926381" w:rsidRDefault="00926381" w:rsidP="00BF43A6">
      <w:r w:rsidRPr="00360366">
        <w:t>Any data collected and used for data analysis and reporting using funds provided under this program shall be submitted to SAMHSA.</w:t>
      </w:r>
      <w:r w:rsidRPr="00926381">
        <w:t xml:space="preserve"> </w:t>
      </w:r>
    </w:p>
    <w:p w14:paraId="76D26C14" w14:textId="77777777" w:rsidR="00AA3737" w:rsidRPr="00B81826" w:rsidRDefault="00AA3737" w:rsidP="00335393">
      <w:pPr>
        <w:pStyle w:val="Heading3"/>
      </w:pPr>
      <w:r w:rsidRPr="00B81826">
        <w:t>Allowable Activities</w:t>
      </w:r>
      <w:bookmarkEnd w:id="4"/>
      <w:r w:rsidRPr="00B81826">
        <w:t xml:space="preserve"> </w:t>
      </w:r>
    </w:p>
    <w:p w14:paraId="018939F9" w14:textId="64CB3E9D" w:rsidR="003518F0" w:rsidRDefault="002410EB" w:rsidP="00E13DAF">
      <w:pPr>
        <w:tabs>
          <w:tab w:val="left" w:pos="720"/>
        </w:tabs>
      </w:pPr>
      <w:r>
        <w:t xml:space="preserve">SAMHSA’s </w:t>
      </w:r>
      <w:r w:rsidR="00584D92">
        <w:t>National Center</w:t>
      </w:r>
      <w:r w:rsidR="00710D39">
        <w:t xml:space="preserve"> </w:t>
      </w:r>
      <w:r w:rsidR="00AA3737" w:rsidRPr="00B81826">
        <w:t xml:space="preserve">will also support the following types of </w:t>
      </w:r>
      <w:r w:rsidR="004F5617" w:rsidRPr="00360366">
        <w:t>allowable</w:t>
      </w:r>
      <w:r w:rsidR="004F5617">
        <w:t xml:space="preserve"> </w:t>
      </w:r>
      <w:r w:rsidR="00AA3737" w:rsidRPr="00B81826">
        <w:t xml:space="preserve">activities: </w:t>
      </w:r>
    </w:p>
    <w:p w14:paraId="74867026" w14:textId="77777777" w:rsidR="00947389" w:rsidRPr="00360366" w:rsidRDefault="00947389" w:rsidP="00A0463B">
      <w:pPr>
        <w:numPr>
          <w:ilvl w:val="0"/>
          <w:numId w:val="14"/>
        </w:numPr>
        <w:tabs>
          <w:tab w:val="left" w:pos="900"/>
        </w:tabs>
        <w:ind w:left="900"/>
        <w:rPr>
          <w:szCs w:val="24"/>
        </w:rPr>
      </w:pPr>
      <w:r w:rsidRPr="00360366">
        <w:rPr>
          <w:szCs w:val="24"/>
        </w:rPr>
        <w:t xml:space="preserve">Coordination of a Steering Committee for the Network consisting of </w:t>
      </w:r>
      <w:r w:rsidR="0061019E">
        <w:rPr>
          <w:szCs w:val="24"/>
        </w:rPr>
        <w:t>recipient</w:t>
      </w:r>
      <w:r w:rsidRPr="00360366">
        <w:rPr>
          <w:szCs w:val="24"/>
        </w:rPr>
        <w:t xml:space="preserve"> representatives from all levels of the </w:t>
      </w:r>
      <w:proofErr w:type="gramStart"/>
      <w:r w:rsidRPr="00360366">
        <w:rPr>
          <w:szCs w:val="24"/>
        </w:rPr>
        <w:t>Network</w:t>
      </w:r>
      <w:r w:rsidR="007D3633">
        <w:rPr>
          <w:szCs w:val="24"/>
        </w:rPr>
        <w:t>;</w:t>
      </w:r>
      <w:proofErr w:type="gramEnd"/>
    </w:p>
    <w:p w14:paraId="64895647" w14:textId="77777777" w:rsidR="00947389" w:rsidRPr="00360366" w:rsidRDefault="00947389" w:rsidP="00A0463B">
      <w:pPr>
        <w:numPr>
          <w:ilvl w:val="0"/>
          <w:numId w:val="14"/>
        </w:numPr>
        <w:tabs>
          <w:tab w:val="left" w:pos="900"/>
        </w:tabs>
        <w:ind w:left="900"/>
        <w:rPr>
          <w:szCs w:val="24"/>
        </w:rPr>
      </w:pPr>
      <w:r w:rsidRPr="00360366">
        <w:rPr>
          <w:szCs w:val="24"/>
        </w:rPr>
        <w:t xml:space="preserve">Coordination of an Advisory Committee for the Network consisting of selected experts in child trauma, consumer and family involvement, and related </w:t>
      </w:r>
      <w:proofErr w:type="gramStart"/>
      <w:r w:rsidRPr="00360366">
        <w:rPr>
          <w:szCs w:val="24"/>
        </w:rPr>
        <w:t>areas</w:t>
      </w:r>
      <w:r w:rsidR="007D3633">
        <w:rPr>
          <w:szCs w:val="24"/>
        </w:rPr>
        <w:t>;</w:t>
      </w:r>
      <w:proofErr w:type="gramEnd"/>
    </w:p>
    <w:p w14:paraId="03BFDCC1" w14:textId="0456B8FE" w:rsidR="00D1600A" w:rsidRDefault="00947389" w:rsidP="00A0463B">
      <w:pPr>
        <w:numPr>
          <w:ilvl w:val="0"/>
          <w:numId w:val="14"/>
        </w:numPr>
        <w:tabs>
          <w:tab w:val="left" w:pos="900"/>
        </w:tabs>
        <w:ind w:left="900"/>
        <w:rPr>
          <w:szCs w:val="24"/>
        </w:rPr>
      </w:pPr>
      <w:r w:rsidRPr="00360366">
        <w:rPr>
          <w:szCs w:val="24"/>
        </w:rPr>
        <w:t>Collaborat</w:t>
      </w:r>
      <w:r w:rsidR="00403EAC">
        <w:rPr>
          <w:szCs w:val="24"/>
        </w:rPr>
        <w:t>ion</w:t>
      </w:r>
      <w:r w:rsidRPr="00360366">
        <w:rPr>
          <w:szCs w:val="24"/>
        </w:rPr>
        <w:t xml:space="preserve"> with Network </w:t>
      </w:r>
      <w:r w:rsidR="0061019E">
        <w:rPr>
          <w:szCs w:val="24"/>
        </w:rPr>
        <w:t>recipients</w:t>
      </w:r>
      <w:r w:rsidRPr="00360366">
        <w:rPr>
          <w:szCs w:val="24"/>
        </w:rPr>
        <w:t xml:space="preserve"> to promote effective trauma services for children and adolescents across the country and ensure that implementation science is built into all training and service delivery efforts</w:t>
      </w:r>
      <w:r w:rsidR="007D3633">
        <w:rPr>
          <w:szCs w:val="24"/>
        </w:rPr>
        <w:t>;</w:t>
      </w:r>
      <w:r w:rsidR="00D1600A">
        <w:rPr>
          <w:szCs w:val="24"/>
        </w:rPr>
        <w:br w:type="page"/>
      </w:r>
    </w:p>
    <w:p w14:paraId="72848E5C" w14:textId="77777777" w:rsidR="00947389" w:rsidRPr="00360366" w:rsidRDefault="00947389" w:rsidP="00A0463B">
      <w:pPr>
        <w:numPr>
          <w:ilvl w:val="0"/>
          <w:numId w:val="14"/>
        </w:numPr>
        <w:tabs>
          <w:tab w:val="left" w:pos="900"/>
        </w:tabs>
        <w:ind w:left="900"/>
        <w:rPr>
          <w:szCs w:val="24"/>
        </w:rPr>
      </w:pPr>
      <w:r w:rsidRPr="00360366">
        <w:rPr>
          <w:szCs w:val="24"/>
        </w:rPr>
        <w:lastRenderedPageBreak/>
        <w:t>Provid</w:t>
      </w:r>
      <w:r w:rsidR="00B3671B">
        <w:rPr>
          <w:szCs w:val="24"/>
        </w:rPr>
        <w:t>ing</w:t>
      </w:r>
      <w:r w:rsidRPr="00360366">
        <w:rPr>
          <w:szCs w:val="24"/>
        </w:rPr>
        <w:t xml:space="preserve"> technical assistance to </w:t>
      </w:r>
      <w:r w:rsidR="00D06CEF">
        <w:rPr>
          <w:szCs w:val="24"/>
        </w:rPr>
        <w:t>the N</w:t>
      </w:r>
      <w:r w:rsidRPr="00360366">
        <w:rPr>
          <w:szCs w:val="24"/>
        </w:rPr>
        <w:t xml:space="preserve">etwork </w:t>
      </w:r>
      <w:r w:rsidR="007D3633">
        <w:rPr>
          <w:szCs w:val="24"/>
        </w:rPr>
        <w:t>recipients</w:t>
      </w:r>
      <w:r w:rsidRPr="00360366">
        <w:rPr>
          <w:szCs w:val="24"/>
        </w:rPr>
        <w:t xml:space="preserve"> on the development and implementation of strategies for disseminating promising practices in child and adolescent trauma treatment using findings from implementation </w:t>
      </w:r>
      <w:proofErr w:type="gramStart"/>
      <w:r w:rsidRPr="00360366">
        <w:rPr>
          <w:szCs w:val="24"/>
        </w:rPr>
        <w:t>science</w:t>
      </w:r>
      <w:r w:rsidR="007D3633">
        <w:rPr>
          <w:szCs w:val="24"/>
        </w:rPr>
        <w:t>;</w:t>
      </w:r>
      <w:proofErr w:type="gramEnd"/>
    </w:p>
    <w:p w14:paraId="62564CBE" w14:textId="77777777" w:rsidR="00947389" w:rsidRPr="00360366" w:rsidRDefault="00947389" w:rsidP="00A0463B">
      <w:pPr>
        <w:numPr>
          <w:ilvl w:val="0"/>
          <w:numId w:val="14"/>
        </w:numPr>
        <w:tabs>
          <w:tab w:val="left" w:pos="900"/>
        </w:tabs>
        <w:ind w:left="900"/>
        <w:rPr>
          <w:szCs w:val="24"/>
        </w:rPr>
      </w:pPr>
      <w:r w:rsidRPr="00360366">
        <w:rPr>
          <w:szCs w:val="24"/>
        </w:rPr>
        <w:t>Provid</w:t>
      </w:r>
      <w:r w:rsidR="00B3671B">
        <w:rPr>
          <w:szCs w:val="24"/>
        </w:rPr>
        <w:t>ing</w:t>
      </w:r>
      <w:r w:rsidRPr="00360366">
        <w:rPr>
          <w:szCs w:val="24"/>
        </w:rPr>
        <w:t xml:space="preserve"> consultation and technical assistance on clinical issues, including consultation on instruments for the assessment of clinical and behavioral issues</w:t>
      </w:r>
      <w:r w:rsidR="009F550B">
        <w:rPr>
          <w:szCs w:val="24"/>
        </w:rPr>
        <w:t>,</w:t>
      </w:r>
      <w:r w:rsidRPr="00360366">
        <w:rPr>
          <w:szCs w:val="24"/>
        </w:rPr>
        <w:t xml:space="preserve"> related to child traumatic </w:t>
      </w:r>
      <w:proofErr w:type="gramStart"/>
      <w:r w:rsidRPr="00360366">
        <w:rPr>
          <w:szCs w:val="24"/>
        </w:rPr>
        <w:t>stress</w:t>
      </w:r>
      <w:r w:rsidR="007D3633">
        <w:rPr>
          <w:szCs w:val="24"/>
        </w:rPr>
        <w:t>;</w:t>
      </w:r>
      <w:proofErr w:type="gramEnd"/>
      <w:r w:rsidRPr="00360366">
        <w:rPr>
          <w:szCs w:val="24"/>
        </w:rPr>
        <w:t xml:space="preserve"> </w:t>
      </w:r>
    </w:p>
    <w:p w14:paraId="23CAEF77" w14:textId="77777777" w:rsidR="00947389" w:rsidRPr="00360366" w:rsidRDefault="00947389" w:rsidP="00A0463B">
      <w:pPr>
        <w:numPr>
          <w:ilvl w:val="0"/>
          <w:numId w:val="14"/>
        </w:numPr>
        <w:tabs>
          <w:tab w:val="left" w:pos="900"/>
        </w:tabs>
        <w:ind w:left="900"/>
        <w:rPr>
          <w:szCs w:val="24"/>
        </w:rPr>
      </w:pPr>
      <w:r w:rsidRPr="00360366">
        <w:rPr>
          <w:szCs w:val="24"/>
        </w:rPr>
        <w:t>Promot</w:t>
      </w:r>
      <w:r w:rsidR="00B3671B">
        <w:rPr>
          <w:szCs w:val="24"/>
        </w:rPr>
        <w:t>ing</w:t>
      </w:r>
      <w:r w:rsidRPr="00360366">
        <w:rPr>
          <w:szCs w:val="24"/>
        </w:rPr>
        <w:t xml:space="preserve"> the development and implementation of resources for implementing trauma-focused services in major child-serving systems, such as child welfare (including foster care), juvenile justice, schools, and medical </w:t>
      </w:r>
      <w:proofErr w:type="gramStart"/>
      <w:r w:rsidRPr="00360366">
        <w:rPr>
          <w:szCs w:val="24"/>
        </w:rPr>
        <w:t>settings</w:t>
      </w:r>
      <w:r w:rsidR="007D3633">
        <w:rPr>
          <w:szCs w:val="24"/>
        </w:rPr>
        <w:t>;</w:t>
      </w:r>
      <w:proofErr w:type="gramEnd"/>
    </w:p>
    <w:p w14:paraId="420D7ADB" w14:textId="17ABF312" w:rsidR="00947389" w:rsidRDefault="00947389" w:rsidP="00581EDE">
      <w:pPr>
        <w:pStyle w:val="ListParagraph"/>
        <w:numPr>
          <w:ilvl w:val="0"/>
          <w:numId w:val="14"/>
        </w:numPr>
        <w:tabs>
          <w:tab w:val="left" w:pos="900"/>
        </w:tabs>
        <w:ind w:left="907"/>
        <w:contextualSpacing w:val="0"/>
        <w:rPr>
          <w:szCs w:val="24"/>
        </w:rPr>
      </w:pPr>
      <w:r w:rsidRPr="009E0913">
        <w:rPr>
          <w:szCs w:val="24"/>
        </w:rPr>
        <w:t>Policy development to support needed service system improvements (e.g., rate-setting activities, establishment of standards of care, development/revision of credentialing, licensure, or accreditation requirements</w:t>
      </w:r>
      <w:proofErr w:type="gramStart"/>
      <w:r w:rsidRPr="009E0913">
        <w:rPr>
          <w:szCs w:val="24"/>
        </w:rPr>
        <w:t>)</w:t>
      </w:r>
      <w:r w:rsidR="00C11AFE" w:rsidRPr="009E0913">
        <w:rPr>
          <w:szCs w:val="24"/>
        </w:rPr>
        <w:t>;</w:t>
      </w:r>
      <w:proofErr w:type="gramEnd"/>
    </w:p>
    <w:p w14:paraId="1A2EED11" w14:textId="0E85A061" w:rsidR="00947389" w:rsidRDefault="00947389" w:rsidP="00581EDE">
      <w:pPr>
        <w:pStyle w:val="ListParagraph"/>
        <w:numPr>
          <w:ilvl w:val="0"/>
          <w:numId w:val="14"/>
        </w:numPr>
        <w:tabs>
          <w:tab w:val="left" w:pos="900"/>
        </w:tabs>
        <w:ind w:left="907"/>
        <w:contextualSpacing w:val="0"/>
        <w:rPr>
          <w:szCs w:val="24"/>
        </w:rPr>
      </w:pPr>
      <w:r w:rsidRPr="009E0913">
        <w:rPr>
          <w:szCs w:val="24"/>
        </w:rPr>
        <w:t xml:space="preserve">Quality improvement efforts in the area of clinical care of child </w:t>
      </w:r>
      <w:proofErr w:type="gramStart"/>
      <w:r w:rsidRPr="009E0913">
        <w:rPr>
          <w:szCs w:val="24"/>
        </w:rPr>
        <w:t>trauma</w:t>
      </w:r>
      <w:r w:rsidR="00C11AFE" w:rsidRPr="009E0913">
        <w:rPr>
          <w:szCs w:val="24"/>
        </w:rPr>
        <w:t>;</w:t>
      </w:r>
      <w:proofErr w:type="gramEnd"/>
    </w:p>
    <w:p w14:paraId="15495FEC" w14:textId="68C20D9B" w:rsidR="00947389" w:rsidRDefault="00947389" w:rsidP="00581EDE">
      <w:pPr>
        <w:pStyle w:val="ListParagraph"/>
        <w:numPr>
          <w:ilvl w:val="0"/>
          <w:numId w:val="14"/>
        </w:numPr>
        <w:tabs>
          <w:tab w:val="left" w:pos="900"/>
        </w:tabs>
        <w:ind w:left="907"/>
        <w:contextualSpacing w:val="0"/>
        <w:rPr>
          <w:szCs w:val="24"/>
        </w:rPr>
      </w:pPr>
      <w:r w:rsidRPr="009E0913">
        <w:rPr>
          <w:szCs w:val="24"/>
        </w:rPr>
        <w:t>Workforce development (e.g., training, support for licensure, credentialing, or accreditation</w:t>
      </w:r>
      <w:proofErr w:type="gramStart"/>
      <w:r w:rsidRPr="009E0913">
        <w:rPr>
          <w:szCs w:val="24"/>
        </w:rPr>
        <w:t>)</w:t>
      </w:r>
      <w:r w:rsidR="00C11AFE" w:rsidRPr="009E0913">
        <w:rPr>
          <w:szCs w:val="24"/>
        </w:rPr>
        <w:t>;</w:t>
      </w:r>
      <w:proofErr w:type="gramEnd"/>
    </w:p>
    <w:p w14:paraId="069F058A" w14:textId="77777777" w:rsidR="00947389" w:rsidRPr="00092172" w:rsidRDefault="00947389" w:rsidP="00581EDE">
      <w:pPr>
        <w:pStyle w:val="ListParagraph"/>
        <w:numPr>
          <w:ilvl w:val="0"/>
          <w:numId w:val="110"/>
        </w:numPr>
        <w:tabs>
          <w:tab w:val="left" w:pos="900"/>
        </w:tabs>
        <w:ind w:left="907"/>
        <w:contextualSpacing w:val="0"/>
        <w:rPr>
          <w:szCs w:val="24"/>
        </w:rPr>
      </w:pPr>
      <w:r w:rsidRPr="00092172">
        <w:rPr>
          <w:szCs w:val="24"/>
        </w:rPr>
        <w:t xml:space="preserve">Consultation and liaison activities to foster opportunities for </w:t>
      </w:r>
      <w:r w:rsidR="007D3633" w:rsidRPr="00092172">
        <w:rPr>
          <w:szCs w:val="24"/>
        </w:rPr>
        <w:t>recipient</w:t>
      </w:r>
      <w:r w:rsidRPr="00092172">
        <w:rPr>
          <w:szCs w:val="24"/>
        </w:rPr>
        <w:t xml:space="preserve"> sites to partner with state/local men</w:t>
      </w:r>
      <w:r w:rsidR="009922E2" w:rsidRPr="00092172">
        <w:rPr>
          <w:szCs w:val="24"/>
        </w:rPr>
        <w:t>tal health systems, major child-</w:t>
      </w:r>
      <w:r w:rsidRPr="00092172">
        <w:rPr>
          <w:szCs w:val="24"/>
        </w:rPr>
        <w:t>serving agencies, such as child welfare and juvenile justice, and other local stakeholders to address community needs related to transforming systems to address the challenges of child and adolescent trauma</w:t>
      </w:r>
      <w:r w:rsidR="00C11AFE" w:rsidRPr="00092172">
        <w:rPr>
          <w:szCs w:val="24"/>
        </w:rPr>
        <w:t>; and</w:t>
      </w:r>
    </w:p>
    <w:p w14:paraId="3EC081A5" w14:textId="77777777" w:rsidR="00947389" w:rsidRPr="00092172" w:rsidRDefault="00947389" w:rsidP="00581EDE">
      <w:pPr>
        <w:pStyle w:val="ListParagraph"/>
        <w:numPr>
          <w:ilvl w:val="0"/>
          <w:numId w:val="110"/>
        </w:numPr>
        <w:tabs>
          <w:tab w:val="left" w:pos="900"/>
        </w:tabs>
        <w:ind w:left="907"/>
        <w:contextualSpacing w:val="0"/>
        <w:rPr>
          <w:szCs w:val="24"/>
        </w:rPr>
      </w:pPr>
      <w:r w:rsidRPr="00092172">
        <w:rPr>
          <w:szCs w:val="24"/>
        </w:rPr>
        <w:t>Support</w:t>
      </w:r>
      <w:r w:rsidR="00B3671B" w:rsidRPr="00092172">
        <w:rPr>
          <w:szCs w:val="24"/>
        </w:rPr>
        <w:t>ing</w:t>
      </w:r>
      <w:r w:rsidRPr="00092172">
        <w:rPr>
          <w:szCs w:val="24"/>
        </w:rPr>
        <w:t xml:space="preserve"> the development, implementation, and evaluation of interventions for “secondary trauma” in professionals and support those who interact with traumatized children and adolescents.</w:t>
      </w:r>
    </w:p>
    <w:p w14:paraId="31474056" w14:textId="77777777" w:rsidR="002D3C65" w:rsidRDefault="002D3C65" w:rsidP="00B73782">
      <w:pPr>
        <w:tabs>
          <w:tab w:val="left" w:pos="900"/>
        </w:tabs>
        <w:contextualSpacing/>
        <w:rPr>
          <w:b/>
          <w:szCs w:val="24"/>
        </w:rPr>
      </w:pPr>
      <w:r w:rsidRPr="002D3C65">
        <w:rPr>
          <w:b/>
          <w:szCs w:val="24"/>
        </w:rPr>
        <w:t>Other Expectations:</w:t>
      </w:r>
    </w:p>
    <w:p w14:paraId="4D338822" w14:textId="5DE8FD89" w:rsidR="002D3C65" w:rsidRDefault="002D3C65" w:rsidP="002D3C65">
      <w:pPr>
        <w:tabs>
          <w:tab w:val="left" w:pos="900"/>
        </w:tabs>
        <w:spacing w:after="0"/>
        <w:rPr>
          <w:szCs w:val="24"/>
        </w:rPr>
      </w:pPr>
      <w:r w:rsidRPr="002D3C65">
        <w:rPr>
          <w:szCs w:val="24"/>
        </w:rPr>
        <w:t xml:space="preserve">If your application is funded, you will be expected to develop a behavioral health disparities impact statement no later than 60 days after your award. (See </w:t>
      </w:r>
      <w:hyperlink w:anchor="_Appendix_G" w:history="1">
        <w:r w:rsidRPr="009C7AF0">
          <w:rPr>
            <w:rStyle w:val="Hyperlink"/>
          </w:rPr>
          <w:t xml:space="preserve">Appendix </w:t>
        </w:r>
        <w:r w:rsidR="005062A7" w:rsidRPr="009C7AF0">
          <w:rPr>
            <w:rStyle w:val="Hyperlink"/>
          </w:rPr>
          <w:t>G</w:t>
        </w:r>
      </w:hyperlink>
      <w:r w:rsidR="00813FE3" w:rsidRPr="00AC34BE">
        <w:rPr>
          <w:rFonts w:cs="Arial"/>
        </w:rPr>
        <w:t xml:space="preserve"> –</w:t>
      </w:r>
      <w:r w:rsidRPr="002D3C65">
        <w:rPr>
          <w:szCs w:val="24"/>
        </w:rPr>
        <w:t xml:space="preserve"> Addressing Behavioral Health Disparities).</w:t>
      </w:r>
    </w:p>
    <w:p w14:paraId="3BD0168F" w14:textId="77777777" w:rsidR="002D3C65" w:rsidRPr="002D3C65" w:rsidRDefault="002D3C65" w:rsidP="00956E6B">
      <w:pPr>
        <w:tabs>
          <w:tab w:val="left" w:pos="900"/>
        </w:tabs>
        <w:rPr>
          <w:szCs w:val="24"/>
        </w:rPr>
      </w:pPr>
      <w:r w:rsidRPr="002D3C65">
        <w:t xml:space="preserve">The indirect cost rate may not exceed </w:t>
      </w:r>
      <w:r w:rsidRPr="002D3C65">
        <w:rPr>
          <w:b/>
        </w:rPr>
        <w:t>8 percent</w:t>
      </w:r>
      <w:r w:rsidRPr="002D3C65">
        <w:t xml:space="preserve"> of the proposed budget. Even if an organization has an established indirect cost rate, under training grants, SAMHSA reimburses indirect costs at a fixed rate of </w:t>
      </w:r>
      <w:r w:rsidRPr="002D3C65">
        <w:rPr>
          <w:b/>
        </w:rPr>
        <w:t>8 percent</w:t>
      </w:r>
      <w:r w:rsidRPr="002D3C65">
        <w:t xml:space="preserve"> of modified total direct costs, exclusive of tuition and fees, expenditures for equipment, and sub-awards and contracts </w:t>
      </w:r>
      <w:proofErr w:type="gramStart"/>
      <w:r w:rsidRPr="002D3C65">
        <w:t>in excess of</w:t>
      </w:r>
      <w:proofErr w:type="gramEnd"/>
      <w:r w:rsidRPr="002D3C65">
        <w:t xml:space="preserve"> $25,000.</w:t>
      </w:r>
    </w:p>
    <w:p w14:paraId="0D3E2E44" w14:textId="6E6C76E2" w:rsidR="00A23FE8" w:rsidRDefault="002D3C65" w:rsidP="002D3C65">
      <w:pPr>
        <w:tabs>
          <w:tab w:val="left" w:pos="900"/>
        </w:tabs>
        <w:spacing w:after="0"/>
        <w:rPr>
          <w:szCs w:val="24"/>
        </w:rPr>
      </w:pPr>
      <w:r w:rsidRPr="002D3C65">
        <w:rPr>
          <w:szCs w:val="24"/>
        </w:rPr>
        <w:t xml:space="preserve">SAMHSA strongly encourages all recipients to adopt a tobacco/nicotine inhalation (vaping) product-free facility/grounds policy and to promote abstinence from all tobacco products (except </w:t>
      </w:r>
      <w:proofErr w:type="gramStart"/>
      <w:r w:rsidRPr="002D3C65">
        <w:rPr>
          <w:szCs w:val="24"/>
        </w:rPr>
        <w:t>in regard to</w:t>
      </w:r>
      <w:proofErr w:type="gramEnd"/>
      <w:r w:rsidRPr="002D3C65">
        <w:rPr>
          <w:szCs w:val="24"/>
        </w:rPr>
        <w:t xml:space="preserve"> accepted tribal traditions and practices). </w:t>
      </w:r>
      <w:r w:rsidR="00A23FE8">
        <w:rPr>
          <w:szCs w:val="24"/>
        </w:rPr>
        <w:br w:type="page"/>
      </w:r>
    </w:p>
    <w:p w14:paraId="78D95ECF" w14:textId="77777777" w:rsidR="00AA3737" w:rsidRDefault="00325271" w:rsidP="00357CDF">
      <w:pPr>
        <w:pStyle w:val="Heading3"/>
        <w:rPr>
          <w:szCs w:val="24"/>
        </w:rPr>
      </w:pPr>
      <w:bookmarkStart w:id="6" w:name="_2.3_Data_Collection"/>
      <w:bookmarkStart w:id="7" w:name="_1.1_Data_Collection"/>
      <w:bookmarkStart w:id="8" w:name="_Toc198626945"/>
      <w:bookmarkEnd w:id="6"/>
      <w:bookmarkEnd w:id="7"/>
      <w:r>
        <w:rPr>
          <w:szCs w:val="24"/>
        </w:rPr>
        <w:lastRenderedPageBreak/>
        <w:t>1</w:t>
      </w:r>
      <w:r w:rsidR="00AA3737" w:rsidRPr="00B81826">
        <w:rPr>
          <w:szCs w:val="24"/>
        </w:rPr>
        <w:t>.</w:t>
      </w:r>
      <w:r>
        <w:rPr>
          <w:szCs w:val="24"/>
        </w:rPr>
        <w:t>1</w:t>
      </w:r>
      <w:r w:rsidR="00AA3737" w:rsidRPr="00B81826">
        <w:tab/>
      </w:r>
      <w:r w:rsidR="00AA3737" w:rsidRPr="00B81826">
        <w:rPr>
          <w:szCs w:val="24"/>
        </w:rPr>
        <w:t>Data Collection and Performance Measurement</w:t>
      </w:r>
      <w:bookmarkEnd w:id="8"/>
    </w:p>
    <w:p w14:paraId="02225D95" w14:textId="79C9C8D2" w:rsidR="00835B98" w:rsidRDefault="002D3C65" w:rsidP="002D3C65">
      <w:pPr>
        <w:tabs>
          <w:tab w:val="left" w:pos="1008"/>
        </w:tabs>
        <w:rPr>
          <w:rFonts w:cs="Arial"/>
        </w:rPr>
      </w:pPr>
      <w:r w:rsidRPr="00AC34BE">
        <w:rPr>
          <w:rFonts w:cs="Arial"/>
        </w:rPr>
        <w:t xml:space="preserve">All SAMHSA recipients are required to collect and report certain data so that SAMHSA can meet its obligations under the Government Performance and Results </w:t>
      </w:r>
      <w:r w:rsidRPr="00AC34BE">
        <w:rPr>
          <w:rFonts w:cs="Arial"/>
          <w:szCs w:val="24"/>
        </w:rPr>
        <w:t>(GPRA) Modernization Act of 2</w:t>
      </w:r>
      <w:r>
        <w:rPr>
          <w:rFonts w:cs="Arial"/>
          <w:szCs w:val="24"/>
        </w:rPr>
        <w:t xml:space="preserve">010. </w:t>
      </w:r>
      <w:r w:rsidRPr="00AC34BE">
        <w:rPr>
          <w:rFonts w:cs="Arial"/>
        </w:rPr>
        <w:t xml:space="preserve">You must document your plan for data collection and reporting in Section </w:t>
      </w:r>
      <w:r>
        <w:rPr>
          <w:rFonts w:cs="Arial"/>
        </w:rPr>
        <w:t>D</w:t>
      </w:r>
      <w:r w:rsidRPr="002D3C65">
        <w:rPr>
          <w:rFonts w:cs="Arial"/>
        </w:rPr>
        <w:t>:</w:t>
      </w:r>
      <w:r w:rsidRPr="00AC34BE">
        <w:rPr>
          <w:rFonts w:cs="Arial"/>
        </w:rPr>
        <w:t xml:space="preserve"> Data Collection and Performance Measurement. </w:t>
      </w:r>
    </w:p>
    <w:p w14:paraId="7B6CD16D" w14:textId="77777777" w:rsidR="005E4318" w:rsidRPr="00360366" w:rsidRDefault="002D3C65" w:rsidP="002D3C65">
      <w:pPr>
        <w:tabs>
          <w:tab w:val="left" w:pos="1008"/>
        </w:tabs>
      </w:pPr>
      <w:r w:rsidRPr="00AC34BE">
        <w:rPr>
          <w:rFonts w:cs="Arial"/>
        </w:rPr>
        <w:t>Recipients are required to report performance on measures</w:t>
      </w:r>
      <w:r>
        <w:rPr>
          <w:rFonts w:cs="Arial"/>
        </w:rPr>
        <w:t xml:space="preserve"> such as the following</w:t>
      </w:r>
      <w:r w:rsidRPr="00AC34BE">
        <w:rPr>
          <w:rFonts w:cs="Arial"/>
        </w:rPr>
        <w:t>:</w:t>
      </w:r>
    </w:p>
    <w:p w14:paraId="18AB3A90" w14:textId="77777777" w:rsidR="00C13768" w:rsidRPr="00360366" w:rsidRDefault="007864F5" w:rsidP="00A0463B">
      <w:pPr>
        <w:numPr>
          <w:ilvl w:val="0"/>
          <w:numId w:val="16"/>
        </w:numPr>
        <w:ind w:left="720"/>
      </w:pPr>
      <w:r w:rsidRPr="00360366">
        <w:t>The number of organizations or communities collaborating, coordinating, and sharing resources with other organizations because of the grant</w:t>
      </w:r>
      <w:r w:rsidR="005D2C0C" w:rsidRPr="00360366">
        <w:t>.</w:t>
      </w:r>
    </w:p>
    <w:p w14:paraId="7BF2695F" w14:textId="77777777" w:rsidR="00C13768" w:rsidRDefault="007864F5" w:rsidP="00A0463B">
      <w:pPr>
        <w:numPr>
          <w:ilvl w:val="0"/>
          <w:numId w:val="12"/>
        </w:numPr>
      </w:pPr>
      <w:r w:rsidRPr="00360366">
        <w:t>The</w:t>
      </w:r>
      <w:r>
        <w:t xml:space="preserve"> number of people in the mental health and related workforce trained in specific mental health-related practices and activities consistent with the goals of the gran</w:t>
      </w:r>
      <w:r w:rsidRPr="00E13DAF">
        <w:t>t</w:t>
      </w:r>
      <w:r w:rsidR="005D2C0C" w:rsidRPr="00360366">
        <w:t>.</w:t>
      </w:r>
      <w:r>
        <w:t xml:space="preserve"> </w:t>
      </w:r>
    </w:p>
    <w:p w14:paraId="1DC15128" w14:textId="77777777" w:rsidR="00C13768" w:rsidRDefault="007864F5" w:rsidP="00A0463B">
      <w:pPr>
        <w:numPr>
          <w:ilvl w:val="0"/>
          <w:numId w:val="12"/>
        </w:numPr>
      </w:pPr>
      <w:r>
        <w:t>The number and percentage of work group/advisory group/council members who are consumers/family members</w:t>
      </w:r>
      <w:r w:rsidR="005D2C0C">
        <w:t>.</w:t>
      </w:r>
    </w:p>
    <w:p w14:paraId="1C5337E3" w14:textId="77777777" w:rsidR="00C13768" w:rsidRDefault="007864F5" w:rsidP="00A0463B">
      <w:pPr>
        <w:numPr>
          <w:ilvl w:val="0"/>
          <w:numId w:val="12"/>
        </w:numPr>
      </w:pPr>
      <w:r>
        <w:t xml:space="preserve">The number of people who have received training in prevention or mental health promotion. </w:t>
      </w:r>
    </w:p>
    <w:p w14:paraId="102F5714" w14:textId="77777777" w:rsidR="00A70077" w:rsidRDefault="00C13768" w:rsidP="00664963">
      <w:pPr>
        <w:numPr>
          <w:ilvl w:val="0"/>
          <w:numId w:val="12"/>
        </w:numPr>
      </w:pPr>
      <w:r>
        <w:t xml:space="preserve">The number of individuals exposed to mental health awareness messages. </w:t>
      </w:r>
    </w:p>
    <w:p w14:paraId="20CBB326" w14:textId="3056E22B" w:rsidR="00C13768" w:rsidRDefault="00C13768" w:rsidP="00664963">
      <w:pPr>
        <w:numPr>
          <w:ilvl w:val="0"/>
          <w:numId w:val="12"/>
        </w:numPr>
      </w:pPr>
      <w:r>
        <w:t xml:space="preserve">The number of organizations or communities that demonstrate improved readiness to change their systems </w:t>
      </w:r>
      <w:proofErr w:type="gramStart"/>
      <w:r>
        <w:t>in order to</w:t>
      </w:r>
      <w:proofErr w:type="gramEnd"/>
      <w:r>
        <w:t xml:space="preserve"> implement mental health-related practices that are consistent with the goals of the grant.</w:t>
      </w:r>
    </w:p>
    <w:p w14:paraId="41A469F5" w14:textId="1746BEB8" w:rsidR="002D3C65" w:rsidRDefault="004862CC" w:rsidP="002D3C65">
      <w:pPr>
        <w:tabs>
          <w:tab w:val="left" w:pos="1008"/>
        </w:tabs>
      </w:pPr>
      <w:r w:rsidRPr="00AC34BE">
        <w:rPr>
          <w:rFonts w:cs="Arial"/>
        </w:rPr>
        <w:t>This information will be gathered using a uniform data collection tool provided by SAMHSA.</w:t>
      </w:r>
      <w:r>
        <w:rPr>
          <w:rFonts w:cs="Arial"/>
        </w:rPr>
        <w:t xml:space="preserve"> </w:t>
      </w:r>
      <w:r w:rsidRPr="00AC34BE">
        <w:rPr>
          <w:rFonts w:cs="Arial"/>
        </w:rPr>
        <w:t xml:space="preserve">Recipients are required to submit data via </w:t>
      </w:r>
      <w:r w:rsidRPr="00DB13F4">
        <w:rPr>
          <w:rFonts w:cs="Arial"/>
        </w:rPr>
        <w:t>SPARS</w:t>
      </w:r>
      <w:r w:rsidRPr="00AC34BE">
        <w:rPr>
          <w:rFonts w:cs="Arial"/>
        </w:rPr>
        <w:t xml:space="preserve">; access will be provided upon award. </w:t>
      </w:r>
      <w:r w:rsidR="00ED51AD" w:rsidRPr="00AC34BE">
        <w:rPr>
          <w:rFonts w:cs="Arial"/>
        </w:rPr>
        <w:t xml:space="preserve">An example of the </w:t>
      </w:r>
      <w:r w:rsidR="00ED51AD">
        <w:rPr>
          <w:rFonts w:cs="Arial"/>
        </w:rPr>
        <w:t xml:space="preserve">required </w:t>
      </w:r>
      <w:r w:rsidR="00ED51AD" w:rsidRPr="00AC34BE">
        <w:rPr>
          <w:rFonts w:cs="Arial"/>
        </w:rPr>
        <w:t xml:space="preserve">data collection tool can be found </w:t>
      </w:r>
      <w:r w:rsidR="00ED51AD">
        <w:rPr>
          <w:rFonts w:cs="Arial"/>
        </w:rPr>
        <w:t xml:space="preserve">at </w:t>
      </w:r>
      <w:hyperlink r:id="rId14" w:history="1">
        <w:r w:rsidR="002D3C65">
          <w:rPr>
            <w:rStyle w:val="Hyperlink"/>
          </w:rPr>
          <w:t>https://spars.samhsa.gov/content/data-collection-tool-resources</w:t>
        </w:r>
      </w:hyperlink>
      <w:r w:rsidR="002D3C65">
        <w:t xml:space="preserve">. Data will be collected and reported quarterly. </w:t>
      </w:r>
      <w:r>
        <w:t>T</w:t>
      </w:r>
      <w:r w:rsidR="002D3C65">
        <w:t>echnical assistance on data collection and reporting will be available upon award.</w:t>
      </w:r>
    </w:p>
    <w:p w14:paraId="5B81BBD6" w14:textId="4C608BAD" w:rsidR="002D3C65" w:rsidRPr="00AC34BE" w:rsidRDefault="002D3C65" w:rsidP="002D3C65">
      <w:pPr>
        <w:rPr>
          <w:rFonts w:cs="Arial"/>
        </w:rPr>
      </w:pPr>
      <w:r w:rsidRPr="00AC34BE">
        <w:rPr>
          <w:rFonts w:cs="Arial"/>
        </w:rPr>
        <w:t>The collection of these data enables SAMHSA to report on key outcome measures relating to the grant program. In addition to these outcomes, data collected by recipients will be used to demonstrate how SAMHSA’s grant programs are reducing disparities in access, service use, and outcomes nationwide.</w:t>
      </w:r>
    </w:p>
    <w:p w14:paraId="1B0FE6CC" w14:textId="4F405A06" w:rsidR="00357CDF" w:rsidRDefault="002D3C65" w:rsidP="002D3C65">
      <w:pPr>
        <w:rPr>
          <w:rFonts w:cs="Arial"/>
          <w:szCs w:val="24"/>
        </w:rPr>
      </w:pPr>
      <w:r w:rsidRPr="00AC34BE">
        <w:rPr>
          <w:rFonts w:cs="Arial"/>
          <w:szCs w:val="24"/>
        </w:rPr>
        <w:t xml:space="preserve">Performance data will be reported to the public as part of SAMHSA’s Congressional Justification. </w:t>
      </w:r>
      <w:r w:rsidR="00357CDF">
        <w:rPr>
          <w:rFonts w:cs="Arial"/>
          <w:szCs w:val="24"/>
        </w:rPr>
        <w:br w:type="page"/>
      </w:r>
    </w:p>
    <w:p w14:paraId="4C15E2B8" w14:textId="77777777" w:rsidR="00AA3737" w:rsidRPr="00B81826" w:rsidRDefault="002D3C65" w:rsidP="00AA3737">
      <w:pPr>
        <w:pStyle w:val="Heading3"/>
        <w:rPr>
          <w:szCs w:val="24"/>
        </w:rPr>
      </w:pPr>
      <w:bookmarkStart w:id="9" w:name="_2.4_Local_Performance"/>
      <w:bookmarkStart w:id="10" w:name="_1.2_Performance_Assessment"/>
      <w:bookmarkStart w:id="11" w:name="_Toc198626946"/>
      <w:bookmarkEnd w:id="9"/>
      <w:bookmarkEnd w:id="10"/>
      <w:r>
        <w:rPr>
          <w:szCs w:val="24"/>
        </w:rPr>
        <w:lastRenderedPageBreak/>
        <w:t>1</w:t>
      </w:r>
      <w:r w:rsidR="00AA3737" w:rsidRPr="00B81826">
        <w:rPr>
          <w:szCs w:val="24"/>
        </w:rPr>
        <w:t>.</w:t>
      </w:r>
      <w:r>
        <w:rPr>
          <w:szCs w:val="24"/>
        </w:rPr>
        <w:t>2</w:t>
      </w:r>
      <w:r w:rsidR="00AA3737" w:rsidRPr="00B81826">
        <w:rPr>
          <w:szCs w:val="24"/>
        </w:rPr>
        <w:tab/>
        <w:t>Performance Assessment</w:t>
      </w:r>
      <w:bookmarkEnd w:id="11"/>
    </w:p>
    <w:p w14:paraId="7EA79909" w14:textId="77777777" w:rsidR="002D3C65" w:rsidRDefault="002D3C65" w:rsidP="002D3C65">
      <w:pPr>
        <w:autoSpaceDE w:val="0"/>
        <w:autoSpaceDN w:val="0"/>
        <w:adjustRightInd w:val="0"/>
        <w:spacing w:after="0"/>
        <w:rPr>
          <w:rFonts w:cs="Arial"/>
        </w:rPr>
      </w:pPr>
      <w:r w:rsidRPr="00AC34BE">
        <w:rPr>
          <w:rFonts w:cs="Arial"/>
        </w:rPr>
        <w:t>Recipients must periodically review the performance data they report to SAMHSA (as required above), assess their progress, and use this information to improve the man</w:t>
      </w:r>
      <w:r>
        <w:rPr>
          <w:rFonts w:cs="Arial"/>
        </w:rPr>
        <w:t>agement of their grant project.</w:t>
      </w:r>
      <w:r w:rsidRPr="00AC34BE">
        <w:rPr>
          <w:rFonts w:cs="Arial"/>
        </w:rPr>
        <w:t xml:space="preserve"> Recipients are also required to report on their progress addressing the goals and objectives identified in B.1. </w:t>
      </w:r>
    </w:p>
    <w:p w14:paraId="2996E09B" w14:textId="386E8AA0" w:rsidR="00835B98" w:rsidRDefault="002D3C65" w:rsidP="002D3C65">
      <w:pPr>
        <w:autoSpaceDE w:val="0"/>
        <w:autoSpaceDN w:val="0"/>
        <w:adjustRightInd w:val="0"/>
        <w:spacing w:after="0"/>
        <w:rPr>
          <w:rFonts w:cs="Arial"/>
        </w:rPr>
      </w:pPr>
      <w:r w:rsidRPr="00AC34BE">
        <w:rPr>
          <w:rFonts w:cs="Arial"/>
        </w:rPr>
        <w:t xml:space="preserve">The </w:t>
      </w:r>
      <w:r>
        <w:rPr>
          <w:rFonts w:cs="Arial"/>
        </w:rPr>
        <w:t xml:space="preserve">project performance </w:t>
      </w:r>
      <w:r w:rsidRPr="00AC34BE">
        <w:rPr>
          <w:rFonts w:cs="Arial"/>
        </w:rPr>
        <w:t xml:space="preserve">assessment should be designed to help you determine whether you are achieving the goals, objectives, and outcomes you intend to achieve and whether adjustments need to be made to your project. Performance assessments </w:t>
      </w:r>
    </w:p>
    <w:p w14:paraId="66C0D690" w14:textId="7DD9DA41" w:rsidR="002D3C65" w:rsidRDefault="002D3C65" w:rsidP="00AE6564">
      <w:pPr>
        <w:autoSpaceDE w:val="0"/>
        <w:autoSpaceDN w:val="0"/>
        <w:adjustRightInd w:val="0"/>
        <w:rPr>
          <w:rFonts w:cs="Arial"/>
        </w:rPr>
      </w:pPr>
      <w:r w:rsidRPr="00AC34BE">
        <w:rPr>
          <w:rFonts w:cs="Arial"/>
        </w:rPr>
        <w:t>should also be used to determine whether your project is having/will have the intended impact on behav</w:t>
      </w:r>
      <w:r>
        <w:rPr>
          <w:rFonts w:cs="Arial"/>
        </w:rPr>
        <w:t xml:space="preserve">ioral health disparities. </w:t>
      </w:r>
    </w:p>
    <w:p w14:paraId="49E113BC" w14:textId="432F35A1" w:rsidR="002D3C65" w:rsidRDefault="002D3C65" w:rsidP="00ED51AD">
      <w:pPr>
        <w:autoSpaceDE w:val="0"/>
        <w:autoSpaceDN w:val="0"/>
        <w:adjustRightInd w:val="0"/>
        <w:rPr>
          <w:rFonts w:cs="Arial"/>
          <w:color w:val="231F20"/>
          <w:szCs w:val="24"/>
        </w:rPr>
      </w:pPr>
      <w:r w:rsidRPr="00AC34BE">
        <w:rPr>
          <w:rFonts w:cs="Arial"/>
        </w:rPr>
        <w:t xml:space="preserve">You will be required to submit </w:t>
      </w:r>
      <w:r>
        <w:rPr>
          <w:rFonts w:cs="Arial"/>
        </w:rPr>
        <w:t xml:space="preserve">a report on project progress at the midpoint of Year 1 (i.e., at 6 months post award) and an </w:t>
      </w:r>
      <w:r w:rsidRPr="00C170D8">
        <w:rPr>
          <w:rFonts w:cs="Arial"/>
        </w:rPr>
        <w:t>annual</w:t>
      </w:r>
      <w:r>
        <w:rPr>
          <w:rFonts w:cs="Arial"/>
        </w:rPr>
        <w:t xml:space="preserve"> report</w:t>
      </w:r>
      <w:r w:rsidRPr="00AC34BE">
        <w:rPr>
          <w:rFonts w:cs="Arial"/>
        </w:rPr>
        <w:t xml:space="preserve"> </w:t>
      </w:r>
      <w:r>
        <w:rPr>
          <w:rFonts w:cs="Arial"/>
        </w:rPr>
        <w:t>at the end of each grant year. (Two reports will be required in Year 1 and one report will be required at the completion of each year thereafter). This progress report must discuss project progress,</w:t>
      </w:r>
      <w:r w:rsidRPr="00AC34BE">
        <w:rPr>
          <w:rFonts w:cs="Arial"/>
        </w:rPr>
        <w:t xml:space="preserve"> barriers encountered, and efforts to overcome these barriers. Refer to </w:t>
      </w:r>
      <w:hyperlink w:anchor="_1._REPORTING_REQUIREMENTS" w:history="1">
        <w:r w:rsidRPr="003C4D71">
          <w:rPr>
            <w:rStyle w:val="Hyperlink"/>
            <w:rFonts w:cs="Arial"/>
          </w:rPr>
          <w:t>Section VI.1</w:t>
        </w:r>
      </w:hyperlink>
      <w:r w:rsidRPr="009B2F38">
        <w:rPr>
          <w:rFonts w:cs="Arial"/>
        </w:rPr>
        <w:t xml:space="preserve"> </w:t>
      </w:r>
      <w:r w:rsidRPr="00AC34BE">
        <w:rPr>
          <w:rFonts w:cs="Arial"/>
        </w:rPr>
        <w:t>for any program specific information on the frequency of reporting and any additional requirements.</w:t>
      </w:r>
    </w:p>
    <w:p w14:paraId="5ABEEB30" w14:textId="5AC80454" w:rsidR="00AA3737" w:rsidRDefault="00AA3737" w:rsidP="00AA3737">
      <w:pPr>
        <w:rPr>
          <w:b/>
          <w:bCs/>
        </w:rPr>
      </w:pPr>
      <w:r w:rsidRPr="00B81826">
        <w:rPr>
          <w:b/>
          <w:bCs/>
        </w:rPr>
        <w:t xml:space="preserve">No more than </w:t>
      </w:r>
      <w:r w:rsidR="009307F3" w:rsidRPr="00FA7402">
        <w:rPr>
          <w:b/>
          <w:bCs/>
        </w:rPr>
        <w:t>20</w:t>
      </w:r>
      <w:r w:rsidR="009307F3">
        <w:rPr>
          <w:b/>
          <w:bCs/>
        </w:rPr>
        <w:t xml:space="preserve"> percent</w:t>
      </w:r>
      <w:r w:rsidRPr="00B81826">
        <w:rPr>
          <w:b/>
          <w:bCs/>
        </w:rPr>
        <w:t xml:space="preserve"> of the </w:t>
      </w:r>
      <w:r w:rsidR="005E4318">
        <w:rPr>
          <w:b/>
          <w:bCs/>
        </w:rPr>
        <w:t xml:space="preserve">$5 million </w:t>
      </w:r>
      <w:r w:rsidR="00ED51AD">
        <w:rPr>
          <w:b/>
          <w:bCs/>
        </w:rPr>
        <w:t xml:space="preserve">for the budget period </w:t>
      </w:r>
      <w:r w:rsidRPr="00B81826">
        <w:rPr>
          <w:b/>
          <w:bCs/>
        </w:rPr>
        <w:t xml:space="preserve">may be used for data collection, </w:t>
      </w:r>
      <w:r w:rsidRPr="006759AD">
        <w:rPr>
          <w:b/>
          <w:bCs/>
        </w:rPr>
        <w:t>performance measurement, and performance assessment, e.g., activities required in Sections I-</w:t>
      </w:r>
      <w:r w:rsidR="002D3C65">
        <w:rPr>
          <w:b/>
          <w:bCs/>
        </w:rPr>
        <w:t>1.1</w:t>
      </w:r>
      <w:r w:rsidRPr="006759AD">
        <w:rPr>
          <w:b/>
          <w:bCs/>
        </w:rPr>
        <w:t xml:space="preserve"> and </w:t>
      </w:r>
      <w:r w:rsidR="002D3C65">
        <w:rPr>
          <w:b/>
          <w:bCs/>
        </w:rPr>
        <w:t>1</w:t>
      </w:r>
      <w:r w:rsidRPr="006759AD">
        <w:rPr>
          <w:b/>
          <w:bCs/>
        </w:rPr>
        <w:t>.</w:t>
      </w:r>
      <w:r w:rsidR="002D3C65">
        <w:rPr>
          <w:b/>
          <w:bCs/>
        </w:rPr>
        <w:t>2</w:t>
      </w:r>
      <w:r w:rsidRPr="006759AD">
        <w:rPr>
          <w:b/>
          <w:bCs/>
        </w:rPr>
        <w:t xml:space="preserve"> above</w:t>
      </w:r>
      <w:r w:rsidR="006759AD">
        <w:rPr>
          <w:b/>
          <w:bCs/>
        </w:rPr>
        <w:t xml:space="preserve">. </w:t>
      </w:r>
      <w:r w:rsidR="00842E6D">
        <w:rPr>
          <w:b/>
          <w:bCs/>
        </w:rPr>
        <w:t xml:space="preserve">Be sure to include these costs in your </w:t>
      </w:r>
      <w:r w:rsidR="00831215">
        <w:rPr>
          <w:b/>
          <w:bCs/>
        </w:rPr>
        <w:t xml:space="preserve">proposed </w:t>
      </w:r>
      <w:r w:rsidR="00842E6D">
        <w:rPr>
          <w:b/>
          <w:bCs/>
        </w:rPr>
        <w:t>budget</w:t>
      </w:r>
      <w:r w:rsidR="002D3C65">
        <w:rPr>
          <w:b/>
          <w:bCs/>
        </w:rPr>
        <w:t>.</w:t>
      </w:r>
    </w:p>
    <w:p w14:paraId="69516CBF" w14:textId="40C182E9" w:rsidR="00F70E43" w:rsidRPr="00AC34BE" w:rsidRDefault="00F70E43" w:rsidP="00F70E43">
      <w:pPr>
        <w:tabs>
          <w:tab w:val="left" w:pos="1008"/>
        </w:tabs>
        <w:rPr>
          <w:rStyle w:val="StyleBold"/>
          <w:rFonts w:cs="Arial"/>
        </w:rPr>
      </w:pPr>
      <w:r w:rsidRPr="00F70E43">
        <w:rPr>
          <w:rStyle w:val="StyleBold"/>
          <w:rFonts w:cs="Arial"/>
        </w:rPr>
        <w:t xml:space="preserve">Note: See </w:t>
      </w:r>
      <w:hyperlink w:anchor="_Appendix_F:_" w:history="1">
        <w:r w:rsidRPr="009C7AF0">
          <w:rPr>
            <w:rStyle w:val="Hyperlink"/>
          </w:rPr>
          <w:t xml:space="preserve">Appendix </w:t>
        </w:r>
        <w:r w:rsidR="00FA02A4" w:rsidRPr="009C7AF0">
          <w:rPr>
            <w:rStyle w:val="Hyperlink"/>
          </w:rPr>
          <w:t>D</w:t>
        </w:r>
      </w:hyperlink>
      <w:r w:rsidRPr="003C4D71">
        <w:rPr>
          <w:rStyle w:val="StyleBold"/>
          <w:rFonts w:cs="Arial"/>
        </w:rPr>
        <w:t xml:space="preserve"> </w:t>
      </w:r>
      <w:r w:rsidRPr="00F70E43">
        <w:rPr>
          <w:rStyle w:val="StyleBold"/>
          <w:rFonts w:cs="Arial"/>
        </w:rPr>
        <w:t xml:space="preserve">and </w:t>
      </w:r>
      <w:hyperlink w:anchor="_Appendix_G:_Developing" w:history="1">
        <w:r w:rsidRPr="009C7AF0">
          <w:rPr>
            <w:rStyle w:val="Hyperlink"/>
          </w:rPr>
          <w:t>Appendi</w:t>
        </w:r>
        <w:r w:rsidR="00FA02A4" w:rsidRPr="009C7AF0">
          <w:rPr>
            <w:rStyle w:val="Hyperlink"/>
          </w:rPr>
          <w:t>x E</w:t>
        </w:r>
      </w:hyperlink>
      <w:r w:rsidRPr="00F70E43">
        <w:rPr>
          <w:rStyle w:val="StyleBold"/>
          <w:rFonts w:cs="Arial"/>
        </w:rPr>
        <w:t xml:space="preserve"> for more information on responding to Sections I-1.1 and 1.2.</w:t>
      </w:r>
    </w:p>
    <w:p w14:paraId="73C5D332" w14:textId="77777777" w:rsidR="00AA3737" w:rsidRPr="00B81826" w:rsidRDefault="00F70E43" w:rsidP="00AA3737">
      <w:pPr>
        <w:pStyle w:val="Heading3"/>
        <w:rPr>
          <w:szCs w:val="24"/>
        </w:rPr>
      </w:pPr>
      <w:bookmarkStart w:id="12" w:name="_Toc198626947"/>
      <w:r>
        <w:rPr>
          <w:szCs w:val="24"/>
        </w:rPr>
        <w:t>1</w:t>
      </w:r>
      <w:r w:rsidR="00AA3737" w:rsidRPr="00B81826">
        <w:rPr>
          <w:szCs w:val="24"/>
        </w:rPr>
        <w:t>.</w:t>
      </w:r>
      <w:r w:rsidR="00B15724">
        <w:rPr>
          <w:szCs w:val="24"/>
        </w:rPr>
        <w:t>3</w:t>
      </w:r>
      <w:r w:rsidR="00AA3737" w:rsidRPr="00B81826">
        <w:rPr>
          <w:szCs w:val="24"/>
        </w:rPr>
        <w:tab/>
        <w:t>Grantee Meetings</w:t>
      </w:r>
      <w:bookmarkEnd w:id="12"/>
      <w:r w:rsidR="00AA3737" w:rsidRPr="00B81826">
        <w:rPr>
          <w:szCs w:val="24"/>
        </w:rPr>
        <w:t xml:space="preserve"> </w:t>
      </w:r>
    </w:p>
    <w:p w14:paraId="2373C081" w14:textId="41E8CDC9" w:rsidR="00BB7CE0" w:rsidRDefault="00ED51AD" w:rsidP="00092172">
      <w:pPr>
        <w:rPr>
          <w:rFonts w:eastAsiaTheme="minorHAnsi" w:cs="Arial"/>
          <w:szCs w:val="22"/>
        </w:rPr>
      </w:pPr>
      <w:bookmarkStart w:id="13" w:name="_II._AWARD_INFORMATION"/>
      <w:bookmarkStart w:id="14" w:name="_Toc197933190"/>
      <w:bookmarkEnd w:id="13"/>
      <w:r>
        <w:rPr>
          <w:rFonts w:eastAsiaTheme="minorHAnsi" w:cs="Arial"/>
          <w:szCs w:val="22"/>
        </w:rPr>
        <w:t>All g</w:t>
      </w:r>
      <w:r w:rsidRPr="00002BEF">
        <w:rPr>
          <w:rFonts w:eastAsiaTheme="minorHAnsi" w:cs="Arial"/>
          <w:szCs w:val="22"/>
        </w:rPr>
        <w:t>rantee meet</w:t>
      </w:r>
      <w:r>
        <w:rPr>
          <w:rFonts w:eastAsiaTheme="minorHAnsi" w:cs="Arial"/>
          <w:szCs w:val="22"/>
        </w:rPr>
        <w:t xml:space="preserve">ings will be held </w:t>
      </w:r>
      <w:proofErr w:type="gramStart"/>
      <w:r>
        <w:rPr>
          <w:rFonts w:eastAsiaTheme="minorHAnsi" w:cs="Arial"/>
          <w:szCs w:val="22"/>
        </w:rPr>
        <w:t>virtually</w:t>
      </w:r>
      <w:proofErr w:type="gramEnd"/>
      <w:r>
        <w:rPr>
          <w:rFonts w:eastAsiaTheme="minorHAnsi" w:cs="Arial"/>
          <w:szCs w:val="22"/>
        </w:rPr>
        <w:t xml:space="preserve"> and g</w:t>
      </w:r>
      <w:r w:rsidRPr="00002BEF">
        <w:rPr>
          <w:rFonts w:eastAsiaTheme="minorHAnsi" w:cs="Arial"/>
          <w:szCs w:val="22"/>
        </w:rPr>
        <w:t xml:space="preserve">rantees are expected to fully participate in these meetings. If SAMHSA elects to hold an in-person meeting, budget revisions will be permitted. </w:t>
      </w:r>
      <w:r w:rsidR="00BB7CE0">
        <w:rPr>
          <w:rFonts w:eastAsiaTheme="minorHAnsi" w:cs="Arial"/>
          <w:szCs w:val="22"/>
        </w:rPr>
        <w:br w:type="page"/>
      </w:r>
    </w:p>
    <w:p w14:paraId="4CB02695" w14:textId="746A0CA3" w:rsidR="00AA3737" w:rsidRDefault="00AA3737" w:rsidP="00AA3737">
      <w:pPr>
        <w:pStyle w:val="Heading1"/>
      </w:pPr>
      <w:bookmarkStart w:id="15" w:name="_Toc58573554"/>
      <w:r w:rsidRPr="00B81826">
        <w:lastRenderedPageBreak/>
        <w:t>II.</w:t>
      </w:r>
      <w:r w:rsidRPr="00B81826">
        <w:tab/>
        <w:t>AWARD INFORMATION</w:t>
      </w:r>
      <w:bookmarkEnd w:id="14"/>
      <w:bookmarkEnd w:id="15"/>
    </w:p>
    <w:p w14:paraId="1CC4F06E" w14:textId="51513776" w:rsidR="0088574C" w:rsidRPr="00FA7402" w:rsidRDefault="0088574C" w:rsidP="0088574C">
      <w:pPr>
        <w:ind w:left="4320" w:hanging="4320"/>
        <w:rPr>
          <w:b/>
        </w:rPr>
      </w:pPr>
      <w:r w:rsidRPr="00FA7402">
        <w:rPr>
          <w:b/>
        </w:rPr>
        <w:t>Funding Mechanism:</w:t>
      </w:r>
      <w:r w:rsidRPr="00FA7402">
        <w:rPr>
          <w:b/>
        </w:rPr>
        <w:tab/>
      </w:r>
      <w:r w:rsidR="00BA4FBF">
        <w:t>Cooperative Agreement</w:t>
      </w:r>
    </w:p>
    <w:p w14:paraId="5A30C76E" w14:textId="44D74994" w:rsidR="0088574C" w:rsidRPr="00FA7402" w:rsidRDefault="0088574C" w:rsidP="0088574C">
      <w:pPr>
        <w:ind w:left="360" w:hanging="360"/>
        <w:rPr>
          <w:b/>
        </w:rPr>
      </w:pPr>
      <w:r w:rsidRPr="00FA7402">
        <w:rPr>
          <w:b/>
        </w:rPr>
        <w:t>Anticipated Total Available Funding:</w:t>
      </w:r>
      <w:r w:rsidRPr="00FA7402">
        <w:rPr>
          <w:b/>
        </w:rPr>
        <w:tab/>
      </w:r>
      <w:r w:rsidR="00FA7402" w:rsidRPr="00FA7402">
        <w:t>$</w:t>
      </w:r>
      <w:r w:rsidR="0047204E">
        <w:t>8</w:t>
      </w:r>
      <w:r w:rsidR="00FA02A4">
        <w:t>,000,000</w:t>
      </w:r>
      <w:r w:rsidR="00FA7402" w:rsidRPr="00FA7402">
        <w:t xml:space="preserve"> per year</w:t>
      </w:r>
    </w:p>
    <w:p w14:paraId="1CC53D58" w14:textId="33C9855B" w:rsidR="0088574C" w:rsidRDefault="0088574C" w:rsidP="0088574C">
      <w:pPr>
        <w:ind w:left="4320" w:hanging="4320"/>
        <w:rPr>
          <w:b/>
        </w:rPr>
      </w:pPr>
      <w:bookmarkStart w:id="16" w:name="_Toc139161430"/>
      <w:bookmarkStart w:id="17" w:name="_Toc143489866"/>
      <w:r w:rsidRPr="00FA7402">
        <w:rPr>
          <w:b/>
        </w:rPr>
        <w:t>Estimated Number of Awards:</w:t>
      </w:r>
      <w:r w:rsidRPr="00FA7402">
        <w:tab/>
      </w:r>
      <w:bookmarkEnd w:id="16"/>
      <w:bookmarkEnd w:id="17"/>
      <w:r w:rsidR="00BA4FBF">
        <w:t>1 award</w:t>
      </w:r>
    </w:p>
    <w:p w14:paraId="05258BAF" w14:textId="122E875D" w:rsidR="00584D92" w:rsidRDefault="0088574C" w:rsidP="0088574C">
      <w:pPr>
        <w:ind w:left="4320" w:hanging="4320"/>
      </w:pPr>
      <w:bookmarkStart w:id="18" w:name="_Toc139161431"/>
      <w:bookmarkStart w:id="19" w:name="_Toc143489867"/>
      <w:r>
        <w:rPr>
          <w:b/>
        </w:rPr>
        <w:t>Estima</w:t>
      </w:r>
      <w:r w:rsidRPr="00773A41">
        <w:rPr>
          <w:b/>
        </w:rPr>
        <w:t>ted Award Amount:</w:t>
      </w:r>
      <w:r w:rsidRPr="00773A41">
        <w:rPr>
          <w:b/>
        </w:rPr>
        <w:tab/>
      </w:r>
      <w:r>
        <w:t xml:space="preserve">Up </w:t>
      </w:r>
      <w:r w:rsidRPr="00FA7402">
        <w:t xml:space="preserve">to </w:t>
      </w:r>
      <w:bookmarkEnd w:id="18"/>
      <w:bookmarkEnd w:id="19"/>
      <w:r w:rsidR="00FA7402" w:rsidRPr="00FA7402">
        <w:t>$</w:t>
      </w:r>
      <w:r w:rsidR="0047204E">
        <w:t>8</w:t>
      </w:r>
      <w:r w:rsidR="005062A7">
        <w:t>,000,000</w:t>
      </w:r>
      <w:r w:rsidR="00366163">
        <w:t xml:space="preserve"> </w:t>
      </w:r>
    </w:p>
    <w:p w14:paraId="0C6C5A98" w14:textId="1E0BB109" w:rsidR="0088574C" w:rsidRDefault="00366163" w:rsidP="00B84163">
      <w:pPr>
        <w:spacing w:before="240"/>
        <w:ind w:left="4320"/>
        <w:rPr>
          <w:b/>
        </w:rPr>
      </w:pPr>
      <w:r>
        <w:t>($</w:t>
      </w:r>
      <w:r w:rsidR="0047204E">
        <w:t>7</w:t>
      </w:r>
      <w:r>
        <w:t xml:space="preserve"> million for the </w:t>
      </w:r>
      <w:r w:rsidR="00584D92">
        <w:t xml:space="preserve">National Center </w:t>
      </w:r>
      <w:r>
        <w:t>and $1</w:t>
      </w:r>
      <w:r w:rsidR="009B7E0F">
        <w:t xml:space="preserve"> </w:t>
      </w:r>
      <w:r>
        <w:t>million for the Core Data Set Reporting and Analysis)</w:t>
      </w:r>
    </w:p>
    <w:p w14:paraId="23579B8F" w14:textId="77777777" w:rsidR="0088574C" w:rsidRDefault="0088574C" w:rsidP="00B84163">
      <w:pPr>
        <w:spacing w:before="240"/>
        <w:ind w:left="4320" w:hanging="4320"/>
        <w:rPr>
          <w:b/>
        </w:rPr>
      </w:pPr>
      <w:bookmarkStart w:id="20" w:name="_Toc139161432"/>
      <w:bookmarkStart w:id="21" w:name="_Toc143489868"/>
      <w:r w:rsidRPr="00773A41">
        <w:rPr>
          <w:b/>
        </w:rPr>
        <w:t>Length of Project Period:</w:t>
      </w:r>
      <w:r w:rsidRPr="00773A41">
        <w:rPr>
          <w:b/>
        </w:rPr>
        <w:tab/>
      </w:r>
      <w:r>
        <w:t xml:space="preserve">Up to </w:t>
      </w:r>
      <w:bookmarkEnd w:id="20"/>
      <w:bookmarkEnd w:id="21"/>
      <w:r w:rsidR="00FA7402" w:rsidRPr="00FA7402">
        <w:t>five years</w:t>
      </w:r>
    </w:p>
    <w:p w14:paraId="1C0DBB56" w14:textId="36316004" w:rsidR="00366163" w:rsidRDefault="00AA3737" w:rsidP="00BA0ACC">
      <w:pPr>
        <w:contextualSpacing/>
      </w:pPr>
      <w:r w:rsidRPr="00B81826">
        <w:rPr>
          <w:b/>
          <w:bCs/>
        </w:rPr>
        <w:t xml:space="preserve">Proposed budgets cannot exceed </w:t>
      </w:r>
      <w:r w:rsidR="00D03661">
        <w:rPr>
          <w:b/>
          <w:bCs/>
        </w:rPr>
        <w:t>$</w:t>
      </w:r>
      <w:r w:rsidR="0047204E">
        <w:rPr>
          <w:b/>
          <w:bCs/>
        </w:rPr>
        <w:t>8</w:t>
      </w:r>
      <w:r w:rsidR="005062A7">
        <w:rPr>
          <w:b/>
          <w:bCs/>
        </w:rPr>
        <w:t>,000,000</w:t>
      </w:r>
      <w:r w:rsidRPr="00B81826">
        <w:rPr>
          <w:b/>
          <w:bCs/>
        </w:rPr>
        <w:t xml:space="preserve"> in total costs (direct and indirect) in any year of the proposed project.</w:t>
      </w:r>
      <w:r w:rsidRPr="00B81826">
        <w:t xml:space="preserve"> </w:t>
      </w:r>
      <w:bookmarkStart w:id="22" w:name="_Hlk55562177"/>
      <w:r w:rsidR="00366163">
        <w:t xml:space="preserve">The proposed budget must include a separate column </w:t>
      </w:r>
      <w:r w:rsidR="00DF4342" w:rsidRPr="009C7AF0">
        <w:rPr>
          <w:bCs/>
        </w:rPr>
        <w:t xml:space="preserve">for the </w:t>
      </w:r>
      <w:r w:rsidR="00584D92">
        <w:t>National Center</w:t>
      </w:r>
      <w:r w:rsidR="00DF4342" w:rsidRPr="009C7AF0">
        <w:rPr>
          <w:bCs/>
        </w:rPr>
        <w:t xml:space="preserve"> ($</w:t>
      </w:r>
      <w:r w:rsidR="0047204E">
        <w:rPr>
          <w:bCs/>
        </w:rPr>
        <w:t>7</w:t>
      </w:r>
      <w:r w:rsidR="0047204E" w:rsidRPr="009C7AF0">
        <w:rPr>
          <w:bCs/>
        </w:rPr>
        <w:t xml:space="preserve"> </w:t>
      </w:r>
      <w:r w:rsidR="00DF4342" w:rsidRPr="009C7AF0">
        <w:rPr>
          <w:bCs/>
        </w:rPr>
        <w:t xml:space="preserve">million) and </w:t>
      </w:r>
      <w:r w:rsidR="00366163">
        <w:rPr>
          <w:bCs/>
        </w:rPr>
        <w:t xml:space="preserve">a separate column </w:t>
      </w:r>
      <w:r w:rsidR="00DF4342" w:rsidRPr="009C7AF0">
        <w:rPr>
          <w:bCs/>
        </w:rPr>
        <w:t>for the Core Data Set Reporting and Analysis ($1 million).</w:t>
      </w:r>
      <w:bookmarkEnd w:id="22"/>
      <w:r w:rsidR="00DF4342">
        <w:t xml:space="preserve"> </w:t>
      </w:r>
      <w:r w:rsidR="00366163">
        <w:t xml:space="preserve">The </w:t>
      </w:r>
      <w:r w:rsidR="00584D92">
        <w:t>National Center</w:t>
      </w:r>
      <w:r w:rsidR="00366163">
        <w:t xml:space="preserve"> and the Core Data Set Reporting and Analysis </w:t>
      </w:r>
      <w:r w:rsidR="00366163" w:rsidRPr="00312707">
        <w:t>must be clearly delineated in your proposed budget</w:t>
      </w:r>
      <w:r w:rsidR="00366163">
        <w:t>.</w:t>
      </w:r>
    </w:p>
    <w:p w14:paraId="73180144" w14:textId="77777777" w:rsidR="00AA3737" w:rsidRDefault="00AA3737" w:rsidP="00BA0ACC">
      <w:r w:rsidRPr="00B81826">
        <w:t xml:space="preserve">Annual continuation awards will depend on the availability of funds, </w:t>
      </w:r>
      <w:r w:rsidR="00F70E43">
        <w:t xml:space="preserve">recipient </w:t>
      </w:r>
      <w:r w:rsidRPr="00B81826">
        <w:t>progress in meeting project goals and objectives, timely submission of required data and reports, and compliance with all terms and conditions of award.</w:t>
      </w:r>
    </w:p>
    <w:p w14:paraId="26E907FC" w14:textId="77777777" w:rsidR="00BC02E0" w:rsidRDefault="001F6451" w:rsidP="001F6451">
      <w:pPr>
        <w:rPr>
          <w:rFonts w:cs="Arial"/>
          <w:b/>
          <w:bCs/>
          <w:szCs w:val="24"/>
        </w:rPr>
      </w:pPr>
      <w:bookmarkStart w:id="23" w:name="_Toc197933192"/>
      <w:r w:rsidRPr="00BA4FBF">
        <w:rPr>
          <w:rFonts w:cs="Arial"/>
          <w:b/>
          <w:bCs/>
          <w:szCs w:val="24"/>
        </w:rPr>
        <w:t>Cooperative Agreement</w:t>
      </w:r>
    </w:p>
    <w:p w14:paraId="23BDC050" w14:textId="34A7DD7E" w:rsidR="001F6451" w:rsidRPr="009C7AF0" w:rsidRDefault="001F6451" w:rsidP="001F6451">
      <w:pPr>
        <w:rPr>
          <w:rFonts w:cs="Arial"/>
          <w:bCs/>
          <w:szCs w:val="24"/>
        </w:rPr>
      </w:pPr>
      <w:r w:rsidRPr="009C7AF0">
        <w:rPr>
          <w:rFonts w:cs="Arial"/>
          <w:bCs/>
          <w:szCs w:val="24"/>
        </w:rPr>
        <w:t xml:space="preserve">This award is being made as a cooperative agreement because it requires substantial post-award federal programmatic participation in the conduct of the project. Under this cooperative agreement, the roles and responsibilities of grantees and SAMHSA staff are to: </w:t>
      </w:r>
    </w:p>
    <w:p w14:paraId="41878FB5" w14:textId="77777777" w:rsidR="001F6451" w:rsidRPr="009C7AF0" w:rsidRDefault="001F6451" w:rsidP="001F6451">
      <w:pPr>
        <w:rPr>
          <w:rFonts w:cs="Arial"/>
          <w:bCs/>
          <w:szCs w:val="24"/>
        </w:rPr>
      </w:pPr>
      <w:r w:rsidRPr="009C7AF0">
        <w:rPr>
          <w:rFonts w:cs="Arial"/>
          <w:bCs/>
          <w:szCs w:val="24"/>
          <w:u w:val="single"/>
        </w:rPr>
        <w:t>Role of Grantee</w:t>
      </w:r>
      <w:r w:rsidRPr="009C7AF0">
        <w:rPr>
          <w:rFonts w:cs="Arial"/>
          <w:bCs/>
          <w:szCs w:val="24"/>
        </w:rPr>
        <w:t>:</w:t>
      </w:r>
    </w:p>
    <w:p w14:paraId="08A0FA02" w14:textId="77777777" w:rsidR="001F6451" w:rsidRPr="009C7AF0" w:rsidRDefault="001F6451" w:rsidP="009C7AF0">
      <w:pPr>
        <w:pStyle w:val="ListParagraph"/>
        <w:numPr>
          <w:ilvl w:val="0"/>
          <w:numId w:val="108"/>
        </w:numPr>
        <w:ind w:left="720"/>
        <w:contextualSpacing w:val="0"/>
        <w:rPr>
          <w:rFonts w:cs="Arial"/>
          <w:bCs/>
          <w:szCs w:val="24"/>
        </w:rPr>
      </w:pPr>
      <w:r w:rsidRPr="009C7AF0">
        <w:rPr>
          <w:rFonts w:cs="Arial"/>
          <w:bCs/>
          <w:szCs w:val="24"/>
        </w:rPr>
        <w:t xml:space="preserve">Comply with the terms of the award and satisfactorily perform activities to achieve the approved goals of the project. </w:t>
      </w:r>
    </w:p>
    <w:p w14:paraId="22A3DDBE" w14:textId="77777777" w:rsidR="001F6451" w:rsidRPr="009C7AF0" w:rsidRDefault="001F6451" w:rsidP="009C7AF0">
      <w:pPr>
        <w:pStyle w:val="ListParagraph"/>
        <w:numPr>
          <w:ilvl w:val="0"/>
          <w:numId w:val="108"/>
        </w:numPr>
        <w:ind w:left="720"/>
        <w:contextualSpacing w:val="0"/>
        <w:rPr>
          <w:rFonts w:cs="Arial"/>
          <w:bCs/>
          <w:szCs w:val="24"/>
        </w:rPr>
      </w:pPr>
      <w:r w:rsidRPr="009C7AF0">
        <w:rPr>
          <w:rFonts w:cs="Arial"/>
          <w:bCs/>
          <w:szCs w:val="24"/>
        </w:rPr>
        <w:t>Consult with and accept guidance from CMHS staff on performance of activities to achieve the goals of the project.</w:t>
      </w:r>
    </w:p>
    <w:p w14:paraId="037E92A6" w14:textId="40E0BE45" w:rsidR="001F6451" w:rsidRPr="009C7AF0" w:rsidRDefault="001F6451" w:rsidP="009C7AF0">
      <w:pPr>
        <w:pStyle w:val="ListParagraph"/>
        <w:numPr>
          <w:ilvl w:val="0"/>
          <w:numId w:val="108"/>
        </w:numPr>
        <w:ind w:left="720"/>
        <w:contextualSpacing w:val="0"/>
        <w:rPr>
          <w:rFonts w:cs="Arial"/>
          <w:bCs/>
          <w:szCs w:val="24"/>
        </w:rPr>
      </w:pPr>
      <w:r w:rsidRPr="009C7AF0">
        <w:rPr>
          <w:rFonts w:cs="Arial"/>
          <w:bCs/>
          <w:szCs w:val="24"/>
        </w:rPr>
        <w:t xml:space="preserve">Consult with SAMHSA staff and outside experts on evaluation plans. </w:t>
      </w:r>
    </w:p>
    <w:p w14:paraId="29CCAEDE" w14:textId="144672D0" w:rsidR="00BC02E0" w:rsidRDefault="001F6451" w:rsidP="009C7AF0">
      <w:pPr>
        <w:pStyle w:val="ListParagraph"/>
        <w:numPr>
          <w:ilvl w:val="0"/>
          <w:numId w:val="108"/>
        </w:numPr>
        <w:ind w:left="720"/>
        <w:contextualSpacing w:val="0"/>
        <w:rPr>
          <w:rFonts w:cs="Arial"/>
          <w:bCs/>
          <w:szCs w:val="24"/>
        </w:rPr>
      </w:pPr>
      <w:r w:rsidRPr="009C7AF0">
        <w:rPr>
          <w:rFonts w:cs="Arial"/>
          <w:bCs/>
          <w:szCs w:val="24"/>
        </w:rPr>
        <w:t>Support and participate in Network training and meetings on child trauma issues and on child trauma and child service system collaborations.</w:t>
      </w:r>
      <w:r w:rsidR="00BC02E0">
        <w:rPr>
          <w:rFonts w:cs="Arial"/>
          <w:bCs/>
          <w:szCs w:val="24"/>
        </w:rPr>
        <w:br w:type="page"/>
      </w:r>
    </w:p>
    <w:p w14:paraId="2C5D35D8" w14:textId="77777777" w:rsidR="001F6451" w:rsidRPr="009C7AF0" w:rsidRDefault="001F6451" w:rsidP="009C7AF0">
      <w:pPr>
        <w:pStyle w:val="ListParagraph"/>
        <w:numPr>
          <w:ilvl w:val="0"/>
          <w:numId w:val="108"/>
        </w:numPr>
        <w:ind w:left="720"/>
        <w:contextualSpacing w:val="0"/>
        <w:rPr>
          <w:rFonts w:cs="Arial"/>
          <w:bCs/>
          <w:szCs w:val="24"/>
        </w:rPr>
      </w:pPr>
      <w:r w:rsidRPr="009C7AF0">
        <w:rPr>
          <w:rFonts w:cs="Arial"/>
          <w:bCs/>
          <w:szCs w:val="24"/>
        </w:rPr>
        <w:lastRenderedPageBreak/>
        <w:t>Respond to requests for information from CMHS on activities supporting the development of trauma-focused interventions and trauma-informed child service systems.</w:t>
      </w:r>
    </w:p>
    <w:p w14:paraId="0EE765FB" w14:textId="77777777" w:rsidR="001F6451" w:rsidRPr="009C7AF0" w:rsidRDefault="001F6451" w:rsidP="009C7AF0">
      <w:pPr>
        <w:pStyle w:val="ListParagraph"/>
        <w:numPr>
          <w:ilvl w:val="0"/>
          <w:numId w:val="108"/>
        </w:numPr>
        <w:ind w:left="720"/>
        <w:contextualSpacing w:val="0"/>
        <w:rPr>
          <w:rFonts w:cs="Arial"/>
          <w:bCs/>
          <w:szCs w:val="24"/>
        </w:rPr>
      </w:pPr>
      <w:r w:rsidRPr="009C7AF0">
        <w:rPr>
          <w:rFonts w:cs="Arial"/>
          <w:bCs/>
          <w:szCs w:val="24"/>
        </w:rPr>
        <w:t>Agree to provide SAMHSA with data required under the GPRA Modernization Act of 2010.</w:t>
      </w:r>
    </w:p>
    <w:p w14:paraId="5E3FFEBC" w14:textId="77777777" w:rsidR="001F6451" w:rsidRPr="009C7AF0" w:rsidRDefault="001F6451" w:rsidP="009C7AF0">
      <w:pPr>
        <w:pStyle w:val="ListParagraph"/>
        <w:numPr>
          <w:ilvl w:val="0"/>
          <w:numId w:val="108"/>
        </w:numPr>
        <w:ind w:left="720"/>
        <w:contextualSpacing w:val="0"/>
        <w:rPr>
          <w:rFonts w:cs="Arial"/>
          <w:bCs/>
          <w:szCs w:val="24"/>
        </w:rPr>
      </w:pPr>
      <w:r w:rsidRPr="009C7AF0">
        <w:rPr>
          <w:rFonts w:cs="Arial"/>
          <w:bCs/>
          <w:szCs w:val="24"/>
        </w:rPr>
        <w:t>As appropriate, support and disseminate intervention products, training materials, and other publications developed by the Network for use by practitioners, consumers, and the public.</w:t>
      </w:r>
    </w:p>
    <w:p w14:paraId="581C671C" w14:textId="77777777" w:rsidR="001F6451" w:rsidRPr="009C7AF0" w:rsidRDefault="001F6451" w:rsidP="009C7AF0">
      <w:pPr>
        <w:pStyle w:val="ListParagraph"/>
        <w:numPr>
          <w:ilvl w:val="0"/>
          <w:numId w:val="108"/>
        </w:numPr>
        <w:ind w:left="720"/>
        <w:rPr>
          <w:rFonts w:cs="Arial"/>
          <w:bCs/>
          <w:szCs w:val="24"/>
        </w:rPr>
      </w:pPr>
      <w:r w:rsidRPr="009C7AF0">
        <w:rPr>
          <w:rFonts w:cs="Arial"/>
          <w:bCs/>
          <w:szCs w:val="24"/>
        </w:rPr>
        <w:t>Produce required quarterly and annual SAMHSA reports.</w:t>
      </w:r>
    </w:p>
    <w:p w14:paraId="54AC7DD4" w14:textId="77777777" w:rsidR="001F6451" w:rsidRPr="009C7AF0" w:rsidRDefault="001F6451" w:rsidP="001F6451">
      <w:pPr>
        <w:rPr>
          <w:rFonts w:cs="Arial"/>
          <w:bCs/>
          <w:szCs w:val="24"/>
        </w:rPr>
      </w:pPr>
      <w:r w:rsidRPr="009C7AF0">
        <w:rPr>
          <w:rFonts w:cs="Arial"/>
          <w:bCs/>
          <w:szCs w:val="24"/>
          <w:u w:val="single"/>
        </w:rPr>
        <w:t>Role of SAMHSA Staff</w:t>
      </w:r>
      <w:r w:rsidRPr="009C7AF0">
        <w:rPr>
          <w:rFonts w:cs="Arial"/>
          <w:bCs/>
          <w:szCs w:val="24"/>
        </w:rPr>
        <w:t>:</w:t>
      </w:r>
    </w:p>
    <w:p w14:paraId="786413FD" w14:textId="2725B13E" w:rsidR="001F6451" w:rsidRPr="00070AC0" w:rsidRDefault="001F6451" w:rsidP="009C7AF0">
      <w:pPr>
        <w:pStyle w:val="ListParagraph"/>
        <w:numPr>
          <w:ilvl w:val="0"/>
          <w:numId w:val="107"/>
        </w:numPr>
        <w:ind w:left="720"/>
        <w:contextualSpacing w:val="0"/>
        <w:rPr>
          <w:rFonts w:cs="Arial"/>
          <w:bCs/>
          <w:szCs w:val="24"/>
        </w:rPr>
      </w:pPr>
      <w:r w:rsidRPr="009C7AF0">
        <w:rPr>
          <w:rFonts w:cs="Arial"/>
          <w:bCs/>
          <w:szCs w:val="24"/>
        </w:rPr>
        <w:t xml:space="preserve">Consult with the </w:t>
      </w:r>
      <w:r w:rsidR="00584D92">
        <w:t xml:space="preserve">National Center </w:t>
      </w:r>
      <w:r w:rsidRPr="00070AC0">
        <w:rPr>
          <w:rFonts w:cs="Arial"/>
          <w:bCs/>
          <w:szCs w:val="24"/>
        </w:rPr>
        <w:t xml:space="preserve">Project Director(s) on all phases of the project to ensure accomplishment of the goals of the initiative. </w:t>
      </w:r>
    </w:p>
    <w:p w14:paraId="325FD948" w14:textId="77777777" w:rsidR="001F6451" w:rsidRPr="00070AC0" w:rsidRDefault="001F6451" w:rsidP="009C7AF0">
      <w:pPr>
        <w:pStyle w:val="ListParagraph"/>
        <w:numPr>
          <w:ilvl w:val="0"/>
          <w:numId w:val="107"/>
        </w:numPr>
        <w:ind w:left="720"/>
        <w:contextualSpacing w:val="0"/>
        <w:rPr>
          <w:rFonts w:cs="Arial"/>
          <w:bCs/>
          <w:szCs w:val="24"/>
        </w:rPr>
      </w:pPr>
      <w:r w:rsidRPr="00070AC0">
        <w:rPr>
          <w:rFonts w:cs="Arial"/>
          <w:bCs/>
          <w:szCs w:val="24"/>
        </w:rPr>
        <w:t>Review critical project activities for conformity to the goals of developing trauma-focused interventions and trauma-informed child-serving service systems.</w:t>
      </w:r>
    </w:p>
    <w:p w14:paraId="221F691D" w14:textId="6C0D5A22" w:rsidR="001F6451" w:rsidRPr="009C7AF0" w:rsidRDefault="001F6451" w:rsidP="009C7AF0">
      <w:pPr>
        <w:pStyle w:val="ListParagraph"/>
        <w:numPr>
          <w:ilvl w:val="0"/>
          <w:numId w:val="107"/>
        </w:numPr>
        <w:ind w:left="720"/>
        <w:contextualSpacing w:val="0"/>
        <w:rPr>
          <w:rFonts w:cs="Arial"/>
          <w:bCs/>
          <w:szCs w:val="24"/>
        </w:rPr>
      </w:pPr>
      <w:r w:rsidRPr="00070AC0">
        <w:rPr>
          <w:rFonts w:cs="Arial"/>
          <w:bCs/>
          <w:szCs w:val="24"/>
        </w:rPr>
        <w:t xml:space="preserve">Assume responsibility for monitoring the conduct and progress of the </w:t>
      </w:r>
      <w:r w:rsidR="00584D92">
        <w:t xml:space="preserve">National Center </w:t>
      </w:r>
      <w:r w:rsidRPr="009C7AF0">
        <w:rPr>
          <w:rFonts w:cs="Arial"/>
          <w:bCs/>
          <w:szCs w:val="24"/>
        </w:rPr>
        <w:t xml:space="preserve">programs to promote effective trauma-focused treatment and services. </w:t>
      </w:r>
    </w:p>
    <w:p w14:paraId="2A103BBA" w14:textId="77777777" w:rsidR="001F6451" w:rsidRPr="009C7AF0" w:rsidRDefault="001F6451" w:rsidP="009C7AF0">
      <w:pPr>
        <w:pStyle w:val="ListParagraph"/>
        <w:numPr>
          <w:ilvl w:val="0"/>
          <w:numId w:val="107"/>
        </w:numPr>
        <w:ind w:left="720"/>
        <w:contextualSpacing w:val="0"/>
        <w:rPr>
          <w:rFonts w:cs="Arial"/>
          <w:bCs/>
          <w:szCs w:val="24"/>
        </w:rPr>
      </w:pPr>
      <w:r w:rsidRPr="009C7AF0">
        <w:rPr>
          <w:rFonts w:cs="Arial"/>
          <w:bCs/>
          <w:szCs w:val="24"/>
        </w:rPr>
        <w:t>Provide guidance on project design and components.</w:t>
      </w:r>
    </w:p>
    <w:p w14:paraId="4BD01F45" w14:textId="77777777" w:rsidR="001F6451" w:rsidRPr="009C7AF0" w:rsidRDefault="001F6451" w:rsidP="009C7AF0">
      <w:pPr>
        <w:pStyle w:val="ListParagraph"/>
        <w:numPr>
          <w:ilvl w:val="0"/>
          <w:numId w:val="107"/>
        </w:numPr>
        <w:ind w:left="720"/>
        <w:contextualSpacing w:val="0"/>
        <w:rPr>
          <w:rFonts w:cs="Arial"/>
          <w:bCs/>
          <w:szCs w:val="24"/>
        </w:rPr>
      </w:pPr>
      <w:r w:rsidRPr="009C7AF0">
        <w:rPr>
          <w:rFonts w:cs="Arial"/>
          <w:bCs/>
          <w:szCs w:val="24"/>
        </w:rPr>
        <w:t>Participate in policy and steering groups or related work groups.</w:t>
      </w:r>
    </w:p>
    <w:p w14:paraId="0A4C6599" w14:textId="77777777" w:rsidR="001F6451" w:rsidRPr="009C7AF0" w:rsidRDefault="001F6451" w:rsidP="009C7AF0">
      <w:pPr>
        <w:pStyle w:val="ListParagraph"/>
        <w:numPr>
          <w:ilvl w:val="0"/>
          <w:numId w:val="107"/>
        </w:numPr>
        <w:ind w:left="720"/>
        <w:contextualSpacing w:val="0"/>
        <w:rPr>
          <w:rFonts w:cs="Arial"/>
          <w:bCs/>
          <w:szCs w:val="24"/>
        </w:rPr>
      </w:pPr>
      <w:r w:rsidRPr="009C7AF0">
        <w:rPr>
          <w:rFonts w:cs="Arial"/>
          <w:bCs/>
          <w:szCs w:val="24"/>
        </w:rPr>
        <w:t>Review quarterly reports and conduct site visits, if warranted.</w:t>
      </w:r>
    </w:p>
    <w:p w14:paraId="2FE255A8" w14:textId="77777777" w:rsidR="001F6451" w:rsidRPr="009C7AF0" w:rsidRDefault="001F6451" w:rsidP="009C7AF0">
      <w:pPr>
        <w:pStyle w:val="ListParagraph"/>
        <w:numPr>
          <w:ilvl w:val="0"/>
          <w:numId w:val="107"/>
        </w:numPr>
        <w:ind w:left="720"/>
        <w:contextualSpacing w:val="0"/>
        <w:rPr>
          <w:rFonts w:cs="Arial"/>
          <w:bCs/>
          <w:szCs w:val="24"/>
        </w:rPr>
      </w:pPr>
      <w:r w:rsidRPr="009C7AF0">
        <w:rPr>
          <w:rFonts w:cs="Arial"/>
          <w:bCs/>
          <w:szCs w:val="24"/>
        </w:rPr>
        <w:t xml:space="preserve">Participate as requested in the design of evaluation methods and indicators to assess progress in developing trauma-informed service systems. </w:t>
      </w:r>
    </w:p>
    <w:p w14:paraId="18FCD4EB" w14:textId="77777777" w:rsidR="001F6451" w:rsidRPr="009C7AF0" w:rsidRDefault="001F6451" w:rsidP="009C7AF0">
      <w:pPr>
        <w:pStyle w:val="ListParagraph"/>
        <w:numPr>
          <w:ilvl w:val="0"/>
          <w:numId w:val="107"/>
        </w:numPr>
        <w:ind w:left="720"/>
        <w:contextualSpacing w:val="0"/>
        <w:rPr>
          <w:rFonts w:cs="Arial"/>
          <w:bCs/>
          <w:szCs w:val="24"/>
        </w:rPr>
      </w:pPr>
      <w:r w:rsidRPr="009C7AF0">
        <w:rPr>
          <w:rFonts w:cs="Arial"/>
          <w:bCs/>
          <w:szCs w:val="24"/>
        </w:rPr>
        <w:t>Approve data collection plans and institute policies regarding data collection.</w:t>
      </w:r>
    </w:p>
    <w:p w14:paraId="3680E867" w14:textId="77777777" w:rsidR="001F6451" w:rsidRPr="009C7AF0" w:rsidRDefault="001F6451" w:rsidP="009C7AF0">
      <w:pPr>
        <w:pStyle w:val="ListParagraph"/>
        <w:numPr>
          <w:ilvl w:val="0"/>
          <w:numId w:val="107"/>
        </w:numPr>
        <w:ind w:left="720"/>
        <w:contextualSpacing w:val="0"/>
        <w:rPr>
          <w:rFonts w:cs="Arial"/>
          <w:bCs/>
          <w:szCs w:val="24"/>
        </w:rPr>
      </w:pPr>
      <w:r w:rsidRPr="009C7AF0">
        <w:rPr>
          <w:rFonts w:cs="Arial"/>
          <w:bCs/>
          <w:szCs w:val="24"/>
        </w:rPr>
        <w:t>Recommend outside consultants for training, site-specific evaluation, and data collection, if needed.</w:t>
      </w:r>
    </w:p>
    <w:p w14:paraId="0A6097A1" w14:textId="77777777" w:rsidR="001F6451" w:rsidRPr="009C7AF0" w:rsidRDefault="001F6451" w:rsidP="009C7AF0">
      <w:pPr>
        <w:pStyle w:val="ListParagraph"/>
        <w:numPr>
          <w:ilvl w:val="0"/>
          <w:numId w:val="107"/>
        </w:numPr>
        <w:ind w:left="720"/>
        <w:contextualSpacing w:val="0"/>
        <w:rPr>
          <w:rFonts w:cs="Arial"/>
          <w:bCs/>
          <w:szCs w:val="24"/>
        </w:rPr>
      </w:pPr>
      <w:r w:rsidRPr="009C7AF0">
        <w:rPr>
          <w:rFonts w:cs="Arial"/>
          <w:bCs/>
          <w:szCs w:val="24"/>
        </w:rPr>
        <w:t>Author or co-author publications on program findings.</w:t>
      </w:r>
    </w:p>
    <w:p w14:paraId="36A5B7A8" w14:textId="36B1895D" w:rsidR="00835B98" w:rsidRDefault="001F6451" w:rsidP="009C7AF0">
      <w:pPr>
        <w:pStyle w:val="ListParagraph"/>
        <w:numPr>
          <w:ilvl w:val="0"/>
          <w:numId w:val="107"/>
        </w:numPr>
        <w:ind w:left="720"/>
        <w:contextualSpacing w:val="0"/>
        <w:rPr>
          <w:rFonts w:cs="Arial"/>
          <w:bCs/>
          <w:szCs w:val="24"/>
        </w:rPr>
      </w:pPr>
      <w:r w:rsidRPr="009C7AF0">
        <w:rPr>
          <w:rFonts w:cs="Arial"/>
          <w:bCs/>
          <w:szCs w:val="24"/>
        </w:rPr>
        <w:t>Provide technical assistance on ways to help disseminate and apply study results.</w:t>
      </w:r>
      <w:r w:rsidR="00835B98">
        <w:rPr>
          <w:rFonts w:cs="Arial"/>
          <w:bCs/>
          <w:szCs w:val="24"/>
        </w:rPr>
        <w:br w:type="page"/>
      </w:r>
    </w:p>
    <w:p w14:paraId="0E837C67" w14:textId="77777777" w:rsidR="00AA3737" w:rsidRPr="00B81826" w:rsidRDefault="00AA3737" w:rsidP="00AA3737">
      <w:pPr>
        <w:pStyle w:val="Heading1"/>
      </w:pPr>
      <w:bookmarkStart w:id="24" w:name="_Toc58573555"/>
      <w:r w:rsidRPr="00B81826">
        <w:lastRenderedPageBreak/>
        <w:t>III.</w:t>
      </w:r>
      <w:r w:rsidRPr="00B81826">
        <w:tab/>
        <w:t>ELIGIBILITY INFORMATION</w:t>
      </w:r>
      <w:bookmarkEnd w:id="23"/>
      <w:bookmarkEnd w:id="24"/>
    </w:p>
    <w:p w14:paraId="6548431F" w14:textId="77777777" w:rsidR="00AA3737" w:rsidRPr="00B81826" w:rsidRDefault="00AA3737" w:rsidP="00AA3737">
      <w:pPr>
        <w:pStyle w:val="Heading2"/>
      </w:pPr>
      <w:bookmarkStart w:id="25" w:name="_1._ELIGIBLE_APPLICANTS"/>
      <w:bookmarkStart w:id="26" w:name="_Toc197933193"/>
      <w:bookmarkStart w:id="27" w:name="_Toc58573556"/>
      <w:bookmarkEnd w:id="25"/>
      <w:r w:rsidRPr="00B81826">
        <w:t>1.</w:t>
      </w:r>
      <w:r w:rsidRPr="00B81826">
        <w:tab/>
        <w:t>ELIGIBLE APPLICANTS</w:t>
      </w:r>
      <w:bookmarkEnd w:id="26"/>
      <w:bookmarkEnd w:id="27"/>
    </w:p>
    <w:p w14:paraId="2043F5F3" w14:textId="1596387F" w:rsidR="00AF4862" w:rsidRPr="00B81826" w:rsidRDefault="00AF4862" w:rsidP="00F70E43">
      <w:r w:rsidRPr="00B81826">
        <w:t xml:space="preserve">Eligible applicants are domestic public and private nonprofit entities. </w:t>
      </w:r>
    </w:p>
    <w:p w14:paraId="6A3F1E27" w14:textId="77777777" w:rsidR="00AA3737" w:rsidRPr="00B81826" w:rsidRDefault="00AA3737" w:rsidP="00AA3737">
      <w:pPr>
        <w:pStyle w:val="Heading2"/>
      </w:pPr>
      <w:bookmarkStart w:id="28" w:name="_Toc197933194"/>
      <w:bookmarkStart w:id="29" w:name="_Toc58573557"/>
      <w:r w:rsidRPr="00B81826">
        <w:t>2.</w:t>
      </w:r>
      <w:r w:rsidRPr="00B81826">
        <w:tab/>
        <w:t>COST SHARING and MATCH REQUIREMENTS</w:t>
      </w:r>
      <w:bookmarkEnd w:id="28"/>
      <w:bookmarkEnd w:id="29"/>
    </w:p>
    <w:p w14:paraId="1274A4D3" w14:textId="77777777" w:rsidR="00AA3737" w:rsidRPr="00B81826" w:rsidRDefault="00AA3737" w:rsidP="00AA3737">
      <w:pPr>
        <w:rPr>
          <w:b/>
          <w:bCs/>
        </w:rPr>
      </w:pPr>
      <w:r w:rsidRPr="00B81826">
        <w:t xml:space="preserve">Cost sharing/match </w:t>
      </w:r>
      <w:r w:rsidR="006B343E">
        <w:t>is</w:t>
      </w:r>
      <w:r w:rsidRPr="00B81826">
        <w:t xml:space="preserve"> not required </w:t>
      </w:r>
      <w:r w:rsidR="00ED51AD">
        <w:t>for</w:t>
      </w:r>
      <w:r w:rsidRPr="00B81826">
        <w:t xml:space="preserve"> this program</w:t>
      </w:r>
      <w:r w:rsidR="00ED1F08">
        <w:t>.</w:t>
      </w:r>
    </w:p>
    <w:p w14:paraId="1FE3E049" w14:textId="5F22BE75" w:rsidR="00593904" w:rsidRDefault="00593904" w:rsidP="00593904">
      <w:pPr>
        <w:pStyle w:val="Heading1"/>
      </w:pPr>
      <w:bookmarkStart w:id="30" w:name="_Toc197933198"/>
      <w:bookmarkStart w:id="31" w:name="_Toc58573558"/>
      <w:r w:rsidRPr="00B81826">
        <w:t>IV.</w:t>
      </w:r>
      <w:r w:rsidRPr="00B81826">
        <w:tab/>
        <w:t>APPLICATION AND SUBMISSION INFORMATION</w:t>
      </w:r>
      <w:bookmarkEnd w:id="30"/>
      <w:bookmarkEnd w:id="31"/>
      <w:r w:rsidRPr="00B81826">
        <w:t xml:space="preserve"> </w:t>
      </w:r>
    </w:p>
    <w:p w14:paraId="04201BC0" w14:textId="77777777" w:rsidR="00F70E43" w:rsidRPr="00AC34BE" w:rsidRDefault="00F70E43" w:rsidP="00A0463B">
      <w:pPr>
        <w:pStyle w:val="Heading2"/>
        <w:numPr>
          <w:ilvl w:val="0"/>
          <w:numId w:val="21"/>
        </w:numPr>
        <w:ind w:left="360"/>
      </w:pPr>
      <w:bookmarkStart w:id="32" w:name="_Toc443054215"/>
      <w:bookmarkStart w:id="33" w:name="_Toc457552075"/>
      <w:bookmarkStart w:id="34" w:name="_Toc485307386"/>
      <w:bookmarkStart w:id="35" w:name="_Toc21610610"/>
      <w:bookmarkStart w:id="36" w:name="_Toc58573559"/>
      <w:r w:rsidRPr="00AC34BE">
        <w:t>REQUIRED APPLICATION COMPONENTS</w:t>
      </w:r>
      <w:bookmarkEnd w:id="32"/>
      <w:bookmarkEnd w:id="33"/>
      <w:r w:rsidRPr="00AC34BE">
        <w:t>:</w:t>
      </w:r>
      <w:bookmarkEnd w:id="34"/>
      <w:bookmarkEnd w:id="35"/>
      <w:bookmarkEnd w:id="36"/>
      <w:r w:rsidRPr="00AC34BE">
        <w:t xml:space="preserve"> </w:t>
      </w:r>
    </w:p>
    <w:p w14:paraId="5ED55650" w14:textId="74A8DDD7" w:rsidR="00F70E43" w:rsidRPr="003861C7" w:rsidRDefault="00F70E43" w:rsidP="00A0463B">
      <w:pPr>
        <w:pStyle w:val="ListParagraph"/>
        <w:numPr>
          <w:ilvl w:val="0"/>
          <w:numId w:val="22"/>
        </w:numPr>
        <w:contextualSpacing w:val="0"/>
        <w:rPr>
          <w:rFonts w:cs="Arial"/>
        </w:rPr>
      </w:pPr>
      <w:r w:rsidRPr="00C118CA">
        <w:rPr>
          <w:rFonts w:cs="Arial"/>
          <w:b/>
        </w:rPr>
        <w:t>SF-424</w:t>
      </w:r>
      <w:r w:rsidRPr="00C118CA">
        <w:rPr>
          <w:rFonts w:cs="Arial"/>
        </w:rPr>
        <w:t xml:space="preserve"> – Fill out all Sections of the SF-424. In </w:t>
      </w:r>
      <w:r w:rsidRPr="00C118CA">
        <w:rPr>
          <w:rFonts w:cs="Arial"/>
          <w:b/>
        </w:rPr>
        <w:t>Line #4</w:t>
      </w:r>
      <w:r w:rsidRPr="00C118CA">
        <w:rPr>
          <w:rFonts w:cs="Arial"/>
        </w:rPr>
        <w:t xml:space="preserve"> (i.e., Applicant Identified), input the Commons Username of</w:t>
      </w:r>
      <w:r>
        <w:rPr>
          <w:rFonts w:cs="Arial"/>
        </w:rPr>
        <w:t xml:space="preserve"> the PD/PI. </w:t>
      </w:r>
      <w:r w:rsidRPr="00C118CA">
        <w:rPr>
          <w:rFonts w:cs="Arial"/>
        </w:rPr>
        <w:t xml:space="preserve">In </w:t>
      </w:r>
      <w:r w:rsidRPr="00C118CA">
        <w:rPr>
          <w:rFonts w:cs="Arial"/>
          <w:b/>
        </w:rPr>
        <w:t>Line #17</w:t>
      </w:r>
      <w:r w:rsidRPr="00C118CA">
        <w:rPr>
          <w:rFonts w:cs="Arial"/>
        </w:rPr>
        <w:t xml:space="preserve"> input the following information: (Proposed Project Date: a. Start Date</w:t>
      </w:r>
      <w:r w:rsidRPr="003861C7">
        <w:rPr>
          <w:rFonts w:cs="Arial"/>
        </w:rPr>
        <w:t>: 9/30/2021; b. End Date: 9/29/2026).</w:t>
      </w:r>
    </w:p>
    <w:p w14:paraId="4298D7DC" w14:textId="77777777" w:rsidR="00F70E43" w:rsidRPr="00BB2CC8" w:rsidRDefault="00F70E43" w:rsidP="00F70E43">
      <w:pPr>
        <w:pStyle w:val="ListParagraph"/>
        <w:ind w:left="1080"/>
        <w:contextualSpacing w:val="0"/>
        <w:rPr>
          <w:rFonts w:cs="Arial"/>
        </w:rPr>
      </w:pPr>
      <w:r w:rsidRPr="00C118CA">
        <w:rPr>
          <w:rFonts w:cs="Arial"/>
          <w:b/>
          <w:szCs w:val="24"/>
        </w:rPr>
        <w:t>Budget Information Form</w:t>
      </w:r>
      <w:r w:rsidRPr="00C118CA">
        <w:rPr>
          <w:rFonts w:cs="Arial"/>
          <w:b/>
          <w:bCs/>
          <w:szCs w:val="24"/>
        </w:rPr>
        <w:t xml:space="preserve"> </w:t>
      </w:r>
      <w:r w:rsidRPr="00C118CA">
        <w:rPr>
          <w:rFonts w:cs="Arial"/>
          <w:bCs/>
          <w:szCs w:val="24"/>
        </w:rPr>
        <w:t>–</w:t>
      </w:r>
      <w:r w:rsidRPr="00C118CA">
        <w:rPr>
          <w:rFonts w:cs="Arial"/>
          <w:b/>
          <w:bCs/>
          <w:szCs w:val="24"/>
        </w:rPr>
        <w:t xml:space="preserve"> </w:t>
      </w:r>
      <w:r w:rsidRPr="00C118CA">
        <w:rPr>
          <w:rFonts w:cs="Arial"/>
          <w:bCs/>
          <w:szCs w:val="24"/>
        </w:rPr>
        <w:t xml:space="preserve">Use </w:t>
      </w:r>
      <w:r w:rsidRPr="00C118CA">
        <w:rPr>
          <w:rFonts w:cs="Arial"/>
          <w:b/>
          <w:bCs/>
          <w:szCs w:val="24"/>
        </w:rPr>
        <w:t>SF-424A</w:t>
      </w:r>
      <w:r>
        <w:rPr>
          <w:rFonts w:cs="Arial"/>
          <w:bCs/>
          <w:szCs w:val="24"/>
        </w:rPr>
        <w:t xml:space="preserve">. </w:t>
      </w:r>
      <w:r w:rsidRPr="00C118CA">
        <w:rPr>
          <w:rFonts w:cs="Arial"/>
          <w:bCs/>
          <w:szCs w:val="24"/>
        </w:rPr>
        <w:t xml:space="preserve">Fill out all Sections of the SF-424A. </w:t>
      </w:r>
    </w:p>
    <w:p w14:paraId="4EE1C56C" w14:textId="0D536823" w:rsidR="00F70E43" w:rsidRPr="00C118CA" w:rsidRDefault="00F70E43" w:rsidP="00A0463B">
      <w:pPr>
        <w:pStyle w:val="ListParagraph"/>
        <w:numPr>
          <w:ilvl w:val="0"/>
          <w:numId w:val="23"/>
        </w:numPr>
        <w:contextualSpacing w:val="0"/>
        <w:rPr>
          <w:rFonts w:cs="Arial"/>
          <w:szCs w:val="24"/>
        </w:rPr>
      </w:pPr>
      <w:r w:rsidRPr="00C118CA">
        <w:rPr>
          <w:rFonts w:cs="Arial"/>
          <w:b/>
          <w:szCs w:val="24"/>
        </w:rPr>
        <w:t xml:space="preserve">Section A – </w:t>
      </w:r>
      <w:r w:rsidRPr="00C118CA">
        <w:rPr>
          <w:rFonts w:cs="Arial"/>
          <w:szCs w:val="24"/>
        </w:rPr>
        <w:t xml:space="preserve">Budget Summary: Use the first row only (Line 1) to report the total federal funds (e) and non-federal funds (f) requested for the </w:t>
      </w:r>
      <w:r w:rsidRPr="00C118CA">
        <w:rPr>
          <w:rFonts w:cs="Arial"/>
          <w:b/>
          <w:szCs w:val="24"/>
          <w:u w:val="single"/>
        </w:rPr>
        <w:t>first year</w:t>
      </w:r>
      <w:r w:rsidRPr="00C118CA">
        <w:rPr>
          <w:rFonts w:cs="Arial"/>
          <w:szCs w:val="24"/>
        </w:rPr>
        <w:t xml:space="preserve"> of your project only.</w:t>
      </w:r>
    </w:p>
    <w:p w14:paraId="465F8D30" w14:textId="53CEB0E6" w:rsidR="00F70E43" w:rsidRPr="00C118CA" w:rsidRDefault="00F70E43" w:rsidP="00A0463B">
      <w:pPr>
        <w:pStyle w:val="ListParagraph"/>
        <w:numPr>
          <w:ilvl w:val="0"/>
          <w:numId w:val="23"/>
        </w:numPr>
        <w:contextualSpacing w:val="0"/>
        <w:rPr>
          <w:rFonts w:cs="Arial"/>
          <w:szCs w:val="24"/>
        </w:rPr>
      </w:pPr>
      <w:r w:rsidRPr="00C118CA">
        <w:rPr>
          <w:rFonts w:cs="Arial"/>
          <w:b/>
          <w:szCs w:val="24"/>
        </w:rPr>
        <w:t>Section B</w:t>
      </w:r>
      <w:r w:rsidRPr="00C118CA">
        <w:rPr>
          <w:rFonts w:cs="Arial"/>
          <w:szCs w:val="24"/>
        </w:rPr>
        <w:t xml:space="preserve"> – Budget Categories: Use the first column only (Column 1) to report the budget category breakouts (Lines 6a through 6h) and indirect charges (Line 6j) for the total funding requested for the </w:t>
      </w:r>
      <w:r w:rsidRPr="00C118CA">
        <w:rPr>
          <w:rFonts w:cs="Arial"/>
          <w:b/>
          <w:szCs w:val="24"/>
          <w:u w:val="single"/>
        </w:rPr>
        <w:t>first year</w:t>
      </w:r>
      <w:r w:rsidRPr="00C118CA">
        <w:rPr>
          <w:rFonts w:cs="Arial"/>
          <w:szCs w:val="24"/>
        </w:rPr>
        <w:t xml:space="preserve"> of your project only.</w:t>
      </w:r>
    </w:p>
    <w:p w14:paraId="5AB832D1" w14:textId="592C302F" w:rsidR="002200CD" w:rsidRDefault="00F70E43" w:rsidP="00A0463B">
      <w:pPr>
        <w:pStyle w:val="ListParagraph"/>
        <w:numPr>
          <w:ilvl w:val="0"/>
          <w:numId w:val="23"/>
        </w:numPr>
        <w:contextualSpacing w:val="0"/>
        <w:rPr>
          <w:rFonts w:cs="Arial"/>
          <w:szCs w:val="24"/>
        </w:rPr>
      </w:pPr>
      <w:r w:rsidRPr="002200CD">
        <w:rPr>
          <w:rFonts w:cs="Arial"/>
          <w:b/>
          <w:szCs w:val="24"/>
        </w:rPr>
        <w:t xml:space="preserve">Section C – </w:t>
      </w:r>
      <w:r w:rsidRPr="002200CD">
        <w:rPr>
          <w:rFonts w:cs="Arial"/>
          <w:szCs w:val="24"/>
        </w:rPr>
        <w:t xml:space="preserve">Leave blank </w:t>
      </w:r>
      <w:r w:rsidR="002200CD" w:rsidRPr="002200CD">
        <w:rPr>
          <w:rFonts w:cs="Arial"/>
          <w:szCs w:val="24"/>
        </w:rPr>
        <w:t>as</w:t>
      </w:r>
      <w:r w:rsidRPr="002200CD">
        <w:rPr>
          <w:rFonts w:cs="Arial"/>
          <w:szCs w:val="24"/>
        </w:rPr>
        <w:t xml:space="preserve"> cost sharing/match is not required for this program. </w:t>
      </w:r>
    </w:p>
    <w:p w14:paraId="67826798" w14:textId="77777777" w:rsidR="00F70E43" w:rsidRPr="002200CD" w:rsidRDefault="00F70E43" w:rsidP="00A0463B">
      <w:pPr>
        <w:pStyle w:val="ListParagraph"/>
        <w:numPr>
          <w:ilvl w:val="0"/>
          <w:numId w:val="23"/>
        </w:numPr>
        <w:contextualSpacing w:val="0"/>
        <w:rPr>
          <w:rFonts w:cs="Arial"/>
          <w:szCs w:val="24"/>
        </w:rPr>
      </w:pPr>
      <w:r w:rsidRPr="002200CD">
        <w:rPr>
          <w:rFonts w:cs="Arial"/>
          <w:b/>
          <w:szCs w:val="24"/>
        </w:rPr>
        <w:t>Section D</w:t>
      </w:r>
      <w:r w:rsidRPr="002200CD">
        <w:rPr>
          <w:rFonts w:cs="Arial"/>
          <w:szCs w:val="24"/>
        </w:rPr>
        <w:t xml:space="preserve"> – Forecasted Cash Needs: Input the total funds requested, broken down by quarter, only for Year 1 of the project period. Use the first row for federal funds and the second row for non-federal funds.</w:t>
      </w:r>
    </w:p>
    <w:p w14:paraId="2CFE66F9" w14:textId="77777777" w:rsidR="005529D7" w:rsidRDefault="00F70E43" w:rsidP="00A0463B">
      <w:pPr>
        <w:pStyle w:val="ListParagraph"/>
        <w:numPr>
          <w:ilvl w:val="0"/>
          <w:numId w:val="23"/>
        </w:numPr>
        <w:contextualSpacing w:val="0"/>
        <w:rPr>
          <w:rFonts w:cs="Arial"/>
          <w:szCs w:val="24"/>
        </w:rPr>
      </w:pPr>
      <w:r w:rsidRPr="00C118CA">
        <w:rPr>
          <w:rFonts w:cs="Arial"/>
          <w:b/>
          <w:szCs w:val="24"/>
        </w:rPr>
        <w:t>Section E</w:t>
      </w:r>
      <w:r w:rsidRPr="00C118CA">
        <w:rPr>
          <w:rFonts w:cs="Arial"/>
          <w:szCs w:val="24"/>
        </w:rPr>
        <w:t xml:space="preserve"> –</w:t>
      </w:r>
      <w:r w:rsidRPr="00C118CA">
        <w:rPr>
          <w:rFonts w:cs="Arial"/>
          <w:i/>
          <w:iCs/>
          <w:szCs w:val="24"/>
        </w:rPr>
        <w:t xml:space="preserve"> </w:t>
      </w:r>
      <w:r w:rsidRPr="00C118CA">
        <w:rPr>
          <w:rFonts w:cs="Arial"/>
          <w:szCs w:val="24"/>
        </w:rPr>
        <w:t>Budget Estimates of Federal Funds Needed for Balance of the Project</w:t>
      </w:r>
      <w:r>
        <w:rPr>
          <w:rFonts w:cs="Arial"/>
          <w:szCs w:val="24"/>
        </w:rPr>
        <w:t xml:space="preserve">: </w:t>
      </w:r>
      <w:r w:rsidR="002200CD">
        <w:rPr>
          <w:rFonts w:cs="Arial"/>
          <w:szCs w:val="24"/>
        </w:rPr>
        <w:t>Enter</w:t>
      </w:r>
      <w:r w:rsidRPr="00C118CA">
        <w:rPr>
          <w:rFonts w:cs="Arial"/>
          <w:szCs w:val="24"/>
        </w:rPr>
        <w:t xml:space="preserve"> the total funds requested for the out years (</w:t>
      </w:r>
      <w:r w:rsidRPr="00F70E43">
        <w:rPr>
          <w:rFonts w:cs="Arial"/>
          <w:szCs w:val="24"/>
        </w:rPr>
        <w:t>e.g., Year 2, Year 3, Year 4, and Year 5). For example, if you are requesting funds for f</w:t>
      </w:r>
      <w:r w:rsidR="00ED51AD">
        <w:rPr>
          <w:rFonts w:cs="Arial"/>
          <w:szCs w:val="24"/>
        </w:rPr>
        <w:t>ive</w:t>
      </w:r>
      <w:r w:rsidRPr="00F70E43">
        <w:rPr>
          <w:rFonts w:cs="Arial"/>
          <w:szCs w:val="24"/>
        </w:rPr>
        <w:t xml:space="preserve"> years in total, you would input information in columns b, c, d</w:t>
      </w:r>
      <w:r w:rsidR="00ED51AD">
        <w:rPr>
          <w:rFonts w:cs="Arial"/>
          <w:szCs w:val="24"/>
        </w:rPr>
        <w:t>, and e</w:t>
      </w:r>
      <w:r w:rsidRPr="00F70E43">
        <w:rPr>
          <w:rFonts w:cs="Arial"/>
          <w:szCs w:val="24"/>
        </w:rPr>
        <w:t xml:space="preserve"> (i.e., 4 out years)</w:t>
      </w:r>
      <w:r w:rsidR="00ED51AD" w:rsidRPr="00ED51AD">
        <w:t xml:space="preserve"> </w:t>
      </w:r>
      <w:r w:rsidR="00ED51AD" w:rsidRPr="00ED51AD">
        <w:rPr>
          <w:rFonts w:cs="Arial"/>
          <w:szCs w:val="24"/>
        </w:rPr>
        <w:t>- (b) First column is the budget for the second budget period; (c) Second column is the budget for the third budget period; (d) Third column is the budget for the fourth budget period</w:t>
      </w:r>
      <w:r w:rsidR="00ED51AD">
        <w:rPr>
          <w:rFonts w:cs="Arial"/>
          <w:szCs w:val="24"/>
        </w:rPr>
        <w:t xml:space="preserve">; </w:t>
      </w:r>
      <w:r w:rsidR="00ED51AD" w:rsidRPr="00ED51AD">
        <w:rPr>
          <w:rFonts w:cs="Arial"/>
          <w:szCs w:val="24"/>
        </w:rPr>
        <w:t>(</w:t>
      </w:r>
      <w:r w:rsidR="00ED51AD">
        <w:rPr>
          <w:rFonts w:cs="Arial"/>
          <w:szCs w:val="24"/>
        </w:rPr>
        <w:t>e</w:t>
      </w:r>
      <w:r w:rsidR="00ED51AD" w:rsidRPr="00ED51AD">
        <w:rPr>
          <w:rFonts w:cs="Arial"/>
          <w:szCs w:val="24"/>
        </w:rPr>
        <w:t xml:space="preserve">) </w:t>
      </w:r>
      <w:r w:rsidR="00ED51AD">
        <w:rPr>
          <w:rFonts w:cs="Arial"/>
          <w:szCs w:val="24"/>
        </w:rPr>
        <w:t xml:space="preserve">Fourth column </w:t>
      </w:r>
      <w:r w:rsidR="005529D7">
        <w:rPr>
          <w:rFonts w:cs="Arial"/>
          <w:szCs w:val="24"/>
        </w:rPr>
        <w:br w:type="page"/>
      </w:r>
    </w:p>
    <w:p w14:paraId="10CD3319" w14:textId="0E60A749" w:rsidR="00ED51AD" w:rsidRPr="00ED51AD" w:rsidRDefault="00ED51AD" w:rsidP="005529D7">
      <w:pPr>
        <w:pStyle w:val="ListParagraph"/>
        <w:ind w:left="1440"/>
        <w:contextualSpacing w:val="0"/>
        <w:rPr>
          <w:rFonts w:cs="Arial"/>
          <w:szCs w:val="24"/>
        </w:rPr>
      </w:pPr>
      <w:r>
        <w:rPr>
          <w:rFonts w:cs="Arial"/>
          <w:szCs w:val="24"/>
        </w:rPr>
        <w:lastRenderedPageBreak/>
        <w:t>is the budget for the fifth budget period.</w:t>
      </w:r>
      <w:r w:rsidRPr="00ED51AD">
        <w:rPr>
          <w:rFonts w:cs="Arial"/>
          <w:szCs w:val="24"/>
        </w:rPr>
        <w:t xml:space="preserve"> </w:t>
      </w:r>
      <w:r w:rsidR="00671BE5">
        <w:rPr>
          <w:rFonts w:cs="Arial"/>
          <w:szCs w:val="24"/>
        </w:rPr>
        <w:t xml:space="preserve">Use </w:t>
      </w:r>
      <w:r w:rsidRPr="00ED51AD">
        <w:rPr>
          <w:rFonts w:cs="Arial"/>
          <w:szCs w:val="24"/>
        </w:rPr>
        <w:t>Line 16 for federal funds and Line 17 for non-federal funds.</w:t>
      </w:r>
    </w:p>
    <w:p w14:paraId="7FC7C485" w14:textId="77777777" w:rsidR="001E52F3" w:rsidRDefault="00ED51AD" w:rsidP="00ED51AD">
      <w:pPr>
        <w:pStyle w:val="ListParagraph"/>
        <w:ind w:left="1440"/>
        <w:rPr>
          <w:rFonts w:cs="Arial"/>
          <w:b/>
          <w:bCs/>
          <w:szCs w:val="24"/>
        </w:rPr>
      </w:pPr>
      <w:r w:rsidRPr="00ED51AD">
        <w:rPr>
          <w:rFonts w:cs="Arial"/>
          <w:b/>
          <w:bCs/>
          <w:szCs w:val="24"/>
        </w:rPr>
        <w:t>Note: The totals in Sections A, B, and D must match.</w:t>
      </w:r>
    </w:p>
    <w:p w14:paraId="464B7F31" w14:textId="146D3F78" w:rsidR="00ED51AD" w:rsidRPr="00ED51AD" w:rsidRDefault="00ED51AD" w:rsidP="00451867">
      <w:pPr>
        <w:pStyle w:val="ListParagraph"/>
        <w:ind w:left="1440"/>
        <w:contextualSpacing w:val="0"/>
        <w:rPr>
          <w:rFonts w:cs="Arial"/>
          <w:szCs w:val="24"/>
        </w:rPr>
      </w:pPr>
      <w:r w:rsidRPr="00ED51AD">
        <w:rPr>
          <w:rFonts w:cs="Arial"/>
          <w:szCs w:val="24"/>
        </w:rPr>
        <w:t xml:space="preserve">See </w:t>
      </w:r>
      <w:hyperlink w:anchor="_eRA_COMMONS_FORMATTING" w:history="1">
        <w:r w:rsidRPr="003C4D71">
          <w:rPr>
            <w:rStyle w:val="Hyperlink"/>
            <w:rFonts w:cs="Arial"/>
            <w:szCs w:val="24"/>
          </w:rPr>
          <w:t>Appendix B #3</w:t>
        </w:r>
      </w:hyperlink>
      <w:r w:rsidRPr="00ED51AD">
        <w:rPr>
          <w:rFonts w:cs="Arial"/>
          <w:szCs w:val="24"/>
        </w:rPr>
        <w:t>, to review common errors in completing the SF-424 and the SF-424A. These errors will prevent your application from being successfully submitted.</w:t>
      </w:r>
    </w:p>
    <w:p w14:paraId="1EAB762F" w14:textId="4374EED9" w:rsidR="00F70E43" w:rsidRPr="00C118CA" w:rsidRDefault="00F70E43" w:rsidP="00A0463B">
      <w:pPr>
        <w:pStyle w:val="ListParagraph"/>
        <w:numPr>
          <w:ilvl w:val="0"/>
          <w:numId w:val="22"/>
        </w:numPr>
        <w:tabs>
          <w:tab w:val="num" w:pos="1800"/>
        </w:tabs>
        <w:rPr>
          <w:rFonts w:cs="Arial"/>
          <w:szCs w:val="24"/>
        </w:rPr>
      </w:pPr>
      <w:r w:rsidRPr="00C118CA">
        <w:rPr>
          <w:rFonts w:cs="Arial"/>
          <w:szCs w:val="24"/>
        </w:rPr>
        <w:t>A sample budget</w:t>
      </w:r>
      <w:r>
        <w:rPr>
          <w:rFonts w:cs="Arial"/>
          <w:szCs w:val="24"/>
        </w:rPr>
        <w:t xml:space="preserve"> form</w:t>
      </w:r>
      <w:r w:rsidRPr="00C118CA">
        <w:rPr>
          <w:rFonts w:cs="Arial"/>
          <w:szCs w:val="24"/>
        </w:rPr>
        <w:t xml:space="preserve"> and justification </w:t>
      </w:r>
      <w:r w:rsidR="003D3013">
        <w:rPr>
          <w:rFonts w:cs="Arial"/>
          <w:szCs w:val="24"/>
        </w:rPr>
        <w:t>are</w:t>
      </w:r>
      <w:r w:rsidRPr="00C118CA">
        <w:rPr>
          <w:rFonts w:cs="Arial"/>
          <w:szCs w:val="24"/>
        </w:rPr>
        <w:t xml:space="preserve"> included in </w:t>
      </w:r>
      <w:hyperlink w:anchor="_Appendix_M_–" w:history="1">
        <w:r w:rsidR="003C4D71" w:rsidRPr="009C7AF0">
          <w:rPr>
            <w:rStyle w:val="Hyperlink"/>
            <w:rFonts w:cs="Arial"/>
            <w:szCs w:val="24"/>
          </w:rPr>
          <w:t xml:space="preserve">Appendix </w:t>
        </w:r>
        <w:r w:rsidR="003C4D71" w:rsidRPr="009F1F2C">
          <w:rPr>
            <w:rStyle w:val="Hyperlink"/>
            <w:rFonts w:cs="Arial"/>
            <w:szCs w:val="24"/>
          </w:rPr>
          <w:t>K</w:t>
        </w:r>
      </w:hyperlink>
      <w:r w:rsidR="003C4D71">
        <w:rPr>
          <w:rStyle w:val="Hyperlink"/>
          <w:rFonts w:cs="Arial"/>
          <w:szCs w:val="24"/>
        </w:rPr>
        <w:t xml:space="preserve"> </w:t>
      </w:r>
      <w:r w:rsidRPr="00ED51AD">
        <w:rPr>
          <w:rFonts w:cs="Arial"/>
          <w:szCs w:val="24"/>
        </w:rPr>
        <w:t>of this</w:t>
      </w:r>
      <w:r w:rsidRPr="00C118CA">
        <w:rPr>
          <w:rFonts w:cs="Arial"/>
          <w:szCs w:val="24"/>
        </w:rPr>
        <w:t xml:space="preserve"> document. </w:t>
      </w:r>
      <w:r w:rsidRPr="00C118CA">
        <w:rPr>
          <w:rFonts w:cs="Arial"/>
          <w:b/>
          <w:szCs w:val="24"/>
        </w:rPr>
        <w:t>It is highly recommended that you use this sample budget format. This will expedite review of your application</w:t>
      </w:r>
      <w:r>
        <w:rPr>
          <w:rFonts w:cs="Arial"/>
          <w:b/>
          <w:szCs w:val="24"/>
        </w:rPr>
        <w:t>.</w:t>
      </w:r>
    </w:p>
    <w:p w14:paraId="32E1B893" w14:textId="4995058F" w:rsidR="00B15724" w:rsidRDefault="00B15724" w:rsidP="00A0463B">
      <w:pPr>
        <w:pStyle w:val="ListBullet"/>
        <w:numPr>
          <w:ilvl w:val="0"/>
          <w:numId w:val="24"/>
        </w:numPr>
        <w:tabs>
          <w:tab w:val="left" w:pos="1080"/>
        </w:tabs>
        <w:rPr>
          <w:rFonts w:cs="Arial"/>
        </w:rPr>
      </w:pPr>
      <w:r w:rsidRPr="00AC34BE">
        <w:rPr>
          <w:rFonts w:cs="Arial"/>
          <w:b/>
          <w:bCs/>
        </w:rPr>
        <w:t>Project Narrative and Supporting Documentation</w:t>
      </w:r>
      <w:r w:rsidRPr="00AC34BE">
        <w:rPr>
          <w:rFonts w:cs="Arial"/>
          <w:b/>
        </w:rPr>
        <w:t xml:space="preserve"> </w:t>
      </w:r>
      <w:r w:rsidRPr="00AC34BE">
        <w:rPr>
          <w:rFonts w:cs="Arial"/>
        </w:rPr>
        <w:t>– The Project Nar</w:t>
      </w:r>
      <w:r>
        <w:rPr>
          <w:rFonts w:cs="Arial"/>
        </w:rPr>
        <w:t xml:space="preserve">rative describes your project. </w:t>
      </w:r>
      <w:r w:rsidRPr="00AC34BE">
        <w:rPr>
          <w:rFonts w:cs="Arial"/>
        </w:rPr>
        <w:t xml:space="preserve">It consists of Sections A through </w:t>
      </w:r>
      <w:r>
        <w:rPr>
          <w:rFonts w:cs="Arial"/>
        </w:rPr>
        <w:t>D</w:t>
      </w:r>
      <w:r w:rsidRPr="00AC34BE">
        <w:rPr>
          <w:rFonts w:cs="Arial"/>
          <w:b/>
        </w:rPr>
        <w:t xml:space="preserve"> Sections</w:t>
      </w:r>
      <w:r w:rsidRPr="00AC34BE">
        <w:rPr>
          <w:rFonts w:cs="Arial"/>
        </w:rPr>
        <w:t xml:space="preserve"> A-</w:t>
      </w:r>
      <w:r>
        <w:rPr>
          <w:rFonts w:cs="Arial"/>
        </w:rPr>
        <w:t>D</w:t>
      </w:r>
      <w:r w:rsidRPr="00AC34BE">
        <w:rPr>
          <w:rFonts w:cs="Arial"/>
        </w:rPr>
        <w:t xml:space="preserve"> together may not be longer than </w:t>
      </w:r>
      <w:r w:rsidRPr="001E5EB6">
        <w:rPr>
          <w:rFonts w:cs="Arial"/>
          <w:b/>
        </w:rPr>
        <w:t>10 pages</w:t>
      </w:r>
      <w:r>
        <w:rPr>
          <w:rFonts w:cs="Arial"/>
        </w:rPr>
        <w:t xml:space="preserve">. </w:t>
      </w:r>
      <w:r w:rsidRPr="00AC34BE">
        <w:rPr>
          <w:rFonts w:cs="Arial"/>
        </w:rPr>
        <w:t xml:space="preserve">(Remember that if your Project Narrative starts on page 5 and ends on page </w:t>
      </w:r>
      <w:r>
        <w:rPr>
          <w:rFonts w:cs="Arial"/>
        </w:rPr>
        <w:t>1</w:t>
      </w:r>
      <w:r w:rsidRPr="00AC34BE">
        <w:rPr>
          <w:rFonts w:cs="Arial"/>
        </w:rPr>
        <w:t>5, it is</w:t>
      </w:r>
      <w:r>
        <w:rPr>
          <w:rFonts w:cs="Arial"/>
        </w:rPr>
        <w:t xml:space="preserve"> 11 pages long, not 10 pages.) </w:t>
      </w:r>
      <w:r w:rsidRPr="00AC34BE">
        <w:rPr>
          <w:rFonts w:cs="Arial"/>
        </w:rPr>
        <w:t xml:space="preserve">More detailed instructions for completing each section of the Project Narrative are provided in </w:t>
      </w:r>
      <w:hyperlink w:anchor="_V._APPLICATION_REVIEW_2" w:history="1">
        <w:r w:rsidRPr="009F1F2C">
          <w:rPr>
            <w:rStyle w:val="Hyperlink"/>
            <w:rFonts w:cs="Arial"/>
          </w:rPr>
          <w:t>Section V</w:t>
        </w:r>
      </w:hyperlink>
      <w:r w:rsidRPr="00AC34BE">
        <w:rPr>
          <w:rFonts w:cs="Arial"/>
        </w:rPr>
        <w:t xml:space="preserve"> – Application Review Information.</w:t>
      </w:r>
    </w:p>
    <w:p w14:paraId="1872AE88" w14:textId="4ED2DE53" w:rsidR="00B15724" w:rsidRPr="00AC34BE" w:rsidRDefault="00B15724" w:rsidP="00451867">
      <w:pPr>
        <w:pStyle w:val="ListBullet"/>
        <w:numPr>
          <w:ilvl w:val="0"/>
          <w:numId w:val="24"/>
        </w:numPr>
        <w:tabs>
          <w:tab w:val="left" w:pos="1080"/>
        </w:tabs>
        <w:rPr>
          <w:rFonts w:cs="Arial"/>
        </w:rPr>
      </w:pPr>
      <w:r w:rsidRPr="00AC34BE">
        <w:rPr>
          <w:rFonts w:cs="Arial"/>
        </w:rPr>
        <w:t xml:space="preserve">The Supporting Documentation section provides additional information necessary for the review of your application. </w:t>
      </w:r>
      <w:r w:rsidRPr="001A7EB4">
        <w:t xml:space="preserve">This supporting documentation </w:t>
      </w:r>
      <w:r>
        <w:t>must</w:t>
      </w:r>
      <w:r w:rsidRPr="001A7EB4">
        <w:t xml:space="preserve"> be </w:t>
      </w:r>
      <w:r>
        <w:t xml:space="preserve">attached to your application using </w:t>
      </w:r>
      <w:r w:rsidRPr="00AC34BE">
        <w:rPr>
          <w:rFonts w:cs="Arial"/>
        </w:rPr>
        <w:t xml:space="preserve">the Other Attachments Form </w:t>
      </w:r>
      <w:r>
        <w:rPr>
          <w:rFonts w:cs="Arial"/>
        </w:rPr>
        <w:t>if applying with</w:t>
      </w:r>
      <w:r w:rsidRPr="00AC34BE">
        <w:rPr>
          <w:rFonts w:cs="Arial"/>
        </w:rPr>
        <w:t xml:space="preserve"> Grants.gov</w:t>
      </w:r>
      <w:r>
        <w:rPr>
          <w:rFonts w:cs="Arial"/>
        </w:rPr>
        <w:t xml:space="preserve"> Workspace or Other Narrative Attachments if applying with eRA ASSIST</w:t>
      </w:r>
      <w:r>
        <w:t xml:space="preserve">. </w:t>
      </w:r>
      <w:r w:rsidRPr="00AC34BE">
        <w:rPr>
          <w:rFonts w:cs="Arial"/>
        </w:rPr>
        <w:t xml:space="preserve">Additional instructions for completing these sections and page limitations for Biographical Sketches/Position Descriptions are included in </w:t>
      </w:r>
      <w:hyperlink w:anchor="_3.1_Required_Application" w:history="1">
        <w:r w:rsidRPr="009F1F2C">
          <w:rPr>
            <w:rStyle w:val="Hyperlink"/>
            <w:rFonts w:cs="Arial"/>
          </w:rPr>
          <w:t>Appendix A: 3.1</w:t>
        </w:r>
      </w:hyperlink>
      <w:r w:rsidRPr="00002BEF">
        <w:rPr>
          <w:rFonts w:cs="Arial"/>
        </w:rPr>
        <w:t xml:space="preserve"> </w:t>
      </w:r>
      <w:r w:rsidRPr="00AC34BE">
        <w:rPr>
          <w:rFonts w:cs="Arial"/>
        </w:rPr>
        <w:t xml:space="preserve">Required Application Components, and </w:t>
      </w:r>
      <w:hyperlink w:anchor="_Appendix_G_–" w:history="1">
        <w:r w:rsidRPr="009C7AF0">
          <w:rPr>
            <w:rStyle w:val="Hyperlink"/>
          </w:rPr>
          <w:t xml:space="preserve">Appendix </w:t>
        </w:r>
        <w:r w:rsidR="005062A7" w:rsidRPr="009C7AF0">
          <w:rPr>
            <w:rStyle w:val="Hyperlink"/>
          </w:rPr>
          <w:t>F</w:t>
        </w:r>
      </w:hyperlink>
      <w:r w:rsidR="00813FE3" w:rsidRPr="00AC34BE">
        <w:rPr>
          <w:rFonts w:cs="Arial"/>
        </w:rPr>
        <w:t xml:space="preserve"> – </w:t>
      </w:r>
      <w:r w:rsidRPr="00AC34BE">
        <w:rPr>
          <w:rFonts w:cs="Arial"/>
        </w:rPr>
        <w:t>Biographical Sketches and Position Descriptions.</w:t>
      </w:r>
      <w:r>
        <w:rPr>
          <w:rFonts w:cs="Arial"/>
        </w:rPr>
        <w:t xml:space="preserve"> </w:t>
      </w:r>
      <w:r w:rsidRPr="00AC34BE">
        <w:rPr>
          <w:rFonts w:cs="Arial"/>
        </w:rPr>
        <w:t xml:space="preserve">Supporting documentation should be submitted in black and white (no color). </w:t>
      </w:r>
    </w:p>
    <w:p w14:paraId="029E43B1" w14:textId="0E65D1E0" w:rsidR="00F70E43" w:rsidRPr="00F70E43" w:rsidRDefault="00B15724" w:rsidP="00A0463B">
      <w:pPr>
        <w:pStyle w:val="ListParagraph"/>
        <w:numPr>
          <w:ilvl w:val="0"/>
          <w:numId w:val="25"/>
        </w:numPr>
      </w:pPr>
      <w:r w:rsidRPr="00BB2CC8">
        <w:rPr>
          <w:rStyle w:val="StyleListBulletBoldChar"/>
        </w:rPr>
        <w:t xml:space="preserve">Budget Justification and Narrative – </w:t>
      </w:r>
      <w:r w:rsidRPr="00B15724">
        <w:rPr>
          <w:rFonts w:cs="Arial"/>
        </w:rPr>
        <w:t>The budget justification and narrative must be submitted as a file entitled BNF (Budget Narrative Form) when you submit your application into Grants.gov. (</w:t>
      </w:r>
      <w:r w:rsidR="009F1F2C" w:rsidRPr="009C7AF0">
        <w:t xml:space="preserve">See </w:t>
      </w:r>
      <w:hyperlink w:anchor="_3.1_Required_Application" w:history="1">
        <w:r w:rsidR="009F1F2C" w:rsidRPr="009F1F2C">
          <w:rPr>
            <w:rStyle w:val="Hyperlink"/>
            <w:rFonts w:cs="Arial"/>
          </w:rPr>
          <w:t>Appendix A: 3.1</w:t>
        </w:r>
      </w:hyperlink>
      <w:r w:rsidR="009F1F2C" w:rsidRPr="009C7AF0">
        <w:t xml:space="preserve"> Required Application Components</w:t>
      </w:r>
      <w:r w:rsidRPr="00B15724">
        <w:rPr>
          <w:rFonts w:cs="Arial"/>
        </w:rPr>
        <w:t xml:space="preserve">.) </w:t>
      </w:r>
    </w:p>
    <w:p w14:paraId="0C979E31" w14:textId="71EE4879" w:rsidR="00FB28CE" w:rsidRDefault="00276244" w:rsidP="00A610A0">
      <w:pPr>
        <w:pStyle w:val="ListBullet"/>
        <w:numPr>
          <w:ilvl w:val="0"/>
          <w:numId w:val="9"/>
        </w:numPr>
        <w:tabs>
          <w:tab w:val="left" w:pos="1080"/>
        </w:tabs>
        <w:ind w:left="1080"/>
      </w:pPr>
      <w:bookmarkStart w:id="37" w:name="_2.2_Required_Application"/>
      <w:bookmarkEnd w:id="37"/>
      <w:r w:rsidRPr="006F04A8">
        <w:rPr>
          <w:b/>
          <w:bCs/>
        </w:rPr>
        <w:t>A</w:t>
      </w:r>
      <w:r w:rsidR="005E0236" w:rsidRPr="006F04A8">
        <w:rPr>
          <w:b/>
          <w:bCs/>
        </w:rPr>
        <w:t>ttachment</w:t>
      </w:r>
      <w:r w:rsidRPr="006F04A8">
        <w:rPr>
          <w:b/>
          <w:bCs/>
        </w:rPr>
        <w:t xml:space="preserve">s 1 through </w:t>
      </w:r>
      <w:r w:rsidR="00FA02A4">
        <w:rPr>
          <w:b/>
          <w:bCs/>
        </w:rPr>
        <w:t>5</w:t>
      </w:r>
      <w:r w:rsidRPr="00B81826">
        <w:t xml:space="preserve"> – Use only the a</w:t>
      </w:r>
      <w:r w:rsidR="005E0236" w:rsidRPr="00B81826">
        <w:t>ttachment</w:t>
      </w:r>
      <w:r w:rsidRPr="00B81826">
        <w:t xml:space="preserve">s listed below. </w:t>
      </w:r>
      <w:r w:rsidR="002200CD">
        <w:t>I</w:t>
      </w:r>
      <w:r w:rsidRPr="00B81826">
        <w:t>f your application includes any a</w:t>
      </w:r>
      <w:r w:rsidR="005E0236" w:rsidRPr="00B81826">
        <w:t>ttachment</w:t>
      </w:r>
      <w:r w:rsidRPr="00B81826">
        <w:t xml:space="preserve">s not </w:t>
      </w:r>
      <w:r w:rsidRPr="006F04A8">
        <w:t xml:space="preserve">required in this document, they will </w:t>
      </w:r>
      <w:r w:rsidRPr="00DE2E95">
        <w:t>be disregarded. Do not use more than a total of 30</w:t>
      </w:r>
      <w:r w:rsidR="005E0236" w:rsidRPr="00DE2E95">
        <w:t xml:space="preserve"> pages for Attachment</w:t>
      </w:r>
      <w:r w:rsidRPr="00DE2E95">
        <w:t>s 1, 3 and 4</w:t>
      </w:r>
      <w:r w:rsidR="00D94D4D" w:rsidRPr="00DE2E95">
        <w:t xml:space="preserve"> combined. </w:t>
      </w:r>
      <w:r w:rsidRPr="00DE2E95">
        <w:t>There</w:t>
      </w:r>
      <w:r w:rsidRPr="006F04A8">
        <w:t xml:space="preserve"> are </w:t>
      </w:r>
      <w:r w:rsidR="005E0236" w:rsidRPr="006F04A8">
        <w:t>no page limitations for Attachment</w:t>
      </w:r>
      <w:r w:rsidR="00FA02A4">
        <w:t>s</w:t>
      </w:r>
      <w:r w:rsidRPr="006F04A8">
        <w:t xml:space="preserve"> 2</w:t>
      </w:r>
      <w:r w:rsidR="00FA02A4">
        <w:t xml:space="preserve"> and 5</w:t>
      </w:r>
      <w:r w:rsidR="005E0236" w:rsidRPr="006F04A8">
        <w:t>. Do not use attachment</w:t>
      </w:r>
      <w:r w:rsidRPr="006F04A8">
        <w:t>s to extend or replace any of the sections of the Project</w:t>
      </w:r>
      <w:r w:rsidRPr="00B81826">
        <w:t xml:space="preserve"> Narrative. Reviewers will not consider them if you do. Please label the a</w:t>
      </w:r>
      <w:r w:rsidR="005E0236" w:rsidRPr="00B81826">
        <w:t>ttachments as: Attachment</w:t>
      </w:r>
      <w:r w:rsidRPr="00B81826">
        <w:t xml:space="preserve"> 1, A</w:t>
      </w:r>
      <w:r w:rsidR="005E0236" w:rsidRPr="00B81826">
        <w:t>ttachment</w:t>
      </w:r>
      <w:r w:rsidRPr="00B81826">
        <w:t xml:space="preserve"> 2, etc.</w:t>
      </w:r>
      <w:r w:rsidR="00FB28CE">
        <w:br w:type="page"/>
      </w:r>
    </w:p>
    <w:p w14:paraId="2F9C7CD2" w14:textId="061D6884" w:rsidR="00A81676" w:rsidRPr="00A81676" w:rsidRDefault="00A81676" w:rsidP="00A610A0">
      <w:pPr>
        <w:numPr>
          <w:ilvl w:val="1"/>
          <w:numId w:val="4"/>
        </w:numPr>
        <w:tabs>
          <w:tab w:val="num" w:pos="1440"/>
        </w:tabs>
        <w:ind w:left="1080"/>
      </w:pPr>
      <w:r w:rsidRPr="00A81676">
        <w:rPr>
          <w:b/>
          <w:iCs/>
        </w:rPr>
        <w:lastRenderedPageBreak/>
        <w:t>Attachment 1:</w:t>
      </w:r>
      <w:r w:rsidRPr="00A81676">
        <w:t xml:space="preserve"> Letters of Commitment from any organization(s) participating</w:t>
      </w:r>
      <w:r>
        <w:t xml:space="preserve"> in the </w:t>
      </w:r>
      <w:r w:rsidRPr="001C4A44">
        <w:t>proposed project.</w:t>
      </w:r>
      <w:r>
        <w:t xml:space="preserve"> </w:t>
      </w:r>
      <w:r w:rsidRPr="00A81676">
        <w:rPr>
          <w:b/>
        </w:rPr>
        <w:t>(Do not include any letters of support. Reviewers will not consider them if you do.)</w:t>
      </w:r>
    </w:p>
    <w:p w14:paraId="13398EE7" w14:textId="26A30F09" w:rsidR="00290C4A" w:rsidRDefault="00276244" w:rsidP="00A610A0">
      <w:pPr>
        <w:numPr>
          <w:ilvl w:val="1"/>
          <w:numId w:val="4"/>
        </w:numPr>
        <w:tabs>
          <w:tab w:val="num" w:pos="1440"/>
        </w:tabs>
        <w:ind w:left="1080"/>
      </w:pPr>
      <w:r w:rsidRPr="00EF5335">
        <w:rPr>
          <w:b/>
          <w:iCs/>
        </w:rPr>
        <w:t>A</w:t>
      </w:r>
      <w:r w:rsidR="005E0236" w:rsidRPr="00EF5335">
        <w:rPr>
          <w:b/>
          <w:iCs/>
        </w:rPr>
        <w:t>ttachment</w:t>
      </w:r>
      <w:r w:rsidRPr="00EF5335">
        <w:rPr>
          <w:b/>
          <w:iCs/>
        </w:rPr>
        <w:t xml:space="preserve"> 2:</w:t>
      </w:r>
      <w:r w:rsidRPr="00B81826">
        <w:t xml:space="preserve"> Data Collection Instruments/Interview Protocols</w:t>
      </w:r>
      <w:r w:rsidR="00D51755" w:rsidRPr="00B81826">
        <w:t xml:space="preserve"> – if you are using standardized data collection instruments/interview protocols, you do </w:t>
      </w:r>
      <w:r w:rsidR="00D51755" w:rsidRPr="00B81826">
        <w:rPr>
          <w:u w:val="single"/>
        </w:rPr>
        <w:t>not</w:t>
      </w:r>
      <w:r w:rsidR="00D51755" w:rsidRPr="00B81826">
        <w:t xml:space="preserve"> need to include these in your ap</w:t>
      </w:r>
      <w:r w:rsidR="006F6615">
        <w:t>plication. Instead, provide a w</w:t>
      </w:r>
      <w:r w:rsidR="00D51755" w:rsidRPr="00B81826">
        <w:t xml:space="preserve">eb </w:t>
      </w:r>
    </w:p>
    <w:p w14:paraId="216D458B" w14:textId="18D3DFB3" w:rsidR="00D51755" w:rsidRPr="00B81826" w:rsidRDefault="00D51755" w:rsidP="00A610A0">
      <w:pPr>
        <w:numPr>
          <w:ilvl w:val="1"/>
          <w:numId w:val="4"/>
        </w:numPr>
        <w:tabs>
          <w:tab w:val="num" w:pos="1440"/>
        </w:tabs>
        <w:ind w:left="1080"/>
      </w:pPr>
      <w:r w:rsidRPr="00B81826">
        <w:t xml:space="preserve">link to the appropriate instrument/protocol. If the data collection instrument(s) or interview protocol(s) is/are not standardized, you must include a copy in Attachment 2. </w:t>
      </w:r>
    </w:p>
    <w:p w14:paraId="7811B81A" w14:textId="787BE009" w:rsidR="00276244" w:rsidRPr="00B81826" w:rsidRDefault="00276244" w:rsidP="00A610A0">
      <w:pPr>
        <w:numPr>
          <w:ilvl w:val="1"/>
          <w:numId w:val="4"/>
        </w:numPr>
        <w:tabs>
          <w:tab w:val="num" w:pos="1440"/>
        </w:tabs>
        <w:ind w:left="1080"/>
      </w:pPr>
      <w:r w:rsidRPr="00EF5335">
        <w:rPr>
          <w:b/>
          <w:iCs/>
        </w:rPr>
        <w:t>A</w:t>
      </w:r>
      <w:r w:rsidR="005E0236" w:rsidRPr="00EF5335">
        <w:rPr>
          <w:b/>
          <w:iCs/>
        </w:rPr>
        <w:t>ttachment</w:t>
      </w:r>
      <w:r w:rsidRPr="00EF5335">
        <w:rPr>
          <w:b/>
          <w:iCs/>
        </w:rPr>
        <w:t xml:space="preserve"> 3:</w:t>
      </w:r>
      <w:r w:rsidRPr="00B81826">
        <w:t xml:space="preserve"> Sample Consent Forms</w:t>
      </w:r>
    </w:p>
    <w:p w14:paraId="261CD35C" w14:textId="77777777" w:rsidR="0076634E" w:rsidRDefault="00276244" w:rsidP="0076634E">
      <w:pPr>
        <w:numPr>
          <w:ilvl w:val="1"/>
          <w:numId w:val="4"/>
        </w:numPr>
        <w:tabs>
          <w:tab w:val="num" w:pos="1440"/>
        </w:tabs>
        <w:ind w:left="1080"/>
      </w:pPr>
      <w:r w:rsidRPr="00EF5335">
        <w:rPr>
          <w:b/>
          <w:iCs/>
        </w:rPr>
        <w:t>A</w:t>
      </w:r>
      <w:r w:rsidR="005E0236" w:rsidRPr="00EF5335">
        <w:rPr>
          <w:b/>
          <w:iCs/>
        </w:rPr>
        <w:t>ttachment</w:t>
      </w:r>
      <w:r w:rsidRPr="00EF5335">
        <w:rPr>
          <w:b/>
          <w:iCs/>
        </w:rPr>
        <w:t xml:space="preserve"> 4:</w:t>
      </w:r>
      <w:r w:rsidR="00AB7120">
        <w:rPr>
          <w:b/>
          <w:iCs/>
        </w:rPr>
        <w:t xml:space="preserve"> </w:t>
      </w:r>
      <w:r w:rsidR="00D94D4D">
        <w:t>Letter to the SSA</w:t>
      </w:r>
      <w:r w:rsidR="00AF7F27">
        <w:t xml:space="preserve"> </w:t>
      </w:r>
      <w:r w:rsidR="00AF7F27" w:rsidRPr="001A7EB4">
        <w:t xml:space="preserve">(if applicable; see </w:t>
      </w:r>
      <w:hyperlink w:anchor="_Appendix_J_–" w:history="1">
        <w:r w:rsidR="00AF7F27" w:rsidRPr="009C7AF0">
          <w:rPr>
            <w:rStyle w:val="Hyperlink"/>
          </w:rPr>
          <w:t>Appendix</w:t>
        </w:r>
      </w:hyperlink>
      <w:r w:rsidR="005062A7" w:rsidRPr="009C7AF0">
        <w:t xml:space="preserve"> I</w:t>
      </w:r>
      <w:r w:rsidR="00AF7F27">
        <w:t xml:space="preserve"> – Intergovernmental Review (E.O. 12372) Requirements). </w:t>
      </w:r>
    </w:p>
    <w:p w14:paraId="13A55AFD" w14:textId="1008366E" w:rsidR="00FA02A4" w:rsidRPr="0076634E" w:rsidRDefault="00FA02A4" w:rsidP="0076634E">
      <w:pPr>
        <w:numPr>
          <w:ilvl w:val="1"/>
          <w:numId w:val="4"/>
        </w:numPr>
        <w:tabs>
          <w:tab w:val="num" w:pos="1440"/>
        </w:tabs>
        <w:ind w:left="1080"/>
      </w:pPr>
      <w:r w:rsidRPr="0076634E">
        <w:rPr>
          <w:b/>
        </w:rPr>
        <w:t>Attachment 5</w:t>
      </w:r>
      <w:r w:rsidRPr="00FA02A4">
        <w:t xml:space="preserve">: Response to </w:t>
      </w:r>
      <w:hyperlink w:anchor="_Appendix_E_–" w:history="1">
        <w:r w:rsidRPr="009C7AF0">
          <w:rPr>
            <w:rStyle w:val="Hyperlink"/>
          </w:rPr>
          <w:t>Appendix C</w:t>
        </w:r>
      </w:hyperlink>
      <w:r w:rsidRPr="00FA02A4">
        <w:t xml:space="preserve"> </w:t>
      </w:r>
      <w:r w:rsidR="009F1F2C">
        <w:t>–</w:t>
      </w:r>
      <w:r w:rsidRPr="00FA02A4">
        <w:t xml:space="preserve"> Confidentiality and SAMHSA Participant Protection/Human Subjects Guidelines. </w:t>
      </w:r>
      <w:r w:rsidRPr="0076634E">
        <w:rPr>
          <w:b/>
        </w:rPr>
        <w:t xml:space="preserve">This is a required attachment. </w:t>
      </w:r>
    </w:p>
    <w:p w14:paraId="49A05CA6" w14:textId="77777777" w:rsidR="0006279C" w:rsidRPr="00B81826" w:rsidRDefault="000117A6" w:rsidP="0006279C">
      <w:pPr>
        <w:pStyle w:val="Heading2"/>
      </w:pPr>
      <w:bookmarkStart w:id="38" w:name="_3._APPLICATION_SUBMISSION"/>
      <w:bookmarkStart w:id="39" w:name="_2._APPLICATION_SUBMISSION"/>
      <w:bookmarkStart w:id="40" w:name="_Toc266262534"/>
      <w:bookmarkStart w:id="41" w:name="_Toc58573560"/>
      <w:bookmarkEnd w:id="38"/>
      <w:bookmarkEnd w:id="39"/>
      <w:r>
        <w:t>2</w:t>
      </w:r>
      <w:r w:rsidR="0006279C" w:rsidRPr="00B81826">
        <w:t>.</w:t>
      </w:r>
      <w:r w:rsidR="0006279C" w:rsidRPr="00B81826">
        <w:tab/>
        <w:t>APPLICATION SUBMISSION REQUIREMENTS</w:t>
      </w:r>
      <w:bookmarkEnd w:id="40"/>
      <w:bookmarkEnd w:id="41"/>
      <w:r w:rsidR="0006279C" w:rsidRPr="00B81826">
        <w:t xml:space="preserve"> </w:t>
      </w:r>
    </w:p>
    <w:p w14:paraId="280F23BF" w14:textId="03614416" w:rsidR="00B15724" w:rsidRPr="00671BE5" w:rsidRDefault="0006279C" w:rsidP="00BE7E2B">
      <w:pPr>
        <w:rPr>
          <w:b/>
          <w:bCs/>
        </w:rPr>
      </w:pPr>
      <w:r w:rsidRPr="00B81826">
        <w:t xml:space="preserve">Applications are due by </w:t>
      </w:r>
      <w:r w:rsidR="00BE7E2B" w:rsidRPr="00A70FD6">
        <w:rPr>
          <w:b/>
        </w:rPr>
        <w:t>11:59 PM</w:t>
      </w:r>
      <w:r w:rsidR="00BE7E2B">
        <w:t xml:space="preserve"> (Eastern Time) on</w:t>
      </w:r>
      <w:r w:rsidRPr="00B81826">
        <w:t xml:space="preserve"> </w:t>
      </w:r>
      <w:r w:rsidR="00BA52B9" w:rsidRPr="00671BE5">
        <w:rPr>
          <w:b/>
          <w:bCs/>
        </w:rPr>
        <w:t xml:space="preserve">February </w:t>
      </w:r>
      <w:r w:rsidR="00FF6D4F" w:rsidRPr="00671BE5">
        <w:rPr>
          <w:b/>
          <w:bCs/>
        </w:rPr>
        <w:t>12</w:t>
      </w:r>
      <w:r w:rsidR="00BA52B9" w:rsidRPr="00671BE5">
        <w:rPr>
          <w:b/>
          <w:bCs/>
        </w:rPr>
        <w:t>, 2021.</w:t>
      </w:r>
      <w:r w:rsidRPr="00671BE5">
        <w:rPr>
          <w:b/>
          <w:bCs/>
        </w:rPr>
        <w:t xml:space="preserve"> </w:t>
      </w:r>
    </w:p>
    <w:tbl>
      <w:tblPr>
        <w:tblStyle w:val="TableGrid"/>
        <w:tblW w:w="0" w:type="auto"/>
        <w:tblLook w:val="04A0" w:firstRow="1" w:lastRow="0" w:firstColumn="1" w:lastColumn="0" w:noHBand="0" w:noVBand="1"/>
      </w:tblPr>
      <w:tblGrid>
        <w:gridCol w:w="9350"/>
      </w:tblGrid>
      <w:tr w:rsidR="00B15724" w14:paraId="6D7E1BE6" w14:textId="77777777" w:rsidTr="00BE4D9E">
        <w:tc>
          <w:tcPr>
            <w:tcW w:w="9350" w:type="dxa"/>
          </w:tcPr>
          <w:p w14:paraId="67DB2F40" w14:textId="77777777" w:rsidR="00B15724" w:rsidRDefault="00B15724" w:rsidP="00BE4D9E">
            <w:pPr>
              <w:rPr>
                <w:b/>
                <w:bCs/>
              </w:rPr>
            </w:pPr>
            <w:r w:rsidRPr="00E0663B">
              <w:rPr>
                <w:b/>
                <w:bCs/>
              </w:rPr>
              <w:t xml:space="preserve">All applicants </w:t>
            </w:r>
            <w:r>
              <w:rPr>
                <w:b/>
                <w:bCs/>
              </w:rPr>
              <w:t xml:space="preserve">MUST </w:t>
            </w:r>
            <w:r w:rsidRPr="00E0663B">
              <w:rPr>
                <w:b/>
                <w:bCs/>
              </w:rPr>
              <w:t xml:space="preserve">register with NIH’s eRA Commons </w:t>
            </w:r>
            <w:proofErr w:type="gramStart"/>
            <w:r w:rsidRPr="00E0663B">
              <w:rPr>
                <w:b/>
                <w:bCs/>
              </w:rPr>
              <w:t>in order to</w:t>
            </w:r>
            <w:proofErr w:type="gramEnd"/>
            <w:r w:rsidRPr="00E0663B">
              <w:rPr>
                <w:b/>
                <w:bCs/>
              </w:rPr>
              <w:t xml:space="preserve"> submit an application. </w:t>
            </w:r>
            <w:r w:rsidRPr="0031549F">
              <w:rPr>
                <w:b/>
                <w:bCs/>
                <w:u w:val="single"/>
              </w:rPr>
              <w:t>This process takes up to six weeks</w:t>
            </w:r>
            <w:r w:rsidRPr="00E0663B">
              <w:rPr>
                <w:b/>
                <w:bCs/>
              </w:rPr>
              <w:t>. If you believe you are interested in applying for this opportunity, you MUST start the registration process immediately. Do not wait to start this process. </w:t>
            </w:r>
          </w:p>
          <w:p w14:paraId="5EB0946C" w14:textId="77777777" w:rsidR="00B15724" w:rsidRPr="00E0663B" w:rsidRDefault="00B15724" w:rsidP="00BE4D9E">
            <w:pPr>
              <w:rPr>
                <w:b/>
                <w:bCs/>
              </w:rPr>
            </w:pPr>
            <w:r>
              <w:rPr>
                <w:b/>
                <w:bCs/>
              </w:rPr>
              <w:t>WARNING: BY THE DEADLINE FOR THIS FOA YOU MUST HAVE SUCCESSFULLY COMPLETED THE FOLLOWING TO SUBMIT AN APPLICATION:</w:t>
            </w:r>
          </w:p>
          <w:p w14:paraId="373ADBD6" w14:textId="77777777" w:rsidR="00B15724" w:rsidRPr="00E0663B" w:rsidRDefault="00B15724" w:rsidP="00A0463B">
            <w:pPr>
              <w:numPr>
                <w:ilvl w:val="0"/>
                <w:numId w:val="26"/>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AND</w:t>
            </w:r>
          </w:p>
          <w:p w14:paraId="68106A18" w14:textId="77777777" w:rsidR="00B15724" w:rsidRPr="00E0663B" w:rsidRDefault="00B15724" w:rsidP="00A0463B">
            <w:pPr>
              <w:numPr>
                <w:ilvl w:val="0"/>
                <w:numId w:val="26"/>
              </w:numPr>
              <w:rPr>
                <w:b/>
                <w:bCs/>
              </w:rPr>
            </w:pPr>
            <w:r>
              <w:rPr>
                <w:b/>
                <w:bCs/>
              </w:rPr>
              <w:t>The P</w:t>
            </w:r>
            <w:r w:rsidRPr="00E0663B">
              <w:rPr>
                <w:b/>
                <w:bCs/>
              </w:rPr>
              <w:t xml:space="preserve">roject </w:t>
            </w:r>
            <w:r>
              <w:rPr>
                <w:b/>
                <w:bCs/>
              </w:rPr>
              <w:t>D</w:t>
            </w:r>
            <w:r w:rsidRPr="00E0663B">
              <w:rPr>
                <w:b/>
                <w:bCs/>
              </w:rPr>
              <w:t xml:space="preserve">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58C31440" w14:textId="77777777" w:rsidR="00B15724" w:rsidRPr="0031549F" w:rsidRDefault="00B15724" w:rsidP="00BE4D9E">
            <w:pPr>
              <w:rPr>
                <w:b/>
                <w:bCs/>
                <w:u w:val="single"/>
              </w:rPr>
            </w:pPr>
            <w:r w:rsidRPr="0031549F">
              <w:rPr>
                <w:b/>
                <w:bCs/>
                <w:u w:val="single"/>
              </w:rPr>
              <w:t>No exceptions will be made. </w:t>
            </w:r>
          </w:p>
          <w:p w14:paraId="4EECCCEA" w14:textId="57402C01" w:rsidR="00B15724" w:rsidRPr="000B1460" w:rsidRDefault="00B15724" w:rsidP="00BE4D9E">
            <w:r w:rsidRPr="008F4952">
              <w:t xml:space="preserve">Applicants must </w:t>
            </w:r>
            <w:r w:rsidR="00ED51AD">
              <w:t xml:space="preserve">also </w:t>
            </w:r>
            <w:r w:rsidRPr="008F4952">
              <w:t xml:space="preserve">register with the System for Award Management (SAM) and Grants.gov (see </w:t>
            </w:r>
            <w:hyperlink w:anchor="_Appendix_A_–_2" w:history="1">
              <w:r w:rsidRPr="009F1F2C">
                <w:rPr>
                  <w:rStyle w:val="Hyperlink"/>
                </w:rPr>
                <w:t>Appendix A</w:t>
              </w:r>
            </w:hyperlink>
            <w:r w:rsidRPr="008F4952">
              <w:t xml:space="preserve"> for all registration requirements). </w:t>
            </w:r>
          </w:p>
        </w:tc>
      </w:tr>
    </w:tbl>
    <w:p w14:paraId="3D075D9B" w14:textId="07B5F492" w:rsidR="00276244" w:rsidRDefault="002200CD" w:rsidP="004037BB">
      <w:pPr>
        <w:pStyle w:val="Heading2"/>
        <w:numPr>
          <w:ilvl w:val="0"/>
          <w:numId w:val="105"/>
        </w:numPr>
        <w:ind w:left="360"/>
      </w:pPr>
      <w:bookmarkStart w:id="42" w:name="_4._INTERGOVERNMENTAL_REVIEW"/>
      <w:bookmarkStart w:id="43" w:name="_4._FUNDING_LIMITATIONS/RESTRICTIONS"/>
      <w:bookmarkStart w:id="44" w:name="_3._FUNDING_LIMITATIONS/RESTRICTIONS"/>
      <w:bookmarkStart w:id="45" w:name="_FUNDING_LIMITATIONS/RESTRICTIONS"/>
      <w:bookmarkStart w:id="46" w:name="_Toc197933206"/>
      <w:bookmarkEnd w:id="42"/>
      <w:bookmarkEnd w:id="43"/>
      <w:bookmarkEnd w:id="44"/>
      <w:bookmarkEnd w:id="45"/>
      <w:r>
        <w:lastRenderedPageBreak/>
        <w:t xml:space="preserve"> </w:t>
      </w:r>
      <w:bookmarkStart w:id="47" w:name="_Toc58573561"/>
      <w:r w:rsidR="00276244" w:rsidRPr="00B81826">
        <w:t>FUNDING LIMITATIONS/RESTRICTIONS</w:t>
      </w:r>
      <w:bookmarkEnd w:id="46"/>
      <w:bookmarkEnd w:id="47"/>
    </w:p>
    <w:p w14:paraId="5E9ECEAF" w14:textId="77777777" w:rsidR="009F1F2C" w:rsidRPr="00691814" w:rsidRDefault="009F1F2C" w:rsidP="004037BB">
      <w:r>
        <w:rPr>
          <w:rFonts w:cs="Arial"/>
        </w:rPr>
        <w:t>The funding restrictions for this project are as follows:</w:t>
      </w:r>
    </w:p>
    <w:p w14:paraId="10302229" w14:textId="77777777" w:rsidR="00AF7870" w:rsidRDefault="00276244" w:rsidP="004037BB">
      <w:pPr>
        <w:pStyle w:val="ListBullet"/>
      </w:pPr>
      <w:r w:rsidRPr="00B81826">
        <w:t xml:space="preserve">No more than </w:t>
      </w:r>
      <w:r w:rsidRPr="00D03661">
        <w:t>20</w:t>
      </w:r>
      <w:r w:rsidR="00F52410">
        <w:t xml:space="preserve"> percent</w:t>
      </w:r>
      <w:r w:rsidRPr="00B81826">
        <w:t xml:space="preserve"> of the grant award</w:t>
      </w:r>
      <w:r w:rsidR="00DF4342">
        <w:t xml:space="preserve"> </w:t>
      </w:r>
      <w:r w:rsidR="005D3584">
        <w:t xml:space="preserve">for the budget period </w:t>
      </w:r>
      <w:r w:rsidR="00DF4342">
        <w:t>($5 million)</w:t>
      </w:r>
      <w:r w:rsidRPr="00B81826">
        <w:t xml:space="preserve"> may be used for data collection</w:t>
      </w:r>
      <w:r w:rsidR="00917C40" w:rsidRPr="00B81826">
        <w:t>, performance measurement</w:t>
      </w:r>
      <w:r w:rsidR="007C2E6A" w:rsidRPr="00B81826">
        <w:t>,</w:t>
      </w:r>
      <w:r w:rsidRPr="00B81826">
        <w:t xml:space="preserve"> and performance assessment expenses. </w:t>
      </w:r>
    </w:p>
    <w:p w14:paraId="137EC682" w14:textId="68672DBA" w:rsidR="00FE458C" w:rsidRPr="008822E2" w:rsidRDefault="00FE458C" w:rsidP="008B4027">
      <w:pPr>
        <w:pStyle w:val="ListBullet"/>
        <w:rPr>
          <w:bCs/>
        </w:rPr>
      </w:pPr>
      <w:r>
        <w:t xml:space="preserve">No more than </w:t>
      </w:r>
      <w:r w:rsidR="001F6451" w:rsidRPr="001F6451">
        <w:t>$1</w:t>
      </w:r>
      <w:r w:rsidR="009B7E0F">
        <w:t xml:space="preserve"> </w:t>
      </w:r>
      <w:r w:rsidR="00BA52B9">
        <w:t>million</w:t>
      </w:r>
      <w:r w:rsidR="001F6451" w:rsidRPr="001F6451">
        <w:t xml:space="preserve"> </w:t>
      </w:r>
      <w:r>
        <w:t xml:space="preserve">of the total grant award for each budget </w:t>
      </w:r>
      <w:r w:rsidR="009B7E0F">
        <w:t>period</w:t>
      </w:r>
      <w:r>
        <w:t xml:space="preserve"> may be used </w:t>
      </w:r>
      <w:r w:rsidR="001F6451" w:rsidRPr="001F6451">
        <w:t xml:space="preserve">for </w:t>
      </w:r>
      <w:r w:rsidRPr="00FE458C">
        <w:t>Core Data Set Reporting and Analysis</w:t>
      </w:r>
      <w:r w:rsidRPr="008822E2">
        <w:rPr>
          <w:bCs/>
        </w:rPr>
        <w:t>.</w:t>
      </w:r>
    </w:p>
    <w:p w14:paraId="0192283F" w14:textId="3756383B" w:rsidR="00E0057F" w:rsidRDefault="00E0057F" w:rsidP="004037BB">
      <w:pPr>
        <w:pStyle w:val="ListBullet"/>
        <w:numPr>
          <w:ilvl w:val="0"/>
          <w:numId w:val="0"/>
        </w:numPr>
        <w:rPr>
          <w:bCs/>
        </w:rPr>
      </w:pPr>
      <w:r w:rsidRPr="00E0057F">
        <w:rPr>
          <w:bCs/>
        </w:rPr>
        <w:t xml:space="preserve">Be sure to </w:t>
      </w:r>
      <w:r w:rsidR="00FE458C">
        <w:rPr>
          <w:bCs/>
        </w:rPr>
        <w:t xml:space="preserve">clearly </w:t>
      </w:r>
      <w:r w:rsidRPr="00E0057F">
        <w:rPr>
          <w:bCs/>
        </w:rPr>
        <w:t>identify these expenses in your proposed budget.</w:t>
      </w:r>
    </w:p>
    <w:p w14:paraId="5F1EA325" w14:textId="7701D147" w:rsidR="00162C33" w:rsidRDefault="00162C33" w:rsidP="004037BB">
      <w:pPr>
        <w:tabs>
          <w:tab w:val="left" w:pos="1008"/>
        </w:tabs>
        <w:rPr>
          <w:rStyle w:val="Hyperlink"/>
          <w:rFonts w:cs="Arial"/>
          <w:b/>
          <w:bCs/>
          <w:color w:val="auto"/>
          <w:u w:val="none"/>
        </w:rPr>
      </w:pPr>
      <w:bookmarkStart w:id="48" w:name="_6._OTHER_SUBMISSION"/>
      <w:bookmarkStart w:id="49" w:name="_V._APPLICATION_REVIEW"/>
      <w:bookmarkStart w:id="50" w:name="_V._APPLICATION_REVIEW_1"/>
      <w:bookmarkStart w:id="51" w:name="_Toc197933210"/>
      <w:bookmarkEnd w:id="48"/>
      <w:bookmarkEnd w:id="49"/>
      <w:bookmarkEnd w:id="50"/>
      <w:r w:rsidRPr="00AC34BE">
        <w:rPr>
          <w:rStyle w:val="StyleBold"/>
          <w:rFonts w:cs="Arial"/>
        </w:rPr>
        <w:t xml:space="preserve">SAMHSA recipients must also comply with SAMHSA’s standard funding restrictions, which are included in </w:t>
      </w:r>
      <w:hyperlink w:anchor="_Appendix_I_–_1" w:history="1">
        <w:r w:rsidRPr="009C7AF0">
          <w:rPr>
            <w:rStyle w:val="Hyperlink"/>
            <w:rFonts w:cs="Arial"/>
            <w:b/>
            <w:bCs/>
          </w:rPr>
          <w:t xml:space="preserve">Appendix </w:t>
        </w:r>
        <w:r w:rsidR="005062A7" w:rsidRPr="009C7AF0">
          <w:rPr>
            <w:rStyle w:val="Hyperlink"/>
            <w:rFonts w:cs="Arial"/>
            <w:b/>
            <w:bCs/>
          </w:rPr>
          <w:t>H</w:t>
        </w:r>
      </w:hyperlink>
      <w:r w:rsidR="00530C6E">
        <w:rPr>
          <w:rStyle w:val="Hyperlink"/>
          <w:rFonts w:cs="Arial"/>
          <w:b/>
          <w:bCs/>
          <w:color w:val="auto"/>
          <w:u w:val="none"/>
        </w:rPr>
        <w:t xml:space="preserve"> </w:t>
      </w:r>
      <w:r w:rsidR="00530C6E" w:rsidRPr="009C7AF0">
        <w:rPr>
          <w:b/>
        </w:rPr>
        <w:t>–</w:t>
      </w:r>
      <w:r w:rsidRPr="009C7AF0">
        <w:rPr>
          <w:rStyle w:val="Hyperlink"/>
          <w:rFonts w:cs="Arial"/>
          <w:b/>
          <w:bCs/>
          <w:color w:val="auto"/>
          <w:u w:val="none"/>
        </w:rPr>
        <w:t xml:space="preserve"> Standard Funding Restrictions. </w:t>
      </w:r>
      <w:bookmarkStart w:id="52" w:name="_3._REQUIRED_APPLICATION"/>
      <w:bookmarkEnd w:id="52"/>
    </w:p>
    <w:p w14:paraId="3565AD5E" w14:textId="77777777" w:rsidR="00162C33" w:rsidRPr="00AC34BE" w:rsidRDefault="00162C33" w:rsidP="00162C33">
      <w:pPr>
        <w:pStyle w:val="Heading2"/>
        <w:tabs>
          <w:tab w:val="left" w:pos="1008"/>
        </w:tabs>
      </w:pPr>
      <w:bookmarkStart w:id="53" w:name="_Toc457552078"/>
      <w:bookmarkStart w:id="54" w:name="_Toc485307389"/>
      <w:bookmarkStart w:id="55" w:name="_Toc21610613"/>
      <w:bookmarkStart w:id="56" w:name="_Toc58573562"/>
      <w:r w:rsidRPr="00AC34BE">
        <w:t>4.</w:t>
      </w:r>
      <w:r w:rsidRPr="00AC34BE">
        <w:tab/>
        <w:t>INTERGOVERNMENTAL REVIEW (E.O. 12372) REQUIREMENTS</w:t>
      </w:r>
      <w:bookmarkEnd w:id="53"/>
      <w:bookmarkEnd w:id="54"/>
      <w:bookmarkEnd w:id="55"/>
      <w:bookmarkEnd w:id="56"/>
    </w:p>
    <w:p w14:paraId="18B8B5CF" w14:textId="7140D1C8" w:rsidR="00162C33" w:rsidRPr="00AC34BE" w:rsidRDefault="00162C33" w:rsidP="00162C33">
      <w:pPr>
        <w:tabs>
          <w:tab w:val="left" w:pos="1008"/>
        </w:tabs>
        <w:rPr>
          <w:rFonts w:cs="Arial"/>
        </w:rPr>
      </w:pPr>
      <w:r w:rsidRPr="00AC34BE">
        <w:rPr>
          <w:rFonts w:cs="Arial"/>
        </w:rPr>
        <w:t xml:space="preserve">All SAMHSA grant programs are covered under Executive Order (EO) 12372, as implemented through Department of Health and Human Services (HHS) </w:t>
      </w:r>
      <w:r>
        <w:rPr>
          <w:rFonts w:cs="Arial"/>
        </w:rPr>
        <w:t xml:space="preserve">regulation at 45 CFR Part 100. </w:t>
      </w:r>
      <w:r w:rsidRPr="00AC34BE">
        <w:rPr>
          <w:rFonts w:cs="Arial"/>
        </w:rPr>
        <w:t>Under this Order, states may design their own processes for reviewing and commenting on proposed federal assistance under covered programs. See</w:t>
      </w:r>
      <w:r>
        <w:rPr>
          <w:rFonts w:cs="Arial"/>
        </w:rPr>
        <w:t xml:space="preserve"> </w:t>
      </w:r>
      <w:hyperlink w:anchor="_Appendix_J_–" w:history="1">
        <w:r w:rsidR="005062A7" w:rsidRPr="009C7AF0">
          <w:rPr>
            <w:rStyle w:val="Hyperlink"/>
            <w:rFonts w:cs="Arial"/>
          </w:rPr>
          <w:t>Appendix</w:t>
        </w:r>
      </w:hyperlink>
      <w:r w:rsidR="005062A7" w:rsidRPr="009C7AF0">
        <w:rPr>
          <w:rStyle w:val="Hyperlink"/>
          <w:rFonts w:cs="Arial"/>
          <w:color w:val="auto"/>
          <w:u w:val="none"/>
        </w:rPr>
        <w:t xml:space="preserve"> I</w:t>
      </w:r>
      <w:r w:rsidRPr="009C7AF0">
        <w:rPr>
          <w:rStyle w:val="Hyperlink"/>
          <w:rFonts w:cs="Arial"/>
          <w:color w:val="auto"/>
          <w:u w:val="none"/>
        </w:rPr>
        <w:t xml:space="preserve"> </w:t>
      </w:r>
      <w:r w:rsidRPr="00162C33">
        <w:rPr>
          <w:rFonts w:cs="Arial"/>
        </w:rPr>
        <w:t xml:space="preserve">for </w:t>
      </w:r>
      <w:r w:rsidRPr="00AC34BE">
        <w:rPr>
          <w:rFonts w:cs="Arial"/>
        </w:rPr>
        <w:t>additional information on these requirements as well as requirements for the Public Health System Impact Statement</w:t>
      </w:r>
      <w:r>
        <w:rPr>
          <w:rFonts w:cs="Arial"/>
        </w:rPr>
        <w:t xml:space="preserve"> (PHSIS)</w:t>
      </w:r>
      <w:r w:rsidRPr="00AC34BE">
        <w:rPr>
          <w:rFonts w:cs="Arial"/>
        </w:rPr>
        <w:t>.</w:t>
      </w:r>
    </w:p>
    <w:p w14:paraId="012384B2" w14:textId="77777777" w:rsidR="00A41EB5" w:rsidRPr="00B81826" w:rsidRDefault="00A41EB5" w:rsidP="00A41EB5">
      <w:pPr>
        <w:pStyle w:val="Heading1"/>
      </w:pPr>
      <w:bookmarkStart w:id="57" w:name="_V._APPLICATION_REVIEW_2"/>
      <w:bookmarkStart w:id="58" w:name="_Toc58573563"/>
      <w:bookmarkEnd w:id="57"/>
      <w:r w:rsidRPr="00B81826">
        <w:t>V.</w:t>
      </w:r>
      <w:r w:rsidRPr="00B81826">
        <w:tab/>
        <w:t>APPLICATION REVIEW INFORMATION</w:t>
      </w:r>
      <w:bookmarkEnd w:id="51"/>
      <w:bookmarkEnd w:id="58"/>
    </w:p>
    <w:p w14:paraId="4AA64082" w14:textId="77777777" w:rsidR="00A41EB5" w:rsidRDefault="00A41EB5" w:rsidP="00A41EB5">
      <w:pPr>
        <w:pStyle w:val="Heading2"/>
      </w:pPr>
      <w:bookmarkStart w:id="59" w:name="_1._EVALUATION_CRITERIA"/>
      <w:bookmarkStart w:id="60" w:name="_Toc197933211"/>
      <w:bookmarkStart w:id="61" w:name="_Toc58573564"/>
      <w:bookmarkEnd w:id="59"/>
      <w:r w:rsidRPr="00B81826">
        <w:t>1.</w:t>
      </w:r>
      <w:r w:rsidRPr="00B81826">
        <w:tab/>
        <w:t>EVALUATION CRITERIA</w:t>
      </w:r>
      <w:bookmarkEnd w:id="60"/>
      <w:bookmarkEnd w:id="61"/>
    </w:p>
    <w:p w14:paraId="67059CA2" w14:textId="0F4164A7" w:rsidR="00162C33" w:rsidRPr="00AC34BE" w:rsidRDefault="00162C33" w:rsidP="00162C33">
      <w:pPr>
        <w:tabs>
          <w:tab w:val="left" w:pos="1008"/>
        </w:tabs>
        <w:rPr>
          <w:rFonts w:cs="Arial"/>
        </w:rPr>
      </w:pPr>
      <w:r w:rsidRPr="00AC34BE">
        <w:rPr>
          <w:rFonts w:cs="Arial"/>
        </w:rPr>
        <w:t>The Project Narrative describes what you intend to do with your project and includes the Evaluation Criteria in Sections A</w:t>
      </w:r>
      <w:r>
        <w:rPr>
          <w:rFonts w:cs="Arial"/>
        </w:rPr>
        <w:t>-D</w:t>
      </w:r>
      <w:r w:rsidRPr="00AC34BE">
        <w:rPr>
          <w:rFonts w:cs="Arial"/>
        </w:rPr>
        <w:t xml:space="preserve"> below. Your application will be reviewed and scored according to the </w:t>
      </w:r>
      <w:r w:rsidRPr="00AC34BE">
        <w:rPr>
          <w:rFonts w:cs="Arial"/>
          <w:u w:val="single"/>
        </w:rPr>
        <w:t>quality</w:t>
      </w:r>
      <w:r w:rsidRPr="00AC34BE">
        <w:rPr>
          <w:rFonts w:cs="Arial"/>
        </w:rPr>
        <w:t xml:space="preserve"> of your response to the requirements in Sections A</w:t>
      </w:r>
      <w:r>
        <w:rPr>
          <w:rFonts w:cs="Arial"/>
        </w:rPr>
        <w:t>-D</w:t>
      </w:r>
      <w:r w:rsidRPr="00AC34BE">
        <w:rPr>
          <w:rFonts w:cs="Arial"/>
        </w:rPr>
        <w:t xml:space="preserve">. </w:t>
      </w:r>
    </w:p>
    <w:p w14:paraId="5D56DD40" w14:textId="5ABF0B85" w:rsidR="00162C33" w:rsidRPr="00AC34BE" w:rsidRDefault="00162C33" w:rsidP="00162C33">
      <w:pPr>
        <w:pStyle w:val="ListBullet"/>
        <w:ind w:left="720"/>
        <w:rPr>
          <w:rFonts w:cs="Arial"/>
        </w:rPr>
      </w:pPr>
      <w:r w:rsidRPr="00AC34BE">
        <w:rPr>
          <w:rFonts w:cs="Arial"/>
        </w:rPr>
        <w:t xml:space="preserve">In developing the Project Narrative section of your application, use these instructions, which have been tailored to this program. </w:t>
      </w:r>
    </w:p>
    <w:p w14:paraId="6872B764" w14:textId="77777777" w:rsidR="00162C33" w:rsidRPr="00AC34BE" w:rsidRDefault="00162C33" w:rsidP="00A0463B">
      <w:pPr>
        <w:pStyle w:val="ListBullet"/>
        <w:numPr>
          <w:ilvl w:val="0"/>
          <w:numId w:val="10"/>
        </w:numPr>
        <w:rPr>
          <w:rFonts w:cs="Arial"/>
        </w:rPr>
      </w:pPr>
      <w:r w:rsidRPr="00AC34BE">
        <w:rPr>
          <w:rFonts w:cs="Arial"/>
        </w:rPr>
        <w:t xml:space="preserve">The Project Narrative (Sections </w:t>
      </w:r>
      <w:r>
        <w:rPr>
          <w:rFonts w:cs="Arial"/>
        </w:rPr>
        <w:t>A-D</w:t>
      </w:r>
      <w:r w:rsidRPr="00AC34BE">
        <w:rPr>
          <w:rFonts w:cs="Arial"/>
        </w:rPr>
        <w:t xml:space="preserve">) together may be no longer than </w:t>
      </w:r>
      <w:r w:rsidRPr="001E5EB6">
        <w:rPr>
          <w:rFonts w:cs="Arial"/>
          <w:b/>
        </w:rPr>
        <w:t>10 pages</w:t>
      </w:r>
      <w:r w:rsidRPr="00AC34BE">
        <w:rPr>
          <w:rFonts w:cs="Arial"/>
        </w:rPr>
        <w:t>.</w:t>
      </w:r>
    </w:p>
    <w:p w14:paraId="28BA8E46" w14:textId="77777777" w:rsidR="00F076E0" w:rsidRDefault="00162C33" w:rsidP="00A0463B">
      <w:pPr>
        <w:pStyle w:val="ListBullet"/>
        <w:numPr>
          <w:ilvl w:val="0"/>
          <w:numId w:val="10"/>
        </w:numPr>
        <w:rPr>
          <w:rFonts w:cs="Arial"/>
          <w:b/>
        </w:rPr>
      </w:pPr>
      <w:r w:rsidRPr="00AC34BE">
        <w:rPr>
          <w:rFonts w:cs="Arial"/>
        </w:rPr>
        <w:t>You must use the</w:t>
      </w:r>
      <w:r>
        <w:rPr>
          <w:rFonts w:cs="Arial"/>
        </w:rPr>
        <w:t xml:space="preserve"> four</w:t>
      </w:r>
      <w:r w:rsidRPr="00AC34BE">
        <w:rPr>
          <w:rFonts w:cs="Arial"/>
        </w:rPr>
        <w:t xml:space="preserve"> sections/headings listed below in deve</w:t>
      </w:r>
      <w:r>
        <w:rPr>
          <w:rFonts w:cs="Arial"/>
        </w:rPr>
        <w:t xml:space="preserve">loping your Project Narrative. </w:t>
      </w:r>
      <w:r w:rsidRPr="00AC34BE">
        <w:rPr>
          <w:rFonts w:cs="Arial"/>
          <w:b/>
        </w:rPr>
        <w:t xml:space="preserve">You </w:t>
      </w:r>
      <w:r w:rsidRPr="00AC34BE">
        <w:rPr>
          <w:rFonts w:cs="Arial"/>
          <w:b/>
          <w:u w:val="single"/>
        </w:rPr>
        <w:t>must</w:t>
      </w:r>
      <w:r w:rsidRPr="00AC34BE">
        <w:rPr>
          <w:rFonts w:cs="Arial"/>
          <w:b/>
        </w:rPr>
        <w:t xml:space="preserve"> indicate the Section letter and number in your response</w:t>
      </w:r>
      <w:r w:rsidRPr="00AC34BE">
        <w:rPr>
          <w:rFonts w:cs="Arial"/>
        </w:rPr>
        <w:t xml:space="preserve">, </w:t>
      </w:r>
      <w:r w:rsidRPr="00AC34BE">
        <w:rPr>
          <w:rFonts w:cs="Arial"/>
          <w:b/>
        </w:rPr>
        <w:t>i.e</w:t>
      </w:r>
      <w:r w:rsidRPr="00AC34BE">
        <w:rPr>
          <w:rStyle w:val="StyleListBulletBoldChar"/>
        </w:rPr>
        <w:t>., type “A-1”, “A-2”, etc., before your response to each question.</w:t>
      </w:r>
      <w:r>
        <w:rPr>
          <w:rFonts w:cs="Arial"/>
        </w:rPr>
        <w:t xml:space="preserve"> </w:t>
      </w:r>
      <w:r w:rsidR="005D3584">
        <w:rPr>
          <w:rFonts w:cs="Arial"/>
        </w:rPr>
        <w:t xml:space="preserve">You do not need to type the full criterion in each section. You only need to include the letter and number of the criterion. </w:t>
      </w:r>
      <w:r w:rsidRPr="00AC34BE">
        <w:rPr>
          <w:rFonts w:cs="Arial"/>
        </w:rPr>
        <w:t>You may not combine two or more questions or refer to another section of the Project Narrative in your response, such as indicating that t</w:t>
      </w:r>
      <w:r>
        <w:rPr>
          <w:rFonts w:cs="Arial"/>
        </w:rPr>
        <w:t xml:space="preserve">he response for B.2 is in C.1. </w:t>
      </w:r>
      <w:r w:rsidRPr="00AC34BE">
        <w:rPr>
          <w:rFonts w:cs="Arial"/>
          <w:b/>
        </w:rPr>
        <w:t xml:space="preserve">Only </w:t>
      </w:r>
      <w:r w:rsidR="00F076E0">
        <w:rPr>
          <w:rFonts w:cs="Arial"/>
          <w:b/>
        </w:rPr>
        <w:br w:type="page"/>
      </w:r>
    </w:p>
    <w:p w14:paraId="13F25AB0" w14:textId="3D921849" w:rsidR="00162C33" w:rsidRPr="00AC34BE" w:rsidRDefault="00162C33" w:rsidP="00F076E0">
      <w:pPr>
        <w:pStyle w:val="ListBullet"/>
        <w:numPr>
          <w:ilvl w:val="0"/>
          <w:numId w:val="0"/>
        </w:numPr>
        <w:ind w:left="720"/>
        <w:rPr>
          <w:rFonts w:cs="Arial"/>
        </w:rPr>
      </w:pPr>
      <w:r w:rsidRPr="00AC34BE">
        <w:rPr>
          <w:rFonts w:cs="Arial"/>
          <w:b/>
        </w:rPr>
        <w:lastRenderedPageBreak/>
        <w:t>information included in the appropriate numbered question will be considered by reviewers.</w:t>
      </w:r>
      <w:r w:rsidRPr="00AC34BE">
        <w:rPr>
          <w:rFonts w:cs="Arial"/>
        </w:rPr>
        <w:t xml:space="preserve"> Your application will be scored according to how well you address the requirements for each section of the Project Narrative. </w:t>
      </w:r>
    </w:p>
    <w:p w14:paraId="6F00F686" w14:textId="3A40CB22" w:rsidR="006A1C44" w:rsidRDefault="00162C33" w:rsidP="007177CC">
      <w:pPr>
        <w:pStyle w:val="ListBullet"/>
        <w:numPr>
          <w:ilvl w:val="0"/>
          <w:numId w:val="0"/>
        </w:numPr>
        <w:rPr>
          <w:rFonts w:cs="Arial"/>
        </w:rPr>
      </w:pPr>
      <w:r w:rsidRPr="006A1C44">
        <w:rPr>
          <w:rFonts w:cs="Arial"/>
        </w:rPr>
        <w:t>The number of points after each heading is the maximum number of points a review</w:t>
      </w:r>
      <w:r w:rsidR="007177CC">
        <w:rPr>
          <w:rFonts w:cs="Arial"/>
        </w:rPr>
        <w:t xml:space="preserve"> </w:t>
      </w:r>
      <w:r w:rsidRPr="006A1C44">
        <w:rPr>
          <w:rFonts w:cs="Arial"/>
        </w:rPr>
        <w:t xml:space="preserve">committee may assign to that section of your Project Narrative. Although scoring weights are not assigned to individual </w:t>
      </w:r>
      <w:r w:rsidR="00530C6E" w:rsidRPr="006A1C44">
        <w:rPr>
          <w:rFonts w:cs="Arial"/>
        </w:rPr>
        <w:t>bullets,</w:t>
      </w:r>
      <w:r w:rsidRPr="006A1C44">
        <w:rPr>
          <w:rFonts w:cs="Arial"/>
        </w:rPr>
        <w:t xml:space="preserve"> each </w:t>
      </w:r>
      <w:r w:rsidR="00530C6E" w:rsidRPr="006A1C44">
        <w:rPr>
          <w:rFonts w:cs="Arial"/>
        </w:rPr>
        <w:t>bullet</w:t>
      </w:r>
      <w:r w:rsidRPr="006A1C44">
        <w:rPr>
          <w:rFonts w:cs="Arial"/>
        </w:rPr>
        <w:t xml:space="preserve"> is assessed in deriving the overall Section score.</w:t>
      </w:r>
    </w:p>
    <w:p w14:paraId="00068EC1" w14:textId="4CF4EFD2" w:rsidR="00405D06" w:rsidRPr="006A1C44" w:rsidRDefault="00214503" w:rsidP="00627555">
      <w:pPr>
        <w:pStyle w:val="ListBullet"/>
        <w:numPr>
          <w:ilvl w:val="0"/>
          <w:numId w:val="0"/>
        </w:numPr>
        <w:ind w:left="720" w:hanging="720"/>
        <w:rPr>
          <w:b/>
        </w:rPr>
      </w:pPr>
      <w:r w:rsidRPr="006A1C44">
        <w:rPr>
          <w:b/>
        </w:rPr>
        <w:t>Section A:</w:t>
      </w:r>
      <w:r w:rsidRPr="006A1C44">
        <w:rPr>
          <w:b/>
        </w:rPr>
        <w:tab/>
        <w:t>Statement of Need (</w:t>
      </w:r>
      <w:r w:rsidR="00C11AFE" w:rsidRPr="006A1C44">
        <w:rPr>
          <w:b/>
        </w:rPr>
        <w:t>15</w:t>
      </w:r>
      <w:r w:rsidR="00405D06" w:rsidRPr="006A1C44">
        <w:rPr>
          <w:b/>
        </w:rPr>
        <w:t xml:space="preserve"> points</w:t>
      </w:r>
      <w:r w:rsidR="00C11AFE" w:rsidRPr="006A1C44">
        <w:rPr>
          <w:b/>
        </w:rPr>
        <w:t xml:space="preserve"> – approximately 1 page</w:t>
      </w:r>
      <w:r w:rsidR="00405D06" w:rsidRPr="006A1C44">
        <w:rPr>
          <w:b/>
        </w:rPr>
        <w:t>)</w:t>
      </w:r>
    </w:p>
    <w:p w14:paraId="169F3332" w14:textId="77777777" w:rsidR="00637DF2" w:rsidRDefault="00637DF2" w:rsidP="00A0463B">
      <w:pPr>
        <w:pStyle w:val="ListBullet"/>
        <w:numPr>
          <w:ilvl w:val="0"/>
          <w:numId w:val="6"/>
        </w:numPr>
        <w:ind w:left="360"/>
      </w:pPr>
      <w:r>
        <w:t xml:space="preserve">Discuss </w:t>
      </w:r>
      <w:r w:rsidR="008C5FF7">
        <w:t xml:space="preserve">the </w:t>
      </w:r>
      <w:r>
        <w:t xml:space="preserve">major </w:t>
      </w:r>
      <w:r w:rsidR="006957CD">
        <w:t>issues</w:t>
      </w:r>
      <w:r>
        <w:t xml:space="preserve"> that should be addressed in the next five years to further the accomplishments of the NCTSI to create a mo</w:t>
      </w:r>
      <w:r w:rsidR="0086696F">
        <w:t>re comprehensive and effective n</w:t>
      </w:r>
      <w:r>
        <w:t xml:space="preserve">ational approach to child trauma in the U.S. </w:t>
      </w:r>
    </w:p>
    <w:p w14:paraId="747BB7AA" w14:textId="71FE13CA" w:rsidR="00150676" w:rsidRDefault="008C5FF7" w:rsidP="00A0463B">
      <w:pPr>
        <w:pStyle w:val="ListBullet"/>
        <w:numPr>
          <w:ilvl w:val="0"/>
          <w:numId w:val="6"/>
        </w:numPr>
        <w:ind w:left="360"/>
      </w:pPr>
      <w:r w:rsidRPr="0087555D">
        <w:t xml:space="preserve">Describe the current state of knowledge/research regarding effective strategies for </w:t>
      </w:r>
      <w:r>
        <w:t xml:space="preserve">transforming child/adolescent service systems, such as schools, the child mental health service system, the child welfare system, and the juvenile justice system, into trauma-informed systems of care and services for the </w:t>
      </w:r>
      <w:r w:rsidRPr="0087555D">
        <w:t xml:space="preserve">delivery of training and technical assistance to </w:t>
      </w:r>
      <w:r>
        <w:t>providers</w:t>
      </w:r>
      <w:r w:rsidRPr="0087555D">
        <w:t xml:space="preserve"> </w:t>
      </w:r>
      <w:r>
        <w:t>and the public.</w:t>
      </w:r>
      <w:r w:rsidR="00150676">
        <w:t xml:space="preserve"> </w:t>
      </w:r>
    </w:p>
    <w:p w14:paraId="4941EC96" w14:textId="56427EC0" w:rsidR="008C5FF7" w:rsidRPr="0087555D" w:rsidRDefault="00150676" w:rsidP="00A0463B">
      <w:pPr>
        <w:pStyle w:val="ListBullet"/>
        <w:numPr>
          <w:ilvl w:val="0"/>
          <w:numId w:val="6"/>
        </w:numPr>
        <w:ind w:left="360"/>
      </w:pPr>
      <w:r>
        <w:t xml:space="preserve">Document the need for an enhanced </w:t>
      </w:r>
      <w:r w:rsidRPr="00B81826">
        <w:t>infrastructure to increase the capacity</w:t>
      </w:r>
      <w:r>
        <w:t xml:space="preserve"> to implement, </w:t>
      </w:r>
      <w:r w:rsidRPr="00B81826">
        <w:t xml:space="preserve">sustain, and improve effective mental </w:t>
      </w:r>
      <w:r>
        <w:t xml:space="preserve">health </w:t>
      </w:r>
      <w:r w:rsidRPr="00B81826">
        <w:t xml:space="preserve">services </w:t>
      </w:r>
      <w:r>
        <w:t>and treatment nationally</w:t>
      </w:r>
      <w:r w:rsidRPr="00B81826">
        <w:t xml:space="preserve"> that is consistent with the purpose of the program and intent of the </w:t>
      </w:r>
      <w:r>
        <w:t>FOA</w:t>
      </w:r>
      <w:r w:rsidRPr="00B81826">
        <w:t xml:space="preserve">. </w:t>
      </w:r>
      <w:r>
        <w:t>Include</w:t>
      </w:r>
      <w:r w:rsidRPr="00B81826">
        <w:t xml:space="preserve"> the service gaps and other problems related to the need for infrastructure development. Identify the source of the data.</w:t>
      </w:r>
    </w:p>
    <w:p w14:paraId="011E19A0" w14:textId="77777777" w:rsidR="00405D06" w:rsidRDefault="00260FA9" w:rsidP="007964B4">
      <w:pPr>
        <w:pStyle w:val="ListBullet"/>
        <w:numPr>
          <w:ilvl w:val="0"/>
          <w:numId w:val="0"/>
        </w:numPr>
        <w:rPr>
          <w:b/>
        </w:rPr>
      </w:pPr>
      <w:r w:rsidRPr="00DC1D44">
        <w:rPr>
          <w:b/>
        </w:rPr>
        <w:t>Section B:</w:t>
      </w:r>
      <w:r w:rsidRPr="00DC1D44">
        <w:rPr>
          <w:b/>
        </w:rPr>
        <w:tab/>
        <w:t>Proposed Approach (</w:t>
      </w:r>
      <w:r w:rsidR="008723E8" w:rsidRPr="008723E8">
        <w:rPr>
          <w:b/>
        </w:rPr>
        <w:t>40</w:t>
      </w:r>
      <w:r w:rsidR="00405D06" w:rsidRPr="00DC1D44">
        <w:rPr>
          <w:b/>
        </w:rPr>
        <w:t xml:space="preserve"> points</w:t>
      </w:r>
      <w:r w:rsidR="00C11AFE">
        <w:rPr>
          <w:b/>
        </w:rPr>
        <w:t xml:space="preserve"> – approximately 5 pages</w:t>
      </w:r>
      <w:r w:rsidR="00405D06" w:rsidRPr="00DC1D44">
        <w:rPr>
          <w:b/>
        </w:rPr>
        <w:t>)</w:t>
      </w:r>
    </w:p>
    <w:p w14:paraId="7AC9CE83" w14:textId="79B79AD7" w:rsidR="008C5FF7" w:rsidRPr="00FA4402" w:rsidRDefault="008C5FF7" w:rsidP="00A0463B">
      <w:pPr>
        <w:numPr>
          <w:ilvl w:val="0"/>
          <w:numId w:val="27"/>
        </w:numPr>
        <w:spacing w:after="200"/>
        <w:ind w:left="360" w:hanging="360"/>
        <w:rPr>
          <w:rFonts w:cs="Arial"/>
          <w:szCs w:val="24"/>
        </w:rPr>
      </w:pPr>
      <w:r w:rsidRPr="00FA4402">
        <w:rPr>
          <w:rFonts w:cs="Arial"/>
          <w:szCs w:val="24"/>
        </w:rPr>
        <w:t xml:space="preserve">Describe the goals and </w:t>
      </w:r>
      <w:r w:rsidRPr="004D051F">
        <w:rPr>
          <w:rFonts w:cs="Arial"/>
          <w:szCs w:val="24"/>
          <w:u w:val="single"/>
        </w:rPr>
        <w:t>measurable</w:t>
      </w:r>
      <w:r>
        <w:rPr>
          <w:rFonts w:cs="Arial"/>
          <w:szCs w:val="24"/>
        </w:rPr>
        <w:t xml:space="preserve"> </w:t>
      </w:r>
      <w:r w:rsidRPr="00FA4402">
        <w:rPr>
          <w:rFonts w:cs="Arial"/>
          <w:szCs w:val="24"/>
        </w:rPr>
        <w:t xml:space="preserve">objectives (see </w:t>
      </w:r>
      <w:hyperlink w:anchor="_Appendix_F:_" w:history="1">
        <w:r w:rsidRPr="009C7AF0">
          <w:rPr>
            <w:rStyle w:val="Hyperlink"/>
          </w:rPr>
          <w:t xml:space="preserve">Appendix </w:t>
        </w:r>
        <w:r w:rsidR="005062A7" w:rsidRPr="009C7AF0">
          <w:rPr>
            <w:rStyle w:val="Hyperlink"/>
          </w:rPr>
          <w:t>D</w:t>
        </w:r>
      </w:hyperlink>
      <w:r w:rsidRPr="00FA4402">
        <w:rPr>
          <w:rFonts w:cs="Arial"/>
          <w:szCs w:val="24"/>
        </w:rPr>
        <w:t xml:space="preserve">) of the proposed project and align them with the Statement of Need described in </w:t>
      </w:r>
      <w:r w:rsidR="006957CD">
        <w:rPr>
          <w:rFonts w:cs="Arial"/>
          <w:szCs w:val="24"/>
        </w:rPr>
        <w:t>Section A</w:t>
      </w:r>
      <w:r w:rsidRPr="00FA4402">
        <w:rPr>
          <w:rFonts w:cs="Arial"/>
          <w:szCs w:val="24"/>
        </w:rPr>
        <w:t xml:space="preserve">. </w:t>
      </w:r>
    </w:p>
    <w:p w14:paraId="2B046B0F" w14:textId="581EFC2C" w:rsidR="008C5FF7" w:rsidRPr="00FA4402" w:rsidRDefault="008C5FF7" w:rsidP="00A0463B">
      <w:pPr>
        <w:numPr>
          <w:ilvl w:val="0"/>
          <w:numId w:val="27"/>
        </w:numPr>
        <w:spacing w:after="200"/>
        <w:ind w:left="360" w:hanging="360"/>
        <w:rPr>
          <w:rFonts w:cs="Arial"/>
          <w:szCs w:val="24"/>
        </w:rPr>
      </w:pPr>
      <w:r w:rsidRPr="00FA4402">
        <w:rPr>
          <w:rFonts w:cs="Arial"/>
          <w:szCs w:val="24"/>
        </w:rPr>
        <w:t xml:space="preserve">Describe how you will implement the Required Activities as stated in </w:t>
      </w:r>
      <w:hyperlink w:anchor="_Required_Activities" w:history="1">
        <w:r w:rsidRPr="00746865">
          <w:rPr>
            <w:rStyle w:val="Hyperlink"/>
            <w:rFonts w:cs="Arial"/>
            <w:szCs w:val="24"/>
          </w:rPr>
          <w:t>Section I</w:t>
        </w:r>
        <w:r w:rsidR="005D3584" w:rsidRPr="00746865">
          <w:rPr>
            <w:rStyle w:val="Hyperlink"/>
            <w:rFonts w:cs="Arial"/>
            <w:szCs w:val="24"/>
          </w:rPr>
          <w:t>.1</w:t>
        </w:r>
      </w:hyperlink>
      <w:r w:rsidRPr="006957CD">
        <w:rPr>
          <w:rFonts w:cs="Arial"/>
          <w:szCs w:val="24"/>
        </w:rPr>
        <w:t xml:space="preserve"> </w:t>
      </w:r>
    </w:p>
    <w:p w14:paraId="638BDA04" w14:textId="44BEE476" w:rsidR="008C5FF7" w:rsidRPr="00FA4402" w:rsidRDefault="008C5FF7" w:rsidP="00A0463B">
      <w:pPr>
        <w:numPr>
          <w:ilvl w:val="0"/>
          <w:numId w:val="28"/>
        </w:numPr>
        <w:spacing w:after="200"/>
        <w:ind w:left="360"/>
        <w:rPr>
          <w:rFonts w:cs="Arial"/>
          <w:szCs w:val="24"/>
        </w:rPr>
      </w:pPr>
      <w:r w:rsidRPr="00FA4402">
        <w:rPr>
          <w:rFonts w:cs="Arial"/>
          <w:color w:val="000000"/>
          <w:szCs w:val="24"/>
        </w:rPr>
        <w:t>Provide a chart or g</w:t>
      </w:r>
      <w:r>
        <w:rPr>
          <w:rFonts w:cs="Arial"/>
          <w:color w:val="000000"/>
          <w:szCs w:val="24"/>
        </w:rPr>
        <w:t>raph depicting a realistic time</w:t>
      </w:r>
      <w:r w:rsidRPr="00FA4402">
        <w:rPr>
          <w:rFonts w:cs="Arial"/>
          <w:color w:val="000000"/>
          <w:szCs w:val="24"/>
        </w:rPr>
        <w:t xml:space="preserve">line for the entire </w:t>
      </w:r>
      <w:r>
        <w:rPr>
          <w:rFonts w:cs="Arial"/>
          <w:color w:val="000000"/>
          <w:szCs w:val="24"/>
        </w:rPr>
        <w:t>five</w:t>
      </w:r>
      <w:r w:rsidRPr="00FA4402">
        <w:rPr>
          <w:rFonts w:cs="Arial"/>
          <w:b/>
          <w:color w:val="000000"/>
          <w:szCs w:val="24"/>
        </w:rPr>
        <w:t xml:space="preserve"> </w:t>
      </w:r>
      <w:r w:rsidRPr="00FA4402">
        <w:rPr>
          <w:rFonts w:cs="Arial"/>
          <w:color w:val="000000"/>
          <w:szCs w:val="24"/>
        </w:rPr>
        <w:t xml:space="preserve">years of the project period showing dates, key activities, and responsible staff. These key activities must include the requirements outlined in </w:t>
      </w:r>
      <w:hyperlink w:anchor="_Required_Activities" w:history="1">
        <w:r w:rsidRPr="00746865">
          <w:rPr>
            <w:rStyle w:val="Hyperlink"/>
            <w:rFonts w:cs="Arial"/>
            <w:szCs w:val="24"/>
          </w:rPr>
          <w:t>Section I</w:t>
        </w:r>
        <w:r w:rsidR="005D3584" w:rsidRPr="00746865">
          <w:rPr>
            <w:rStyle w:val="Hyperlink"/>
            <w:rFonts w:cs="Arial"/>
            <w:szCs w:val="24"/>
          </w:rPr>
          <w:t>.1</w:t>
        </w:r>
      </w:hyperlink>
      <w:r w:rsidR="005D3584">
        <w:rPr>
          <w:rFonts w:cs="Arial"/>
          <w:szCs w:val="24"/>
        </w:rPr>
        <w:t xml:space="preserve">. </w:t>
      </w:r>
      <w:r w:rsidRPr="00FA4402">
        <w:rPr>
          <w:rFonts w:cs="Arial"/>
          <w:color w:val="000000"/>
          <w:szCs w:val="24"/>
        </w:rPr>
        <w:t xml:space="preserve">[NOTE: Be sure to show that the project can be </w:t>
      </w:r>
      <w:proofErr w:type="gramStart"/>
      <w:r w:rsidRPr="00FA4402">
        <w:rPr>
          <w:rFonts w:cs="Arial"/>
          <w:color w:val="000000"/>
          <w:szCs w:val="24"/>
        </w:rPr>
        <w:t>implemented</w:t>
      </w:r>
      <w:proofErr w:type="gramEnd"/>
      <w:r w:rsidRPr="00FA4402">
        <w:rPr>
          <w:rFonts w:cs="Arial"/>
          <w:color w:val="000000"/>
          <w:szCs w:val="24"/>
        </w:rPr>
        <w:t xml:space="preserve"> and service delivery can begin as soon as possible and no later than four mon</w:t>
      </w:r>
      <w:r>
        <w:rPr>
          <w:rFonts w:cs="Arial"/>
          <w:color w:val="000000"/>
          <w:szCs w:val="24"/>
        </w:rPr>
        <w:t>ths after grant award. The time</w:t>
      </w:r>
      <w:r w:rsidRPr="00FA4402">
        <w:rPr>
          <w:rFonts w:cs="Arial"/>
          <w:color w:val="000000"/>
          <w:szCs w:val="24"/>
        </w:rPr>
        <w:t>line must be part of the Project Narrative. It must not be placed in an attachment.]</w:t>
      </w:r>
    </w:p>
    <w:p w14:paraId="0737B4CE" w14:textId="77777777" w:rsidR="00405D06" w:rsidRDefault="00405D06" w:rsidP="00EB53A1">
      <w:pPr>
        <w:rPr>
          <w:b/>
        </w:rPr>
      </w:pPr>
      <w:r w:rsidRPr="00B81826">
        <w:rPr>
          <w:b/>
        </w:rPr>
        <w:t>Section C:</w:t>
      </w:r>
      <w:r w:rsidRPr="00B81826">
        <w:rPr>
          <w:b/>
        </w:rPr>
        <w:tab/>
        <w:t>Staff, Management, and Relevant Experience (2</w:t>
      </w:r>
      <w:r w:rsidR="00C11AFE">
        <w:rPr>
          <w:b/>
        </w:rPr>
        <w:t>0</w:t>
      </w:r>
      <w:r w:rsidR="00260FA9">
        <w:rPr>
          <w:b/>
        </w:rPr>
        <w:t xml:space="preserve"> </w:t>
      </w:r>
      <w:r w:rsidRPr="00B81826">
        <w:rPr>
          <w:b/>
        </w:rPr>
        <w:t>points</w:t>
      </w:r>
      <w:r w:rsidR="00C11AFE">
        <w:rPr>
          <w:b/>
        </w:rPr>
        <w:t xml:space="preserve"> – approximately 2 pages</w:t>
      </w:r>
      <w:r w:rsidRPr="00B81826">
        <w:rPr>
          <w:b/>
        </w:rPr>
        <w:t>)</w:t>
      </w:r>
    </w:p>
    <w:p w14:paraId="4BF34C1E" w14:textId="77777777" w:rsidR="001D41B9" w:rsidRDefault="00BB08A0" w:rsidP="00EB53A1">
      <w:pPr>
        <w:numPr>
          <w:ilvl w:val="0"/>
          <w:numId w:val="7"/>
        </w:numPr>
        <w:ind w:left="360"/>
      </w:pPr>
      <w:r w:rsidRPr="0087555D">
        <w:rPr>
          <w:szCs w:val="24"/>
        </w:rPr>
        <w:t>Describe the experience of your organization with training</w:t>
      </w:r>
      <w:r w:rsidR="00150676">
        <w:rPr>
          <w:szCs w:val="24"/>
        </w:rPr>
        <w:t xml:space="preserve"> and technical assistance</w:t>
      </w:r>
      <w:r w:rsidRPr="0087555D">
        <w:rPr>
          <w:szCs w:val="24"/>
        </w:rPr>
        <w:t xml:space="preserve"> projects addressing </w:t>
      </w:r>
      <w:r>
        <w:rPr>
          <w:szCs w:val="24"/>
        </w:rPr>
        <w:t>child trauma</w:t>
      </w:r>
      <w:r w:rsidRPr="0087555D">
        <w:rPr>
          <w:szCs w:val="24"/>
        </w:rPr>
        <w:t xml:space="preserve">. In addition, address </w:t>
      </w:r>
      <w:r w:rsidRPr="0087555D">
        <w:t xml:space="preserve">how your organization has the </w:t>
      </w:r>
      <w:r w:rsidR="001D41B9">
        <w:br w:type="page"/>
      </w:r>
    </w:p>
    <w:p w14:paraId="0A725322" w14:textId="1ECD7AF8" w:rsidR="00BB08A0" w:rsidRPr="0087555D" w:rsidRDefault="00BB08A0" w:rsidP="001D41B9">
      <w:pPr>
        <w:ind w:left="360"/>
        <w:rPr>
          <w:szCs w:val="24"/>
        </w:rPr>
      </w:pPr>
      <w:r w:rsidRPr="0087555D">
        <w:lastRenderedPageBreak/>
        <w:t xml:space="preserve">specialized skills and expertise to effectively implement the required activities referenced in B.2. </w:t>
      </w:r>
      <w:r w:rsidRPr="0087555D">
        <w:rPr>
          <w:szCs w:val="24"/>
        </w:rPr>
        <w:t xml:space="preserve">If you are partnering with other organizations, identify the organizations and describe their experience with similar projects and their specific roles and responsibilities. If applicable, Letters of Commitment from each partner must be included in </w:t>
      </w:r>
      <w:r w:rsidRPr="009C7AF0">
        <w:rPr>
          <w:b/>
          <w:szCs w:val="24"/>
        </w:rPr>
        <w:t xml:space="preserve">Attachment 1 </w:t>
      </w:r>
      <w:r w:rsidRPr="0087555D">
        <w:rPr>
          <w:szCs w:val="24"/>
        </w:rPr>
        <w:t>of your application. If you are not partnering with any other organization(s), indicate so in your response.</w:t>
      </w:r>
    </w:p>
    <w:p w14:paraId="35AE477F" w14:textId="18EBEC6E" w:rsidR="00843768" w:rsidRDefault="00BB08A0" w:rsidP="00EB53A1">
      <w:pPr>
        <w:numPr>
          <w:ilvl w:val="0"/>
          <w:numId w:val="7"/>
        </w:numPr>
        <w:ind w:left="360"/>
        <w:rPr>
          <w:rFonts w:eastAsiaTheme="minorHAnsi" w:cs="Arial"/>
          <w:szCs w:val="24"/>
        </w:rPr>
      </w:pPr>
      <w:r w:rsidRPr="0087555D">
        <w:rPr>
          <w:szCs w:val="24"/>
        </w:rPr>
        <w:t xml:space="preserve">Provide a complete list of staff positions for the project, including </w:t>
      </w:r>
      <w:r w:rsidR="00B12E7A">
        <w:rPr>
          <w:szCs w:val="24"/>
        </w:rPr>
        <w:t>Key Personnel (</w:t>
      </w:r>
      <w:r w:rsidRPr="0087555D">
        <w:rPr>
          <w:szCs w:val="24"/>
        </w:rPr>
        <w:t>Project Director</w:t>
      </w:r>
      <w:r w:rsidR="00B12E7A">
        <w:rPr>
          <w:szCs w:val="24"/>
        </w:rPr>
        <w:t>)</w:t>
      </w:r>
      <w:r w:rsidRPr="0087555D">
        <w:rPr>
          <w:szCs w:val="24"/>
        </w:rPr>
        <w:t xml:space="preserve"> and other significant </w:t>
      </w:r>
      <w:r w:rsidR="00B12E7A">
        <w:rPr>
          <w:szCs w:val="24"/>
        </w:rPr>
        <w:t xml:space="preserve">personnel. </w:t>
      </w:r>
      <w:r w:rsidR="00B12E7A" w:rsidRPr="00FA4402">
        <w:rPr>
          <w:rFonts w:eastAsiaTheme="minorHAnsi" w:cs="Arial"/>
          <w:szCs w:val="24"/>
        </w:rPr>
        <w:t xml:space="preserve">Describe the role of each, </w:t>
      </w:r>
      <w:proofErr w:type="gramStart"/>
      <w:r w:rsidR="00B12E7A" w:rsidRPr="00FA4402">
        <w:rPr>
          <w:rFonts w:eastAsiaTheme="minorHAnsi" w:cs="Arial"/>
          <w:szCs w:val="24"/>
        </w:rPr>
        <w:t>their</w:t>
      </w:r>
      <w:proofErr w:type="gramEnd"/>
      <w:r w:rsidR="00B12E7A" w:rsidRPr="00FA4402">
        <w:rPr>
          <w:rFonts w:eastAsiaTheme="minorHAnsi" w:cs="Arial"/>
          <w:szCs w:val="24"/>
        </w:rPr>
        <w:t xml:space="preserve"> </w:t>
      </w:r>
    </w:p>
    <w:p w14:paraId="5EEBE809" w14:textId="473ACBEE" w:rsidR="00BB08A0" w:rsidRPr="0087555D" w:rsidRDefault="00B12E7A" w:rsidP="00EB53A1">
      <w:pPr>
        <w:numPr>
          <w:ilvl w:val="0"/>
          <w:numId w:val="7"/>
        </w:numPr>
        <w:ind w:left="360"/>
        <w:rPr>
          <w:szCs w:val="24"/>
        </w:rPr>
      </w:pPr>
      <w:r w:rsidRPr="00FA4402">
        <w:rPr>
          <w:rFonts w:eastAsiaTheme="minorHAnsi" w:cs="Arial"/>
          <w:szCs w:val="24"/>
        </w:rPr>
        <w:t>level of effort, and qualifications, to include their experience providing services to the population(s) of focus and familiarity with their culture(s) and language(s).</w:t>
      </w:r>
    </w:p>
    <w:p w14:paraId="1B319350" w14:textId="77777777" w:rsidR="00405D06" w:rsidRDefault="00405D06" w:rsidP="003A28DD">
      <w:pPr>
        <w:rPr>
          <w:b/>
        </w:rPr>
      </w:pPr>
      <w:r w:rsidRPr="00B81826">
        <w:rPr>
          <w:b/>
        </w:rPr>
        <w:t>Section D:</w:t>
      </w:r>
      <w:r w:rsidRPr="00B81826">
        <w:rPr>
          <w:b/>
        </w:rPr>
        <w:tab/>
        <w:t xml:space="preserve">Data </w:t>
      </w:r>
      <w:r w:rsidR="00C561ED">
        <w:rPr>
          <w:b/>
        </w:rPr>
        <w:t xml:space="preserve">Collection and Performance Measurement </w:t>
      </w:r>
      <w:r w:rsidR="00260FA9">
        <w:rPr>
          <w:b/>
        </w:rPr>
        <w:t>(</w:t>
      </w:r>
      <w:r w:rsidR="00C11AFE">
        <w:rPr>
          <w:b/>
        </w:rPr>
        <w:t>25</w:t>
      </w:r>
      <w:r w:rsidRPr="008723E8">
        <w:rPr>
          <w:b/>
        </w:rPr>
        <w:t xml:space="preserve"> </w:t>
      </w:r>
      <w:r w:rsidRPr="00B81826">
        <w:rPr>
          <w:b/>
        </w:rPr>
        <w:t>points</w:t>
      </w:r>
      <w:r w:rsidR="00C11AFE">
        <w:rPr>
          <w:b/>
        </w:rPr>
        <w:t xml:space="preserve"> – approximately 2 pages</w:t>
      </w:r>
      <w:r w:rsidRPr="00B81826">
        <w:rPr>
          <w:b/>
        </w:rPr>
        <w:t>)</w:t>
      </w:r>
    </w:p>
    <w:p w14:paraId="57ED2912" w14:textId="77777777" w:rsidR="00BB08A0" w:rsidRPr="00FA4402" w:rsidRDefault="00BB08A0" w:rsidP="00A16BDD">
      <w:pPr>
        <w:numPr>
          <w:ilvl w:val="0"/>
          <w:numId w:val="29"/>
        </w:numPr>
        <w:tabs>
          <w:tab w:val="left" w:pos="0"/>
        </w:tabs>
        <w:ind w:left="360"/>
        <w:rPr>
          <w:rFonts w:cs="Arial"/>
          <w:szCs w:val="24"/>
        </w:rPr>
      </w:pPr>
      <w:r w:rsidRPr="00FA4402">
        <w:rPr>
          <w:rFonts w:cs="Arial"/>
          <w:szCs w:val="24"/>
        </w:rPr>
        <w:t xml:space="preserve">Provide specific information about how you will collect </w:t>
      </w:r>
      <w:r>
        <w:rPr>
          <w:rFonts w:cs="Arial"/>
          <w:szCs w:val="24"/>
        </w:rPr>
        <w:t xml:space="preserve">the </w:t>
      </w:r>
      <w:r w:rsidRPr="00FA4402">
        <w:rPr>
          <w:rFonts w:cs="Arial"/>
          <w:szCs w:val="24"/>
        </w:rPr>
        <w:t>required data for this program and how such data will be utilized to manage, monitor</w:t>
      </w:r>
      <w:r w:rsidR="00B12E7A">
        <w:rPr>
          <w:rFonts w:cs="Arial"/>
          <w:szCs w:val="24"/>
        </w:rPr>
        <w:t>,</w:t>
      </w:r>
      <w:r w:rsidRPr="00FA4402">
        <w:rPr>
          <w:rFonts w:cs="Arial"/>
          <w:szCs w:val="24"/>
        </w:rPr>
        <w:t xml:space="preserve"> and enhance the program.</w:t>
      </w:r>
    </w:p>
    <w:p w14:paraId="77AFB4A3" w14:textId="77777777" w:rsidR="0091049D" w:rsidRDefault="0091049D" w:rsidP="0091049D">
      <w:bookmarkStart w:id="62" w:name="_Toc197933217"/>
      <w:bookmarkStart w:id="63" w:name="_Toc198626968"/>
      <w:bookmarkStart w:id="64" w:name="_Toc266802824"/>
      <w:bookmarkStart w:id="65" w:name="_Toc266803113"/>
      <w:r w:rsidRPr="0044010B">
        <w:rPr>
          <w:b/>
        </w:rPr>
        <w:t>Budget Justification, Existing Resources, Other Support (other federal and non-federal sources)</w:t>
      </w:r>
    </w:p>
    <w:p w14:paraId="2AB1D0BF" w14:textId="04DAC2A7" w:rsidR="00BB08A0" w:rsidRPr="00AC34BE" w:rsidRDefault="00BB08A0" w:rsidP="0067054D">
      <w:pPr>
        <w:tabs>
          <w:tab w:val="left" w:pos="1008"/>
        </w:tabs>
        <w:rPr>
          <w:rFonts w:cs="Arial"/>
        </w:rPr>
      </w:pPr>
      <w:r w:rsidRPr="00AC34BE">
        <w:rPr>
          <w:rFonts w:cs="Arial"/>
        </w:rPr>
        <w:t>You must provide a narrative justification of the items included in your proposed budget, as well as a description of existing resources and other support you expect to receive for the proposed project.</w:t>
      </w:r>
      <w:r>
        <w:rPr>
          <w:rFonts w:cs="Arial"/>
        </w:rPr>
        <w:t xml:space="preserve"> </w:t>
      </w:r>
      <w:r w:rsidRPr="00AC34BE">
        <w:rPr>
          <w:rFonts w:cs="Arial"/>
          <w:szCs w:val="24"/>
        </w:rPr>
        <w:t>Other support is defined as funds or resources, whether federal, non-federal or institutional, in direct support of activities through fellowships, gifts, prizes, in-kind contributions,</w:t>
      </w:r>
      <w:r>
        <w:rPr>
          <w:rFonts w:cs="Arial"/>
          <w:szCs w:val="24"/>
        </w:rPr>
        <w:t xml:space="preserve"> or non-federal means. </w:t>
      </w:r>
      <w:r w:rsidRPr="00AC34BE">
        <w:rPr>
          <w:rFonts w:cs="Arial"/>
        </w:rPr>
        <w:t>(This should correspond to Item #18 on your S</w:t>
      </w:r>
      <w:r>
        <w:rPr>
          <w:rFonts w:cs="Arial"/>
        </w:rPr>
        <w:t xml:space="preserve">F-424, Estimated Funding.) </w:t>
      </w:r>
      <w:r w:rsidRPr="00AC34BE">
        <w:rPr>
          <w:rFonts w:cs="Arial"/>
        </w:rPr>
        <w:t xml:space="preserve">Other sources of funds may be used for unallowable costs, e.g., meals, sporting events, entertainment. </w:t>
      </w:r>
    </w:p>
    <w:p w14:paraId="7550ECA5" w14:textId="50057360" w:rsidR="00BB08A0" w:rsidRPr="00AC34BE" w:rsidRDefault="00BB08A0" w:rsidP="00685743">
      <w:pPr>
        <w:tabs>
          <w:tab w:val="left" w:pos="1008"/>
        </w:tabs>
        <w:contextualSpacing/>
        <w:rPr>
          <w:rFonts w:cs="Arial"/>
        </w:rPr>
      </w:pPr>
      <w:r w:rsidRPr="00AC34BE">
        <w:rPr>
          <w:rFonts w:cs="Arial"/>
        </w:rPr>
        <w:t xml:space="preserve">An illustration of a budget and narrative justification is included in </w:t>
      </w:r>
      <w:hyperlink w:anchor="_Appendix_M_–" w:history="1">
        <w:r w:rsidRPr="009C7AF0">
          <w:rPr>
            <w:rStyle w:val="Hyperlink"/>
          </w:rPr>
          <w:t xml:space="preserve">Appendix </w:t>
        </w:r>
        <w:r w:rsidR="00B12E7A" w:rsidRPr="00B12E7A">
          <w:rPr>
            <w:rStyle w:val="Hyperlink"/>
            <w:rFonts w:cs="Arial"/>
          </w:rPr>
          <w:t>K</w:t>
        </w:r>
      </w:hyperlink>
      <w:r w:rsidR="00B12E7A">
        <w:rPr>
          <w:rFonts w:cs="Arial"/>
        </w:rPr>
        <w:t xml:space="preserve"> </w:t>
      </w:r>
      <w:r w:rsidR="00B12E7A" w:rsidRPr="009C7AF0">
        <w:t>–</w:t>
      </w:r>
      <w:r w:rsidRPr="00AC34BE">
        <w:rPr>
          <w:rFonts w:cs="Arial"/>
        </w:rPr>
        <w:t xml:space="preserve"> Sample Budget and Justification. </w:t>
      </w:r>
      <w:r w:rsidRPr="00AC34BE">
        <w:rPr>
          <w:rFonts w:cs="Arial"/>
          <w:b/>
        </w:rPr>
        <w:t xml:space="preserve">It is highly recommended that you use this sample budget format. </w:t>
      </w:r>
      <w:r w:rsidRPr="00AC34BE">
        <w:rPr>
          <w:rFonts w:cs="Arial"/>
        </w:rPr>
        <w:t xml:space="preserve">Your budget must reflect the funding limitations/restrictions specified in </w:t>
      </w:r>
      <w:hyperlink w:anchor="_4._INTERGOVERNMENTAL_REVIEW" w:history="1">
        <w:r w:rsidRPr="00830D9B">
          <w:rPr>
            <w:rStyle w:val="Hyperlink"/>
            <w:rFonts w:cs="Arial"/>
          </w:rPr>
          <w:t>Section IV-3</w:t>
        </w:r>
      </w:hyperlink>
      <w:r w:rsidRPr="00AC34BE">
        <w:rPr>
          <w:rFonts w:cs="Arial"/>
        </w:rPr>
        <w:t xml:space="preserve">. </w:t>
      </w:r>
      <w:r w:rsidRPr="00AC34BE">
        <w:rPr>
          <w:rStyle w:val="StyleBold"/>
          <w:rFonts w:cs="Arial"/>
        </w:rPr>
        <w:t>Specifically identify the items associated with these costs in your budget</w:t>
      </w:r>
      <w:r w:rsidRPr="00AC34BE">
        <w:rPr>
          <w:rFonts w:cs="Arial"/>
        </w:rPr>
        <w:t xml:space="preserve">. </w:t>
      </w:r>
    </w:p>
    <w:p w14:paraId="62D320FB" w14:textId="22CDB9FD" w:rsidR="009B7E0F" w:rsidRPr="00685743" w:rsidRDefault="0001581D" w:rsidP="00685743">
      <w:pPr>
        <w:pStyle w:val="Heading3"/>
        <w:numPr>
          <w:ilvl w:val="0"/>
          <w:numId w:val="30"/>
        </w:numPr>
        <w:ind w:left="360"/>
        <w:rPr>
          <w:lang w:val="fr-FR"/>
        </w:rPr>
      </w:pPr>
      <w:r w:rsidRPr="009968A5">
        <w:rPr>
          <w:lang w:val="fr-FR"/>
        </w:rPr>
        <w:t>SUPPORTING DOCUMENTATION</w:t>
      </w:r>
      <w:bookmarkEnd w:id="62"/>
      <w:bookmarkEnd w:id="63"/>
      <w:bookmarkEnd w:id="64"/>
      <w:bookmarkEnd w:id="65"/>
    </w:p>
    <w:p w14:paraId="237C2494" w14:textId="7C280BBA" w:rsidR="009B7E0F" w:rsidRPr="0093486F" w:rsidRDefault="00BB08A0" w:rsidP="00685743">
      <w:pPr>
        <w:rPr>
          <w:b/>
        </w:rPr>
      </w:pPr>
      <w:bookmarkStart w:id="66" w:name="_Toc197933220"/>
      <w:bookmarkStart w:id="67" w:name="_Toc198626971"/>
      <w:r w:rsidRPr="0093486F">
        <w:rPr>
          <w:b/>
        </w:rPr>
        <w:t xml:space="preserve">Biographical Sketches and Position Descriptions </w:t>
      </w:r>
    </w:p>
    <w:p w14:paraId="5D740C6C" w14:textId="5DB33968" w:rsidR="00981CFC" w:rsidRDefault="00BB08A0" w:rsidP="00685743">
      <w:pPr>
        <w:rPr>
          <w:rFonts w:cs="Arial"/>
        </w:rPr>
      </w:pPr>
      <w:bookmarkStart w:id="68" w:name="_Toc256672009"/>
      <w:r w:rsidRPr="00AC34BE">
        <w:rPr>
          <w:rFonts w:cs="Arial"/>
        </w:rPr>
        <w:t xml:space="preserve">See </w:t>
      </w:r>
      <w:hyperlink w:anchor="_Appendix_G_–" w:history="1">
        <w:r w:rsidRPr="009C7AF0">
          <w:rPr>
            <w:rStyle w:val="Hyperlink"/>
            <w:rFonts w:cs="Arial"/>
          </w:rPr>
          <w:t xml:space="preserve">Appendix </w:t>
        </w:r>
        <w:r w:rsidR="005062A7" w:rsidRPr="009C7AF0">
          <w:rPr>
            <w:rStyle w:val="Hyperlink"/>
            <w:rFonts w:cs="Arial"/>
          </w:rPr>
          <w:t>F</w:t>
        </w:r>
      </w:hyperlink>
      <w:r w:rsidRPr="00830D9B">
        <w:rPr>
          <w:rFonts w:cs="Arial"/>
        </w:rPr>
        <w:t xml:space="preserve"> </w:t>
      </w:r>
      <w:r w:rsidRPr="00AC34BE">
        <w:rPr>
          <w:rFonts w:cs="Arial"/>
        </w:rPr>
        <w:t xml:space="preserve">for information on completing biographical sketches and job descriptions. </w:t>
      </w:r>
      <w:bookmarkStart w:id="69" w:name="_Section_F:_Confidentiality"/>
      <w:bookmarkEnd w:id="68"/>
      <w:bookmarkEnd w:id="69"/>
      <w:r w:rsidR="00981CFC">
        <w:rPr>
          <w:rFonts w:cs="Arial"/>
        </w:rPr>
        <w:br w:type="page"/>
      </w:r>
    </w:p>
    <w:p w14:paraId="480D6453" w14:textId="77777777" w:rsidR="0091049D" w:rsidRPr="001A7EB4" w:rsidRDefault="0091049D" w:rsidP="00685743">
      <w:pPr>
        <w:pStyle w:val="Heading2"/>
        <w:tabs>
          <w:tab w:val="left" w:pos="1008"/>
        </w:tabs>
      </w:pPr>
      <w:bookmarkStart w:id="70" w:name="_Toc371519001"/>
      <w:bookmarkStart w:id="71" w:name="_Toc417986980"/>
      <w:bookmarkStart w:id="72" w:name="_Toc58573565"/>
      <w:bookmarkStart w:id="73" w:name="_Toc197933225"/>
      <w:bookmarkEnd w:id="66"/>
      <w:bookmarkEnd w:id="67"/>
      <w:r w:rsidRPr="001A7EB4">
        <w:lastRenderedPageBreak/>
        <w:t>2.</w:t>
      </w:r>
      <w:r w:rsidRPr="001A7EB4">
        <w:tab/>
        <w:t>REVIEW AND SELECTION PROCESS</w:t>
      </w:r>
      <w:bookmarkEnd w:id="70"/>
      <w:bookmarkEnd w:id="71"/>
      <w:bookmarkEnd w:id="72"/>
    </w:p>
    <w:p w14:paraId="44CEA855" w14:textId="4F99C2B2" w:rsidR="0091049D" w:rsidRPr="001A7EB4" w:rsidRDefault="0091049D" w:rsidP="00685743">
      <w:pPr>
        <w:tabs>
          <w:tab w:val="left" w:pos="1008"/>
        </w:tabs>
      </w:pPr>
      <w:r w:rsidRPr="001A7EB4">
        <w:t xml:space="preserve">SAMHSA applications are peer-reviewed according to the evaluation criteria listed above. </w:t>
      </w:r>
    </w:p>
    <w:p w14:paraId="471C9919" w14:textId="77777777" w:rsidR="0091049D" w:rsidRPr="001A7EB4" w:rsidRDefault="0091049D" w:rsidP="00685743">
      <w:pPr>
        <w:tabs>
          <w:tab w:val="left" w:pos="1008"/>
        </w:tabs>
      </w:pPr>
      <w:r w:rsidRPr="001A7EB4">
        <w:t>Decisions to fund a grant are based on:</w:t>
      </w:r>
    </w:p>
    <w:p w14:paraId="2F2A3437" w14:textId="69D11DD5" w:rsidR="00FA02A4" w:rsidRPr="00AC34BE" w:rsidRDefault="006957CD" w:rsidP="00A0463B">
      <w:pPr>
        <w:pStyle w:val="ListBullet"/>
        <w:numPr>
          <w:ilvl w:val="0"/>
          <w:numId w:val="8"/>
        </w:numPr>
        <w:tabs>
          <w:tab w:val="left" w:pos="1080"/>
        </w:tabs>
        <w:ind w:left="1080"/>
        <w:rPr>
          <w:rFonts w:cs="Arial"/>
        </w:rPr>
      </w:pPr>
      <w:r>
        <w:t>T</w:t>
      </w:r>
      <w:r w:rsidR="0091049D" w:rsidRPr="001A7EB4">
        <w:t>he strengths and weaknesses of the application as identified by peer reviewers</w:t>
      </w:r>
      <w:r w:rsidR="00FA02A4">
        <w:t>.</w:t>
      </w:r>
      <w:r w:rsidR="00FA02A4" w:rsidRPr="00FA02A4">
        <w:rPr>
          <w:rFonts w:cs="Arial"/>
        </w:rPr>
        <w:t xml:space="preserve"> </w:t>
      </w:r>
      <w:r w:rsidR="00FA02A4">
        <w:rPr>
          <w:rFonts w:cs="Arial"/>
        </w:rPr>
        <w:t xml:space="preserve">The results of the peer review are of an advisory nature. The program office and approving official make the final determination for </w:t>
      </w:r>
      <w:proofErr w:type="gramStart"/>
      <w:r w:rsidR="00FA02A4">
        <w:rPr>
          <w:rFonts w:cs="Arial"/>
        </w:rPr>
        <w:t>funding;</w:t>
      </w:r>
      <w:proofErr w:type="gramEnd"/>
    </w:p>
    <w:p w14:paraId="0121FD8C" w14:textId="2F708716" w:rsidR="000B7A08" w:rsidRDefault="00FA02A4" w:rsidP="00A0463B">
      <w:pPr>
        <w:pStyle w:val="ListBullet"/>
        <w:numPr>
          <w:ilvl w:val="0"/>
          <w:numId w:val="8"/>
        </w:numPr>
        <w:tabs>
          <w:tab w:val="left" w:pos="1080"/>
        </w:tabs>
        <w:ind w:left="1080"/>
      </w:pPr>
      <w:r>
        <w:t>W</w:t>
      </w:r>
      <w:r w:rsidR="0091049D" w:rsidRPr="00153388">
        <w:t>hen the individual award is over $</w:t>
      </w:r>
      <w:r>
        <w:t>2</w:t>
      </w:r>
      <w:r w:rsidR="0091049D" w:rsidRPr="00153388">
        <w:t xml:space="preserve">50,000, approval by the Center for </w:t>
      </w:r>
      <w:r w:rsidR="0091049D" w:rsidRPr="00C01692">
        <w:rPr>
          <w:rStyle w:val="StyleListBulletBoldChar"/>
          <w:b w:val="0"/>
          <w:bCs w:val="0"/>
        </w:rPr>
        <w:t xml:space="preserve">Mental Health </w:t>
      </w:r>
      <w:r w:rsidR="00C01692" w:rsidRPr="00C01692">
        <w:rPr>
          <w:rStyle w:val="StyleListBulletBoldChar"/>
          <w:b w:val="0"/>
          <w:bCs w:val="0"/>
        </w:rPr>
        <w:t xml:space="preserve">Services </w:t>
      </w:r>
      <w:r w:rsidR="00C01692" w:rsidRPr="00C01692">
        <w:t>National</w:t>
      </w:r>
      <w:r w:rsidR="0091049D" w:rsidRPr="00C01692">
        <w:t xml:space="preserve"> Advisory </w:t>
      </w:r>
      <w:proofErr w:type="gramStart"/>
      <w:r w:rsidR="0091049D" w:rsidRPr="00C01692">
        <w:t>Council</w:t>
      </w:r>
      <w:r w:rsidR="0091049D" w:rsidRPr="00153388">
        <w:t>;</w:t>
      </w:r>
      <w:proofErr w:type="gramEnd"/>
      <w:r w:rsidR="0091049D" w:rsidRPr="00153388">
        <w:t xml:space="preserve"> </w:t>
      </w:r>
    </w:p>
    <w:p w14:paraId="100895FD" w14:textId="77777777" w:rsidR="0091049D" w:rsidRPr="001A7EB4" w:rsidRDefault="00FA02A4" w:rsidP="00A0463B">
      <w:pPr>
        <w:pStyle w:val="ListBullet"/>
        <w:numPr>
          <w:ilvl w:val="0"/>
          <w:numId w:val="8"/>
        </w:numPr>
        <w:tabs>
          <w:tab w:val="left" w:pos="1080"/>
        </w:tabs>
        <w:ind w:firstLine="0"/>
      </w:pPr>
      <w:r>
        <w:t xml:space="preserve">Availability of </w:t>
      </w:r>
      <w:proofErr w:type="gramStart"/>
      <w:r>
        <w:t>funds;</w:t>
      </w:r>
      <w:proofErr w:type="gramEnd"/>
      <w:r>
        <w:t xml:space="preserve"> </w:t>
      </w:r>
    </w:p>
    <w:p w14:paraId="346ED23E" w14:textId="77777777" w:rsidR="0091049D" w:rsidRDefault="00FA02A4" w:rsidP="00A0463B">
      <w:pPr>
        <w:pStyle w:val="ListBullet"/>
        <w:numPr>
          <w:ilvl w:val="0"/>
          <w:numId w:val="8"/>
        </w:numPr>
        <w:tabs>
          <w:tab w:val="left" w:pos="1080"/>
        </w:tabs>
        <w:ind w:left="1080"/>
      </w:pPr>
      <w:r>
        <w:t>E</w:t>
      </w:r>
      <w:r w:rsidR="0091049D" w:rsidRPr="001A7EB4">
        <w:t>quitable distribution of awards in terms of geography (including urban, rural</w:t>
      </w:r>
      <w:r w:rsidR="00543E72">
        <w:t>,</w:t>
      </w:r>
      <w:r w:rsidR="0091049D" w:rsidRPr="001A7EB4">
        <w:t xml:space="preserve"> and remote settings) and balance among populations of focus and program size.</w:t>
      </w:r>
    </w:p>
    <w:p w14:paraId="1A8476DF" w14:textId="77777777" w:rsidR="00FA02A4" w:rsidRPr="00AC34BE" w:rsidRDefault="00FA02A4" w:rsidP="00A0463B">
      <w:pPr>
        <w:numPr>
          <w:ilvl w:val="0"/>
          <w:numId w:val="8"/>
        </w:numPr>
        <w:tabs>
          <w:tab w:val="left" w:pos="1080"/>
        </w:tabs>
        <w:ind w:left="1080"/>
        <w:rPr>
          <w:rFonts w:cs="Arial"/>
        </w:rPr>
      </w:pPr>
      <w:r w:rsidRPr="00AC34BE">
        <w:rPr>
          <w:rFonts w:cs="Arial"/>
        </w:rPr>
        <w:t>Submission of any required documentation that must be submitted prior to making an award; and</w:t>
      </w:r>
    </w:p>
    <w:p w14:paraId="66D0F8C7" w14:textId="77777777" w:rsidR="00FA02A4" w:rsidRPr="00AC34BE" w:rsidRDefault="00FA02A4" w:rsidP="00A0463B">
      <w:pPr>
        <w:numPr>
          <w:ilvl w:val="0"/>
          <w:numId w:val="8"/>
        </w:numPr>
        <w:ind w:left="1080"/>
        <w:rPr>
          <w:rFonts w:cs="Arial"/>
        </w:rPr>
      </w:pPr>
      <w:r w:rsidRPr="00AC34BE">
        <w:rPr>
          <w:rFonts w:cs="Arial"/>
        </w:rPr>
        <w:t xml:space="preserve">In accordance with 45 CFR 75.212, SAMHSA reserves the right not to make an award to an entity if that entity does not meet the minimum qualification standards as described in section </w:t>
      </w:r>
      <w:r>
        <w:rPr>
          <w:rFonts w:cs="Arial"/>
        </w:rPr>
        <w:t xml:space="preserve">75.205(a)(2). </w:t>
      </w:r>
      <w:r w:rsidRPr="00AC34BE">
        <w:rPr>
          <w:rFonts w:cs="Arial"/>
        </w:rPr>
        <w:t xml:space="preserve">If SAMHSA chooses not to award a fundable application, SAMHSA must report that determination to the designated integrity and performance system accessible through the System for Award Management (SAM) [currently the Federal Awardee Performance and Integrity Information System (FAPIIS)]. </w:t>
      </w:r>
    </w:p>
    <w:p w14:paraId="79E4CF7B" w14:textId="77777777" w:rsidR="0001581D" w:rsidRPr="00B81826" w:rsidRDefault="0001581D" w:rsidP="0001581D">
      <w:pPr>
        <w:pStyle w:val="Heading1"/>
      </w:pPr>
      <w:bookmarkStart w:id="74" w:name="_Toc58573566"/>
      <w:r w:rsidRPr="00B81826">
        <w:t>VI.</w:t>
      </w:r>
      <w:r w:rsidRPr="00B81826">
        <w:tab/>
        <w:t>ADMINISTRATION INFORMATION</w:t>
      </w:r>
      <w:bookmarkEnd w:id="73"/>
      <w:bookmarkEnd w:id="74"/>
    </w:p>
    <w:p w14:paraId="59F89A77" w14:textId="77777777" w:rsidR="0001581D" w:rsidRPr="00B81826" w:rsidRDefault="006F6BD2" w:rsidP="0001581D">
      <w:pPr>
        <w:pStyle w:val="Heading2"/>
      </w:pPr>
      <w:bookmarkStart w:id="75" w:name="_1._REPORTING_REQUIREMENTS"/>
      <w:bookmarkStart w:id="76" w:name="_Toc197933228"/>
      <w:bookmarkStart w:id="77" w:name="_Toc58573567"/>
      <w:bookmarkEnd w:id="75"/>
      <w:r>
        <w:t>1</w:t>
      </w:r>
      <w:r w:rsidR="0001581D" w:rsidRPr="00B81826">
        <w:t>.</w:t>
      </w:r>
      <w:r w:rsidR="0001581D" w:rsidRPr="00B81826">
        <w:tab/>
        <w:t>REPORTING REQUIREMENTS</w:t>
      </w:r>
      <w:bookmarkEnd w:id="76"/>
      <w:bookmarkEnd w:id="77"/>
    </w:p>
    <w:p w14:paraId="314ABFF1" w14:textId="77777777" w:rsidR="00FA02A4" w:rsidRPr="00FA02A4" w:rsidRDefault="00FA02A4" w:rsidP="00FA02A4">
      <w:pPr>
        <w:tabs>
          <w:tab w:val="left" w:pos="1008"/>
        </w:tabs>
        <w:rPr>
          <w:rFonts w:cs="Arial"/>
          <w:color w:val="000000"/>
          <w:szCs w:val="24"/>
        </w:rPr>
      </w:pPr>
      <w:bookmarkStart w:id="78" w:name="_Toc197933229"/>
      <w:bookmarkStart w:id="79" w:name="_Toc198626980"/>
      <w:r w:rsidRPr="00FA02A4">
        <w:rPr>
          <w:rFonts w:cs="Arial"/>
          <w:b/>
          <w:color w:val="000000"/>
          <w:szCs w:val="24"/>
        </w:rPr>
        <w:t>Program Specific</w:t>
      </w:r>
      <w:r w:rsidRPr="00FA02A4">
        <w:rPr>
          <w:rFonts w:cs="Arial"/>
          <w:color w:val="000000"/>
          <w:szCs w:val="24"/>
        </w:rPr>
        <w:t>:</w:t>
      </w:r>
    </w:p>
    <w:p w14:paraId="1BB24BEE" w14:textId="705CE238" w:rsidR="00FA02A4" w:rsidRPr="00FA02A4" w:rsidRDefault="00FA02A4" w:rsidP="00FA02A4">
      <w:pPr>
        <w:tabs>
          <w:tab w:val="left" w:pos="1008"/>
        </w:tabs>
        <w:rPr>
          <w:rFonts w:cs="Arial"/>
          <w:color w:val="000000"/>
          <w:szCs w:val="24"/>
        </w:rPr>
      </w:pPr>
      <w:r w:rsidRPr="00FA02A4">
        <w:rPr>
          <w:rFonts w:cs="Arial"/>
          <w:color w:val="000000"/>
          <w:szCs w:val="24"/>
        </w:rPr>
        <w:t xml:space="preserve">Recipients must comply with the data reporting requirements listed in Section </w:t>
      </w:r>
      <w:hyperlink w:anchor="_2.3_Data_Collection" w:history="1">
        <w:r w:rsidRPr="00746865">
          <w:rPr>
            <w:rStyle w:val="Hyperlink"/>
            <w:rFonts w:cs="Arial"/>
            <w:szCs w:val="24"/>
          </w:rPr>
          <w:t>I-1.</w:t>
        </w:r>
        <w:r w:rsidR="006957CD" w:rsidRPr="00746865">
          <w:rPr>
            <w:rStyle w:val="Hyperlink"/>
            <w:rFonts w:cs="Arial"/>
            <w:szCs w:val="24"/>
          </w:rPr>
          <w:t>1</w:t>
        </w:r>
      </w:hyperlink>
      <w:r w:rsidRPr="00FA02A4">
        <w:rPr>
          <w:rFonts w:cs="Arial"/>
          <w:color w:val="000000"/>
          <w:szCs w:val="24"/>
        </w:rPr>
        <w:t xml:space="preserve"> and Section </w:t>
      </w:r>
      <w:hyperlink w:anchor="_2.4_Local_Performance" w:history="1">
        <w:r w:rsidRPr="00746865">
          <w:rPr>
            <w:rStyle w:val="Hyperlink"/>
            <w:rFonts w:cs="Arial"/>
            <w:szCs w:val="24"/>
          </w:rPr>
          <w:t>I-1.</w:t>
        </w:r>
        <w:r w:rsidR="006957CD" w:rsidRPr="00746865">
          <w:rPr>
            <w:rStyle w:val="Hyperlink"/>
            <w:rFonts w:cs="Arial"/>
            <w:szCs w:val="24"/>
          </w:rPr>
          <w:t>2</w:t>
        </w:r>
      </w:hyperlink>
      <w:r w:rsidRPr="00FA02A4">
        <w:rPr>
          <w:rFonts w:cs="Arial"/>
          <w:color w:val="000000"/>
          <w:szCs w:val="24"/>
        </w:rPr>
        <w:t xml:space="preserve">. </w:t>
      </w:r>
    </w:p>
    <w:p w14:paraId="2217B8F6" w14:textId="0FF55DBA" w:rsidR="006957CD" w:rsidRPr="00C05954" w:rsidRDefault="00FA02A4" w:rsidP="006957CD">
      <w:pPr>
        <w:rPr>
          <w:rFonts w:cs="Arial"/>
          <w:szCs w:val="24"/>
        </w:rPr>
      </w:pPr>
      <w:r w:rsidRPr="00FA02A4">
        <w:rPr>
          <w:rFonts w:cs="Arial"/>
          <w:color w:val="000000"/>
          <w:szCs w:val="24"/>
        </w:rPr>
        <w:t xml:space="preserve">Data Collection </w:t>
      </w:r>
      <w:r w:rsidR="006957CD">
        <w:rPr>
          <w:rFonts w:cs="Arial"/>
          <w:color w:val="000000"/>
          <w:szCs w:val="24"/>
        </w:rPr>
        <w:t>–</w:t>
      </w:r>
      <w:r w:rsidRPr="00FA02A4">
        <w:rPr>
          <w:rFonts w:cs="Arial"/>
          <w:color w:val="000000"/>
          <w:szCs w:val="24"/>
        </w:rPr>
        <w:t xml:space="preserve"> </w:t>
      </w:r>
      <w:r w:rsidR="006957CD" w:rsidRPr="00C05954">
        <w:rPr>
          <w:rFonts w:cs="Arial"/>
          <w:szCs w:val="24"/>
        </w:rPr>
        <w:t xml:space="preserve">Refer to Section </w:t>
      </w:r>
      <w:hyperlink w:anchor="_2.3_Data_Collection" w:history="1">
        <w:r w:rsidR="006957CD" w:rsidRPr="00746865">
          <w:rPr>
            <w:rStyle w:val="Hyperlink"/>
            <w:rFonts w:cs="Arial"/>
            <w:szCs w:val="24"/>
          </w:rPr>
          <w:t>I-1.1</w:t>
        </w:r>
      </w:hyperlink>
      <w:r w:rsidR="006957CD" w:rsidRPr="00C05954">
        <w:rPr>
          <w:rFonts w:cs="Arial"/>
          <w:szCs w:val="24"/>
        </w:rPr>
        <w:t xml:space="preserve"> for data collection schedule.</w:t>
      </w:r>
    </w:p>
    <w:p w14:paraId="031F847F" w14:textId="2F91CCD2" w:rsidR="009611E0" w:rsidRDefault="00FA02A4" w:rsidP="00FA02A4">
      <w:pPr>
        <w:tabs>
          <w:tab w:val="left" w:pos="1008"/>
        </w:tabs>
        <w:rPr>
          <w:rFonts w:cs="Arial"/>
          <w:color w:val="000000"/>
          <w:szCs w:val="24"/>
        </w:rPr>
      </w:pPr>
      <w:r w:rsidRPr="00FA02A4">
        <w:rPr>
          <w:rFonts w:cs="Arial"/>
          <w:color w:val="000000"/>
          <w:szCs w:val="24"/>
        </w:rPr>
        <w:t>Progre</w:t>
      </w:r>
      <w:r w:rsidR="006957CD">
        <w:rPr>
          <w:rFonts w:cs="Arial"/>
          <w:color w:val="000000"/>
          <w:szCs w:val="24"/>
        </w:rPr>
        <w:t xml:space="preserve">ss Reports – Refer to Section </w:t>
      </w:r>
      <w:hyperlink w:anchor="_2.4_Local_Performance" w:history="1">
        <w:r w:rsidR="006957CD" w:rsidRPr="00746865">
          <w:rPr>
            <w:rStyle w:val="Hyperlink"/>
            <w:rFonts w:cs="Arial"/>
            <w:szCs w:val="24"/>
          </w:rPr>
          <w:t>I-</w:t>
        </w:r>
        <w:r w:rsidRPr="00746865">
          <w:rPr>
            <w:rStyle w:val="Hyperlink"/>
            <w:rFonts w:cs="Arial"/>
            <w:szCs w:val="24"/>
          </w:rPr>
          <w:t>1.2</w:t>
        </w:r>
      </w:hyperlink>
      <w:r w:rsidRPr="00FA02A4">
        <w:rPr>
          <w:rFonts w:cs="Arial"/>
          <w:color w:val="000000"/>
          <w:szCs w:val="24"/>
        </w:rPr>
        <w:t xml:space="preserve"> for requirements related to progress reports.</w:t>
      </w:r>
      <w:r w:rsidR="009611E0">
        <w:rPr>
          <w:rFonts w:cs="Arial"/>
          <w:color w:val="000000"/>
          <w:szCs w:val="24"/>
        </w:rPr>
        <w:br w:type="page"/>
      </w:r>
    </w:p>
    <w:p w14:paraId="6B2AA86B" w14:textId="77777777" w:rsidR="00FA02A4" w:rsidRPr="00FA02A4" w:rsidRDefault="00FA02A4" w:rsidP="00FA02A4">
      <w:pPr>
        <w:tabs>
          <w:tab w:val="left" w:pos="1008"/>
        </w:tabs>
        <w:rPr>
          <w:rFonts w:cs="Arial"/>
          <w:b/>
          <w:color w:val="000000"/>
          <w:szCs w:val="24"/>
        </w:rPr>
      </w:pPr>
      <w:r w:rsidRPr="00FA02A4">
        <w:rPr>
          <w:rFonts w:cs="Arial"/>
          <w:b/>
          <w:color w:val="000000"/>
          <w:szCs w:val="24"/>
        </w:rPr>
        <w:lastRenderedPageBreak/>
        <w:t xml:space="preserve">Grants Management: </w:t>
      </w:r>
    </w:p>
    <w:p w14:paraId="5E8BF820" w14:textId="588412FB" w:rsidR="009B4649" w:rsidRDefault="00FA02A4" w:rsidP="00FA02A4">
      <w:pPr>
        <w:tabs>
          <w:tab w:val="left" w:pos="1008"/>
        </w:tabs>
        <w:rPr>
          <w:rFonts w:cs="Arial"/>
          <w:color w:val="000000"/>
          <w:szCs w:val="24"/>
        </w:rPr>
      </w:pPr>
      <w:r w:rsidRPr="00FA02A4">
        <w:rPr>
          <w:rFonts w:cs="Arial"/>
          <w:color w:val="000000"/>
          <w:szCs w:val="24"/>
        </w:rPr>
        <w:t>Successful applicants must also comply with the following standard grants management reporting and schedules at</w:t>
      </w:r>
      <w:hyperlink r:id="rId15" w:history="1">
        <w:r w:rsidR="00830D9B" w:rsidRPr="00AC34BE">
          <w:rPr>
            <w:rStyle w:val="Hyperlink"/>
            <w:rFonts w:cs="Arial"/>
            <w:szCs w:val="24"/>
          </w:rPr>
          <w:t>https://www.samhsa.gov/grants/grants-management/reporting-requirements</w:t>
        </w:r>
      </w:hyperlink>
      <w:r w:rsidRPr="00FA02A4">
        <w:rPr>
          <w:rFonts w:cs="Arial"/>
          <w:color w:val="000000"/>
          <w:szCs w:val="24"/>
        </w:rPr>
        <w:t>, unless otherwise noted in the FOA or Notice of Award</w:t>
      </w:r>
      <w:r w:rsidR="005D3584">
        <w:rPr>
          <w:rFonts w:cs="Arial"/>
          <w:color w:val="000000"/>
          <w:szCs w:val="24"/>
        </w:rPr>
        <w:t xml:space="preserve"> (NoA)</w:t>
      </w:r>
      <w:r w:rsidRPr="00FA02A4">
        <w:rPr>
          <w:rFonts w:cs="Arial"/>
          <w:color w:val="000000"/>
          <w:szCs w:val="24"/>
        </w:rPr>
        <w:t>.</w:t>
      </w:r>
    </w:p>
    <w:p w14:paraId="3ABAB9B8" w14:textId="0228FD20" w:rsidR="00FA02A4" w:rsidRDefault="00FA02A4" w:rsidP="00FA02A4">
      <w:pPr>
        <w:tabs>
          <w:tab w:val="left" w:pos="1008"/>
        </w:tabs>
        <w:rPr>
          <w:rFonts w:cs="Arial"/>
          <w:b/>
          <w:bCs/>
          <w:color w:val="000000"/>
          <w:szCs w:val="24"/>
        </w:rPr>
      </w:pPr>
      <w:r w:rsidRPr="005D3584">
        <w:rPr>
          <w:rFonts w:cs="Arial"/>
          <w:b/>
          <w:bCs/>
          <w:color w:val="000000"/>
          <w:szCs w:val="24"/>
        </w:rPr>
        <w:t xml:space="preserve">2. FEDERAL AWARD NOTICES </w:t>
      </w:r>
    </w:p>
    <w:p w14:paraId="2873965F" w14:textId="77777777" w:rsidR="005D3584" w:rsidRPr="00486C06" w:rsidRDefault="005D3584" w:rsidP="005D3584">
      <w:pPr>
        <w:tabs>
          <w:tab w:val="left" w:pos="1008"/>
        </w:tabs>
      </w:pPr>
      <w:r w:rsidRPr="00486C06">
        <w:t xml:space="preserve">You will receive an email from SAMHSA, via NIH’s eRA Commons, that </w:t>
      </w:r>
      <w:r>
        <w:t xml:space="preserve">will </w:t>
      </w:r>
      <w:r w:rsidRPr="00486C06">
        <w:t>describe the</w:t>
      </w:r>
      <w:r>
        <w:t xml:space="preserve"> </w:t>
      </w:r>
      <w:r w:rsidRPr="00444292">
        <w:rPr>
          <w:rFonts w:eastAsia="Calibri" w:cs="Arial"/>
          <w:szCs w:val="24"/>
        </w:rPr>
        <w:t>process for how you can view the general results of the review of your application, including the score that your application received.</w:t>
      </w:r>
    </w:p>
    <w:p w14:paraId="755C7BC5" w14:textId="2D2EBBC2" w:rsidR="005D3584" w:rsidRPr="009611E0" w:rsidRDefault="005D3584" w:rsidP="005D3584">
      <w:pPr>
        <w:spacing w:after="100" w:afterAutospacing="1"/>
        <w:rPr>
          <w:rFonts w:eastAsia="Calibri" w:cs="Arial"/>
          <w:color w:val="000000" w:themeColor="text1"/>
          <w:szCs w:val="24"/>
        </w:rPr>
      </w:pPr>
      <w:r w:rsidRPr="00444292">
        <w:rPr>
          <w:rFonts w:eastAsia="Calibri" w:cs="Arial"/>
          <w:szCs w:val="24"/>
        </w:rPr>
        <w:t xml:space="preserve">If </w:t>
      </w:r>
      <w:r>
        <w:rPr>
          <w:rFonts w:eastAsia="Calibri" w:cs="Arial"/>
          <w:szCs w:val="24"/>
        </w:rPr>
        <w:t>your application is approved</w:t>
      </w:r>
      <w:r w:rsidRPr="00444292">
        <w:rPr>
          <w:rFonts w:eastAsia="Calibri" w:cs="Arial"/>
          <w:szCs w:val="24"/>
        </w:rPr>
        <w:t xml:space="preserve"> for funding, a NoA will be emailed to</w:t>
      </w:r>
      <w:r>
        <w:rPr>
          <w:rFonts w:eastAsia="Calibri" w:cs="Arial"/>
          <w:szCs w:val="24"/>
        </w:rPr>
        <w:t xml:space="preserve"> the following</w:t>
      </w:r>
      <w:r w:rsidRPr="00547753">
        <w:rPr>
          <w:rFonts w:eastAsia="Calibri" w:cs="Arial"/>
          <w:szCs w:val="24"/>
        </w:rPr>
        <w:t xml:space="preserve">: 1) the Business Official’s (BO) email address identified </w:t>
      </w:r>
      <w:r>
        <w:rPr>
          <w:rFonts w:eastAsia="Calibri" w:cs="Arial"/>
          <w:szCs w:val="24"/>
        </w:rPr>
        <w:t>i</w:t>
      </w:r>
      <w:r w:rsidRPr="00547753">
        <w:rPr>
          <w:rFonts w:eastAsia="Calibri" w:cs="Arial"/>
          <w:szCs w:val="24"/>
        </w:rPr>
        <w:t>n the</w:t>
      </w:r>
      <w:r>
        <w:rPr>
          <w:rFonts w:eastAsia="Calibri" w:cs="Arial"/>
          <w:color w:val="000000" w:themeColor="text1"/>
          <w:szCs w:val="24"/>
        </w:rPr>
        <w:t xml:space="preserve"> Authorized Representative section email field on page 4 of the SF-424</w:t>
      </w:r>
      <w:r w:rsidRPr="00547753">
        <w:rPr>
          <w:rFonts w:eastAsia="Calibri" w:cs="Arial"/>
          <w:color w:val="000000" w:themeColor="text1"/>
          <w:szCs w:val="24"/>
        </w:rPr>
        <w:t>; a</w:t>
      </w:r>
      <w:r w:rsidRPr="00547753">
        <w:rPr>
          <w:rFonts w:eastAsia="Calibri" w:cs="Arial"/>
          <w:szCs w:val="24"/>
        </w:rPr>
        <w:t>nd 2) the email associated with the Commons account for the Project Director</w:t>
      </w:r>
      <w:r>
        <w:rPr>
          <w:rFonts w:eastAsia="Calibri" w:cs="Arial"/>
          <w:szCs w:val="24"/>
        </w:rPr>
        <w:t xml:space="preserve"> (section 8 </w:t>
      </w:r>
      <w:r>
        <w:rPr>
          <w:rFonts w:cs="Arial"/>
        </w:rPr>
        <w:t>Item f on page 2 of the SF-424)</w:t>
      </w:r>
      <w:r w:rsidRPr="00547753">
        <w:rPr>
          <w:rFonts w:eastAsia="Calibri" w:cs="Arial"/>
          <w:szCs w:val="24"/>
        </w:rPr>
        <w:t>. Hard copies</w:t>
      </w:r>
      <w:r w:rsidRPr="00444292">
        <w:rPr>
          <w:rFonts w:eastAsia="Calibri" w:cs="Arial"/>
          <w:szCs w:val="24"/>
        </w:rPr>
        <w:t xml:space="preserve"> of the NoA will no longer</w:t>
      </w:r>
      <w:r>
        <w:rPr>
          <w:rFonts w:eastAsia="Calibri" w:cs="Arial"/>
          <w:szCs w:val="24"/>
        </w:rPr>
        <w:t xml:space="preserve"> be mailed via postal service. </w:t>
      </w:r>
      <w:r w:rsidRPr="00444292">
        <w:rPr>
          <w:rFonts w:eastAsia="Calibri" w:cs="Arial"/>
          <w:szCs w:val="24"/>
        </w:rPr>
        <w:t>The NoA is the sole obligating document that allows you to receive federal funding for work on the grant project.</w:t>
      </w:r>
      <w:r w:rsidR="00617FCA">
        <w:rPr>
          <w:rFonts w:eastAsia="Calibri" w:cs="Arial"/>
          <w:szCs w:val="24"/>
        </w:rPr>
        <w:t xml:space="preserve"> </w:t>
      </w:r>
      <w:r w:rsidRPr="00444292">
        <w:rPr>
          <w:rFonts w:eastAsia="Calibri" w:cs="Arial"/>
          <w:szCs w:val="24"/>
        </w:rPr>
        <w:t>Information about what is included in the NoA can be found at: </w:t>
      </w:r>
      <w:hyperlink r:id="rId16" w:history="1">
        <w:r w:rsidRPr="00444292">
          <w:rPr>
            <w:rFonts w:eastAsia="Calibri" w:cs="Arial"/>
            <w:color w:val="0000FF"/>
            <w:szCs w:val="24"/>
            <w:u w:val="single"/>
          </w:rPr>
          <w:t>https://www.samhsa.gov/grants/grants-management/notice-award-noa</w:t>
        </w:r>
      </w:hyperlink>
      <w:r w:rsidRPr="00444292">
        <w:rPr>
          <w:rFonts w:eastAsia="Calibri" w:cs="Arial"/>
          <w:szCs w:val="24"/>
        </w:rPr>
        <w:t>.</w:t>
      </w:r>
    </w:p>
    <w:p w14:paraId="78053CC8" w14:textId="18E1BB3E" w:rsidR="00E33594" w:rsidRDefault="005D3584" w:rsidP="005D3584">
      <w:r>
        <w:t>If</w:t>
      </w:r>
      <w:r w:rsidRPr="00486C06">
        <w:t xml:space="preserve"> </w:t>
      </w:r>
      <w:r>
        <w:t>your application is not funded</w:t>
      </w:r>
      <w:r w:rsidRPr="00486C06">
        <w:t xml:space="preserve">, you will receive a notification from SAMHSA, via NIH’s eRA Commons. </w:t>
      </w:r>
      <w:r w:rsidR="00E33594">
        <w:br w:type="page"/>
      </w:r>
    </w:p>
    <w:p w14:paraId="7BF9CD8C" w14:textId="77777777" w:rsidR="0001581D" w:rsidRPr="00B81826" w:rsidRDefault="0001581D" w:rsidP="0001581D">
      <w:pPr>
        <w:pStyle w:val="Heading1"/>
      </w:pPr>
      <w:bookmarkStart w:id="80" w:name="_VII._AGENCY_CONTACTS"/>
      <w:bookmarkStart w:id="81" w:name="_Toc197933232"/>
      <w:bookmarkStart w:id="82" w:name="_Toc58573568"/>
      <w:bookmarkEnd w:id="78"/>
      <w:bookmarkEnd w:id="79"/>
      <w:bookmarkEnd w:id="80"/>
      <w:r w:rsidRPr="00B81826">
        <w:lastRenderedPageBreak/>
        <w:t>VII.</w:t>
      </w:r>
      <w:r w:rsidRPr="00B81826">
        <w:tab/>
        <w:t>AGENCY CONTACTS</w:t>
      </w:r>
      <w:bookmarkEnd w:id="81"/>
      <w:bookmarkEnd w:id="82"/>
    </w:p>
    <w:p w14:paraId="394F6EAB" w14:textId="1B7A9F86" w:rsidR="00FA02A4" w:rsidRDefault="00FA02A4" w:rsidP="00FA02A4">
      <w:pPr>
        <w:tabs>
          <w:tab w:val="left" w:pos="1008"/>
        </w:tabs>
        <w:rPr>
          <w:rFonts w:cs="Arial"/>
        </w:rPr>
      </w:pPr>
      <w:r w:rsidRPr="00AC34BE">
        <w:rPr>
          <w:rFonts w:cs="Arial"/>
        </w:rPr>
        <w:t xml:space="preserve">For </w:t>
      </w:r>
      <w:r>
        <w:rPr>
          <w:rFonts w:cs="Arial"/>
        </w:rPr>
        <w:t xml:space="preserve">program related and eligibility </w:t>
      </w:r>
      <w:r w:rsidRPr="00AC34BE">
        <w:rPr>
          <w:rFonts w:cs="Arial"/>
        </w:rPr>
        <w:t xml:space="preserve">questions contact: </w:t>
      </w:r>
    </w:p>
    <w:p w14:paraId="60D79FE9" w14:textId="6DE88D2F" w:rsidR="00BF6EB8" w:rsidRDefault="00BF6EB8" w:rsidP="00CA7479">
      <w:pPr>
        <w:tabs>
          <w:tab w:val="left" w:pos="1008"/>
        </w:tabs>
        <w:spacing w:after="120"/>
      </w:pPr>
      <w:bookmarkStart w:id="83" w:name="_Hlk58595545"/>
      <w:r>
        <w:rPr>
          <w:rFonts w:cs="Arial"/>
        </w:rPr>
        <w:t>Kenneth Curl</w:t>
      </w:r>
    </w:p>
    <w:p w14:paraId="5BD58A70" w14:textId="77777777" w:rsidR="00D0506F" w:rsidRDefault="00D529EE" w:rsidP="00D0506F">
      <w:pPr>
        <w:tabs>
          <w:tab w:val="left" w:pos="1008"/>
        </w:tabs>
        <w:spacing w:after="0"/>
      </w:pPr>
      <w:r>
        <w:t>Center for Mental Health Services</w:t>
      </w:r>
    </w:p>
    <w:p w14:paraId="5B8864AE" w14:textId="15E06028" w:rsidR="00CA7479" w:rsidRDefault="00D529EE" w:rsidP="00D0506F">
      <w:pPr>
        <w:tabs>
          <w:tab w:val="left" w:pos="1008"/>
        </w:tabs>
        <w:spacing w:after="0"/>
      </w:pPr>
      <w:r>
        <w:t>Substance Abuse and Mental Health Services Administration</w:t>
      </w:r>
    </w:p>
    <w:p w14:paraId="375564DF" w14:textId="1A8B3C55" w:rsidR="00D529EE" w:rsidRDefault="00D529EE" w:rsidP="00D0506F">
      <w:pPr>
        <w:tabs>
          <w:tab w:val="left" w:pos="1008"/>
        </w:tabs>
        <w:spacing w:before="120" w:after="120"/>
      </w:pPr>
      <w:r>
        <w:t>(240) 276-</w:t>
      </w:r>
      <w:r w:rsidR="00BF6EB8">
        <w:t>1779</w:t>
      </w:r>
    </w:p>
    <w:p w14:paraId="49FACA1D" w14:textId="7678988D" w:rsidR="00BF6EB8" w:rsidRDefault="00005DCB" w:rsidP="00CA7479">
      <w:pPr>
        <w:tabs>
          <w:tab w:val="left" w:pos="1008"/>
        </w:tabs>
      </w:pPr>
      <w:hyperlink r:id="rId17" w:history="1">
        <w:r w:rsidR="00BF6EB8">
          <w:rPr>
            <w:rStyle w:val="Hyperlink"/>
          </w:rPr>
          <w:t>kenneth.curl@samhsa.hhs.gov</w:t>
        </w:r>
      </w:hyperlink>
    </w:p>
    <w:bookmarkEnd w:id="83"/>
    <w:p w14:paraId="620B952D" w14:textId="77777777" w:rsidR="0001581D" w:rsidRPr="00B81826" w:rsidRDefault="0001581D" w:rsidP="00CA7479">
      <w:r w:rsidRPr="00B81826">
        <w:t xml:space="preserve">For </w:t>
      </w:r>
      <w:r w:rsidR="00FA02A4">
        <w:t>fiscal/budget related questions contact</w:t>
      </w:r>
      <w:r w:rsidRPr="00B81826">
        <w:t xml:space="preserve">: </w:t>
      </w:r>
    </w:p>
    <w:p w14:paraId="7166DB34" w14:textId="77777777" w:rsidR="00FA02A4" w:rsidRDefault="00FA02A4" w:rsidP="00CA7479">
      <w:pPr>
        <w:tabs>
          <w:tab w:val="left" w:pos="1008"/>
        </w:tabs>
        <w:spacing w:after="120"/>
      </w:pPr>
      <w:r>
        <w:t>Corey Sullivan</w:t>
      </w:r>
    </w:p>
    <w:p w14:paraId="11F43D66" w14:textId="77777777" w:rsidR="00FA02A4" w:rsidRDefault="00FA02A4" w:rsidP="00CA7479">
      <w:pPr>
        <w:tabs>
          <w:tab w:val="left" w:pos="1008"/>
        </w:tabs>
        <w:spacing w:after="0"/>
      </w:pPr>
      <w:r>
        <w:t>Office of Financial Resources, Division of Grants Management</w:t>
      </w:r>
    </w:p>
    <w:p w14:paraId="61E42DEC" w14:textId="77777777" w:rsidR="00FA02A4" w:rsidRDefault="00FA02A4" w:rsidP="00CA7479">
      <w:pPr>
        <w:tabs>
          <w:tab w:val="left" w:pos="1008"/>
        </w:tabs>
        <w:spacing w:after="0"/>
      </w:pPr>
      <w:r>
        <w:t xml:space="preserve">Substance Abuse and Mental Health Services Administration </w:t>
      </w:r>
    </w:p>
    <w:p w14:paraId="527B6F3D" w14:textId="77777777" w:rsidR="00CA7479" w:rsidRDefault="00FA02A4" w:rsidP="00CA7479">
      <w:pPr>
        <w:tabs>
          <w:tab w:val="left" w:pos="1008"/>
        </w:tabs>
        <w:spacing w:before="120"/>
      </w:pPr>
      <w:r>
        <w:t>(240) 276-1213</w:t>
      </w:r>
    </w:p>
    <w:p w14:paraId="09C29599" w14:textId="4DABCA44" w:rsidR="000312B7" w:rsidRDefault="00005DCB" w:rsidP="00830D9B">
      <w:pPr>
        <w:tabs>
          <w:tab w:val="left" w:pos="1008"/>
        </w:tabs>
        <w:rPr>
          <w:rStyle w:val="Hyperlink"/>
        </w:rPr>
      </w:pPr>
      <w:hyperlink r:id="rId18" w:history="1">
        <w:r w:rsidR="00AF51F3" w:rsidRPr="001F2628">
          <w:rPr>
            <w:rStyle w:val="Hyperlink"/>
          </w:rPr>
          <w:t>FOACMHS@samhsa.hhs.gov</w:t>
        </w:r>
      </w:hyperlink>
      <w:r w:rsidR="00AF51F3" w:rsidRPr="001A7EB4">
        <w:rPr>
          <w:rStyle w:val="Hyperlink"/>
        </w:rPr>
        <w:t xml:space="preserve"> </w:t>
      </w:r>
      <w:bookmarkStart w:id="84" w:name="_Appendix_A_–_1"/>
      <w:bookmarkStart w:id="85" w:name="_Appendix_A_–_"/>
      <w:bookmarkStart w:id="86" w:name="_Appendix_A_–"/>
      <w:bookmarkStart w:id="87" w:name="_Appendix_K_–"/>
      <w:bookmarkStart w:id="88" w:name="_Appendix_I_–"/>
      <w:bookmarkEnd w:id="84"/>
      <w:bookmarkEnd w:id="85"/>
      <w:bookmarkEnd w:id="86"/>
      <w:bookmarkEnd w:id="87"/>
      <w:bookmarkEnd w:id="88"/>
    </w:p>
    <w:p w14:paraId="08F1C06A" w14:textId="77777777" w:rsidR="005D3584" w:rsidRPr="00AC34BE" w:rsidRDefault="005D3584" w:rsidP="005D3584">
      <w:pPr>
        <w:tabs>
          <w:tab w:val="left" w:pos="1008"/>
        </w:tabs>
        <w:rPr>
          <w:rStyle w:val="StyleBold"/>
          <w:rFonts w:cs="Arial"/>
        </w:rPr>
      </w:pPr>
      <w:r w:rsidRPr="00AC34BE">
        <w:rPr>
          <w:rFonts w:cs="Arial"/>
        </w:rPr>
        <w:t xml:space="preserve">For </w:t>
      </w:r>
      <w:r>
        <w:rPr>
          <w:rFonts w:cs="Arial"/>
        </w:rPr>
        <w:t>grant review process and application status questions</w:t>
      </w:r>
      <w:r w:rsidRPr="00AC34BE">
        <w:rPr>
          <w:rFonts w:cs="Arial"/>
        </w:rPr>
        <w:t xml:space="preserve"> contact: </w:t>
      </w:r>
    </w:p>
    <w:p w14:paraId="08209690" w14:textId="77777777" w:rsidR="00CA7479" w:rsidRDefault="009659CF" w:rsidP="00CA7479">
      <w:pPr>
        <w:tabs>
          <w:tab w:val="left" w:pos="1008"/>
        </w:tabs>
        <w:spacing w:after="120"/>
        <w:rPr>
          <w:rFonts w:cs="Arial"/>
        </w:rPr>
      </w:pPr>
      <w:r>
        <w:rPr>
          <w:rFonts w:cs="Arial"/>
        </w:rPr>
        <w:t>Emily Chan</w:t>
      </w:r>
    </w:p>
    <w:p w14:paraId="7792277F" w14:textId="77777777" w:rsidR="00D0506F" w:rsidRDefault="005D3584" w:rsidP="00D0506F">
      <w:pPr>
        <w:tabs>
          <w:tab w:val="left" w:pos="1008"/>
        </w:tabs>
        <w:spacing w:after="0"/>
        <w:rPr>
          <w:rFonts w:cs="Arial"/>
        </w:rPr>
      </w:pPr>
      <w:r w:rsidRPr="00AC34BE">
        <w:rPr>
          <w:rFonts w:cs="Arial"/>
        </w:rPr>
        <w:t>Office of Financial Resources</w:t>
      </w:r>
      <w:r>
        <w:rPr>
          <w:rFonts w:cs="Arial"/>
        </w:rPr>
        <w:t>, Division of Grant Review</w:t>
      </w:r>
    </w:p>
    <w:p w14:paraId="24AB6384" w14:textId="6A2A65D9" w:rsidR="00CA7479" w:rsidRDefault="005D3584" w:rsidP="00D0506F">
      <w:pPr>
        <w:tabs>
          <w:tab w:val="left" w:pos="1008"/>
        </w:tabs>
        <w:spacing w:after="0"/>
        <w:rPr>
          <w:rFonts w:cs="Arial"/>
        </w:rPr>
      </w:pPr>
      <w:r w:rsidRPr="00AC34BE">
        <w:rPr>
          <w:rFonts w:cs="Arial"/>
        </w:rPr>
        <w:t xml:space="preserve">Substance Abuse and Mental Health Services Administration </w:t>
      </w:r>
    </w:p>
    <w:p w14:paraId="006D731A" w14:textId="5752F5C5" w:rsidR="00CA7479" w:rsidRDefault="005D3584" w:rsidP="00D0506F">
      <w:pPr>
        <w:tabs>
          <w:tab w:val="left" w:pos="1008"/>
        </w:tabs>
        <w:spacing w:before="120" w:after="120"/>
        <w:rPr>
          <w:rFonts w:cs="Arial"/>
        </w:rPr>
      </w:pPr>
      <w:r>
        <w:rPr>
          <w:rFonts w:cs="Arial"/>
        </w:rPr>
        <w:t xml:space="preserve">(240) 276- </w:t>
      </w:r>
      <w:r w:rsidR="009659CF">
        <w:rPr>
          <w:rFonts w:cs="Arial"/>
        </w:rPr>
        <w:t>2446</w:t>
      </w:r>
    </w:p>
    <w:p w14:paraId="3D6F4DF7" w14:textId="695BC3A5" w:rsidR="00E33594" w:rsidRDefault="00005DCB" w:rsidP="00CA7479">
      <w:pPr>
        <w:tabs>
          <w:tab w:val="left" w:pos="1008"/>
        </w:tabs>
        <w:spacing w:after="120"/>
        <w:rPr>
          <w:rStyle w:val="Hyperlink"/>
          <w:rFonts w:cs="Arial"/>
        </w:rPr>
      </w:pPr>
      <w:hyperlink r:id="rId19" w:history="1">
        <w:r w:rsidR="009659CF" w:rsidRPr="009659CF">
          <w:rPr>
            <w:rStyle w:val="Hyperlink"/>
            <w:rFonts w:cs="Arial"/>
          </w:rPr>
          <w:t>emily.chan@samhsa.hhs.gov</w:t>
        </w:r>
      </w:hyperlink>
      <w:r w:rsidR="00E33594">
        <w:rPr>
          <w:rStyle w:val="Hyperlink"/>
          <w:rFonts w:cs="Arial"/>
        </w:rPr>
        <w:br w:type="page"/>
      </w:r>
    </w:p>
    <w:p w14:paraId="7AD48C87" w14:textId="77777777" w:rsidR="00BE4D9E" w:rsidRPr="00DD18A3" w:rsidRDefault="00BE4D9E" w:rsidP="00396850">
      <w:pPr>
        <w:pStyle w:val="Heading1"/>
        <w:jc w:val="center"/>
      </w:pPr>
      <w:bookmarkStart w:id="89" w:name="_Appendix_A_–_2"/>
      <w:bookmarkStart w:id="90" w:name="_Toc485307397"/>
      <w:bookmarkStart w:id="91" w:name="_Toc21610621"/>
      <w:bookmarkStart w:id="92" w:name="_Toc58573569"/>
      <w:bookmarkStart w:id="93" w:name="_Hlk53580307"/>
      <w:bookmarkEnd w:id="89"/>
      <w:r w:rsidRPr="00AC34BE">
        <w:lastRenderedPageBreak/>
        <w:t>Appendix A</w:t>
      </w:r>
      <w:r>
        <w:t xml:space="preserve"> – </w:t>
      </w:r>
      <w:r w:rsidRPr="00AC34BE">
        <w:t>Application and Submission Requirements</w:t>
      </w:r>
      <w:bookmarkEnd w:id="90"/>
      <w:bookmarkEnd w:id="91"/>
      <w:bookmarkEnd w:id="92"/>
    </w:p>
    <w:p w14:paraId="316888D4" w14:textId="5A1787FB" w:rsidR="00BE4D9E" w:rsidRPr="00FB1AA8" w:rsidRDefault="00BE4D9E" w:rsidP="00BE4D9E">
      <w:pPr>
        <w:rPr>
          <w:b/>
          <w:bCs/>
        </w:rPr>
      </w:pPr>
      <w:bookmarkStart w:id="94" w:name="_Toc465087546"/>
      <w:bookmarkStart w:id="95" w:name="_Toc485307399"/>
      <w:r w:rsidRPr="00FB1AA8">
        <w:rPr>
          <w:b/>
          <w:bCs/>
          <w:u w:val="single"/>
        </w:rPr>
        <w:t>WARNING</w:t>
      </w:r>
      <w:r w:rsidRPr="00FB1AA8">
        <w:rPr>
          <w:b/>
          <w:bCs/>
        </w:rPr>
        <w:t xml:space="preserve">: If your organization is not registered and you do not have an active eRA Commons </w:t>
      </w:r>
      <w:r>
        <w:rPr>
          <w:b/>
          <w:bCs/>
        </w:rPr>
        <w:t>PD/</w:t>
      </w:r>
      <w:r w:rsidRPr="00FB1AA8">
        <w:rPr>
          <w:b/>
          <w:bCs/>
        </w:rPr>
        <w:t xml:space="preserve">PI account by the deadline, the application will </w:t>
      </w:r>
      <w:r>
        <w:rPr>
          <w:b/>
          <w:bCs/>
        </w:rPr>
        <w:t xml:space="preserve">NOT </w:t>
      </w:r>
      <w:r w:rsidRPr="00FB1AA8">
        <w:rPr>
          <w:b/>
          <w:bCs/>
        </w:rPr>
        <w:t xml:space="preserve">be accepted. </w:t>
      </w:r>
      <w:r w:rsidRPr="00FB1AA8">
        <w:rPr>
          <w:b/>
          <w:bCs/>
          <w:u w:val="single"/>
        </w:rPr>
        <w:t>No exceptions will be made.</w:t>
      </w:r>
      <w:r w:rsidRPr="00FB1AA8">
        <w:rPr>
          <w:b/>
          <w:bCs/>
        </w:rPr>
        <w:t> </w:t>
      </w:r>
    </w:p>
    <w:p w14:paraId="7BA03B74" w14:textId="210E8756" w:rsidR="002671AC" w:rsidRDefault="00BE4D9E" w:rsidP="00BE4D9E">
      <w:pPr>
        <w:rPr>
          <w:b/>
          <w:bCs/>
        </w:rPr>
      </w:pPr>
      <w:r w:rsidRPr="00FB1AA8">
        <w:rPr>
          <w:b/>
          <w:bCs/>
        </w:rPr>
        <w:t xml:space="preserve">All applicants must register with NIH’s eRA Commons </w:t>
      </w:r>
      <w:proofErr w:type="gramStart"/>
      <w:r w:rsidRPr="00FB1AA8">
        <w:rPr>
          <w:b/>
          <w:bCs/>
        </w:rPr>
        <w:t>in order to</w:t>
      </w:r>
      <w:proofErr w:type="gramEnd"/>
      <w:r w:rsidRPr="00FB1AA8">
        <w:rPr>
          <w:b/>
          <w:bCs/>
        </w:rPr>
        <w:t xml:space="preserve"> submit an application. </w:t>
      </w:r>
      <w:r w:rsidRPr="00FB1AA8">
        <w:rPr>
          <w:b/>
          <w:bCs/>
          <w:u w:val="single"/>
        </w:rPr>
        <w:t>This process take</w:t>
      </w:r>
      <w:r>
        <w:rPr>
          <w:b/>
          <w:bCs/>
          <w:u w:val="single"/>
        </w:rPr>
        <w:t>s</w:t>
      </w:r>
      <w:r w:rsidRPr="00FB1AA8">
        <w:rPr>
          <w:b/>
          <w:bCs/>
          <w:u w:val="single"/>
        </w:rPr>
        <w:t xml:space="preserve"> up to six weeks</w:t>
      </w:r>
      <w:r w:rsidRPr="00FB1AA8">
        <w:rPr>
          <w:b/>
          <w:bCs/>
        </w:rPr>
        <w:t xml:space="preserve">. If you believe you are interested </w:t>
      </w:r>
    </w:p>
    <w:p w14:paraId="125608BB" w14:textId="35543C76" w:rsidR="00BE4D9E" w:rsidRDefault="00BE4D9E" w:rsidP="00BE4D9E">
      <w:pPr>
        <w:rPr>
          <w:b/>
          <w:bCs/>
        </w:rPr>
      </w:pPr>
      <w:r w:rsidRPr="00FB1AA8">
        <w:rPr>
          <w:b/>
          <w:bCs/>
        </w:rPr>
        <w:t>in applying for this opportunity, you MUST start the registration process immediately. Do not wait to start this process</w:t>
      </w:r>
      <w:r w:rsidRPr="00DC5EC0">
        <w:rPr>
          <w:b/>
          <w:bCs/>
        </w:rPr>
        <w:t>.</w:t>
      </w:r>
    </w:p>
    <w:p w14:paraId="0999AE00" w14:textId="77777777" w:rsidR="00BE4D9E" w:rsidRPr="00E753F1" w:rsidRDefault="00BE4D9E" w:rsidP="00BE4D9E">
      <w:r w:rsidRPr="008F4952">
        <w:t xml:space="preserve">Applicants also must register with the System for Award Management (SAM) and Grants.gov (see </w:t>
      </w:r>
      <w:r>
        <w:t xml:space="preserve">below </w:t>
      </w:r>
      <w:r w:rsidRPr="008F4952">
        <w:t>for all registration requirements). </w:t>
      </w:r>
    </w:p>
    <w:p w14:paraId="67B4F516" w14:textId="77777777" w:rsidR="00BE4D9E" w:rsidRPr="00AC34BE" w:rsidRDefault="00BE4D9E" w:rsidP="00A0463B">
      <w:pPr>
        <w:pStyle w:val="Heading2"/>
        <w:numPr>
          <w:ilvl w:val="0"/>
          <w:numId w:val="41"/>
        </w:numPr>
        <w:ind w:hanging="720"/>
      </w:pPr>
      <w:bookmarkStart w:id="96" w:name="_GET_REGISTERED"/>
      <w:bookmarkStart w:id="97" w:name="_Toc21610622"/>
      <w:bookmarkStart w:id="98" w:name="_Toc58573570"/>
      <w:bookmarkEnd w:id="96"/>
      <w:r w:rsidRPr="00AC34BE">
        <w:t>GET REGISTERED</w:t>
      </w:r>
      <w:bookmarkEnd w:id="94"/>
      <w:bookmarkEnd w:id="95"/>
      <w:bookmarkEnd w:id="97"/>
      <w:bookmarkEnd w:id="98"/>
    </w:p>
    <w:p w14:paraId="242B4AF3" w14:textId="0E2A1AD8" w:rsidR="00BE4D9E" w:rsidRPr="00AC34BE" w:rsidRDefault="00BE4D9E" w:rsidP="00396850">
      <w:pPr>
        <w:tabs>
          <w:tab w:val="left" w:pos="720"/>
        </w:tabs>
        <w:ind w:left="720"/>
        <w:rPr>
          <w:rFonts w:cs="Arial"/>
        </w:rPr>
      </w:pPr>
      <w:r w:rsidRPr="00AC34BE">
        <w:rPr>
          <w:rFonts w:cs="Arial"/>
        </w:rPr>
        <w:t xml:space="preserve">You are required to complete </w:t>
      </w:r>
      <w:r w:rsidRPr="00AC34BE">
        <w:rPr>
          <w:rFonts w:cs="Arial"/>
          <w:b/>
        </w:rPr>
        <w:t>four (4) registration processes:</w:t>
      </w:r>
      <w:r w:rsidRPr="00AC34BE">
        <w:rPr>
          <w:rFonts w:cs="Arial"/>
        </w:rPr>
        <w:t xml:space="preserve"> </w:t>
      </w:r>
    </w:p>
    <w:p w14:paraId="2BE70CB8" w14:textId="77777777" w:rsidR="00BE4D9E" w:rsidRPr="00AC34BE" w:rsidRDefault="00BE4D9E" w:rsidP="00A0463B">
      <w:pPr>
        <w:pStyle w:val="ListParagraph"/>
        <w:numPr>
          <w:ilvl w:val="1"/>
          <w:numId w:val="37"/>
        </w:numPr>
        <w:tabs>
          <w:tab w:val="left" w:pos="720"/>
        </w:tabs>
        <w:rPr>
          <w:rFonts w:cs="Arial"/>
        </w:rPr>
      </w:pPr>
      <w:r w:rsidRPr="00AC34BE">
        <w:rPr>
          <w:rFonts w:cs="Arial"/>
        </w:rPr>
        <w:t xml:space="preserve">Dun &amp; Bradstreet Data Universal Numbering System (to obtain a </w:t>
      </w:r>
      <w:proofErr w:type="gramStart"/>
      <w:r w:rsidRPr="00AC34BE">
        <w:rPr>
          <w:rFonts w:cs="Arial"/>
        </w:rPr>
        <w:t>DUNS</w:t>
      </w:r>
      <w:proofErr w:type="gramEnd"/>
      <w:r w:rsidRPr="00AC34BE">
        <w:rPr>
          <w:rFonts w:cs="Arial"/>
        </w:rPr>
        <w:t xml:space="preserve"> number);</w:t>
      </w:r>
    </w:p>
    <w:p w14:paraId="59DFAA69" w14:textId="77777777" w:rsidR="00BE4D9E" w:rsidRPr="00AC34BE" w:rsidRDefault="00BE4D9E" w:rsidP="00A0463B">
      <w:pPr>
        <w:pStyle w:val="ListParagraph"/>
        <w:numPr>
          <w:ilvl w:val="1"/>
          <w:numId w:val="37"/>
        </w:numPr>
        <w:tabs>
          <w:tab w:val="left" w:pos="720"/>
        </w:tabs>
        <w:rPr>
          <w:rFonts w:cs="Arial"/>
        </w:rPr>
      </w:pPr>
      <w:r w:rsidRPr="00AC34BE">
        <w:rPr>
          <w:rFonts w:cs="Arial"/>
        </w:rPr>
        <w:t>System for Award Management (SAM</w:t>
      </w:r>
      <w:proofErr w:type="gramStart"/>
      <w:r w:rsidRPr="00AC34BE">
        <w:rPr>
          <w:rFonts w:cs="Arial"/>
        </w:rPr>
        <w:t>);</w:t>
      </w:r>
      <w:proofErr w:type="gramEnd"/>
    </w:p>
    <w:p w14:paraId="7499677E" w14:textId="77777777" w:rsidR="00BE4D9E" w:rsidRPr="00AC34BE" w:rsidRDefault="00BE4D9E" w:rsidP="00A0463B">
      <w:pPr>
        <w:pStyle w:val="ListParagraph"/>
        <w:numPr>
          <w:ilvl w:val="1"/>
          <w:numId w:val="37"/>
        </w:numPr>
        <w:tabs>
          <w:tab w:val="left" w:pos="720"/>
        </w:tabs>
        <w:rPr>
          <w:rFonts w:cs="Arial"/>
        </w:rPr>
      </w:pPr>
      <w:r w:rsidRPr="00AC34BE">
        <w:rPr>
          <w:rFonts w:cs="Arial"/>
        </w:rPr>
        <w:t xml:space="preserve">Grants.gov; and </w:t>
      </w:r>
    </w:p>
    <w:p w14:paraId="3C243573" w14:textId="77777777" w:rsidR="00BE4D9E" w:rsidRPr="00AC34BE" w:rsidRDefault="00BE4D9E" w:rsidP="00A0463B">
      <w:pPr>
        <w:pStyle w:val="ListParagraph"/>
        <w:numPr>
          <w:ilvl w:val="1"/>
          <w:numId w:val="37"/>
        </w:numPr>
        <w:tabs>
          <w:tab w:val="left" w:pos="720"/>
        </w:tabs>
        <w:rPr>
          <w:rFonts w:cs="Arial"/>
        </w:rPr>
      </w:pPr>
      <w:r w:rsidRPr="00AC34BE">
        <w:rPr>
          <w:rFonts w:cs="Arial"/>
        </w:rPr>
        <w:t>eRA Commons.</w:t>
      </w:r>
    </w:p>
    <w:p w14:paraId="54234D2D" w14:textId="77777777" w:rsidR="00BE4D9E" w:rsidRPr="00AC34BE" w:rsidRDefault="00BE4D9E" w:rsidP="00BE4D9E">
      <w:pPr>
        <w:rPr>
          <w:rFonts w:cs="Arial"/>
          <w:b/>
          <w:bCs/>
        </w:rPr>
      </w:pPr>
      <w:r w:rsidRPr="00AC34BE">
        <w:rPr>
          <w:rFonts w:cs="Arial"/>
        </w:rPr>
        <w:t xml:space="preserve">If this is your first time </w:t>
      </w:r>
      <w:proofErr w:type="gramStart"/>
      <w:r w:rsidRPr="00AC34BE">
        <w:rPr>
          <w:rFonts w:cs="Arial"/>
        </w:rPr>
        <w:t>submitting an application</w:t>
      </w:r>
      <w:proofErr w:type="gramEnd"/>
      <w:r w:rsidRPr="00AC34BE">
        <w:rPr>
          <w:rFonts w:cs="Arial"/>
        </w:rPr>
        <w:t>, you must complete al</w:t>
      </w:r>
      <w:r>
        <w:rPr>
          <w:rFonts w:cs="Arial"/>
        </w:rPr>
        <w:t xml:space="preserve">l four registration processes. </w:t>
      </w:r>
      <w:r w:rsidRPr="00AC34BE">
        <w:rPr>
          <w:rFonts w:cs="Arial"/>
        </w:rPr>
        <w:t xml:space="preserve">If you have already completed registrations for DUNS, SAM, and Grants.gov, you need to ensure that your accounts are still active, and then register in </w:t>
      </w:r>
      <w:r w:rsidRPr="00AC34BE">
        <w:rPr>
          <w:rFonts w:cs="Arial"/>
          <w:b/>
        </w:rPr>
        <w:t>eRA Commons</w:t>
      </w:r>
      <w:r w:rsidRPr="00AC34BE">
        <w:rPr>
          <w:rFonts w:cs="Arial"/>
        </w:rPr>
        <w:t xml:space="preserve">. If you have not registered in Grants.gov, the registration for Grants.gov and eRA Commons can be done concurrently. </w:t>
      </w:r>
      <w:r w:rsidRPr="00AC34BE">
        <w:rPr>
          <w:rFonts w:cs="Arial"/>
          <w:szCs w:val="24"/>
        </w:rPr>
        <w:t xml:space="preserve">You must register in eRA Commons and receive a Commons Username </w:t>
      </w:r>
      <w:proofErr w:type="gramStart"/>
      <w:r w:rsidRPr="00AC34BE">
        <w:rPr>
          <w:rFonts w:cs="Arial"/>
          <w:szCs w:val="24"/>
        </w:rPr>
        <w:t>in order to</w:t>
      </w:r>
      <w:proofErr w:type="gramEnd"/>
      <w:r w:rsidRPr="00AC34BE">
        <w:rPr>
          <w:rFonts w:cs="Arial"/>
          <w:szCs w:val="24"/>
        </w:rPr>
        <w:t xml:space="preserve"> have access to electronic submission, receive notifications on the status of your application, and retrieve grant </w:t>
      </w:r>
      <w:r w:rsidRPr="00AC34BE">
        <w:rPr>
          <w:rFonts w:cs="Arial"/>
        </w:rPr>
        <w:t>information.</w:t>
      </w:r>
      <w:r>
        <w:rPr>
          <w:rFonts w:cs="Arial"/>
          <w:b/>
        </w:rPr>
        <w:t xml:space="preserve"> </w:t>
      </w:r>
      <w:r w:rsidRPr="00AC34BE">
        <w:rPr>
          <w:rFonts w:cs="Arial"/>
          <w:b/>
          <w:bCs/>
        </w:rPr>
        <w:t>If your organization is not registered and does not have an active eRA Commons PI account by the deadline, the application will not be accepted.</w:t>
      </w:r>
    </w:p>
    <w:p w14:paraId="69548D5D" w14:textId="77777777" w:rsidR="00BE4D9E" w:rsidRPr="00F5108C" w:rsidRDefault="00BE4D9E" w:rsidP="00BE4D9E">
      <w:pPr>
        <w:pStyle w:val="ListParagraph"/>
        <w:autoSpaceDE w:val="0"/>
        <w:autoSpaceDN w:val="0"/>
        <w:adjustRightInd w:val="0"/>
        <w:spacing w:after="0"/>
        <w:ind w:left="0"/>
        <w:rPr>
          <w:rFonts w:cs="Arial"/>
          <w:color w:val="000000" w:themeColor="text1"/>
        </w:rPr>
      </w:pPr>
      <w:r w:rsidRPr="00AC34BE">
        <w:rPr>
          <w:rFonts w:cs="Arial"/>
          <w:color w:val="000000"/>
        </w:rPr>
        <w:t xml:space="preserve">The organization must maintain an active and up-to-date SAM and DUNS registrations </w:t>
      </w:r>
      <w:proofErr w:type="gramStart"/>
      <w:r w:rsidRPr="00AC34BE">
        <w:rPr>
          <w:rFonts w:cs="Arial"/>
          <w:color w:val="000000"/>
        </w:rPr>
        <w:t>in orde</w:t>
      </w:r>
      <w:r>
        <w:rPr>
          <w:rFonts w:cs="Arial"/>
          <w:color w:val="000000"/>
        </w:rPr>
        <w:t>r for</w:t>
      </w:r>
      <w:proofErr w:type="gramEnd"/>
      <w:r>
        <w:rPr>
          <w:rFonts w:cs="Arial"/>
          <w:color w:val="000000"/>
        </w:rPr>
        <w:t xml:space="preserve"> SAMHSA to make an award. </w:t>
      </w:r>
      <w:r w:rsidRPr="00AC34BE">
        <w:rPr>
          <w:rFonts w:cs="Arial"/>
          <w:color w:val="000000"/>
        </w:rPr>
        <w:t>If your organization is not compliant when SAMHSA is ready to make an award, SAMHSA may determine that your organization is not qualified to receive an award and use that determination as the basis for making an award to another applicant.</w:t>
      </w:r>
    </w:p>
    <w:p w14:paraId="6BC016B4" w14:textId="77777777" w:rsidR="00BE4D9E" w:rsidRPr="00AC34BE" w:rsidRDefault="00BE4D9E" w:rsidP="00BE4D9E">
      <w:pPr>
        <w:pStyle w:val="Heading3"/>
        <w:spacing w:before="240"/>
      </w:pPr>
      <w:r w:rsidRPr="00AC34BE">
        <w:t>1.1</w:t>
      </w:r>
      <w:r w:rsidRPr="00AC34BE">
        <w:tab/>
        <w:t>Dun &amp; Bradstreet Data Universal Numbering System (DUNS) Registration</w:t>
      </w:r>
    </w:p>
    <w:p w14:paraId="4BB15541" w14:textId="77777777" w:rsidR="00F20DB6" w:rsidRDefault="00BE4D9E" w:rsidP="00BE4D9E">
      <w:pPr>
        <w:rPr>
          <w:rFonts w:cs="Arial"/>
          <w:szCs w:val="24"/>
        </w:rPr>
      </w:pPr>
      <w:r w:rsidRPr="00AC34BE">
        <w:rPr>
          <w:rFonts w:cs="Arial"/>
          <w:szCs w:val="24"/>
        </w:rPr>
        <w:t xml:space="preserve">SAMHSA applicants are required to obtain a valid DUNS Number, also known as the Unique Entity Identifier, and provide that number in the application. Obtaining a DUNS </w:t>
      </w:r>
      <w:r w:rsidR="00F20DB6">
        <w:rPr>
          <w:rFonts w:cs="Arial"/>
          <w:szCs w:val="24"/>
        </w:rPr>
        <w:br w:type="page"/>
      </w:r>
    </w:p>
    <w:p w14:paraId="4333E323" w14:textId="378A321D" w:rsidR="00BE4D9E" w:rsidRPr="00AC34BE" w:rsidRDefault="00BE4D9E" w:rsidP="00BE4D9E">
      <w:pPr>
        <w:rPr>
          <w:rFonts w:cs="Arial"/>
          <w:szCs w:val="24"/>
        </w:rPr>
      </w:pPr>
      <w:r w:rsidRPr="00AC34BE">
        <w:rPr>
          <w:rFonts w:cs="Arial"/>
          <w:szCs w:val="24"/>
        </w:rPr>
        <w:lastRenderedPageBreak/>
        <w:t xml:space="preserve">number is easy and there is no charge. </w:t>
      </w:r>
      <w:r>
        <w:rPr>
          <w:rFonts w:cs="Arial"/>
          <w:szCs w:val="24"/>
        </w:rPr>
        <w:t>(The DUNS Number will be phased out</w:t>
      </w:r>
      <w:r w:rsidR="00671BE5">
        <w:rPr>
          <w:rFonts w:cs="Arial"/>
          <w:szCs w:val="24"/>
        </w:rPr>
        <w:t xml:space="preserve"> by April 2022</w:t>
      </w:r>
      <w:r>
        <w:rPr>
          <w:rFonts w:cs="Arial"/>
          <w:szCs w:val="24"/>
        </w:rPr>
        <w:t xml:space="preserve">. Organizations will be assigned a Unique Identifier ID – a new 12-character identifier.) </w:t>
      </w:r>
    </w:p>
    <w:p w14:paraId="389D9759" w14:textId="3E888493" w:rsidR="002671AC" w:rsidRDefault="00BE4D9E" w:rsidP="00BE4D9E">
      <w:pPr>
        <w:rPr>
          <w:rStyle w:val="StyleBold"/>
          <w:rFonts w:cs="Arial"/>
          <w:szCs w:val="24"/>
        </w:rPr>
      </w:pPr>
      <w:r w:rsidRPr="00AC34BE">
        <w:rPr>
          <w:rFonts w:cs="Arial"/>
        </w:rPr>
        <w:t xml:space="preserve">To obtain a </w:t>
      </w:r>
      <w:proofErr w:type="gramStart"/>
      <w:r w:rsidRPr="00AC34BE">
        <w:rPr>
          <w:rFonts w:cs="Arial"/>
        </w:rPr>
        <w:t>DUNS</w:t>
      </w:r>
      <w:proofErr w:type="gramEnd"/>
      <w:r w:rsidRPr="00AC34BE">
        <w:rPr>
          <w:rFonts w:cs="Arial"/>
        </w:rPr>
        <w:t xml:space="preserve"> number, access the Dun and Bradstreet website at: </w:t>
      </w:r>
      <w:hyperlink r:id="rId20" w:history="1">
        <w:r w:rsidRPr="00AC34BE">
          <w:rPr>
            <w:rStyle w:val="Hyperlink"/>
            <w:rFonts w:cs="Arial"/>
          </w:rPr>
          <w:t>http://www.dnb.com</w:t>
        </w:r>
      </w:hyperlink>
      <w:r w:rsidRPr="00AC34BE">
        <w:rPr>
          <w:rStyle w:val="Hyperlink"/>
          <w:rFonts w:cs="Arial"/>
        </w:rPr>
        <w:t xml:space="preserve"> </w:t>
      </w:r>
      <w:r>
        <w:rPr>
          <w:rFonts w:cs="Arial"/>
        </w:rPr>
        <w:t xml:space="preserve">or call 1-866-705-5711. </w:t>
      </w:r>
      <w:r w:rsidRPr="00AC34BE">
        <w:rPr>
          <w:rFonts w:cs="Arial"/>
        </w:rPr>
        <w:t xml:space="preserve">To expedite the process, let Dun and Bradstreet know that you are a public/private nonprofit organization getting ready to submit a federal grant application. </w:t>
      </w:r>
      <w:r w:rsidRPr="00AC34BE">
        <w:rPr>
          <w:rStyle w:val="StyleBold"/>
          <w:rFonts w:cs="Arial"/>
          <w:szCs w:val="24"/>
        </w:rPr>
        <w:t xml:space="preserve">The DUNS number you use on your application must be registered and active in the System for Award Management (SAM). </w:t>
      </w:r>
    </w:p>
    <w:p w14:paraId="10C3FED0" w14:textId="77777777" w:rsidR="00BE4D9E" w:rsidRPr="00AC34BE" w:rsidRDefault="00BE4D9E" w:rsidP="00BE4D9E">
      <w:pPr>
        <w:pStyle w:val="Heading3"/>
        <w:rPr>
          <w:szCs w:val="24"/>
        </w:rPr>
      </w:pPr>
      <w:r w:rsidRPr="00AC34BE">
        <w:t>1.2</w:t>
      </w:r>
      <w:r w:rsidRPr="00AC34BE">
        <w:tab/>
        <w:t xml:space="preserve">System </w:t>
      </w:r>
      <w:r w:rsidRPr="00AC34BE">
        <w:rPr>
          <w:szCs w:val="24"/>
        </w:rPr>
        <w:t>for Award Management (SAM) Registration</w:t>
      </w:r>
    </w:p>
    <w:p w14:paraId="4A131DFF" w14:textId="5B3AD056" w:rsidR="00BE4D9E" w:rsidRPr="00BE4D9E" w:rsidRDefault="00BE4D9E" w:rsidP="00BE4D9E">
      <w:pPr>
        <w:pStyle w:val="ListParagraph"/>
        <w:autoSpaceDE w:val="0"/>
        <w:autoSpaceDN w:val="0"/>
        <w:adjustRightInd w:val="0"/>
        <w:spacing w:after="0"/>
        <w:ind w:left="0"/>
        <w:rPr>
          <w:rStyle w:val="Hyperlink"/>
          <w:rFonts w:cs="Arial"/>
          <w:color w:val="auto"/>
          <w:szCs w:val="24"/>
          <w:u w:val="none"/>
        </w:rPr>
      </w:pPr>
      <w:r w:rsidRPr="00BE4D9E">
        <w:rPr>
          <w:rStyle w:val="StyleBold"/>
          <w:rFonts w:cs="Arial"/>
          <w:b w:val="0"/>
          <w:bCs/>
          <w:szCs w:val="24"/>
        </w:rPr>
        <w:t>You must also register with the System for Award Management (SAM) and continue to maintain active SAM registration with current information during the period of time your organization has an active federal award or an application under consideration by an agency (unless you are an individual or federal agency that is exempted from those requirements under 2 CFR §</w:t>
      </w:r>
      <w:r w:rsidRPr="00BE4D9E">
        <w:rPr>
          <w:rFonts w:cs="Arial"/>
          <w:b/>
          <w:bCs/>
        </w:rPr>
        <w:t xml:space="preserve"> </w:t>
      </w:r>
      <w:r w:rsidRPr="00BE4D9E">
        <w:rPr>
          <w:rStyle w:val="StyleBold"/>
          <w:rFonts w:cs="Arial"/>
          <w:b w:val="0"/>
          <w:bCs/>
          <w:szCs w:val="24"/>
        </w:rPr>
        <w:t xml:space="preserve">25.110(b) or (c), has an exception approved by the agency under 2 CFR § 25.110(d)). To create a SAM user account, Register/Update your account, and/or Search Records, go to </w:t>
      </w:r>
      <w:hyperlink r:id="rId21" w:history="1">
        <w:r w:rsidRPr="00BE4D9E">
          <w:rPr>
            <w:rStyle w:val="Hyperlink"/>
            <w:rFonts w:cs="Arial"/>
          </w:rPr>
          <w:t>https://www.sam.gov</w:t>
        </w:r>
      </w:hyperlink>
      <w:r>
        <w:rPr>
          <w:rStyle w:val="Hyperlink"/>
          <w:rFonts w:cs="Arial"/>
          <w:u w:val="none"/>
        </w:rPr>
        <w:t xml:space="preserve">. </w:t>
      </w:r>
      <w:r w:rsidRPr="00BE4D9E">
        <w:rPr>
          <w:rStyle w:val="Hyperlink"/>
          <w:rFonts w:cs="Arial"/>
          <w:color w:val="auto"/>
          <w:u w:val="none"/>
        </w:rPr>
        <w:t xml:space="preserve">It takes 7-10 business days for a new SAM entity registration to become </w:t>
      </w:r>
      <w:proofErr w:type="gramStart"/>
      <w:r w:rsidRPr="00BE4D9E">
        <w:rPr>
          <w:rStyle w:val="Hyperlink"/>
          <w:rFonts w:cs="Arial"/>
          <w:color w:val="auto"/>
          <w:u w:val="none"/>
        </w:rPr>
        <w:t>active</w:t>
      </w:r>
      <w:proofErr w:type="gramEnd"/>
      <w:r w:rsidRPr="00BE4D9E">
        <w:rPr>
          <w:rStyle w:val="Hyperlink"/>
          <w:rFonts w:cs="Arial"/>
          <w:color w:val="auto"/>
          <w:u w:val="none"/>
        </w:rPr>
        <w:t xml:space="preserve"> so it is important to initiate this process well before the application deadline. You will receive an email alerting you when your registration is active.</w:t>
      </w:r>
    </w:p>
    <w:p w14:paraId="77D02200" w14:textId="0A99ABBF" w:rsidR="00BE4D9E" w:rsidRPr="00AC34BE" w:rsidRDefault="00BE4D9E" w:rsidP="00BE4D9E">
      <w:pPr>
        <w:pStyle w:val="ListParagraph"/>
        <w:autoSpaceDE w:val="0"/>
        <w:autoSpaceDN w:val="0"/>
        <w:adjustRightInd w:val="0"/>
        <w:spacing w:after="0"/>
        <w:ind w:left="0"/>
        <w:rPr>
          <w:rFonts w:cs="Arial"/>
          <w:b/>
          <w:color w:val="000000"/>
          <w:szCs w:val="24"/>
        </w:rPr>
      </w:pPr>
      <w:r w:rsidRPr="00AC34BE">
        <w:rPr>
          <w:rFonts w:cs="Arial"/>
          <w:color w:val="000000"/>
          <w:szCs w:val="24"/>
        </w:rPr>
        <w:t xml:space="preserve">It is also highly recommended that you renew your account prior to the expiration date. </w:t>
      </w:r>
      <w:r w:rsidRPr="00AC34BE">
        <w:rPr>
          <w:rStyle w:val="StyleBold"/>
          <w:rFonts w:cs="Arial"/>
          <w:szCs w:val="24"/>
        </w:rPr>
        <w:t xml:space="preserve">SAM information must be active and up-to-date and should be updated at least every 12 months to remain active (for both recipients and sub-recipients). </w:t>
      </w:r>
      <w:r w:rsidRPr="00AC34BE">
        <w:rPr>
          <w:rFonts w:eastAsia="Calibri" w:cs="Arial"/>
          <w:szCs w:val="24"/>
        </w:rPr>
        <w:t xml:space="preserve">Once you update your record in SAM, it will take 48 to 72 hours to complete the validation processes. </w:t>
      </w:r>
      <w:r w:rsidRPr="00AC34BE">
        <w:rPr>
          <w:rStyle w:val="StyleBold"/>
          <w:rFonts w:cs="Arial"/>
          <w:szCs w:val="24"/>
        </w:rPr>
        <w:t xml:space="preserve">Grants.gov rejects electronic submissions from applicants with expired registrations. </w:t>
      </w:r>
    </w:p>
    <w:p w14:paraId="750D7D53" w14:textId="77777777" w:rsidR="00BE4D9E" w:rsidRPr="00AC34BE" w:rsidRDefault="00BE4D9E" w:rsidP="00BE4D9E">
      <w:pPr>
        <w:pStyle w:val="ListParagraph"/>
        <w:autoSpaceDE w:val="0"/>
        <w:autoSpaceDN w:val="0"/>
        <w:adjustRightInd w:val="0"/>
        <w:spacing w:after="0"/>
        <w:ind w:left="0"/>
        <w:rPr>
          <w:rFonts w:cs="Arial"/>
          <w:color w:val="000000"/>
          <w:szCs w:val="24"/>
        </w:rPr>
      </w:pPr>
      <w:r w:rsidRPr="00AC34BE">
        <w:rPr>
          <w:rFonts w:eastAsia="Calibri" w:cs="Arial"/>
          <w:szCs w:val="24"/>
        </w:rPr>
        <w:t>If your</w:t>
      </w:r>
      <w:r w:rsidRPr="00AC34BE">
        <w:rPr>
          <w:rFonts w:cs="Arial"/>
          <w:color w:val="000000"/>
          <w:szCs w:val="24"/>
        </w:rPr>
        <w:t xml:space="preserve"> SAM account expires, the renewal process requires the same validation with IRS and DoD (Cage Co</w:t>
      </w:r>
      <w:r>
        <w:rPr>
          <w:rFonts w:cs="Arial"/>
          <w:color w:val="000000"/>
          <w:szCs w:val="24"/>
        </w:rPr>
        <w:t xml:space="preserve">de) as a new account requires. </w:t>
      </w:r>
    </w:p>
    <w:p w14:paraId="56EA0BA2" w14:textId="77777777" w:rsidR="00BE4D9E" w:rsidRPr="00AC34BE" w:rsidRDefault="00BE4D9E" w:rsidP="00BE4D9E">
      <w:pPr>
        <w:pStyle w:val="Heading3"/>
        <w:contextualSpacing/>
      </w:pPr>
      <w:r w:rsidRPr="00AC34BE">
        <w:t>1.3</w:t>
      </w:r>
      <w:r w:rsidRPr="00AC34BE">
        <w:tab/>
        <w:t>Grants.gov Registration</w:t>
      </w:r>
    </w:p>
    <w:p w14:paraId="6BCD2E99" w14:textId="445E6679" w:rsidR="00BE4D9E" w:rsidRPr="00BE4D9E" w:rsidRDefault="00005DCB" w:rsidP="00BE4D9E">
      <w:pPr>
        <w:contextualSpacing/>
        <w:rPr>
          <w:rStyle w:val="StyleBold"/>
          <w:rFonts w:cs="Arial"/>
          <w:b w:val="0"/>
          <w:bCs/>
          <w:szCs w:val="24"/>
        </w:rPr>
      </w:pPr>
      <w:hyperlink r:id="rId22" w:history="1">
        <w:r w:rsidR="00BE4D9E" w:rsidRPr="00AC34BE">
          <w:rPr>
            <w:rStyle w:val="Hyperlink"/>
            <w:rFonts w:cs="Arial"/>
            <w:szCs w:val="24"/>
          </w:rPr>
          <w:t>Grants.gov</w:t>
        </w:r>
      </w:hyperlink>
      <w:r w:rsidR="00BE4D9E" w:rsidRPr="00AC34BE">
        <w:rPr>
          <w:rStyle w:val="StyleBold"/>
          <w:rFonts w:cs="Arial"/>
          <w:szCs w:val="24"/>
        </w:rPr>
        <w:t xml:space="preserve"> </w:t>
      </w:r>
      <w:r w:rsidR="00BE4D9E" w:rsidRPr="00BE4D9E">
        <w:rPr>
          <w:rStyle w:val="StyleBold"/>
          <w:rFonts w:cs="Arial"/>
          <w:b w:val="0"/>
          <w:bCs/>
          <w:szCs w:val="24"/>
        </w:rPr>
        <w:t xml:space="preserve">is an online portal for submitting federal grant applications. It requires a one-time registration </w:t>
      </w:r>
      <w:proofErr w:type="gramStart"/>
      <w:r w:rsidR="00BE4D9E" w:rsidRPr="00BE4D9E">
        <w:rPr>
          <w:rStyle w:val="StyleBold"/>
          <w:rFonts w:cs="Arial"/>
          <w:b w:val="0"/>
          <w:bCs/>
          <w:szCs w:val="24"/>
        </w:rPr>
        <w:t>in order to</w:t>
      </w:r>
      <w:proofErr w:type="gramEnd"/>
      <w:r w:rsidR="00BE4D9E" w:rsidRPr="00BE4D9E">
        <w:rPr>
          <w:rStyle w:val="StyleBold"/>
          <w:rFonts w:cs="Arial"/>
          <w:b w:val="0"/>
          <w:bCs/>
          <w:szCs w:val="24"/>
        </w:rPr>
        <w:t xml:space="preserve"> submit applications. While Grants.gov registration is a one-time only registration process, it consists of multiple sub-registration processes (i.e., DUNS number and SAM registrations) before you can submit your application. [Note: </w:t>
      </w:r>
      <w:proofErr w:type="spellStart"/>
      <w:r w:rsidR="00BE4D9E" w:rsidRPr="00BE4D9E">
        <w:rPr>
          <w:rStyle w:val="StyleBold"/>
          <w:rFonts w:cs="Arial"/>
          <w:b w:val="0"/>
          <w:bCs/>
          <w:szCs w:val="24"/>
        </w:rPr>
        <w:t>eRA</w:t>
      </w:r>
      <w:proofErr w:type="spellEnd"/>
      <w:r w:rsidR="00BE4D9E" w:rsidRPr="00BE4D9E">
        <w:rPr>
          <w:rStyle w:val="StyleBold"/>
          <w:rFonts w:cs="Arial"/>
          <w:b w:val="0"/>
          <w:bCs/>
          <w:szCs w:val="24"/>
        </w:rPr>
        <w:t xml:space="preserve"> Commons registration is separate]. </w:t>
      </w:r>
    </w:p>
    <w:p w14:paraId="3981A13D" w14:textId="0F0C957B" w:rsidR="00BE4D9E" w:rsidRPr="00AC34BE" w:rsidRDefault="00BE4D9E" w:rsidP="00BE4D9E">
      <w:pPr>
        <w:pStyle w:val="ListParagraph"/>
        <w:tabs>
          <w:tab w:val="left" w:pos="720"/>
        </w:tabs>
        <w:ind w:left="0"/>
        <w:rPr>
          <w:rFonts w:cs="Arial"/>
        </w:rPr>
      </w:pPr>
      <w:r w:rsidRPr="00AC34BE">
        <w:rPr>
          <w:rFonts w:cs="Arial"/>
        </w:rPr>
        <w:t xml:space="preserve">You can register to obtain a Grants.gov username and password at </w:t>
      </w:r>
      <w:hyperlink r:id="rId23" w:history="1">
        <w:r w:rsidRPr="00AC34BE">
          <w:rPr>
            <w:rStyle w:val="Hyperlink"/>
            <w:rFonts w:cs="Arial"/>
          </w:rPr>
          <w:t>http://www.grants.gov/web/grants/register.html</w:t>
        </w:r>
      </w:hyperlink>
      <w:r w:rsidRPr="00AC34BE">
        <w:rPr>
          <w:rFonts w:cs="Arial"/>
        </w:rPr>
        <w:t xml:space="preserve">. </w:t>
      </w:r>
    </w:p>
    <w:p w14:paraId="0EA12CC3" w14:textId="77777777" w:rsidR="00F20DB6" w:rsidRDefault="00BE4D9E" w:rsidP="00BE4D9E">
      <w:pPr>
        <w:rPr>
          <w:rStyle w:val="StyleBold"/>
          <w:rFonts w:cs="Arial"/>
          <w:b w:val="0"/>
          <w:bCs/>
          <w:szCs w:val="24"/>
        </w:rPr>
      </w:pPr>
      <w:r w:rsidRPr="00BE4D9E">
        <w:rPr>
          <w:rStyle w:val="StyleBold"/>
          <w:rFonts w:cs="Arial"/>
          <w:b w:val="0"/>
          <w:bCs/>
          <w:szCs w:val="24"/>
        </w:rPr>
        <w:t xml:space="preserve">If you have already completed Grants.gov registration and ensured your Grants.gov and SAM accounts are up-to-date and/or renewed, skip this section and focus on the eRA Commons registration steps noted below. If this is your first time submitting an </w:t>
      </w:r>
      <w:r w:rsidR="00F20DB6">
        <w:rPr>
          <w:rStyle w:val="StyleBold"/>
          <w:rFonts w:cs="Arial"/>
          <w:b w:val="0"/>
          <w:bCs/>
          <w:szCs w:val="24"/>
        </w:rPr>
        <w:br w:type="page"/>
      </w:r>
    </w:p>
    <w:p w14:paraId="3D136C2A" w14:textId="4A9D465D" w:rsidR="00BE4D9E" w:rsidRPr="00BE4D9E" w:rsidRDefault="00BE4D9E" w:rsidP="00BE4D9E">
      <w:pPr>
        <w:rPr>
          <w:rFonts w:cs="Arial"/>
          <w:b/>
          <w:bCs/>
          <w:szCs w:val="24"/>
        </w:rPr>
      </w:pPr>
      <w:r w:rsidRPr="00BE4D9E">
        <w:rPr>
          <w:rStyle w:val="StyleBold"/>
          <w:rFonts w:cs="Arial"/>
          <w:b w:val="0"/>
          <w:bCs/>
          <w:szCs w:val="24"/>
        </w:rPr>
        <w:lastRenderedPageBreak/>
        <w:t>application through Grants.gov, registration information can be found at the Grants.gov “</w:t>
      </w:r>
      <w:hyperlink r:id="rId24" w:history="1">
        <w:r w:rsidRPr="00671BE5">
          <w:rPr>
            <w:rStyle w:val="Hyperlink"/>
            <w:rFonts w:cs="Arial"/>
            <w:szCs w:val="24"/>
          </w:rPr>
          <w:t>Applicants</w:t>
        </w:r>
      </w:hyperlink>
      <w:r w:rsidRPr="00BE4D9E">
        <w:rPr>
          <w:rStyle w:val="StyleBold"/>
          <w:rFonts w:cs="Arial"/>
          <w:b w:val="0"/>
          <w:bCs/>
          <w:szCs w:val="24"/>
        </w:rPr>
        <w:t xml:space="preserve">” tab. </w:t>
      </w:r>
    </w:p>
    <w:p w14:paraId="2D295A48" w14:textId="6D208CD5" w:rsidR="00914D12" w:rsidRDefault="00BE4D9E" w:rsidP="00BE4D9E">
      <w:pPr>
        <w:pStyle w:val="ListParagraph"/>
        <w:tabs>
          <w:tab w:val="left" w:pos="720"/>
        </w:tabs>
        <w:ind w:left="0"/>
        <w:rPr>
          <w:rStyle w:val="Hyperlink"/>
          <w:rFonts w:cs="Arial"/>
        </w:rPr>
      </w:pPr>
      <w:r w:rsidRPr="00AC34BE">
        <w:rPr>
          <w:rFonts w:cs="Arial"/>
        </w:rPr>
        <w:t>The person submitting your application must be properly registered with Grants.gov as the Authorized Organization Representative (AOR) for the specific DUNS number cit</w:t>
      </w:r>
      <w:r>
        <w:rPr>
          <w:rFonts w:cs="Arial"/>
        </w:rPr>
        <w:t xml:space="preserve">ed on the SF-424 (first page). </w:t>
      </w:r>
      <w:r w:rsidRPr="00AC34BE">
        <w:rPr>
          <w:rFonts w:cs="Arial"/>
        </w:rPr>
        <w:t xml:space="preserve">See the Organization Registration User Guide for details at the following Grants.gov link: </w:t>
      </w:r>
      <w:hyperlink r:id="rId25" w:history="1">
        <w:r w:rsidRPr="00AC34BE">
          <w:rPr>
            <w:rStyle w:val="Hyperlink"/>
            <w:rFonts w:cs="Arial"/>
          </w:rPr>
          <w:t>http://www.grants.gov/web/grants/applicants/organization-registration.html</w:t>
        </w:r>
      </w:hyperlink>
      <w:r w:rsidRPr="00AC34BE">
        <w:rPr>
          <w:rStyle w:val="Hyperlink"/>
          <w:rFonts w:cs="Arial"/>
        </w:rPr>
        <w:t>.</w:t>
      </w:r>
    </w:p>
    <w:p w14:paraId="26793986" w14:textId="77777777" w:rsidR="00BE4D9E" w:rsidRPr="00AC34BE" w:rsidRDefault="00BE4D9E" w:rsidP="00BE4D9E">
      <w:pPr>
        <w:pStyle w:val="Heading3"/>
      </w:pPr>
      <w:r w:rsidRPr="00AC34BE">
        <w:t>1.4</w:t>
      </w:r>
      <w:r w:rsidRPr="00AC34BE">
        <w:tab/>
      </w:r>
      <w:proofErr w:type="spellStart"/>
      <w:r w:rsidRPr="00AC34BE">
        <w:t>eRA</w:t>
      </w:r>
      <w:proofErr w:type="spellEnd"/>
      <w:r w:rsidRPr="00AC34BE">
        <w:t xml:space="preserve"> Commons Registration</w:t>
      </w:r>
    </w:p>
    <w:p w14:paraId="13A09A75" w14:textId="09203D04" w:rsidR="00BE4D9E" w:rsidRPr="00AC34BE" w:rsidRDefault="00BE4D9E" w:rsidP="00BE4D9E">
      <w:pPr>
        <w:rPr>
          <w:rFonts w:cs="Arial"/>
          <w:szCs w:val="24"/>
        </w:rPr>
      </w:pPr>
      <w:r w:rsidRPr="00AC34BE">
        <w:rPr>
          <w:rFonts w:cs="Arial"/>
        </w:rPr>
        <w:t>eRA Commons is an online interface managed by NIH that allows applicants, recipients, and federal staff to securely share, manage, and process grant-related information. Organizations applying for SAMHSA funding</w:t>
      </w:r>
      <w:r>
        <w:rPr>
          <w:rFonts w:cs="Arial"/>
        </w:rPr>
        <w:t xml:space="preserve"> must register in eRA Commons. This is a one-time registration</w:t>
      </w:r>
      <w:r w:rsidRPr="00AC34BE">
        <w:rPr>
          <w:rFonts w:cs="Arial"/>
        </w:rPr>
        <w:t xml:space="preserve"> separate</w:t>
      </w:r>
      <w:r>
        <w:rPr>
          <w:rFonts w:cs="Arial"/>
        </w:rPr>
        <w:t xml:space="preserve"> from Grants.gov registration. </w:t>
      </w:r>
      <w:r w:rsidRPr="00AC34BE">
        <w:rPr>
          <w:rFonts w:cs="Arial"/>
        </w:rPr>
        <w:t xml:space="preserve">In addition to the organization registration, </w:t>
      </w:r>
      <w:r>
        <w:rPr>
          <w:rFonts w:cs="Arial"/>
        </w:rPr>
        <w:t xml:space="preserve">the </w:t>
      </w:r>
      <w:r w:rsidRPr="00AC34BE">
        <w:rPr>
          <w:rFonts w:cs="Arial"/>
        </w:rPr>
        <w:t xml:space="preserve">Business Official </w:t>
      </w:r>
      <w:r>
        <w:rPr>
          <w:rFonts w:cs="Arial"/>
        </w:rPr>
        <w:t xml:space="preserve">named in the Authorized Representative section field on page 4 of the SF-424 </w:t>
      </w:r>
      <w:r w:rsidRPr="00AC34BE">
        <w:rPr>
          <w:rFonts w:cs="Arial"/>
        </w:rPr>
        <w:t xml:space="preserve">and </w:t>
      </w:r>
      <w:r>
        <w:rPr>
          <w:rFonts w:cs="Arial"/>
        </w:rPr>
        <w:t xml:space="preserve">the </w:t>
      </w:r>
      <w:r w:rsidRPr="00AC34BE">
        <w:rPr>
          <w:rFonts w:cs="Arial"/>
        </w:rPr>
        <w:t>Pro</w:t>
      </w:r>
      <w:r>
        <w:rPr>
          <w:rFonts w:cs="Arial"/>
        </w:rPr>
        <w:t>ject</w:t>
      </w:r>
      <w:r w:rsidRPr="00AC34BE">
        <w:rPr>
          <w:rFonts w:cs="Arial"/>
        </w:rPr>
        <w:t xml:space="preserve"> Director </w:t>
      </w:r>
      <w:r>
        <w:rPr>
          <w:rFonts w:cs="Arial"/>
        </w:rPr>
        <w:t xml:space="preserve">details entered in the Applicant Information item f on page 2 of the SF-424 (Name and contact information of the person to be contacted on matters involving this application) </w:t>
      </w:r>
      <w:r w:rsidRPr="00AC34BE">
        <w:rPr>
          <w:rFonts w:cs="Arial"/>
        </w:rPr>
        <w:t xml:space="preserve">must </w:t>
      </w:r>
      <w:r>
        <w:rPr>
          <w:rFonts w:cs="Arial"/>
        </w:rPr>
        <w:t>have accounts</w:t>
      </w:r>
      <w:r w:rsidRPr="00AC34BE">
        <w:rPr>
          <w:rFonts w:cs="Arial"/>
        </w:rPr>
        <w:t xml:space="preserve"> in eRA Commons and receive a Commons ID in order to have access to electronic submission and retrieval of </w:t>
      </w:r>
      <w:r>
        <w:rPr>
          <w:rFonts w:cs="Arial"/>
        </w:rPr>
        <w:t xml:space="preserve">application/grant information. </w:t>
      </w:r>
      <w:r w:rsidRPr="00AC34BE">
        <w:rPr>
          <w:rFonts w:cs="Arial"/>
        </w:rPr>
        <w:t xml:space="preserve">It is strongly recommended that you start the eRA Commons registration process </w:t>
      </w:r>
      <w:r w:rsidRPr="00AC34BE">
        <w:rPr>
          <w:rFonts w:cs="Arial"/>
          <w:b/>
          <w:bCs/>
        </w:rPr>
        <w:t>at least six (6) weeks</w:t>
      </w:r>
      <w:r w:rsidRPr="00AC34BE">
        <w:rPr>
          <w:rFonts w:cs="Arial"/>
        </w:rPr>
        <w:t xml:space="preserve"> prior to the application due date. </w:t>
      </w:r>
      <w:r w:rsidRPr="00AC34BE">
        <w:rPr>
          <w:rFonts w:cs="Arial"/>
          <w:b/>
          <w:bCs/>
        </w:rPr>
        <w:t xml:space="preserve">If your organization is not registered and does not have an active eRA Commons PI account by the deadline, the application will not be accepted. </w:t>
      </w:r>
    </w:p>
    <w:p w14:paraId="135226A4" w14:textId="642048AC" w:rsidR="00BE4D9E" w:rsidRPr="00AC34BE" w:rsidRDefault="00BE4D9E" w:rsidP="00BE4D9E">
      <w:pPr>
        <w:spacing w:before="100" w:beforeAutospacing="1" w:after="100" w:afterAutospacing="1"/>
        <w:rPr>
          <w:rFonts w:cs="Arial"/>
          <w:szCs w:val="24"/>
        </w:rPr>
      </w:pPr>
      <w:r w:rsidRPr="00547753">
        <w:rPr>
          <w:rFonts w:cs="Arial"/>
          <w:szCs w:val="24"/>
        </w:rPr>
        <w:t xml:space="preserve">For organizations registering with eRA Commons for the first time, the </w:t>
      </w:r>
      <w:r>
        <w:rPr>
          <w:rFonts w:cs="Arial"/>
          <w:szCs w:val="24"/>
        </w:rPr>
        <w:t xml:space="preserve">Business Official (BO) named in the </w:t>
      </w:r>
      <w:r w:rsidRPr="00547753">
        <w:rPr>
          <w:rFonts w:cs="Arial"/>
          <w:szCs w:val="24"/>
        </w:rPr>
        <w:t xml:space="preserve">Authorized Organization Representative (AOR) </w:t>
      </w:r>
      <w:r>
        <w:rPr>
          <w:rFonts w:cs="Arial"/>
          <w:szCs w:val="24"/>
        </w:rPr>
        <w:t>section of</w:t>
      </w:r>
      <w:r w:rsidRPr="00547753">
        <w:rPr>
          <w:rFonts w:cs="Arial"/>
          <w:szCs w:val="24"/>
        </w:rPr>
        <w:t xml:space="preserve"> the SF-424 must complete the online </w:t>
      </w:r>
      <w:hyperlink r:id="rId26" w:history="1">
        <w:r w:rsidRPr="00547753">
          <w:rPr>
            <w:rStyle w:val="Hyperlink"/>
            <w:rFonts w:cs="Arial"/>
            <w:szCs w:val="24"/>
          </w:rPr>
          <w:t>Institution Registration Form</w:t>
        </w:r>
      </w:hyperlink>
      <w:r w:rsidRPr="00AC34BE">
        <w:rPr>
          <w:rFonts w:cs="Arial"/>
          <w:szCs w:val="24"/>
        </w:rPr>
        <w:t>. Instructions on how to complete the online Institution Registration Form is provided on the eRA Commons Online Registration Page.</w:t>
      </w:r>
    </w:p>
    <w:p w14:paraId="51A11487" w14:textId="77777777" w:rsidR="00BE4D9E" w:rsidRPr="00AC34BE" w:rsidRDefault="00BE4D9E" w:rsidP="00BE4D9E">
      <w:pPr>
        <w:rPr>
          <w:rFonts w:cs="Arial"/>
          <w:szCs w:val="24"/>
        </w:rPr>
      </w:pPr>
      <w:r w:rsidRPr="00AC34BE">
        <w:rPr>
          <w:rFonts w:cs="Arial"/>
          <w:szCs w:val="24"/>
        </w:rPr>
        <w:t>[Note: You must have a valid and verifiable DUNS number to complete the eRA Commons registration.]</w:t>
      </w:r>
    </w:p>
    <w:p w14:paraId="6A1FADB7" w14:textId="77777777" w:rsidR="00393A49" w:rsidRDefault="00BE4D9E" w:rsidP="00393A49">
      <w:pPr>
        <w:spacing w:before="100" w:beforeAutospacing="1" w:after="100" w:afterAutospacing="1"/>
        <w:rPr>
          <w:rFonts w:cs="Arial"/>
        </w:rPr>
      </w:pPr>
      <w:r w:rsidRPr="00AC34BE">
        <w:rPr>
          <w:rFonts w:cs="Arial"/>
        </w:rPr>
        <w:t xml:space="preserve">After the </w:t>
      </w:r>
      <w:r>
        <w:rPr>
          <w:rFonts w:cs="Arial"/>
        </w:rPr>
        <w:t>Business Official (BO) named as the Authorized O</w:t>
      </w:r>
      <w:r w:rsidRPr="00AC34BE">
        <w:rPr>
          <w:rFonts w:cs="Arial"/>
        </w:rPr>
        <w:t xml:space="preserve">rganization </w:t>
      </w:r>
      <w:r>
        <w:rPr>
          <w:rFonts w:cs="Arial"/>
        </w:rPr>
        <w:t>R</w:t>
      </w:r>
      <w:r w:rsidRPr="00AC34BE">
        <w:rPr>
          <w:rFonts w:cs="Arial"/>
        </w:rPr>
        <w:t xml:space="preserve">epresentative (AOR) completes the online Institution Registration Form and clicks Submit, the eRA Commons will send an e-mail notification from </w:t>
      </w:r>
      <w:hyperlink r:id="rId27" w:history="1">
        <w:r w:rsidRPr="00AC34BE">
          <w:rPr>
            <w:rStyle w:val="Hyperlink"/>
            <w:rFonts w:cs="Arial"/>
          </w:rPr>
          <w:t>era-notify@mail.nih.gov</w:t>
        </w:r>
      </w:hyperlink>
      <w:r w:rsidRPr="00AC34BE">
        <w:rPr>
          <w:rFonts w:cs="Arial"/>
        </w:rPr>
        <w:t xml:space="preserve"> with the link</w:t>
      </w:r>
      <w:r>
        <w:rPr>
          <w:rFonts w:cs="Arial"/>
        </w:rPr>
        <w:t xml:space="preserve"> to confirm the email address. </w:t>
      </w:r>
      <w:r w:rsidRPr="00AC34BE">
        <w:rPr>
          <w:rFonts w:cs="Arial"/>
        </w:rPr>
        <w:t>Once the e-mail address is verified, the registration request will be rev</w:t>
      </w:r>
      <w:r>
        <w:rPr>
          <w:rFonts w:cs="Arial"/>
        </w:rPr>
        <w:t xml:space="preserve">iewed and confirmed via email. </w:t>
      </w:r>
      <w:r w:rsidRPr="00AC34BE">
        <w:rPr>
          <w:rFonts w:cs="Arial"/>
        </w:rPr>
        <w:t>If your request is denied, the representative will receive an email detail</w:t>
      </w:r>
      <w:r>
        <w:rPr>
          <w:rFonts w:cs="Arial"/>
        </w:rPr>
        <w:t xml:space="preserve">ing the reason for the denial. </w:t>
      </w:r>
      <w:r w:rsidRPr="00AC34BE">
        <w:rPr>
          <w:rFonts w:cs="Arial"/>
        </w:rPr>
        <w:t xml:space="preserve">If the request is approved, the representative </w:t>
      </w:r>
      <w:r>
        <w:rPr>
          <w:rFonts w:cs="Arial"/>
        </w:rPr>
        <w:t xml:space="preserve">(BO) </w:t>
      </w:r>
      <w:r w:rsidRPr="00AC34BE">
        <w:rPr>
          <w:rFonts w:cs="Arial"/>
        </w:rPr>
        <w:t>will receive an email with a Commons User ID</w:t>
      </w:r>
      <w:r>
        <w:rPr>
          <w:rFonts w:cs="Arial"/>
        </w:rPr>
        <w:t xml:space="preserve"> for the</w:t>
      </w:r>
      <w:r w:rsidRPr="00AC34BE">
        <w:rPr>
          <w:rFonts w:cs="Arial"/>
        </w:rPr>
        <w:t xml:space="preserve"> Signing Official</w:t>
      </w:r>
      <w:r>
        <w:rPr>
          <w:rFonts w:cs="Arial"/>
        </w:rPr>
        <w:t xml:space="preserve"> account</w:t>
      </w:r>
      <w:r w:rsidRPr="00AC34BE">
        <w:rPr>
          <w:rFonts w:cs="Arial"/>
        </w:rPr>
        <w:t xml:space="preserve"> </w:t>
      </w:r>
      <w:r>
        <w:rPr>
          <w:rFonts w:cs="Arial"/>
        </w:rPr>
        <w:t>(</w:t>
      </w:r>
      <w:r w:rsidRPr="00AC34BE">
        <w:rPr>
          <w:rFonts w:cs="Arial"/>
        </w:rPr>
        <w:t>‘SO</w:t>
      </w:r>
      <w:r>
        <w:rPr>
          <w:rFonts w:cs="Arial"/>
        </w:rPr>
        <w:t>’ role). The representative will receive a separate email pertaining to this SO account containing its temporary password used for first-time log in.</w:t>
      </w:r>
      <w:r w:rsidRPr="00AC34BE">
        <w:rPr>
          <w:rFonts w:cs="Arial"/>
        </w:rPr>
        <w:t xml:space="preserve"> </w:t>
      </w:r>
      <w:r w:rsidR="00393A49">
        <w:rPr>
          <w:rFonts w:cs="Arial"/>
        </w:rPr>
        <w:br w:type="page"/>
      </w:r>
    </w:p>
    <w:p w14:paraId="2B9D6CAA" w14:textId="6B20F338" w:rsidR="007B2306" w:rsidRDefault="00BE4D9E" w:rsidP="00393A49">
      <w:pPr>
        <w:spacing w:before="100" w:beforeAutospacing="1" w:after="100" w:afterAutospacing="1"/>
        <w:rPr>
          <w:rFonts w:cs="Arial"/>
        </w:rPr>
      </w:pPr>
      <w:r w:rsidRPr="00AC34BE">
        <w:rPr>
          <w:rFonts w:cs="Arial"/>
        </w:rPr>
        <w:lastRenderedPageBreak/>
        <w:t>The representative will need to log into Commons with the temporary password, at which time the system will provide prompts to change the temporary password to one of their ch</w:t>
      </w:r>
      <w:r>
        <w:rPr>
          <w:rFonts w:cs="Arial"/>
        </w:rPr>
        <w:t xml:space="preserve">oosing. </w:t>
      </w:r>
      <w:r w:rsidRPr="00AC34BE">
        <w:rPr>
          <w:rFonts w:cs="Arial"/>
        </w:rPr>
        <w:t>Once the designated contact Signing Official (SO) signs the registration request, the organization will be active in Commons</w:t>
      </w:r>
      <w:r>
        <w:rPr>
          <w:rFonts w:cs="Arial"/>
        </w:rPr>
        <w:t>. The Signing Official can then</w:t>
      </w:r>
      <w:r w:rsidRPr="00AC34BE">
        <w:rPr>
          <w:rFonts w:cs="Arial"/>
        </w:rPr>
        <w:t xml:space="preserve"> create </w:t>
      </w:r>
      <w:r>
        <w:rPr>
          <w:rFonts w:cs="Arial"/>
        </w:rPr>
        <w:t>add</w:t>
      </w:r>
      <w:r w:rsidRPr="00AC34BE">
        <w:rPr>
          <w:rFonts w:cs="Arial"/>
        </w:rPr>
        <w:t>itional accounts for the organization</w:t>
      </w:r>
      <w:r>
        <w:rPr>
          <w:rFonts w:cs="Arial"/>
        </w:rPr>
        <w:t xml:space="preserve"> as needed. Organizations can have multiple user accounts with the SO role, and any user with the SO role will be able to create and maintain additional accounts for the organization</w:t>
      </w:r>
      <w:r w:rsidRPr="00AC34BE">
        <w:rPr>
          <w:rFonts w:cs="Arial"/>
        </w:rPr>
        <w:t>’s staff, including accounts for those designated as Pro</w:t>
      </w:r>
      <w:r>
        <w:rPr>
          <w:rFonts w:cs="Arial"/>
        </w:rPr>
        <w:t>ject</w:t>
      </w:r>
      <w:r w:rsidRPr="00AC34BE">
        <w:rPr>
          <w:rFonts w:cs="Arial"/>
        </w:rPr>
        <w:t xml:space="preserve"> Directors</w:t>
      </w:r>
      <w:r>
        <w:rPr>
          <w:rFonts w:cs="Arial"/>
        </w:rPr>
        <w:t xml:space="preserve"> (PI role) and other Business Officials (SO role)</w:t>
      </w:r>
      <w:r w:rsidRPr="00AC34BE">
        <w:rPr>
          <w:rFonts w:cs="Arial"/>
        </w:rPr>
        <w:t>.</w:t>
      </w:r>
    </w:p>
    <w:p w14:paraId="515E85A1" w14:textId="77777777" w:rsidR="00BE4D9E" w:rsidRPr="00AC34BE" w:rsidRDefault="00BE4D9E" w:rsidP="00251279">
      <w:pPr>
        <w:contextualSpacing/>
        <w:rPr>
          <w:rFonts w:cs="Arial"/>
          <w:szCs w:val="24"/>
        </w:rPr>
      </w:pPr>
      <w:r w:rsidRPr="00F31CFC">
        <w:rPr>
          <w:rFonts w:cs="Arial"/>
          <w:b/>
          <w:szCs w:val="24"/>
        </w:rPr>
        <w:t>Important</w:t>
      </w:r>
      <w:r w:rsidRPr="00F31CFC">
        <w:rPr>
          <w:rFonts w:cs="Arial"/>
          <w:szCs w:val="24"/>
        </w:rPr>
        <w:t xml:space="preserve">: The </w:t>
      </w:r>
      <w:proofErr w:type="spellStart"/>
      <w:r w:rsidRPr="00F31CFC">
        <w:rPr>
          <w:rFonts w:cs="Arial"/>
          <w:szCs w:val="24"/>
        </w:rPr>
        <w:t>eRA</w:t>
      </w:r>
      <w:proofErr w:type="spellEnd"/>
      <w:r w:rsidRPr="00F31CFC">
        <w:rPr>
          <w:rFonts w:cs="Arial"/>
          <w:szCs w:val="24"/>
        </w:rPr>
        <w:t xml:space="preserve"> Commons requires organizations to identify at least one </w:t>
      </w:r>
      <w:r>
        <w:rPr>
          <w:rFonts w:cs="Arial"/>
          <w:szCs w:val="24"/>
        </w:rPr>
        <w:t>BO/</w:t>
      </w:r>
      <w:r w:rsidRPr="00F31CFC">
        <w:rPr>
          <w:rFonts w:cs="Arial"/>
          <w:szCs w:val="24"/>
        </w:rPr>
        <w:t xml:space="preserve">SO, who </w:t>
      </w:r>
      <w:r>
        <w:rPr>
          <w:rFonts w:cs="Arial"/>
          <w:szCs w:val="24"/>
        </w:rPr>
        <w:t xml:space="preserve">is </w:t>
      </w:r>
      <w:r w:rsidRPr="00F31CFC">
        <w:rPr>
          <w:rFonts w:cs="Arial"/>
          <w:szCs w:val="24"/>
        </w:rPr>
        <w:t xml:space="preserve">the </w:t>
      </w:r>
      <w:r>
        <w:rPr>
          <w:rFonts w:cs="Arial"/>
          <w:szCs w:val="24"/>
        </w:rPr>
        <w:t>BO entered in the Authorized Representative (</w:t>
      </w:r>
      <w:r w:rsidRPr="00F31CFC">
        <w:rPr>
          <w:rFonts w:cs="Arial"/>
          <w:szCs w:val="24"/>
        </w:rPr>
        <w:t>AOR</w:t>
      </w:r>
      <w:r>
        <w:rPr>
          <w:rFonts w:cs="Arial"/>
          <w:szCs w:val="24"/>
        </w:rPr>
        <w:t>) section on</w:t>
      </w:r>
      <w:r w:rsidRPr="00F31CFC">
        <w:rPr>
          <w:rFonts w:cs="Arial"/>
          <w:szCs w:val="24"/>
        </w:rPr>
        <w:t xml:space="preserve"> the SF-424, and </w:t>
      </w:r>
      <w:r>
        <w:rPr>
          <w:rFonts w:cs="Arial"/>
          <w:szCs w:val="24"/>
        </w:rPr>
        <w:t xml:space="preserve">a </w:t>
      </w:r>
      <w:r w:rsidRPr="00F31CFC">
        <w:rPr>
          <w:rFonts w:cs="Arial"/>
          <w:szCs w:val="24"/>
        </w:rPr>
        <w:t>Pro</w:t>
      </w:r>
      <w:r>
        <w:rPr>
          <w:rFonts w:cs="Arial"/>
          <w:szCs w:val="24"/>
        </w:rPr>
        <w:t>ject</w:t>
      </w:r>
      <w:r w:rsidRPr="00F31CFC">
        <w:rPr>
          <w:rFonts w:cs="Arial"/>
          <w:szCs w:val="24"/>
        </w:rPr>
        <w:t xml:space="preserve"> Director/Principal Investigator (PD/PI) </w:t>
      </w:r>
      <w:proofErr w:type="gramStart"/>
      <w:r w:rsidRPr="00F31CFC">
        <w:rPr>
          <w:rFonts w:cs="Arial"/>
          <w:szCs w:val="24"/>
        </w:rPr>
        <w:t>in order to</w:t>
      </w:r>
      <w:proofErr w:type="gramEnd"/>
      <w:r w:rsidRPr="00F31CFC">
        <w:rPr>
          <w:rFonts w:cs="Arial"/>
          <w:szCs w:val="24"/>
        </w:rPr>
        <w:t xml:space="preserve"> submit an application. The primary </w:t>
      </w:r>
      <w:r>
        <w:rPr>
          <w:rFonts w:cs="Arial"/>
          <w:szCs w:val="24"/>
        </w:rPr>
        <w:t>BO/</w:t>
      </w:r>
      <w:r w:rsidRPr="00F31CFC">
        <w:rPr>
          <w:rFonts w:cs="Arial"/>
          <w:szCs w:val="24"/>
        </w:rPr>
        <w:t xml:space="preserve">SO must create the account for the PD/PI listed as the </w:t>
      </w:r>
      <w:r>
        <w:rPr>
          <w:rFonts w:cs="Arial"/>
          <w:szCs w:val="24"/>
        </w:rPr>
        <w:t>person to contact regarding the application on page 2 of the SF-424</w:t>
      </w:r>
      <w:r w:rsidRPr="00F31CFC">
        <w:rPr>
          <w:rFonts w:cs="Arial"/>
          <w:color w:val="FF0000"/>
          <w:szCs w:val="24"/>
        </w:rPr>
        <w:t xml:space="preserve"> </w:t>
      </w:r>
      <w:r w:rsidRPr="00F31CFC">
        <w:rPr>
          <w:rFonts w:cs="Arial"/>
          <w:szCs w:val="24"/>
        </w:rPr>
        <w:t xml:space="preserve">assigning that person the ‘PI’ role in Commons. Note that you must </w:t>
      </w:r>
      <w:r>
        <w:rPr>
          <w:rFonts w:cs="Arial"/>
          <w:szCs w:val="24"/>
        </w:rPr>
        <w:t xml:space="preserve">also </w:t>
      </w:r>
      <w:r w:rsidRPr="00F31CFC">
        <w:rPr>
          <w:rFonts w:cs="Arial"/>
          <w:szCs w:val="24"/>
        </w:rPr>
        <w:t>enter the PD/PI’s Commons Username into the ‘Applicant Identifier’ field of the SF-424 document (Line 4).</w:t>
      </w:r>
    </w:p>
    <w:p w14:paraId="5EA93D8B" w14:textId="080566FF" w:rsidR="00BE4D9E" w:rsidRPr="00AC34BE" w:rsidRDefault="00BE4D9E" w:rsidP="00251279">
      <w:pPr>
        <w:tabs>
          <w:tab w:val="left" w:pos="720"/>
        </w:tabs>
        <w:contextualSpacing/>
        <w:rPr>
          <w:rStyle w:val="Heading1Char"/>
          <w:sz w:val="24"/>
          <w:szCs w:val="24"/>
          <w:u w:val="single"/>
        </w:rPr>
      </w:pPr>
      <w:r w:rsidRPr="00AC34BE">
        <w:rPr>
          <w:rFonts w:cs="Arial"/>
          <w:szCs w:val="24"/>
        </w:rPr>
        <w:t xml:space="preserve">You can find additional information about the eRA Commons registration process at </w:t>
      </w:r>
      <w:hyperlink r:id="rId28" w:history="1">
        <w:r w:rsidRPr="00AC34BE">
          <w:rPr>
            <w:rStyle w:val="Hyperlink"/>
            <w:rFonts w:cs="Arial"/>
            <w:szCs w:val="24"/>
          </w:rPr>
          <w:t>https://era.nih.gov/reg_accounts/register_commons.cfm</w:t>
        </w:r>
      </w:hyperlink>
      <w:r w:rsidRPr="00AC34BE">
        <w:rPr>
          <w:rFonts w:cs="Arial"/>
          <w:szCs w:val="24"/>
        </w:rPr>
        <w:t>.</w:t>
      </w:r>
    </w:p>
    <w:p w14:paraId="1DAAE69F" w14:textId="77777777" w:rsidR="00BE4D9E" w:rsidRPr="00AC34BE" w:rsidRDefault="00BE4D9E" w:rsidP="00251279">
      <w:pPr>
        <w:pStyle w:val="Heading2"/>
      </w:pPr>
      <w:bookmarkStart w:id="99" w:name="_Toc465087553"/>
      <w:bookmarkStart w:id="100" w:name="_Toc485307400"/>
      <w:bookmarkStart w:id="101" w:name="_Toc21610623"/>
      <w:bookmarkStart w:id="102" w:name="_Toc58573571"/>
      <w:r w:rsidRPr="00AC34BE">
        <w:t>2.</w:t>
      </w:r>
      <w:r w:rsidRPr="00AC34BE">
        <w:tab/>
        <w:t>APPLICATION COMPONENTS</w:t>
      </w:r>
      <w:bookmarkEnd w:id="99"/>
      <w:bookmarkEnd w:id="100"/>
      <w:bookmarkEnd w:id="101"/>
      <w:bookmarkEnd w:id="102"/>
    </w:p>
    <w:p w14:paraId="405E3588" w14:textId="77777777" w:rsidR="00BE4D9E" w:rsidRDefault="00BE4D9E" w:rsidP="00251279">
      <w:pPr>
        <w:contextualSpacing/>
        <w:rPr>
          <w:rFonts w:cs="Arial"/>
          <w:b/>
          <w:bCs/>
          <w:szCs w:val="26"/>
        </w:rPr>
      </w:pPr>
      <w:r w:rsidRPr="00AC34BE">
        <w:rPr>
          <w:rFonts w:cs="Arial"/>
        </w:rPr>
        <w:t>You must complete your application using eRA ASSIST, Grants.gov Workspace or anot</w:t>
      </w:r>
      <w:r>
        <w:rPr>
          <w:rFonts w:cs="Arial"/>
        </w:rPr>
        <w:t xml:space="preserve">her system to system (S2S) provider. </w:t>
      </w:r>
      <w:r w:rsidRPr="00300FFF">
        <w:rPr>
          <w:rFonts w:cs="Arial"/>
        </w:rPr>
        <w:t>Applicants must go to both Grans.gov and the SAMHSA website (samhsa.gov) to download the required documents needed to apply for a grant.</w:t>
      </w:r>
      <w:r w:rsidRPr="00AC34BE">
        <w:rPr>
          <w:rFonts w:cs="Arial"/>
        </w:rPr>
        <w:t xml:space="preserve"> </w:t>
      </w:r>
    </w:p>
    <w:p w14:paraId="077089A6" w14:textId="77777777" w:rsidR="00BE4D9E" w:rsidRPr="00AC34BE" w:rsidRDefault="00BE4D9E" w:rsidP="00251279">
      <w:pPr>
        <w:pStyle w:val="Heading3"/>
      </w:pPr>
      <w:r w:rsidRPr="00AC34BE">
        <w:t>2.</w:t>
      </w:r>
      <w:r>
        <w:t>1</w:t>
      </w:r>
      <w:r w:rsidRPr="00AC34BE">
        <w:t xml:space="preserve"> </w:t>
      </w:r>
      <w:r w:rsidRPr="00AC34BE">
        <w:tab/>
        <w:t>Additional Documents for Submission (SAMHSA Website)</w:t>
      </w:r>
    </w:p>
    <w:p w14:paraId="035D5530" w14:textId="35812AB6" w:rsidR="00BE4D9E" w:rsidRPr="00AC34BE" w:rsidRDefault="00BE4D9E" w:rsidP="00251279">
      <w:pPr>
        <w:tabs>
          <w:tab w:val="left" w:pos="1008"/>
        </w:tabs>
        <w:rPr>
          <w:rFonts w:cs="Arial"/>
        </w:rPr>
      </w:pPr>
      <w:r w:rsidRPr="00AC34BE">
        <w:rPr>
          <w:rFonts w:cs="Arial"/>
        </w:rPr>
        <w:t xml:space="preserve">You will find additional materials you will need to complete your application on the SAMHSA website at </w:t>
      </w:r>
      <w:hyperlink r:id="rId29" w:history="1">
        <w:r w:rsidRPr="00AC34BE">
          <w:rPr>
            <w:rStyle w:val="Hyperlink"/>
            <w:rFonts w:cs="Arial"/>
          </w:rPr>
          <w:t>http://www.samhsa.gov/grants/applying/forms-resources</w:t>
        </w:r>
      </w:hyperlink>
      <w:r w:rsidRPr="00AC34BE">
        <w:rPr>
          <w:rFonts w:cs="Arial"/>
        </w:rPr>
        <w:t>.</w:t>
      </w:r>
    </w:p>
    <w:p w14:paraId="2E99C88A" w14:textId="40C1921D" w:rsidR="00BE4D9E" w:rsidRPr="003A5D6C" w:rsidRDefault="00BE4D9E" w:rsidP="00251279">
      <w:pPr>
        <w:tabs>
          <w:tab w:val="left" w:pos="720"/>
        </w:tabs>
        <w:contextualSpacing/>
        <w:rPr>
          <w:rFonts w:cs="Arial"/>
          <w:sz w:val="28"/>
        </w:rPr>
      </w:pPr>
      <w:r w:rsidRPr="00AC34BE">
        <w:rPr>
          <w:rFonts w:cs="Arial"/>
        </w:rPr>
        <w:t xml:space="preserve">For a </w:t>
      </w:r>
      <w:r w:rsidRPr="00AC34BE">
        <w:rPr>
          <w:rFonts w:cs="Arial"/>
          <w:b/>
        </w:rPr>
        <w:t>full list of required application components</w:t>
      </w:r>
      <w:r w:rsidRPr="00AC34BE">
        <w:rPr>
          <w:rFonts w:cs="Arial"/>
        </w:rPr>
        <w:t xml:space="preserve">, refer to </w:t>
      </w:r>
      <w:hyperlink w:anchor="_3.1_Required_Application" w:history="1">
        <w:r w:rsidRPr="00746865">
          <w:rPr>
            <w:rStyle w:val="Hyperlink"/>
            <w:rFonts w:cs="Arial"/>
          </w:rPr>
          <w:t>Section II-3.1</w:t>
        </w:r>
      </w:hyperlink>
      <w:r w:rsidR="00746865">
        <w:rPr>
          <w:rFonts w:cs="Arial"/>
        </w:rPr>
        <w:t xml:space="preserve"> </w:t>
      </w:r>
      <w:r w:rsidR="00746865" w:rsidRPr="009C7AF0">
        <w:t>–</w:t>
      </w:r>
      <w:r w:rsidRPr="003A5D6C">
        <w:rPr>
          <w:rFonts w:cs="Arial"/>
        </w:rPr>
        <w:t xml:space="preserve"> Required Application Components.</w:t>
      </w:r>
      <w:bookmarkStart w:id="103" w:name="_3._WRITE_AND"/>
      <w:bookmarkStart w:id="104" w:name="_Toc465087554"/>
      <w:bookmarkStart w:id="105" w:name="_Toc485307401"/>
      <w:bookmarkEnd w:id="103"/>
    </w:p>
    <w:p w14:paraId="5CAF0F27" w14:textId="77777777" w:rsidR="00BE4D9E" w:rsidRPr="00AC34BE" w:rsidRDefault="00BE4D9E" w:rsidP="00251279">
      <w:pPr>
        <w:pStyle w:val="Heading2"/>
      </w:pPr>
      <w:bookmarkStart w:id="106" w:name="_3._WRITE_AND_1"/>
      <w:bookmarkStart w:id="107" w:name="_Toc21610624"/>
      <w:bookmarkStart w:id="108" w:name="_Toc58573572"/>
      <w:bookmarkEnd w:id="106"/>
      <w:r w:rsidRPr="00576D27">
        <w:rPr>
          <w:szCs w:val="24"/>
        </w:rPr>
        <w:t>3.</w:t>
      </w:r>
      <w:r w:rsidRPr="00576D27">
        <w:rPr>
          <w:szCs w:val="24"/>
        </w:rPr>
        <w:tab/>
        <w:t>WRITE</w:t>
      </w:r>
      <w:r w:rsidRPr="00AC34BE">
        <w:t xml:space="preserve"> AND COMPLETE APPLICATION</w:t>
      </w:r>
      <w:bookmarkEnd w:id="104"/>
      <w:bookmarkEnd w:id="105"/>
      <w:bookmarkEnd w:id="107"/>
      <w:bookmarkEnd w:id="108"/>
    </w:p>
    <w:p w14:paraId="6D19E044" w14:textId="77777777" w:rsidR="00BE4D9E" w:rsidRPr="00BE4D9E" w:rsidRDefault="00BE4D9E" w:rsidP="00251279">
      <w:pPr>
        <w:tabs>
          <w:tab w:val="left" w:pos="1008"/>
        </w:tabs>
        <w:rPr>
          <w:rFonts w:cs="Arial"/>
          <w:szCs w:val="24"/>
        </w:rPr>
      </w:pPr>
      <w:r w:rsidRPr="00BE4D9E">
        <w:rPr>
          <w:rFonts w:cs="Arial"/>
          <w:szCs w:val="24"/>
        </w:rPr>
        <w:t>SAMHSA strongly encourages you to sign up for Grants.gov email notifications regarding this FOA. If the FOA is cancelled or modified, individuals who sign up with Grants.gov for updates will be automatically notified.</w:t>
      </w:r>
    </w:p>
    <w:p w14:paraId="14BD7AA8" w14:textId="77777777" w:rsidR="00BE4D9E" w:rsidRDefault="00BE4D9E" w:rsidP="00251279">
      <w:pPr>
        <w:pStyle w:val="Heading3"/>
      </w:pPr>
      <w:bookmarkStart w:id="109" w:name="_3.1_Required_Application"/>
      <w:bookmarkEnd w:id="109"/>
      <w:r w:rsidRPr="00AC34BE">
        <w:t>3.1</w:t>
      </w:r>
      <w:r w:rsidRPr="00AC34BE">
        <w:tab/>
        <w:t>Required Application Components</w:t>
      </w:r>
    </w:p>
    <w:p w14:paraId="77736B8D" w14:textId="77777777" w:rsidR="004C08B0" w:rsidRDefault="00BE4D9E" w:rsidP="00251279">
      <w:pPr>
        <w:autoSpaceDE w:val="0"/>
        <w:autoSpaceDN w:val="0"/>
        <w:adjustRightInd w:val="0"/>
        <w:rPr>
          <w:rFonts w:cs="Arial"/>
          <w:bCs/>
          <w:szCs w:val="24"/>
        </w:rPr>
      </w:pPr>
      <w:r w:rsidRPr="0093486F">
        <w:t>After downloading and retrieving the required application components and completing the registration processes, it is time to write a</w:t>
      </w:r>
      <w:r>
        <w:rPr>
          <w:rFonts w:cs="Arial"/>
        </w:rPr>
        <w:t xml:space="preserve">nd complete your application. </w:t>
      </w:r>
      <w:r w:rsidRPr="00AC34BE">
        <w:rPr>
          <w:rFonts w:cs="Arial"/>
          <w:color w:val="000000"/>
          <w:szCs w:val="24"/>
        </w:rPr>
        <w:t xml:space="preserve">All </w:t>
      </w:r>
      <w:r w:rsidRPr="00AC34BE">
        <w:rPr>
          <w:rFonts w:cs="Arial"/>
          <w:bCs/>
          <w:szCs w:val="24"/>
        </w:rPr>
        <w:t xml:space="preserve">files </w:t>
      </w:r>
      <w:r w:rsidR="004C08B0">
        <w:rPr>
          <w:rFonts w:cs="Arial"/>
          <w:bCs/>
          <w:szCs w:val="24"/>
        </w:rPr>
        <w:br w:type="page"/>
      </w:r>
    </w:p>
    <w:p w14:paraId="44172C83" w14:textId="4BBB9C99" w:rsidR="00BE4D9E" w:rsidRDefault="00BE4D9E" w:rsidP="00251279">
      <w:pPr>
        <w:autoSpaceDE w:val="0"/>
        <w:autoSpaceDN w:val="0"/>
        <w:adjustRightInd w:val="0"/>
        <w:rPr>
          <w:rFonts w:cs="Arial"/>
          <w:b/>
        </w:rPr>
      </w:pPr>
      <w:r w:rsidRPr="00AC34BE">
        <w:rPr>
          <w:rFonts w:cs="Arial"/>
          <w:bCs/>
          <w:szCs w:val="24"/>
        </w:rPr>
        <w:lastRenderedPageBreak/>
        <w:t xml:space="preserve">uploaded with the Grants.gov application </w:t>
      </w:r>
      <w:r w:rsidRPr="00AC34BE">
        <w:rPr>
          <w:rFonts w:cs="Arial"/>
          <w:b/>
          <w:bCs/>
          <w:szCs w:val="24"/>
        </w:rPr>
        <w:t>MUST</w:t>
      </w:r>
      <w:r w:rsidRPr="00AC34BE">
        <w:rPr>
          <w:rFonts w:cs="Arial"/>
          <w:bCs/>
          <w:szCs w:val="24"/>
        </w:rPr>
        <w:t xml:space="preserve"> be in </w:t>
      </w:r>
      <w:r w:rsidRPr="00AC34BE">
        <w:rPr>
          <w:rFonts w:cs="Arial"/>
          <w:b/>
          <w:bCs/>
          <w:szCs w:val="24"/>
        </w:rPr>
        <w:t>Adobe PDF</w:t>
      </w:r>
      <w:r w:rsidRPr="00AC34BE">
        <w:rPr>
          <w:rFonts w:cs="Arial"/>
          <w:bCs/>
          <w:szCs w:val="24"/>
        </w:rPr>
        <w:t xml:space="preserve"> file format</w:t>
      </w:r>
      <w:r w:rsidRPr="00AC34BE">
        <w:rPr>
          <w:rFonts w:cs="Arial"/>
          <w:color w:val="000000"/>
          <w:szCs w:val="24"/>
        </w:rPr>
        <w:t xml:space="preserve">. </w:t>
      </w:r>
      <w:r w:rsidRPr="00AC34BE">
        <w:rPr>
          <w:rFonts w:cs="Arial"/>
          <w:szCs w:val="24"/>
        </w:rPr>
        <w:t>Directions for creating PDF files can be fo</w:t>
      </w:r>
      <w:r>
        <w:rPr>
          <w:rFonts w:cs="Arial"/>
          <w:szCs w:val="24"/>
        </w:rPr>
        <w:t>und on the Grants.gov website. S</w:t>
      </w:r>
      <w:r w:rsidRPr="00AC34BE">
        <w:rPr>
          <w:rFonts w:cs="Arial"/>
          <w:szCs w:val="24"/>
        </w:rPr>
        <w:t>ee</w:t>
      </w:r>
      <w:r w:rsidRPr="00AC34BE">
        <w:rPr>
          <w:rFonts w:cs="Arial"/>
          <w:b/>
          <w:bCs/>
        </w:rPr>
        <w:t xml:space="preserve"> </w:t>
      </w:r>
      <w:r w:rsidRPr="00056E39">
        <w:rPr>
          <w:rStyle w:val="Hyperlink"/>
          <w:rFonts w:cs="Arial"/>
          <w:bCs/>
          <w:color w:val="auto"/>
          <w:u w:val="none"/>
        </w:rPr>
        <w:t>Appendix B</w:t>
      </w:r>
      <w:r w:rsidRPr="00056E39">
        <w:rPr>
          <w:rFonts w:cs="Arial"/>
          <w:b/>
          <w:bCs/>
        </w:rPr>
        <w:t xml:space="preserve"> </w:t>
      </w:r>
      <w:r w:rsidRPr="00AC34BE">
        <w:rPr>
          <w:rFonts w:cs="Arial"/>
          <w:b/>
          <w:bCs/>
        </w:rPr>
        <w:t>for all</w:t>
      </w:r>
      <w:r w:rsidRPr="00AC34BE">
        <w:rPr>
          <w:rFonts w:cs="Arial"/>
          <w:bCs/>
        </w:rPr>
        <w:t xml:space="preserve"> application formatting and validation requirements</w:t>
      </w:r>
      <w:r>
        <w:rPr>
          <w:rFonts w:cs="Arial"/>
          <w:b/>
          <w:bCs/>
        </w:rPr>
        <w:t xml:space="preserve">. </w:t>
      </w:r>
      <w:r w:rsidRPr="00AC34BE">
        <w:rPr>
          <w:rFonts w:cs="Arial"/>
          <w:b/>
          <w:bCs/>
        </w:rPr>
        <w:t>Applications that do not comply with these requirements will be screened out and will not be reviewed.</w:t>
      </w:r>
    </w:p>
    <w:p w14:paraId="4813813F" w14:textId="77777777" w:rsidR="00BE4D9E" w:rsidRPr="00AC34BE" w:rsidRDefault="00BE4D9E" w:rsidP="00BE4D9E">
      <w:pPr>
        <w:tabs>
          <w:tab w:val="left" w:pos="1008"/>
        </w:tabs>
        <w:rPr>
          <w:rFonts w:cs="Arial"/>
          <w:b/>
        </w:rPr>
      </w:pPr>
      <w:r w:rsidRPr="00AC34BE">
        <w:rPr>
          <w:rFonts w:cs="Arial"/>
          <w:b/>
        </w:rPr>
        <w:t>Standard Application Components</w:t>
      </w:r>
    </w:p>
    <w:p w14:paraId="2F5217B1" w14:textId="65624D65" w:rsidR="000C0306" w:rsidRDefault="00BE4D9E" w:rsidP="00BE4D9E">
      <w:pPr>
        <w:tabs>
          <w:tab w:val="left" w:pos="1008"/>
        </w:tabs>
        <w:rPr>
          <w:rFonts w:cs="Arial"/>
        </w:rPr>
      </w:pPr>
      <w:r w:rsidRPr="00AC34BE">
        <w:rPr>
          <w:rFonts w:cs="Arial"/>
        </w:rPr>
        <w:t>Applications must include the following required application compone</w:t>
      </w:r>
      <w:r>
        <w:rPr>
          <w:rFonts w:cs="Arial"/>
        </w:rPr>
        <w:t xml:space="preserve">nts listed in the table below. </w:t>
      </w:r>
      <w:r w:rsidRPr="00AC34BE">
        <w:rPr>
          <w:rFonts w:cs="Arial"/>
        </w:rPr>
        <w:t xml:space="preserve">This table consists of a full list of standard application components, a description of each required component, and its source for application submission. </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2430"/>
        <w:gridCol w:w="5130"/>
        <w:gridCol w:w="1458"/>
      </w:tblGrid>
      <w:tr w:rsidR="00BE4D9E" w:rsidRPr="00AC34BE" w14:paraId="539E69BC" w14:textId="77777777" w:rsidTr="00EC3765">
        <w:trPr>
          <w:cantSplit/>
          <w:tblHeader/>
        </w:trPr>
        <w:tc>
          <w:tcPr>
            <w:tcW w:w="450" w:type="dxa"/>
            <w:shd w:val="clear" w:color="auto" w:fill="BDD6EE" w:themeFill="accent1" w:themeFillTint="66"/>
            <w:vAlign w:val="center"/>
          </w:tcPr>
          <w:p w14:paraId="3B938B50" w14:textId="77777777" w:rsidR="00BE4D9E" w:rsidRPr="00A821EC" w:rsidRDefault="00BE4D9E" w:rsidP="00EC3765">
            <w:pPr>
              <w:spacing w:after="0"/>
              <w:jc w:val="center"/>
              <w:rPr>
                <w:rFonts w:cs="Arial"/>
                <w:b/>
                <w:sz w:val="22"/>
                <w:szCs w:val="22"/>
              </w:rPr>
            </w:pPr>
            <w:bookmarkStart w:id="110" w:name="_4._APPLY:_REQUIRED"/>
            <w:bookmarkEnd w:id="110"/>
            <w:r w:rsidRPr="00A821EC">
              <w:rPr>
                <w:rFonts w:cs="Arial"/>
                <w:b/>
                <w:sz w:val="22"/>
                <w:szCs w:val="22"/>
              </w:rPr>
              <w:t>#</w:t>
            </w:r>
          </w:p>
        </w:tc>
        <w:tc>
          <w:tcPr>
            <w:tcW w:w="2430" w:type="dxa"/>
            <w:shd w:val="clear" w:color="auto" w:fill="BDD6EE" w:themeFill="accent1" w:themeFillTint="66"/>
            <w:vAlign w:val="center"/>
          </w:tcPr>
          <w:p w14:paraId="24CDD01D" w14:textId="115A61D3" w:rsidR="00BE4D9E" w:rsidRPr="00A821EC" w:rsidRDefault="00BE4D9E" w:rsidP="00EC3765">
            <w:pPr>
              <w:spacing w:after="0"/>
              <w:jc w:val="center"/>
              <w:rPr>
                <w:rFonts w:cs="Arial"/>
                <w:b/>
                <w:sz w:val="22"/>
                <w:szCs w:val="22"/>
              </w:rPr>
            </w:pPr>
            <w:r w:rsidRPr="00A821EC">
              <w:rPr>
                <w:rFonts w:cs="Arial"/>
                <w:b/>
                <w:sz w:val="22"/>
                <w:szCs w:val="22"/>
              </w:rPr>
              <w:t>Standard Application Components</w:t>
            </w:r>
          </w:p>
        </w:tc>
        <w:tc>
          <w:tcPr>
            <w:tcW w:w="5130" w:type="dxa"/>
            <w:shd w:val="clear" w:color="auto" w:fill="BDD6EE" w:themeFill="accent1" w:themeFillTint="66"/>
            <w:vAlign w:val="center"/>
          </w:tcPr>
          <w:p w14:paraId="04761F7E" w14:textId="77777777" w:rsidR="00BE4D9E" w:rsidRPr="00A821EC" w:rsidRDefault="00BE4D9E" w:rsidP="00EC3765">
            <w:pPr>
              <w:spacing w:after="0"/>
              <w:jc w:val="center"/>
              <w:rPr>
                <w:rFonts w:cs="Arial"/>
                <w:b/>
                <w:sz w:val="22"/>
                <w:szCs w:val="22"/>
              </w:rPr>
            </w:pPr>
            <w:r w:rsidRPr="00A821EC">
              <w:rPr>
                <w:rFonts w:cs="Arial"/>
                <w:b/>
                <w:sz w:val="22"/>
                <w:szCs w:val="22"/>
              </w:rPr>
              <w:t>Description</w:t>
            </w:r>
          </w:p>
        </w:tc>
        <w:tc>
          <w:tcPr>
            <w:tcW w:w="1458" w:type="dxa"/>
            <w:shd w:val="clear" w:color="auto" w:fill="BDD6EE" w:themeFill="accent1" w:themeFillTint="66"/>
            <w:vAlign w:val="center"/>
          </w:tcPr>
          <w:p w14:paraId="7CA7FCE9" w14:textId="77777777" w:rsidR="00BE4D9E" w:rsidRPr="00A821EC" w:rsidRDefault="00BE4D9E" w:rsidP="00EC3765">
            <w:pPr>
              <w:spacing w:after="0"/>
              <w:jc w:val="center"/>
              <w:rPr>
                <w:rFonts w:cs="Arial"/>
                <w:b/>
                <w:sz w:val="22"/>
                <w:szCs w:val="22"/>
              </w:rPr>
            </w:pPr>
            <w:r w:rsidRPr="00A821EC">
              <w:rPr>
                <w:rFonts w:cs="Arial"/>
                <w:b/>
                <w:sz w:val="22"/>
                <w:szCs w:val="22"/>
              </w:rPr>
              <w:t>Source</w:t>
            </w:r>
          </w:p>
        </w:tc>
      </w:tr>
      <w:tr w:rsidR="00BE4D9E" w:rsidRPr="00AC34BE" w14:paraId="0DED3408" w14:textId="77777777" w:rsidTr="00EC3765">
        <w:trPr>
          <w:trHeight w:val="521"/>
        </w:trPr>
        <w:tc>
          <w:tcPr>
            <w:tcW w:w="450" w:type="dxa"/>
            <w:shd w:val="clear" w:color="auto" w:fill="auto"/>
          </w:tcPr>
          <w:p w14:paraId="7F4B2B22" w14:textId="77777777" w:rsidR="00BE4D9E" w:rsidRPr="00A821EC" w:rsidRDefault="00BE4D9E" w:rsidP="00BE4D9E">
            <w:pPr>
              <w:spacing w:after="0"/>
              <w:jc w:val="center"/>
              <w:rPr>
                <w:rFonts w:cs="Arial"/>
                <w:sz w:val="20"/>
              </w:rPr>
            </w:pPr>
            <w:r w:rsidRPr="00A821EC">
              <w:rPr>
                <w:rFonts w:cs="Arial"/>
                <w:sz w:val="20"/>
              </w:rPr>
              <w:t>1</w:t>
            </w:r>
          </w:p>
        </w:tc>
        <w:tc>
          <w:tcPr>
            <w:tcW w:w="2430" w:type="dxa"/>
            <w:shd w:val="clear" w:color="auto" w:fill="auto"/>
          </w:tcPr>
          <w:p w14:paraId="01C2AF64" w14:textId="77777777" w:rsidR="00BE4D9E" w:rsidRPr="00A821EC" w:rsidRDefault="00BE4D9E" w:rsidP="00EC3765">
            <w:pPr>
              <w:jc w:val="center"/>
              <w:rPr>
                <w:rFonts w:cs="Arial"/>
                <w:b/>
                <w:sz w:val="20"/>
              </w:rPr>
            </w:pPr>
            <w:r w:rsidRPr="00A821EC">
              <w:rPr>
                <w:rFonts w:cs="Arial"/>
                <w:sz w:val="20"/>
              </w:rPr>
              <w:t>SF-424 (Application for Federal Assistance) Form</w:t>
            </w:r>
          </w:p>
        </w:tc>
        <w:tc>
          <w:tcPr>
            <w:tcW w:w="5130" w:type="dxa"/>
            <w:shd w:val="clear" w:color="auto" w:fill="auto"/>
          </w:tcPr>
          <w:p w14:paraId="24CF4282" w14:textId="63E22EE8" w:rsidR="00BE4D9E" w:rsidRDefault="00BE4D9E" w:rsidP="00BE4D9E">
            <w:pPr>
              <w:spacing w:after="0"/>
              <w:rPr>
                <w:rFonts w:cs="Arial"/>
                <w:sz w:val="20"/>
              </w:rPr>
            </w:pPr>
            <w:r w:rsidRPr="00A821EC">
              <w:rPr>
                <w:rFonts w:cs="Arial"/>
                <w:sz w:val="20"/>
              </w:rPr>
              <w:t>This form must be completed by applicants for all SAMHSA grants</w:t>
            </w:r>
            <w:r>
              <w:rPr>
                <w:rFonts w:cs="Arial"/>
                <w:sz w:val="20"/>
              </w:rPr>
              <w:t>.</w:t>
            </w:r>
            <w:r w:rsidRPr="00A821EC">
              <w:rPr>
                <w:rFonts w:cs="Arial"/>
                <w:sz w:val="20"/>
              </w:rPr>
              <w:t xml:space="preserve"> </w:t>
            </w:r>
          </w:p>
          <w:p w14:paraId="3E372B07" w14:textId="5F2AE4B0" w:rsidR="00BE4D9E" w:rsidRPr="00300FFF" w:rsidRDefault="00BE4D9E" w:rsidP="00BE4D9E">
            <w:pPr>
              <w:rPr>
                <w:rFonts w:cs="Arial"/>
                <w:sz w:val="20"/>
              </w:rPr>
            </w:pPr>
            <w:r w:rsidRPr="00300FFF">
              <w:rPr>
                <w:rFonts w:cs="Arial"/>
                <w:sz w:val="20"/>
              </w:rPr>
              <w:t xml:space="preserve">The names and contact information for Project Director (PD) and Business Official (BO) are required for SAMHSA </w:t>
            </w:r>
            <w:proofErr w:type="gramStart"/>
            <w:r w:rsidRPr="00300FFF">
              <w:rPr>
                <w:rFonts w:cs="Arial"/>
                <w:sz w:val="20"/>
              </w:rPr>
              <w:t>applications, and</w:t>
            </w:r>
            <w:proofErr w:type="gramEnd"/>
            <w:r w:rsidRPr="00300FFF">
              <w:rPr>
                <w:rFonts w:cs="Arial"/>
                <w:sz w:val="20"/>
              </w:rPr>
              <w:t xml:space="preserve"> are to be entered on the SF-424 form. </w:t>
            </w:r>
          </w:p>
          <w:p w14:paraId="657A860E" w14:textId="0B940F34" w:rsidR="00BE4D9E" w:rsidRPr="00300FFF" w:rsidRDefault="00BE4D9E" w:rsidP="00A0463B">
            <w:pPr>
              <w:numPr>
                <w:ilvl w:val="0"/>
                <w:numId w:val="104"/>
              </w:numPr>
              <w:spacing w:after="160" w:line="252" w:lineRule="auto"/>
              <w:rPr>
                <w:rFonts w:cs="Arial"/>
                <w:sz w:val="20"/>
              </w:rPr>
            </w:pPr>
            <w:r w:rsidRPr="00300FFF">
              <w:rPr>
                <w:rFonts w:cs="Arial"/>
                <w:sz w:val="20"/>
              </w:rPr>
              <w:t xml:space="preserve">The PD must have an eRA Commons account: the PD’s Commons ID must be entered in field </w:t>
            </w:r>
            <w:r w:rsidRPr="00300FFF">
              <w:rPr>
                <w:rFonts w:cs="Arial"/>
                <w:b/>
                <w:bCs/>
                <w:sz w:val="20"/>
              </w:rPr>
              <w:t xml:space="preserve">4. Applicant </w:t>
            </w:r>
            <w:proofErr w:type="gramStart"/>
            <w:r w:rsidRPr="00300FFF">
              <w:rPr>
                <w:rFonts w:cs="Arial"/>
                <w:b/>
                <w:bCs/>
                <w:sz w:val="20"/>
              </w:rPr>
              <w:t>Identifier</w:t>
            </w:r>
            <w:r w:rsidRPr="00300FFF">
              <w:rPr>
                <w:rFonts w:cs="Arial"/>
                <w:sz w:val="20"/>
              </w:rPr>
              <w:t>;</w:t>
            </w:r>
            <w:proofErr w:type="gramEnd"/>
            <w:r w:rsidRPr="00300FFF">
              <w:rPr>
                <w:rFonts w:cs="Arial"/>
                <w:sz w:val="20"/>
              </w:rPr>
              <w:t xml:space="preserve"> and the PD’s name, phone number and email address must be entered in Section </w:t>
            </w:r>
            <w:r w:rsidRPr="00300FFF">
              <w:rPr>
                <w:rFonts w:cs="Arial"/>
                <w:b/>
                <w:bCs/>
                <w:sz w:val="20"/>
              </w:rPr>
              <w:t>8. APPLICANT INFORMATION</w:t>
            </w:r>
            <w:r w:rsidRPr="00300FFF">
              <w:rPr>
                <w:rFonts w:cs="Arial"/>
                <w:sz w:val="20"/>
              </w:rPr>
              <w:t xml:space="preserve">: </w:t>
            </w:r>
            <w:r w:rsidRPr="00300FFF">
              <w:rPr>
                <w:rFonts w:cs="Arial"/>
                <w:b/>
                <w:sz w:val="20"/>
              </w:rPr>
              <w:t>item</w:t>
            </w:r>
            <w:r w:rsidRPr="00300FFF">
              <w:rPr>
                <w:rFonts w:cs="Arial"/>
                <w:b/>
                <w:bCs/>
                <w:sz w:val="20"/>
              </w:rPr>
              <w:t xml:space="preserve"> f. Name and contact information of person to be contacted on matters involving this application</w:t>
            </w:r>
            <w:r w:rsidRPr="00300FFF">
              <w:rPr>
                <w:rFonts w:cs="Arial"/>
                <w:sz w:val="20"/>
              </w:rPr>
              <w:t xml:space="preserve">. </w:t>
            </w:r>
          </w:p>
          <w:p w14:paraId="2875B11C" w14:textId="14F2250C" w:rsidR="00BE4D9E" w:rsidRPr="00300FFF" w:rsidRDefault="00BE4D9E" w:rsidP="00A0463B">
            <w:pPr>
              <w:numPr>
                <w:ilvl w:val="0"/>
                <w:numId w:val="104"/>
              </w:numPr>
              <w:spacing w:after="160" w:line="252" w:lineRule="auto"/>
              <w:rPr>
                <w:rFonts w:cs="Arial"/>
                <w:sz w:val="20"/>
              </w:rPr>
            </w:pPr>
            <w:r w:rsidRPr="00300FFF">
              <w:rPr>
                <w:rFonts w:cs="Arial"/>
                <w:sz w:val="20"/>
              </w:rPr>
              <w:t xml:space="preserve">The BO name, title, email address and phone number must be entered in the </w:t>
            </w:r>
            <w:r w:rsidRPr="00300FFF">
              <w:rPr>
                <w:rFonts w:cs="Arial"/>
                <w:b/>
                <w:bCs/>
                <w:sz w:val="20"/>
              </w:rPr>
              <w:t>Authorized Representative</w:t>
            </w:r>
            <w:r w:rsidRPr="00300FFF">
              <w:rPr>
                <w:rFonts w:cs="Arial"/>
                <w:sz w:val="20"/>
              </w:rPr>
              <w:t xml:space="preserve"> section fields on page four of the SF 424.The organization mailing address is required in section 8. </w:t>
            </w:r>
            <w:r w:rsidRPr="00300FFF">
              <w:rPr>
                <w:rFonts w:cs="Arial"/>
                <w:b/>
                <w:bCs/>
                <w:sz w:val="20"/>
              </w:rPr>
              <w:t>APPLICANT INFORMATION</w:t>
            </w:r>
            <w:r w:rsidRPr="00300FFF">
              <w:rPr>
                <w:rFonts w:cs="Arial"/>
                <w:sz w:val="20"/>
              </w:rPr>
              <w:t xml:space="preserve"> item </w:t>
            </w:r>
            <w:r w:rsidRPr="00300FFF">
              <w:rPr>
                <w:rFonts w:cs="Arial"/>
                <w:b/>
                <w:bCs/>
                <w:sz w:val="20"/>
              </w:rPr>
              <w:t>d. Address.</w:t>
            </w:r>
          </w:p>
          <w:p w14:paraId="461859D6" w14:textId="77777777" w:rsidR="00BE4D9E" w:rsidRPr="00A821EC" w:rsidRDefault="00BE4D9E" w:rsidP="00BE4D9E">
            <w:pPr>
              <w:spacing w:after="0"/>
              <w:rPr>
                <w:rFonts w:cs="Arial"/>
                <w:sz w:val="20"/>
              </w:rPr>
            </w:pPr>
            <w:r w:rsidRPr="00300FFF">
              <w:rPr>
                <w:rFonts w:cs="Arial"/>
                <w:sz w:val="20"/>
              </w:rPr>
              <w:t>All SAMHSA Notices of Award (NoAs) will be emailed by SAMHSA via NIH’s eRA Commons to the Project Director/Principal Investigator (PD/PI), and the Signing Official/Business Official (SO/BO).</w:t>
            </w:r>
          </w:p>
        </w:tc>
        <w:tc>
          <w:tcPr>
            <w:tcW w:w="1458" w:type="dxa"/>
            <w:shd w:val="clear" w:color="auto" w:fill="auto"/>
          </w:tcPr>
          <w:p w14:paraId="2F3B3857" w14:textId="77777777" w:rsidR="00BE4D9E" w:rsidRPr="00A821EC" w:rsidRDefault="00BE4D9E" w:rsidP="00BE4D9E">
            <w:pPr>
              <w:spacing w:after="0"/>
              <w:rPr>
                <w:rFonts w:cs="Arial"/>
                <w:sz w:val="20"/>
              </w:rPr>
            </w:pPr>
            <w:r w:rsidRPr="00FB1AA8">
              <w:rPr>
                <w:rFonts w:cs="Arial"/>
                <w:sz w:val="20"/>
              </w:rPr>
              <w:t>ASSIST, Workspace, or other S2S provider</w:t>
            </w:r>
          </w:p>
        </w:tc>
      </w:tr>
      <w:tr w:rsidR="00BE4D9E" w:rsidRPr="00AC34BE" w14:paraId="5393D5CF" w14:textId="77777777" w:rsidTr="00BE4D9E">
        <w:trPr>
          <w:trHeight w:val="1007"/>
        </w:trPr>
        <w:tc>
          <w:tcPr>
            <w:tcW w:w="450" w:type="dxa"/>
            <w:shd w:val="clear" w:color="auto" w:fill="auto"/>
          </w:tcPr>
          <w:p w14:paraId="5FF1C2E3" w14:textId="77777777" w:rsidR="00BE4D9E" w:rsidRPr="00A821EC" w:rsidRDefault="00BE4D9E" w:rsidP="00BE4D9E">
            <w:pPr>
              <w:jc w:val="center"/>
              <w:rPr>
                <w:rFonts w:cs="Arial"/>
                <w:sz w:val="20"/>
              </w:rPr>
            </w:pPr>
            <w:r w:rsidRPr="00A821EC">
              <w:rPr>
                <w:rFonts w:cs="Arial"/>
                <w:sz w:val="20"/>
              </w:rPr>
              <w:t>2</w:t>
            </w:r>
          </w:p>
        </w:tc>
        <w:tc>
          <w:tcPr>
            <w:tcW w:w="2430" w:type="dxa"/>
            <w:shd w:val="clear" w:color="auto" w:fill="auto"/>
          </w:tcPr>
          <w:p w14:paraId="58CE7034" w14:textId="77777777" w:rsidR="00BE4D9E" w:rsidRPr="00A821EC" w:rsidRDefault="00BE4D9E" w:rsidP="00BE4D9E">
            <w:pPr>
              <w:spacing w:after="0"/>
              <w:rPr>
                <w:rFonts w:cs="Arial"/>
                <w:sz w:val="20"/>
              </w:rPr>
            </w:pPr>
            <w:r w:rsidRPr="00A821EC">
              <w:rPr>
                <w:rFonts w:cs="Arial"/>
                <w:sz w:val="20"/>
              </w:rPr>
              <w:t>SF-424 A (Budget Information – Non-Construction Programs) Form</w:t>
            </w:r>
          </w:p>
        </w:tc>
        <w:tc>
          <w:tcPr>
            <w:tcW w:w="5130" w:type="dxa"/>
            <w:shd w:val="clear" w:color="auto" w:fill="auto"/>
          </w:tcPr>
          <w:p w14:paraId="02B370C2" w14:textId="772E5AB6" w:rsidR="00BE4D9E" w:rsidRPr="00A821EC" w:rsidRDefault="00BE4D9E" w:rsidP="00BE4D9E">
            <w:pPr>
              <w:autoSpaceDE w:val="0"/>
              <w:autoSpaceDN w:val="0"/>
              <w:adjustRightInd w:val="0"/>
              <w:spacing w:after="0"/>
              <w:rPr>
                <w:rFonts w:cs="Arial"/>
                <w:sz w:val="20"/>
              </w:rPr>
            </w:pPr>
            <w:r w:rsidRPr="00A821EC">
              <w:rPr>
                <w:rFonts w:cs="Arial"/>
                <w:bCs/>
                <w:color w:val="000000"/>
                <w:sz w:val="20"/>
              </w:rPr>
              <w:t xml:space="preserve">Use SF-424A. Fill out Sections A, B, D and E of the SF-424A. Section C should only be completed if applicable. </w:t>
            </w:r>
            <w:r w:rsidRPr="00A821EC">
              <w:rPr>
                <w:rFonts w:cs="Arial"/>
                <w:b/>
                <w:bCs/>
                <w:color w:val="000000"/>
                <w:sz w:val="20"/>
              </w:rPr>
              <w:t>It is highly recommended that you use the sample budget format in the FO</w:t>
            </w:r>
            <w:r>
              <w:rPr>
                <w:rFonts w:cs="Arial"/>
                <w:b/>
                <w:bCs/>
                <w:color w:val="000000"/>
                <w:sz w:val="20"/>
              </w:rPr>
              <w:t>A</w:t>
            </w:r>
            <w:r w:rsidRPr="00A821EC">
              <w:rPr>
                <w:rFonts w:cs="Arial"/>
                <w:b/>
                <w:bCs/>
                <w:color w:val="000000"/>
                <w:sz w:val="20"/>
              </w:rPr>
              <w:t xml:space="preserve">. </w:t>
            </w:r>
          </w:p>
        </w:tc>
        <w:tc>
          <w:tcPr>
            <w:tcW w:w="1458" w:type="dxa"/>
            <w:shd w:val="clear" w:color="auto" w:fill="auto"/>
          </w:tcPr>
          <w:p w14:paraId="38F96B3D" w14:textId="77777777" w:rsidR="00BE4D9E" w:rsidRPr="00A821EC" w:rsidRDefault="00BE4D9E" w:rsidP="00BE4D9E">
            <w:pPr>
              <w:spacing w:after="0"/>
              <w:rPr>
                <w:rFonts w:cs="Arial"/>
                <w:sz w:val="20"/>
              </w:rPr>
            </w:pPr>
            <w:r w:rsidRPr="0031549F">
              <w:rPr>
                <w:rFonts w:cs="Arial"/>
                <w:sz w:val="20"/>
              </w:rPr>
              <w:t>ASSIST, Workspace, or other S2S provider</w:t>
            </w:r>
          </w:p>
        </w:tc>
      </w:tr>
      <w:tr w:rsidR="00BE4D9E" w:rsidRPr="00AC34BE" w14:paraId="5614BD44" w14:textId="77777777" w:rsidTr="00BE4D9E">
        <w:tc>
          <w:tcPr>
            <w:tcW w:w="450" w:type="dxa"/>
            <w:shd w:val="clear" w:color="auto" w:fill="auto"/>
          </w:tcPr>
          <w:p w14:paraId="697E3E17" w14:textId="77777777" w:rsidR="00BE4D9E" w:rsidRPr="00A821EC" w:rsidRDefault="00BE4D9E" w:rsidP="00BE4D9E">
            <w:pPr>
              <w:jc w:val="center"/>
              <w:rPr>
                <w:rFonts w:cs="Arial"/>
                <w:sz w:val="20"/>
              </w:rPr>
            </w:pPr>
            <w:r>
              <w:rPr>
                <w:rFonts w:cs="Arial"/>
                <w:sz w:val="20"/>
              </w:rPr>
              <w:t>3</w:t>
            </w:r>
          </w:p>
        </w:tc>
        <w:tc>
          <w:tcPr>
            <w:tcW w:w="2430" w:type="dxa"/>
            <w:shd w:val="clear" w:color="auto" w:fill="auto"/>
          </w:tcPr>
          <w:p w14:paraId="2B20D4AB" w14:textId="77777777" w:rsidR="00BE4D9E" w:rsidRPr="00A821EC" w:rsidRDefault="00BE4D9E" w:rsidP="00BE4D9E">
            <w:pPr>
              <w:rPr>
                <w:rFonts w:cs="Arial"/>
                <w:b/>
                <w:sz w:val="20"/>
              </w:rPr>
            </w:pPr>
            <w:r w:rsidRPr="00A821EC">
              <w:rPr>
                <w:rFonts w:cs="Arial"/>
                <w:bCs/>
                <w:sz w:val="20"/>
              </w:rPr>
              <w:t>Project/Performance Site Location(s) Form</w:t>
            </w:r>
          </w:p>
        </w:tc>
        <w:tc>
          <w:tcPr>
            <w:tcW w:w="5130" w:type="dxa"/>
            <w:shd w:val="clear" w:color="auto" w:fill="auto"/>
          </w:tcPr>
          <w:p w14:paraId="258B7592" w14:textId="77777777" w:rsidR="00BE4D9E" w:rsidRPr="00A821EC" w:rsidRDefault="00BE4D9E" w:rsidP="00BE4D9E">
            <w:pPr>
              <w:tabs>
                <w:tab w:val="left" w:pos="90"/>
              </w:tabs>
              <w:rPr>
                <w:rFonts w:cs="Arial"/>
                <w:sz w:val="20"/>
              </w:rPr>
            </w:pPr>
            <w:r w:rsidRPr="00A821EC">
              <w:rPr>
                <w:rFonts w:cs="Arial"/>
                <w:sz w:val="20"/>
              </w:rPr>
              <w:t>The purpose of this form is to collect location information on the site(s) where work funded under this grant announcement will be performed.</w:t>
            </w:r>
          </w:p>
        </w:tc>
        <w:tc>
          <w:tcPr>
            <w:tcW w:w="1458" w:type="dxa"/>
            <w:shd w:val="clear" w:color="auto" w:fill="auto"/>
          </w:tcPr>
          <w:p w14:paraId="722A2685" w14:textId="77777777" w:rsidR="00BE4D9E" w:rsidRPr="00A821EC" w:rsidRDefault="00BE4D9E" w:rsidP="00BE4D9E">
            <w:pPr>
              <w:tabs>
                <w:tab w:val="left" w:pos="90"/>
              </w:tabs>
              <w:rPr>
                <w:rFonts w:cs="Arial"/>
                <w:sz w:val="20"/>
              </w:rPr>
            </w:pPr>
            <w:r w:rsidRPr="0031549F">
              <w:rPr>
                <w:rFonts w:cs="Arial"/>
                <w:sz w:val="20"/>
              </w:rPr>
              <w:t>ASSIST, Workspace, or other S2S provider</w:t>
            </w:r>
          </w:p>
        </w:tc>
      </w:tr>
      <w:tr w:rsidR="00BE4D9E" w:rsidRPr="00AC34BE" w14:paraId="0B059C92" w14:textId="77777777" w:rsidTr="00BE4D9E">
        <w:trPr>
          <w:trHeight w:val="413"/>
        </w:trPr>
        <w:tc>
          <w:tcPr>
            <w:tcW w:w="450" w:type="dxa"/>
            <w:shd w:val="clear" w:color="auto" w:fill="auto"/>
          </w:tcPr>
          <w:p w14:paraId="74ADCAC4" w14:textId="77777777" w:rsidR="00BE4D9E" w:rsidRPr="00A821EC" w:rsidRDefault="00BE4D9E" w:rsidP="00BE4D9E">
            <w:pPr>
              <w:jc w:val="center"/>
              <w:rPr>
                <w:rFonts w:cs="Arial"/>
                <w:sz w:val="20"/>
              </w:rPr>
            </w:pPr>
            <w:r>
              <w:rPr>
                <w:rFonts w:cs="Arial"/>
                <w:sz w:val="20"/>
              </w:rPr>
              <w:t>4</w:t>
            </w:r>
          </w:p>
        </w:tc>
        <w:tc>
          <w:tcPr>
            <w:tcW w:w="2430" w:type="dxa"/>
            <w:shd w:val="clear" w:color="auto" w:fill="auto"/>
          </w:tcPr>
          <w:p w14:paraId="4A48C514" w14:textId="77777777" w:rsidR="00BE4D9E" w:rsidRPr="00A821EC" w:rsidRDefault="00BE4D9E" w:rsidP="00BE4D9E">
            <w:pPr>
              <w:rPr>
                <w:rFonts w:cs="Arial"/>
                <w:sz w:val="20"/>
              </w:rPr>
            </w:pPr>
            <w:r w:rsidRPr="00A821EC">
              <w:rPr>
                <w:rFonts w:cs="Arial"/>
                <w:sz w:val="20"/>
              </w:rPr>
              <w:t xml:space="preserve">Project Abstract Summary </w:t>
            </w:r>
          </w:p>
        </w:tc>
        <w:tc>
          <w:tcPr>
            <w:tcW w:w="5130" w:type="dxa"/>
            <w:shd w:val="clear" w:color="auto" w:fill="auto"/>
          </w:tcPr>
          <w:p w14:paraId="64BD5E1D" w14:textId="485AEF8D" w:rsidR="00BE4D9E" w:rsidRPr="00A821EC" w:rsidRDefault="00BE4D9E" w:rsidP="00BE4D9E">
            <w:pPr>
              <w:tabs>
                <w:tab w:val="left" w:pos="90"/>
              </w:tabs>
              <w:rPr>
                <w:rFonts w:cs="Arial"/>
                <w:sz w:val="20"/>
              </w:rPr>
            </w:pPr>
            <w:r w:rsidRPr="00A821EC">
              <w:rPr>
                <w:rFonts w:cs="Arial"/>
                <w:sz w:val="20"/>
              </w:rPr>
              <w:t>Your total abstract mus</w:t>
            </w:r>
            <w:r>
              <w:rPr>
                <w:rFonts w:cs="Arial"/>
                <w:sz w:val="20"/>
              </w:rPr>
              <w:t xml:space="preserve">t not be longer than 35 lines. </w:t>
            </w:r>
            <w:r w:rsidRPr="00A821EC">
              <w:rPr>
                <w:rFonts w:cs="Arial"/>
                <w:sz w:val="20"/>
              </w:rPr>
              <w:t xml:space="preserve">It should include the project name, population(s) to be served (demographics and clinical characteristics), </w:t>
            </w:r>
            <w:r w:rsidRPr="00A821EC">
              <w:rPr>
                <w:rFonts w:cs="Arial"/>
                <w:sz w:val="20"/>
              </w:rPr>
              <w:lastRenderedPageBreak/>
              <w:t>strategies/interventions, project goals and measurable objectives, including the number of people to be served annually and throughout the lifetime of the project, etc. In the first five lines or less of your abstract, write a summary of your project that can be used, if your project is funded, in publications, reports to Congress, or press releases.</w:t>
            </w:r>
          </w:p>
        </w:tc>
        <w:tc>
          <w:tcPr>
            <w:tcW w:w="1458" w:type="dxa"/>
            <w:shd w:val="clear" w:color="auto" w:fill="auto"/>
          </w:tcPr>
          <w:p w14:paraId="4FD0742C" w14:textId="77777777" w:rsidR="00BE4D9E" w:rsidRPr="00A821EC" w:rsidRDefault="00BE4D9E" w:rsidP="00BE4D9E">
            <w:pPr>
              <w:tabs>
                <w:tab w:val="left" w:pos="90"/>
              </w:tabs>
              <w:rPr>
                <w:rFonts w:cs="Arial"/>
                <w:sz w:val="20"/>
              </w:rPr>
            </w:pPr>
            <w:r w:rsidRPr="0031549F">
              <w:rPr>
                <w:rFonts w:cs="Arial"/>
                <w:sz w:val="20"/>
              </w:rPr>
              <w:lastRenderedPageBreak/>
              <w:t xml:space="preserve">ASSIST, Workspace, </w:t>
            </w:r>
            <w:r w:rsidRPr="0031549F">
              <w:rPr>
                <w:rFonts w:cs="Arial"/>
                <w:sz w:val="20"/>
              </w:rPr>
              <w:lastRenderedPageBreak/>
              <w:t>or other S2S provider</w:t>
            </w:r>
          </w:p>
        </w:tc>
      </w:tr>
      <w:tr w:rsidR="00BE4D9E" w:rsidRPr="00AC34BE" w14:paraId="76328CF6" w14:textId="77777777" w:rsidTr="00BE4D9E">
        <w:tc>
          <w:tcPr>
            <w:tcW w:w="450" w:type="dxa"/>
            <w:shd w:val="clear" w:color="auto" w:fill="auto"/>
          </w:tcPr>
          <w:p w14:paraId="715445AF" w14:textId="77777777" w:rsidR="00BE4D9E" w:rsidRPr="00A821EC" w:rsidRDefault="00BE4D9E" w:rsidP="00BE4D9E">
            <w:pPr>
              <w:jc w:val="center"/>
              <w:rPr>
                <w:rFonts w:cs="Arial"/>
                <w:sz w:val="20"/>
              </w:rPr>
            </w:pPr>
            <w:r>
              <w:rPr>
                <w:rFonts w:cs="Arial"/>
                <w:sz w:val="20"/>
              </w:rPr>
              <w:lastRenderedPageBreak/>
              <w:t>5</w:t>
            </w:r>
          </w:p>
        </w:tc>
        <w:tc>
          <w:tcPr>
            <w:tcW w:w="2430" w:type="dxa"/>
            <w:shd w:val="clear" w:color="auto" w:fill="auto"/>
          </w:tcPr>
          <w:p w14:paraId="490230B4" w14:textId="77777777" w:rsidR="00BE4D9E" w:rsidRPr="00A821EC" w:rsidRDefault="00BE4D9E" w:rsidP="00BE4D9E">
            <w:pPr>
              <w:rPr>
                <w:rFonts w:cs="Arial"/>
                <w:sz w:val="20"/>
              </w:rPr>
            </w:pPr>
            <w:r w:rsidRPr="00A821EC">
              <w:rPr>
                <w:rFonts w:cs="Arial"/>
                <w:sz w:val="20"/>
              </w:rPr>
              <w:t xml:space="preserve">Project Narrative Attachment </w:t>
            </w:r>
          </w:p>
        </w:tc>
        <w:tc>
          <w:tcPr>
            <w:tcW w:w="5130" w:type="dxa"/>
            <w:shd w:val="clear" w:color="auto" w:fill="auto"/>
          </w:tcPr>
          <w:p w14:paraId="7413330B" w14:textId="77777777" w:rsidR="00BE4D9E" w:rsidRPr="00A821EC" w:rsidRDefault="00BE4D9E" w:rsidP="00BE4D9E">
            <w:pPr>
              <w:autoSpaceDE w:val="0"/>
              <w:autoSpaceDN w:val="0"/>
              <w:adjustRightInd w:val="0"/>
              <w:spacing w:after="0"/>
              <w:rPr>
                <w:rFonts w:cs="Arial"/>
                <w:sz w:val="20"/>
              </w:rPr>
            </w:pPr>
            <w:r w:rsidRPr="00A821EC">
              <w:rPr>
                <w:rFonts w:cs="Arial"/>
                <w:sz w:val="20"/>
              </w:rPr>
              <w:t>The Project Narrative</w:t>
            </w:r>
            <w:r>
              <w:rPr>
                <w:rFonts w:cs="Arial"/>
                <w:sz w:val="20"/>
              </w:rPr>
              <w:t xml:space="preserve"> is your response to the Evaluation Criteria. It can be longer than 10 pages. </w:t>
            </w:r>
            <w:r w:rsidRPr="00A821EC">
              <w:rPr>
                <w:rFonts w:cs="Arial"/>
                <w:sz w:val="20"/>
              </w:rPr>
              <w:t xml:space="preserve">You must attach the </w:t>
            </w:r>
            <w:r>
              <w:rPr>
                <w:rFonts w:cs="Arial"/>
                <w:sz w:val="20"/>
              </w:rPr>
              <w:t>P</w:t>
            </w:r>
            <w:r w:rsidRPr="00A821EC">
              <w:rPr>
                <w:rFonts w:cs="Arial"/>
                <w:sz w:val="20"/>
              </w:rPr>
              <w:t xml:space="preserve">roject </w:t>
            </w:r>
            <w:r>
              <w:rPr>
                <w:rFonts w:cs="Arial"/>
                <w:sz w:val="20"/>
              </w:rPr>
              <w:t>N</w:t>
            </w:r>
            <w:r w:rsidRPr="00A821EC">
              <w:rPr>
                <w:rFonts w:cs="Arial"/>
                <w:sz w:val="20"/>
              </w:rPr>
              <w:t>arrative file (Adobe PDF format only) inside the Project Narrative Attachment Form.</w:t>
            </w:r>
          </w:p>
        </w:tc>
        <w:tc>
          <w:tcPr>
            <w:tcW w:w="1458" w:type="dxa"/>
            <w:shd w:val="clear" w:color="auto" w:fill="auto"/>
          </w:tcPr>
          <w:p w14:paraId="1F9A1C0B" w14:textId="77777777" w:rsidR="00BE4D9E" w:rsidRPr="00A821EC" w:rsidRDefault="00BE4D9E" w:rsidP="00BE4D9E">
            <w:pPr>
              <w:tabs>
                <w:tab w:val="left" w:pos="90"/>
              </w:tabs>
              <w:rPr>
                <w:rFonts w:cs="Arial"/>
                <w:sz w:val="20"/>
              </w:rPr>
            </w:pPr>
            <w:r w:rsidRPr="0031549F">
              <w:rPr>
                <w:rFonts w:cs="Arial"/>
                <w:sz w:val="20"/>
              </w:rPr>
              <w:t>ASSIST, Workspace, or other S2S provider</w:t>
            </w:r>
          </w:p>
        </w:tc>
      </w:tr>
      <w:tr w:rsidR="00BE4D9E" w:rsidRPr="00AC34BE" w14:paraId="23F4E4D1" w14:textId="77777777" w:rsidTr="00BE4D9E">
        <w:tc>
          <w:tcPr>
            <w:tcW w:w="450" w:type="dxa"/>
            <w:shd w:val="clear" w:color="auto" w:fill="auto"/>
          </w:tcPr>
          <w:p w14:paraId="0C56B7B3" w14:textId="77777777" w:rsidR="00BE4D9E" w:rsidRPr="00A821EC" w:rsidRDefault="00BE4D9E" w:rsidP="00BE4D9E">
            <w:pPr>
              <w:jc w:val="center"/>
              <w:rPr>
                <w:rFonts w:cs="Arial"/>
                <w:sz w:val="20"/>
              </w:rPr>
            </w:pPr>
            <w:r>
              <w:rPr>
                <w:rFonts w:cs="Arial"/>
                <w:sz w:val="20"/>
              </w:rPr>
              <w:t>6</w:t>
            </w:r>
          </w:p>
        </w:tc>
        <w:tc>
          <w:tcPr>
            <w:tcW w:w="2430" w:type="dxa"/>
            <w:shd w:val="clear" w:color="auto" w:fill="auto"/>
          </w:tcPr>
          <w:p w14:paraId="75D20B17" w14:textId="77777777" w:rsidR="00BE4D9E" w:rsidRPr="00A821EC" w:rsidRDefault="00BE4D9E" w:rsidP="00BE4D9E">
            <w:pPr>
              <w:rPr>
                <w:rFonts w:cs="Arial"/>
                <w:sz w:val="20"/>
              </w:rPr>
            </w:pPr>
            <w:r w:rsidRPr="00A821EC">
              <w:rPr>
                <w:rFonts w:cs="Arial"/>
                <w:sz w:val="20"/>
              </w:rPr>
              <w:t xml:space="preserve">Budget Justification and Narrative Attachment </w:t>
            </w:r>
          </w:p>
        </w:tc>
        <w:tc>
          <w:tcPr>
            <w:tcW w:w="5130" w:type="dxa"/>
            <w:shd w:val="clear" w:color="auto" w:fill="auto"/>
          </w:tcPr>
          <w:p w14:paraId="160072FC" w14:textId="63A4E2BD" w:rsidR="00BE4D9E" w:rsidRPr="00A821EC" w:rsidRDefault="00BE4D9E" w:rsidP="00BE4D9E">
            <w:pPr>
              <w:autoSpaceDE w:val="0"/>
              <w:autoSpaceDN w:val="0"/>
              <w:adjustRightInd w:val="0"/>
              <w:spacing w:after="0"/>
              <w:rPr>
                <w:rFonts w:cs="Arial"/>
                <w:sz w:val="20"/>
              </w:rPr>
            </w:pPr>
            <w:r w:rsidRPr="00A821EC">
              <w:rPr>
                <w:rFonts w:cs="Arial"/>
                <w:sz w:val="20"/>
              </w:rPr>
              <w:t xml:space="preserve">You must include a detailed Budget Narrative in addition to Budget Form SF-424A. In preparing the budget, adhere to any existing federal grantor agency guidelines which prescribe how and whether budgeted amounts should be separately shown for different functions or activities within the program. The budget justification and narrative must be submitted as file </w:t>
            </w:r>
            <w:r w:rsidRPr="00A821EC">
              <w:rPr>
                <w:rFonts w:cs="Arial"/>
                <w:b/>
                <w:sz w:val="20"/>
              </w:rPr>
              <w:t>BNF</w:t>
            </w:r>
            <w:r w:rsidRPr="00A821EC">
              <w:rPr>
                <w:rFonts w:cs="Arial"/>
                <w:sz w:val="20"/>
              </w:rPr>
              <w:t xml:space="preserve"> when you submit your application into Grants.gov</w:t>
            </w:r>
            <w:r>
              <w:rPr>
                <w:rFonts w:cs="Arial"/>
                <w:sz w:val="20"/>
              </w:rPr>
              <w:t>.</w:t>
            </w:r>
            <w:r w:rsidRPr="00A821EC">
              <w:rPr>
                <w:rFonts w:cs="Arial"/>
                <w:sz w:val="20"/>
              </w:rPr>
              <w:t xml:space="preserve"> </w:t>
            </w:r>
          </w:p>
        </w:tc>
        <w:tc>
          <w:tcPr>
            <w:tcW w:w="1458" w:type="dxa"/>
            <w:shd w:val="clear" w:color="auto" w:fill="auto"/>
          </w:tcPr>
          <w:p w14:paraId="2A47EA51" w14:textId="77777777" w:rsidR="00BE4D9E" w:rsidRPr="00A821EC" w:rsidRDefault="00BE4D9E" w:rsidP="00BE4D9E">
            <w:pPr>
              <w:tabs>
                <w:tab w:val="left" w:pos="90"/>
              </w:tabs>
              <w:rPr>
                <w:rFonts w:cs="Arial"/>
                <w:sz w:val="20"/>
                <w:highlight w:val="yellow"/>
              </w:rPr>
            </w:pPr>
            <w:r w:rsidRPr="0031549F">
              <w:rPr>
                <w:rFonts w:cs="Arial"/>
                <w:sz w:val="20"/>
              </w:rPr>
              <w:t>ASSIST, Workspace, or other S2S provider</w:t>
            </w:r>
          </w:p>
        </w:tc>
      </w:tr>
      <w:tr w:rsidR="00BE4D9E" w:rsidRPr="00AC34BE" w14:paraId="49BE7BE9" w14:textId="77777777" w:rsidTr="00BE4D9E">
        <w:tc>
          <w:tcPr>
            <w:tcW w:w="450" w:type="dxa"/>
            <w:shd w:val="clear" w:color="auto" w:fill="auto"/>
          </w:tcPr>
          <w:p w14:paraId="04FAF308" w14:textId="77777777" w:rsidR="00BE4D9E" w:rsidRPr="00A821EC" w:rsidRDefault="00BE4D9E" w:rsidP="00BE4D9E">
            <w:pPr>
              <w:jc w:val="center"/>
              <w:rPr>
                <w:rFonts w:cs="Arial"/>
                <w:sz w:val="20"/>
              </w:rPr>
            </w:pPr>
            <w:r>
              <w:rPr>
                <w:rFonts w:cs="Arial"/>
                <w:sz w:val="20"/>
              </w:rPr>
              <w:t>7</w:t>
            </w:r>
          </w:p>
        </w:tc>
        <w:tc>
          <w:tcPr>
            <w:tcW w:w="2430" w:type="dxa"/>
            <w:shd w:val="clear" w:color="auto" w:fill="auto"/>
          </w:tcPr>
          <w:p w14:paraId="2A4A29DD" w14:textId="77777777" w:rsidR="00BE4D9E" w:rsidRPr="00A821EC" w:rsidRDefault="00BE4D9E" w:rsidP="00BE4D9E">
            <w:pPr>
              <w:rPr>
                <w:rFonts w:cs="Arial"/>
                <w:sz w:val="20"/>
              </w:rPr>
            </w:pPr>
            <w:r w:rsidRPr="00A821EC">
              <w:rPr>
                <w:rFonts w:cs="Arial"/>
                <w:sz w:val="20"/>
              </w:rPr>
              <w:t>SF-424 B (Assurances for Non-Construction) Form</w:t>
            </w:r>
          </w:p>
        </w:tc>
        <w:tc>
          <w:tcPr>
            <w:tcW w:w="5130" w:type="dxa"/>
            <w:shd w:val="clear" w:color="auto" w:fill="auto"/>
          </w:tcPr>
          <w:p w14:paraId="7A34C059" w14:textId="479B69CA" w:rsidR="00BE4D9E" w:rsidRPr="00A821EC" w:rsidRDefault="00BE4D9E" w:rsidP="00BE4D9E">
            <w:pPr>
              <w:tabs>
                <w:tab w:val="left" w:pos="90"/>
              </w:tabs>
              <w:spacing w:after="0"/>
              <w:rPr>
                <w:rFonts w:cs="Arial"/>
                <w:sz w:val="20"/>
              </w:rPr>
            </w:pPr>
            <w:r w:rsidRPr="00A821EC">
              <w:rPr>
                <w:rFonts w:cs="Arial"/>
                <w:sz w:val="20"/>
              </w:rPr>
              <w:t xml:space="preserve">You must read the list of assurances provided on the SAMHSA website </w:t>
            </w:r>
            <w:r w:rsidRPr="00A821EC">
              <w:rPr>
                <w:rFonts w:cs="Arial"/>
                <w:bCs/>
                <w:sz w:val="20"/>
              </w:rPr>
              <w:t>and check the box marked ‘I Agree’</w:t>
            </w:r>
            <w:r w:rsidRPr="00A821EC">
              <w:rPr>
                <w:rFonts w:cs="Arial"/>
                <w:sz w:val="20"/>
              </w:rPr>
              <w:t xml:space="preserve"> before signing the first page (SF-424) of the application</w:t>
            </w:r>
            <w:r w:rsidRPr="00A821EC">
              <w:rPr>
                <w:rFonts w:cs="Arial"/>
                <w:bCs/>
                <w:sz w:val="20"/>
              </w:rPr>
              <w:t xml:space="preserve">. </w:t>
            </w:r>
          </w:p>
        </w:tc>
        <w:tc>
          <w:tcPr>
            <w:tcW w:w="1458" w:type="dxa"/>
            <w:shd w:val="clear" w:color="auto" w:fill="auto"/>
          </w:tcPr>
          <w:p w14:paraId="54E3FF1A" w14:textId="54F2BA4E" w:rsidR="00BE4D9E" w:rsidRPr="00C721B4" w:rsidRDefault="00005DCB" w:rsidP="00C721B4">
            <w:pPr>
              <w:spacing w:after="0"/>
              <w:jc w:val="center"/>
              <w:rPr>
                <w:rFonts w:cs="Arial"/>
                <w:sz w:val="20"/>
              </w:rPr>
            </w:pPr>
            <w:hyperlink r:id="rId30" w:history="1">
              <w:r w:rsidR="00BE4D9E" w:rsidRPr="00A821EC">
                <w:rPr>
                  <w:rFonts w:cs="Arial"/>
                  <w:color w:val="0000FF"/>
                  <w:sz w:val="20"/>
                  <w:u w:val="single"/>
                </w:rPr>
                <w:t>SAMHSA Website</w:t>
              </w:r>
            </w:hyperlink>
          </w:p>
        </w:tc>
      </w:tr>
      <w:tr w:rsidR="00BE4D9E" w:rsidRPr="00AC34BE" w14:paraId="74E836DE" w14:textId="77777777" w:rsidTr="00BE4D9E">
        <w:trPr>
          <w:trHeight w:val="1439"/>
        </w:trPr>
        <w:tc>
          <w:tcPr>
            <w:tcW w:w="450" w:type="dxa"/>
            <w:shd w:val="clear" w:color="auto" w:fill="auto"/>
          </w:tcPr>
          <w:p w14:paraId="2BA486F7" w14:textId="77777777" w:rsidR="00BE4D9E" w:rsidRPr="00A821EC" w:rsidRDefault="00BE4D9E" w:rsidP="00BE4D9E">
            <w:pPr>
              <w:jc w:val="center"/>
              <w:rPr>
                <w:rFonts w:cs="Arial"/>
                <w:sz w:val="20"/>
              </w:rPr>
            </w:pPr>
            <w:r>
              <w:rPr>
                <w:rFonts w:cs="Arial"/>
                <w:sz w:val="20"/>
              </w:rPr>
              <w:t>8</w:t>
            </w:r>
          </w:p>
        </w:tc>
        <w:tc>
          <w:tcPr>
            <w:tcW w:w="2430" w:type="dxa"/>
            <w:shd w:val="clear" w:color="auto" w:fill="auto"/>
          </w:tcPr>
          <w:p w14:paraId="61DA8C18" w14:textId="77777777" w:rsidR="00BE4D9E" w:rsidRPr="00A821EC" w:rsidRDefault="00BE4D9E" w:rsidP="00BE4D9E">
            <w:pPr>
              <w:rPr>
                <w:rFonts w:cs="Arial"/>
                <w:bCs/>
                <w:sz w:val="20"/>
              </w:rPr>
            </w:pPr>
            <w:r w:rsidRPr="00A821EC">
              <w:rPr>
                <w:rFonts w:cs="Arial"/>
                <w:bCs/>
                <w:sz w:val="20"/>
              </w:rPr>
              <w:t>Disclosure of Lobbying Activities (SF-LLL) Form</w:t>
            </w:r>
          </w:p>
        </w:tc>
        <w:tc>
          <w:tcPr>
            <w:tcW w:w="5130" w:type="dxa"/>
            <w:shd w:val="clear" w:color="auto" w:fill="auto"/>
          </w:tcPr>
          <w:p w14:paraId="183D50CF" w14:textId="77777777" w:rsidR="00BE4D9E" w:rsidRPr="00A821EC" w:rsidRDefault="00BE4D9E" w:rsidP="00BE4D9E">
            <w:pPr>
              <w:tabs>
                <w:tab w:val="left" w:pos="1080"/>
              </w:tabs>
              <w:rPr>
                <w:rFonts w:cs="Arial"/>
                <w:sz w:val="20"/>
              </w:rPr>
            </w:pPr>
            <w:r w:rsidRPr="00A821EC">
              <w:rPr>
                <w:rFonts w:cs="Arial"/>
                <w:sz w:val="20"/>
              </w:rPr>
              <w:t>Federal law prohibits the use of appropriated funds for publicity or propaganda purposes or for the preparation, distribution, or use of the information designed to support or defeat legislation pending before Congress or state legislatures. You must sign and submit this form, if applicable.</w:t>
            </w:r>
          </w:p>
        </w:tc>
        <w:tc>
          <w:tcPr>
            <w:tcW w:w="1458" w:type="dxa"/>
            <w:shd w:val="clear" w:color="auto" w:fill="auto"/>
          </w:tcPr>
          <w:p w14:paraId="0351D1BF" w14:textId="77777777" w:rsidR="00BE4D9E" w:rsidRPr="00A821EC" w:rsidRDefault="00BE4D9E" w:rsidP="00BE4D9E">
            <w:pPr>
              <w:tabs>
                <w:tab w:val="left" w:pos="90"/>
              </w:tabs>
              <w:rPr>
                <w:rFonts w:cs="Arial"/>
                <w:sz w:val="20"/>
              </w:rPr>
            </w:pPr>
            <w:r w:rsidRPr="0031549F">
              <w:rPr>
                <w:rFonts w:cs="Arial"/>
                <w:sz w:val="20"/>
              </w:rPr>
              <w:t>ASSIST, Workspace, or other S2S provider</w:t>
            </w:r>
          </w:p>
        </w:tc>
      </w:tr>
      <w:tr w:rsidR="00BE4D9E" w:rsidRPr="00AC34BE" w14:paraId="345C8248" w14:textId="77777777" w:rsidTr="00BE4D9E">
        <w:trPr>
          <w:trHeight w:val="926"/>
        </w:trPr>
        <w:tc>
          <w:tcPr>
            <w:tcW w:w="450" w:type="dxa"/>
            <w:shd w:val="clear" w:color="auto" w:fill="auto"/>
          </w:tcPr>
          <w:p w14:paraId="0B8DE27B" w14:textId="77777777" w:rsidR="00BE4D9E" w:rsidRPr="00A821EC" w:rsidRDefault="00BE4D9E" w:rsidP="00BE4D9E">
            <w:pPr>
              <w:jc w:val="center"/>
              <w:rPr>
                <w:rFonts w:cs="Arial"/>
                <w:sz w:val="20"/>
              </w:rPr>
            </w:pPr>
            <w:r>
              <w:rPr>
                <w:rFonts w:cs="Arial"/>
                <w:sz w:val="20"/>
              </w:rPr>
              <w:t>9</w:t>
            </w:r>
          </w:p>
        </w:tc>
        <w:tc>
          <w:tcPr>
            <w:tcW w:w="2430" w:type="dxa"/>
            <w:shd w:val="clear" w:color="auto" w:fill="auto"/>
          </w:tcPr>
          <w:p w14:paraId="5D364E97" w14:textId="77777777" w:rsidR="00BE4D9E" w:rsidRPr="00FB1AA8" w:rsidRDefault="00BE4D9E" w:rsidP="00BE4D9E">
            <w:pPr>
              <w:rPr>
                <w:rFonts w:cs="Arial"/>
                <w:bCs/>
                <w:sz w:val="20"/>
              </w:rPr>
            </w:pPr>
            <w:r w:rsidRPr="00FB1AA8">
              <w:rPr>
                <w:rFonts w:cs="Arial"/>
                <w:bCs/>
                <w:sz w:val="20"/>
              </w:rPr>
              <w:t>Other Attachments Form</w:t>
            </w:r>
          </w:p>
        </w:tc>
        <w:tc>
          <w:tcPr>
            <w:tcW w:w="5130" w:type="dxa"/>
            <w:shd w:val="clear" w:color="auto" w:fill="auto"/>
          </w:tcPr>
          <w:p w14:paraId="0771E2C2" w14:textId="77777777" w:rsidR="00BE4D9E" w:rsidRPr="00FB1AA8" w:rsidRDefault="00BE4D9E" w:rsidP="00BE4D9E">
            <w:pPr>
              <w:tabs>
                <w:tab w:val="left" w:pos="1080"/>
              </w:tabs>
              <w:rPr>
                <w:rFonts w:cs="Arial"/>
                <w:sz w:val="20"/>
              </w:rPr>
            </w:pPr>
            <w:r w:rsidRPr="00FB1AA8">
              <w:rPr>
                <w:rFonts w:cs="Arial"/>
                <w:sz w:val="20"/>
              </w:rPr>
              <w:t xml:space="preserve">Refer to the Supporting Documents below. Use the Other Attachments Form to attach all required additional/supporting documents listed in the table below. </w:t>
            </w:r>
          </w:p>
        </w:tc>
        <w:tc>
          <w:tcPr>
            <w:tcW w:w="1458" w:type="dxa"/>
            <w:shd w:val="clear" w:color="auto" w:fill="auto"/>
          </w:tcPr>
          <w:p w14:paraId="3714CF2B" w14:textId="77777777" w:rsidR="00BE4D9E" w:rsidRPr="00FB1AA8" w:rsidRDefault="00BE4D9E" w:rsidP="00BE4D9E">
            <w:pPr>
              <w:tabs>
                <w:tab w:val="left" w:pos="90"/>
              </w:tabs>
              <w:rPr>
                <w:rFonts w:cs="Arial"/>
                <w:sz w:val="20"/>
                <w:highlight w:val="red"/>
              </w:rPr>
            </w:pPr>
            <w:r w:rsidRPr="0031549F">
              <w:rPr>
                <w:rFonts w:cs="Arial"/>
                <w:sz w:val="20"/>
              </w:rPr>
              <w:t>ASSIST, Workspace, or other S2S provider</w:t>
            </w:r>
          </w:p>
        </w:tc>
      </w:tr>
    </w:tbl>
    <w:p w14:paraId="5BE20DF2" w14:textId="357E191F" w:rsidR="00BE4D9E" w:rsidRDefault="00BE4D9E" w:rsidP="000666F1">
      <w:pPr>
        <w:tabs>
          <w:tab w:val="left" w:pos="0"/>
        </w:tabs>
        <w:spacing w:before="240"/>
        <w:rPr>
          <w:rFonts w:cs="Arial"/>
          <w:b/>
          <w:szCs w:val="24"/>
        </w:rPr>
      </w:pPr>
      <w:r w:rsidRPr="00AC34BE">
        <w:rPr>
          <w:rFonts w:cs="Arial"/>
          <w:b/>
          <w:szCs w:val="24"/>
        </w:rPr>
        <w:t>Supporting Documents</w:t>
      </w:r>
    </w:p>
    <w:p w14:paraId="6F864DD8" w14:textId="2892DA9A" w:rsidR="00D36CC3" w:rsidRDefault="00BE4D9E" w:rsidP="00830800">
      <w:pPr>
        <w:tabs>
          <w:tab w:val="left" w:pos="0"/>
        </w:tabs>
        <w:rPr>
          <w:rFonts w:cs="Arial"/>
          <w:b/>
          <w:szCs w:val="24"/>
        </w:rPr>
      </w:pPr>
      <w:r w:rsidRPr="00AC34BE">
        <w:rPr>
          <w:rFonts w:cs="Arial"/>
          <w:szCs w:val="24"/>
        </w:rPr>
        <w:t>In addition to the Standard Application Components listed above, the following supporting documents are necessary for t</w:t>
      </w:r>
      <w:r>
        <w:rPr>
          <w:rFonts w:cs="Arial"/>
          <w:szCs w:val="24"/>
        </w:rPr>
        <w:t xml:space="preserve">he review of your application. </w:t>
      </w:r>
      <w:r w:rsidRPr="00AC34BE">
        <w:rPr>
          <w:rFonts w:cs="Arial"/>
          <w:szCs w:val="24"/>
        </w:rPr>
        <w:t xml:space="preserve">Supporting documents must be attached to your application. </w:t>
      </w:r>
      <w:r w:rsidRPr="00AC34BE">
        <w:rPr>
          <w:rFonts w:cs="Arial"/>
          <w:b/>
          <w:szCs w:val="24"/>
        </w:rPr>
        <w:t>For each of the following application components, attach each document (Adobe PDF format only)</w:t>
      </w:r>
      <w:r w:rsidRPr="00AC34BE" w:rsidDel="00033279">
        <w:rPr>
          <w:rFonts w:cs="Arial"/>
          <w:b/>
          <w:szCs w:val="24"/>
        </w:rPr>
        <w:t xml:space="preserve"> </w:t>
      </w:r>
      <w:r w:rsidRPr="00AC34BE">
        <w:rPr>
          <w:rFonts w:cs="Arial"/>
          <w:b/>
          <w:szCs w:val="24"/>
        </w:rPr>
        <w:t xml:space="preserve">using the Other Attachments Form </w:t>
      </w:r>
      <w:r>
        <w:rPr>
          <w:rFonts w:cs="Arial"/>
          <w:b/>
          <w:szCs w:val="24"/>
        </w:rPr>
        <w:t>in ASSIST, Workspace, or other S2S provider.</w:t>
      </w:r>
      <w:r w:rsidRPr="00AC34BE">
        <w:rPr>
          <w:rFonts w:cs="Arial"/>
          <w:b/>
          <w:szCs w:val="24"/>
        </w:rPr>
        <w:t xml:space="preserve"> </w:t>
      </w:r>
      <w:r w:rsidR="00D36CC3">
        <w:rPr>
          <w:rFonts w:cs="Arial"/>
          <w:b/>
          <w:szCs w:val="24"/>
        </w:rPr>
        <w:br w:type="page"/>
      </w:r>
    </w:p>
    <w:p w14:paraId="0A3DDE40" w14:textId="361B14F2" w:rsidR="00C423A9" w:rsidRDefault="00C423A9" w:rsidP="00E67EAD">
      <w:pPr>
        <w:tabs>
          <w:tab w:val="left" w:pos="0"/>
        </w:tabs>
        <w:contextualSpacing/>
        <w:rPr>
          <w:rFonts w:cs="Arial"/>
          <w:b/>
          <w:szCs w:val="24"/>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
        <w:gridCol w:w="2340"/>
        <w:gridCol w:w="5130"/>
        <w:gridCol w:w="1548"/>
      </w:tblGrid>
      <w:tr w:rsidR="00BE4D9E" w:rsidRPr="00AC34BE" w14:paraId="2662C708" w14:textId="77777777" w:rsidTr="00413238">
        <w:tc>
          <w:tcPr>
            <w:tcW w:w="558" w:type="dxa"/>
            <w:shd w:val="clear" w:color="auto" w:fill="BDD6EE" w:themeFill="accent1" w:themeFillTint="66"/>
            <w:vAlign w:val="center"/>
          </w:tcPr>
          <w:p w14:paraId="1A6F047A" w14:textId="13B68BE2" w:rsidR="00BE4D9E" w:rsidRPr="00A821EC" w:rsidRDefault="00BE4D9E" w:rsidP="00413238">
            <w:pPr>
              <w:spacing w:after="0"/>
              <w:jc w:val="center"/>
              <w:rPr>
                <w:rFonts w:cs="Arial"/>
                <w:b/>
                <w:sz w:val="22"/>
                <w:szCs w:val="22"/>
              </w:rPr>
            </w:pPr>
            <w:r w:rsidRPr="00A821EC">
              <w:rPr>
                <w:rFonts w:cs="Arial"/>
                <w:sz w:val="22"/>
                <w:szCs w:val="22"/>
              </w:rPr>
              <w:br w:type="page"/>
            </w:r>
            <w:r w:rsidRPr="00A821EC">
              <w:rPr>
                <w:rFonts w:cs="Arial"/>
                <w:sz w:val="22"/>
                <w:szCs w:val="22"/>
              </w:rPr>
              <w:br w:type="page"/>
            </w:r>
            <w:r w:rsidRPr="00A821EC">
              <w:rPr>
                <w:rFonts w:cs="Arial"/>
                <w:sz w:val="22"/>
                <w:szCs w:val="22"/>
              </w:rPr>
              <w:br w:type="page"/>
            </w:r>
            <w:r w:rsidRPr="00A821EC">
              <w:rPr>
                <w:rFonts w:cs="Arial"/>
                <w:b/>
                <w:sz w:val="22"/>
                <w:szCs w:val="22"/>
              </w:rPr>
              <w:t>#</w:t>
            </w:r>
          </w:p>
        </w:tc>
        <w:tc>
          <w:tcPr>
            <w:tcW w:w="2340" w:type="dxa"/>
            <w:shd w:val="clear" w:color="auto" w:fill="BDD6EE" w:themeFill="accent1" w:themeFillTint="66"/>
            <w:vAlign w:val="center"/>
          </w:tcPr>
          <w:p w14:paraId="05E41CA0" w14:textId="061ACBEA" w:rsidR="00BE4D9E" w:rsidRPr="00A821EC" w:rsidRDefault="00BE4D9E" w:rsidP="00413238">
            <w:pPr>
              <w:spacing w:after="0"/>
              <w:jc w:val="center"/>
              <w:rPr>
                <w:rFonts w:cs="Arial"/>
                <w:b/>
                <w:sz w:val="22"/>
                <w:szCs w:val="22"/>
              </w:rPr>
            </w:pPr>
            <w:r w:rsidRPr="00A821EC">
              <w:rPr>
                <w:rFonts w:cs="Arial"/>
                <w:b/>
                <w:sz w:val="22"/>
                <w:szCs w:val="22"/>
              </w:rPr>
              <w:t>Supporting Documents</w:t>
            </w:r>
          </w:p>
        </w:tc>
        <w:tc>
          <w:tcPr>
            <w:tcW w:w="5130" w:type="dxa"/>
            <w:shd w:val="clear" w:color="auto" w:fill="BDD6EE" w:themeFill="accent1" w:themeFillTint="66"/>
            <w:vAlign w:val="center"/>
          </w:tcPr>
          <w:p w14:paraId="566C14CC" w14:textId="77777777" w:rsidR="00BE4D9E" w:rsidRPr="00A821EC" w:rsidRDefault="00BE4D9E" w:rsidP="00413238">
            <w:pPr>
              <w:spacing w:after="0"/>
              <w:jc w:val="center"/>
              <w:rPr>
                <w:rFonts w:cs="Arial"/>
                <w:b/>
                <w:sz w:val="22"/>
                <w:szCs w:val="22"/>
              </w:rPr>
            </w:pPr>
            <w:r w:rsidRPr="00A821EC">
              <w:rPr>
                <w:rFonts w:cs="Arial"/>
                <w:b/>
                <w:sz w:val="22"/>
                <w:szCs w:val="22"/>
              </w:rPr>
              <w:t>Description</w:t>
            </w:r>
          </w:p>
        </w:tc>
        <w:tc>
          <w:tcPr>
            <w:tcW w:w="1548" w:type="dxa"/>
            <w:shd w:val="clear" w:color="auto" w:fill="BDD6EE" w:themeFill="accent1" w:themeFillTint="66"/>
            <w:vAlign w:val="center"/>
          </w:tcPr>
          <w:p w14:paraId="7E5BE4BB" w14:textId="77777777" w:rsidR="00BE4D9E" w:rsidRPr="00A821EC" w:rsidRDefault="00BE4D9E" w:rsidP="00413238">
            <w:pPr>
              <w:spacing w:after="0"/>
              <w:jc w:val="center"/>
              <w:rPr>
                <w:rFonts w:cs="Arial"/>
                <w:b/>
                <w:sz w:val="22"/>
                <w:szCs w:val="22"/>
              </w:rPr>
            </w:pPr>
            <w:r w:rsidRPr="00A821EC">
              <w:rPr>
                <w:rFonts w:cs="Arial"/>
                <w:b/>
                <w:sz w:val="22"/>
                <w:szCs w:val="22"/>
              </w:rPr>
              <w:t>Source</w:t>
            </w:r>
          </w:p>
        </w:tc>
      </w:tr>
      <w:tr w:rsidR="00BE4D9E" w:rsidRPr="00AC34BE" w14:paraId="07FEF645" w14:textId="77777777" w:rsidTr="00BE4D9E">
        <w:trPr>
          <w:trHeight w:val="863"/>
        </w:trPr>
        <w:tc>
          <w:tcPr>
            <w:tcW w:w="558" w:type="dxa"/>
            <w:shd w:val="clear" w:color="auto" w:fill="auto"/>
          </w:tcPr>
          <w:p w14:paraId="367A435E" w14:textId="77777777" w:rsidR="00BE4D9E" w:rsidRPr="00A821EC" w:rsidRDefault="00BE4D9E" w:rsidP="00BE4D9E">
            <w:pPr>
              <w:jc w:val="center"/>
              <w:rPr>
                <w:rFonts w:cs="Arial"/>
                <w:sz w:val="20"/>
              </w:rPr>
            </w:pPr>
            <w:r w:rsidRPr="00A821EC">
              <w:rPr>
                <w:rFonts w:cs="Arial"/>
                <w:sz w:val="20"/>
              </w:rPr>
              <w:t>1</w:t>
            </w:r>
          </w:p>
        </w:tc>
        <w:tc>
          <w:tcPr>
            <w:tcW w:w="2340" w:type="dxa"/>
            <w:shd w:val="clear" w:color="auto" w:fill="auto"/>
          </w:tcPr>
          <w:p w14:paraId="0B772F3D" w14:textId="77777777" w:rsidR="00BE4D9E" w:rsidRPr="00A821EC" w:rsidRDefault="00BE4D9E" w:rsidP="00BE4D9E">
            <w:pPr>
              <w:rPr>
                <w:rFonts w:cs="Arial"/>
                <w:sz w:val="20"/>
              </w:rPr>
            </w:pPr>
            <w:r w:rsidRPr="00A821EC">
              <w:rPr>
                <w:rFonts w:cs="Arial"/>
                <w:sz w:val="20"/>
              </w:rPr>
              <w:t>HHS 690 Form</w:t>
            </w:r>
          </w:p>
        </w:tc>
        <w:tc>
          <w:tcPr>
            <w:tcW w:w="5130" w:type="dxa"/>
            <w:shd w:val="clear" w:color="auto" w:fill="auto"/>
          </w:tcPr>
          <w:p w14:paraId="765BF293" w14:textId="30365143" w:rsidR="00BE4D9E" w:rsidRPr="00A821EC" w:rsidRDefault="00BE4D9E" w:rsidP="00BE4D9E">
            <w:pPr>
              <w:tabs>
                <w:tab w:val="left" w:pos="90"/>
              </w:tabs>
              <w:rPr>
                <w:rFonts w:cs="Arial"/>
                <w:color w:val="000000"/>
                <w:sz w:val="20"/>
                <w:lang w:val="en"/>
              </w:rPr>
            </w:pPr>
            <w:r w:rsidRPr="00A821EC">
              <w:rPr>
                <w:rFonts w:cs="Arial"/>
                <w:color w:val="000000"/>
                <w:sz w:val="20"/>
                <w:lang w:val="en"/>
              </w:rPr>
              <w:t xml:space="preserve">Every grant applicant must have a completed </w:t>
            </w:r>
            <w:hyperlink r:id="rId31" w:history="1">
              <w:r w:rsidRPr="00A821EC">
                <w:rPr>
                  <w:rFonts w:cs="Arial"/>
                  <w:color w:val="0000FF"/>
                  <w:sz w:val="20"/>
                  <w:u w:val="single"/>
                  <w:lang w:val="en"/>
                </w:rPr>
                <w:t>HHS 690 form (PDF | 291 KB)</w:t>
              </w:r>
            </w:hyperlink>
            <w:r w:rsidRPr="00A821EC">
              <w:rPr>
                <w:rFonts w:cs="Arial"/>
                <w:color w:val="000000"/>
                <w:sz w:val="20"/>
                <w:lang w:val="en"/>
              </w:rPr>
              <w:t xml:space="preserve"> on file with the Department of Health and Human Services. </w:t>
            </w:r>
          </w:p>
        </w:tc>
        <w:tc>
          <w:tcPr>
            <w:tcW w:w="1548" w:type="dxa"/>
            <w:shd w:val="clear" w:color="auto" w:fill="auto"/>
          </w:tcPr>
          <w:p w14:paraId="4075F32E" w14:textId="77777777" w:rsidR="00BE4D9E" w:rsidRPr="00A821EC" w:rsidRDefault="00005DCB" w:rsidP="00BE4D9E">
            <w:pPr>
              <w:tabs>
                <w:tab w:val="left" w:pos="90"/>
              </w:tabs>
              <w:rPr>
                <w:rFonts w:cs="Arial"/>
                <w:sz w:val="20"/>
              </w:rPr>
            </w:pPr>
            <w:hyperlink r:id="rId32" w:history="1">
              <w:r w:rsidR="00BE4D9E" w:rsidRPr="00A821EC">
                <w:rPr>
                  <w:rFonts w:cs="Arial"/>
                  <w:color w:val="0000FF"/>
                  <w:sz w:val="20"/>
                  <w:u w:val="single"/>
                </w:rPr>
                <w:t>SAMHSA Website</w:t>
              </w:r>
            </w:hyperlink>
          </w:p>
        </w:tc>
      </w:tr>
      <w:tr w:rsidR="00BE4D9E" w:rsidRPr="00AC34BE" w14:paraId="6DE053A0" w14:textId="77777777" w:rsidTr="00BE4D9E">
        <w:tc>
          <w:tcPr>
            <w:tcW w:w="558" w:type="dxa"/>
            <w:shd w:val="clear" w:color="auto" w:fill="auto"/>
          </w:tcPr>
          <w:p w14:paraId="5B3A5E47" w14:textId="77777777" w:rsidR="00BE4D9E" w:rsidRPr="00A821EC" w:rsidRDefault="00BE4D9E" w:rsidP="00BE4D9E">
            <w:pPr>
              <w:jc w:val="center"/>
              <w:rPr>
                <w:rFonts w:cs="Arial"/>
                <w:sz w:val="20"/>
              </w:rPr>
            </w:pPr>
            <w:r>
              <w:rPr>
                <w:rFonts w:cs="Arial"/>
                <w:sz w:val="20"/>
              </w:rPr>
              <w:t>2</w:t>
            </w:r>
          </w:p>
        </w:tc>
        <w:tc>
          <w:tcPr>
            <w:tcW w:w="2340" w:type="dxa"/>
            <w:shd w:val="clear" w:color="auto" w:fill="auto"/>
          </w:tcPr>
          <w:p w14:paraId="693F9FE2" w14:textId="77777777" w:rsidR="00BE4D9E" w:rsidRPr="00A821EC" w:rsidRDefault="00BE4D9E" w:rsidP="00BE4D9E">
            <w:pPr>
              <w:rPr>
                <w:rFonts w:cs="Arial"/>
                <w:sz w:val="20"/>
              </w:rPr>
            </w:pPr>
            <w:r w:rsidRPr="00A821EC">
              <w:rPr>
                <w:rFonts w:cs="Arial"/>
                <w:sz w:val="20"/>
              </w:rPr>
              <w:t>Biographical Sketches and Job Descriptions</w:t>
            </w:r>
          </w:p>
        </w:tc>
        <w:tc>
          <w:tcPr>
            <w:tcW w:w="5130" w:type="dxa"/>
            <w:shd w:val="clear" w:color="auto" w:fill="auto"/>
          </w:tcPr>
          <w:p w14:paraId="48E595FD" w14:textId="77777777" w:rsidR="00BE4D9E" w:rsidRPr="00A821EC" w:rsidRDefault="00BE4D9E" w:rsidP="00BE4D9E">
            <w:pPr>
              <w:tabs>
                <w:tab w:val="left" w:pos="90"/>
              </w:tabs>
              <w:rPr>
                <w:rFonts w:cs="Arial"/>
                <w:sz w:val="20"/>
              </w:rPr>
            </w:pPr>
            <w:r w:rsidRPr="00A821EC">
              <w:rPr>
                <w:rFonts w:cs="Arial"/>
                <w:sz w:val="20"/>
              </w:rPr>
              <w:t xml:space="preserve">See </w:t>
            </w:r>
            <w:r w:rsidRPr="00BE4D9E">
              <w:rPr>
                <w:rStyle w:val="Hyperlink"/>
                <w:rFonts w:cs="Arial"/>
                <w:color w:val="auto"/>
                <w:sz w:val="20"/>
              </w:rPr>
              <w:t>Appendix F</w:t>
            </w:r>
            <w:r w:rsidRPr="00A821EC">
              <w:rPr>
                <w:rFonts w:cs="Arial"/>
                <w:sz w:val="20"/>
              </w:rPr>
              <w:t xml:space="preserve"> of this document for additional instructions for completing these sections.</w:t>
            </w:r>
          </w:p>
        </w:tc>
        <w:tc>
          <w:tcPr>
            <w:tcW w:w="1548" w:type="dxa"/>
            <w:shd w:val="clear" w:color="auto" w:fill="auto"/>
          </w:tcPr>
          <w:p w14:paraId="2AB7F28A" w14:textId="77777777" w:rsidR="00BE4D9E" w:rsidRPr="00A821EC" w:rsidRDefault="00BE4D9E" w:rsidP="00BE4D9E">
            <w:pPr>
              <w:tabs>
                <w:tab w:val="left" w:pos="90"/>
              </w:tabs>
              <w:rPr>
                <w:rFonts w:cs="Arial"/>
                <w:sz w:val="20"/>
              </w:rPr>
            </w:pPr>
            <w:r w:rsidRPr="00BE4D9E">
              <w:rPr>
                <w:rStyle w:val="Hyperlink"/>
                <w:rFonts w:cs="Arial"/>
                <w:color w:val="auto"/>
                <w:sz w:val="20"/>
              </w:rPr>
              <w:t>Appendix F</w:t>
            </w:r>
            <w:r w:rsidRPr="00BE4D9E">
              <w:rPr>
                <w:rFonts w:cs="Arial"/>
                <w:sz w:val="20"/>
              </w:rPr>
              <w:t xml:space="preserve"> of</w:t>
            </w:r>
            <w:r w:rsidRPr="00A821EC">
              <w:rPr>
                <w:rFonts w:cs="Arial"/>
                <w:sz w:val="20"/>
              </w:rPr>
              <w:t xml:space="preserve"> this document.</w:t>
            </w:r>
          </w:p>
        </w:tc>
      </w:tr>
      <w:tr w:rsidR="00BE4D9E" w:rsidRPr="00AC34BE" w14:paraId="34825260" w14:textId="77777777" w:rsidTr="00BE4D9E">
        <w:trPr>
          <w:trHeight w:val="1853"/>
        </w:trPr>
        <w:tc>
          <w:tcPr>
            <w:tcW w:w="558" w:type="dxa"/>
            <w:shd w:val="clear" w:color="auto" w:fill="auto"/>
          </w:tcPr>
          <w:p w14:paraId="51F50381" w14:textId="77777777" w:rsidR="00BE4D9E" w:rsidRPr="00A821EC" w:rsidRDefault="00BE4D9E" w:rsidP="00BE4D9E">
            <w:pPr>
              <w:jc w:val="center"/>
              <w:rPr>
                <w:rFonts w:cs="Arial"/>
                <w:sz w:val="20"/>
              </w:rPr>
            </w:pPr>
            <w:r>
              <w:rPr>
                <w:rFonts w:cs="Arial"/>
                <w:sz w:val="20"/>
              </w:rPr>
              <w:t>3</w:t>
            </w:r>
          </w:p>
        </w:tc>
        <w:tc>
          <w:tcPr>
            <w:tcW w:w="2340" w:type="dxa"/>
            <w:shd w:val="clear" w:color="auto" w:fill="auto"/>
          </w:tcPr>
          <w:p w14:paraId="3F9458BC" w14:textId="77777777" w:rsidR="00BE4D9E" w:rsidRPr="00A821EC" w:rsidRDefault="00BE4D9E" w:rsidP="00BE4D9E">
            <w:pPr>
              <w:rPr>
                <w:rFonts w:cs="Arial"/>
                <w:sz w:val="20"/>
              </w:rPr>
            </w:pPr>
            <w:r w:rsidRPr="00A821EC">
              <w:rPr>
                <w:rFonts w:cs="Arial"/>
                <w:sz w:val="20"/>
              </w:rPr>
              <w:t>Confidentiality and SAMHSA Participant Protection/Human Subjects</w:t>
            </w:r>
          </w:p>
        </w:tc>
        <w:tc>
          <w:tcPr>
            <w:tcW w:w="5130" w:type="dxa"/>
            <w:shd w:val="clear" w:color="auto" w:fill="auto"/>
          </w:tcPr>
          <w:p w14:paraId="391CFB37" w14:textId="77777777" w:rsidR="00BE4D9E" w:rsidRPr="00A821EC" w:rsidRDefault="00BE4D9E" w:rsidP="00BE4D9E">
            <w:pPr>
              <w:tabs>
                <w:tab w:val="left" w:pos="90"/>
              </w:tabs>
              <w:rPr>
                <w:rFonts w:cs="Arial"/>
                <w:sz w:val="20"/>
              </w:rPr>
            </w:pPr>
            <w:r w:rsidRPr="00A821EC">
              <w:rPr>
                <w:rFonts w:cs="Arial"/>
                <w:sz w:val="20"/>
              </w:rPr>
              <w:t>See the FO</w:t>
            </w:r>
            <w:r>
              <w:rPr>
                <w:rFonts w:cs="Arial"/>
                <w:sz w:val="20"/>
              </w:rPr>
              <w:t>A</w:t>
            </w:r>
            <w:r w:rsidRPr="00A821EC">
              <w:rPr>
                <w:rFonts w:cs="Arial"/>
                <w:sz w:val="20"/>
              </w:rPr>
              <w:t xml:space="preserve"> or requirements related to confidentiality, participant protecti</w:t>
            </w:r>
            <w:r>
              <w:rPr>
                <w:rFonts w:cs="Arial"/>
                <w:sz w:val="20"/>
              </w:rPr>
              <w:t xml:space="preserve">on, and the protection of human </w:t>
            </w:r>
            <w:r w:rsidRPr="00A821EC">
              <w:rPr>
                <w:rFonts w:cs="Arial"/>
                <w:sz w:val="20"/>
              </w:rPr>
              <w:t xml:space="preserve">subject’s regulations. </w:t>
            </w:r>
          </w:p>
        </w:tc>
        <w:tc>
          <w:tcPr>
            <w:tcW w:w="1548" w:type="dxa"/>
            <w:shd w:val="clear" w:color="auto" w:fill="auto"/>
          </w:tcPr>
          <w:p w14:paraId="139ACB9F" w14:textId="1B095739" w:rsidR="00BE4D9E" w:rsidRPr="00A821EC" w:rsidRDefault="00BE4D9E" w:rsidP="00BE4D9E">
            <w:pPr>
              <w:tabs>
                <w:tab w:val="left" w:pos="90"/>
              </w:tabs>
              <w:contextualSpacing/>
              <w:rPr>
                <w:rFonts w:cs="Arial"/>
                <w:sz w:val="20"/>
              </w:rPr>
            </w:pPr>
            <w:proofErr w:type="spellStart"/>
            <w:proofErr w:type="gramStart"/>
            <w:r w:rsidRPr="00A821EC">
              <w:rPr>
                <w:rFonts w:cs="Arial"/>
                <w:sz w:val="20"/>
              </w:rPr>
              <w:t>FO</w:t>
            </w:r>
            <w:r>
              <w:rPr>
                <w:rFonts w:cs="Arial"/>
                <w:sz w:val="20"/>
              </w:rPr>
              <w:t>A</w:t>
            </w:r>
            <w:r w:rsidRPr="00A821EC">
              <w:rPr>
                <w:rFonts w:cs="Arial"/>
                <w:sz w:val="20"/>
              </w:rPr>
              <w:t>:See</w:t>
            </w:r>
            <w:proofErr w:type="spellEnd"/>
            <w:proofErr w:type="gramEnd"/>
            <w:r w:rsidRPr="00A821EC">
              <w:rPr>
                <w:rFonts w:cs="Arial"/>
                <w:sz w:val="20"/>
              </w:rPr>
              <w:t xml:space="preserve"> </w:t>
            </w:r>
            <w:r w:rsidRPr="00BE4D9E">
              <w:rPr>
                <w:rStyle w:val="Hyperlink"/>
                <w:rFonts w:cs="Arial"/>
                <w:color w:val="auto"/>
                <w:sz w:val="20"/>
              </w:rPr>
              <w:t xml:space="preserve">Appendix C </w:t>
            </w:r>
          </w:p>
        </w:tc>
      </w:tr>
      <w:tr w:rsidR="00BE4D9E" w:rsidRPr="00AC34BE" w14:paraId="30B81E66" w14:textId="77777777" w:rsidTr="00BE4D9E">
        <w:tc>
          <w:tcPr>
            <w:tcW w:w="558" w:type="dxa"/>
            <w:shd w:val="clear" w:color="auto" w:fill="auto"/>
          </w:tcPr>
          <w:p w14:paraId="069F0EE3" w14:textId="77777777" w:rsidR="00BE4D9E" w:rsidRPr="00A821EC" w:rsidRDefault="00BE4D9E" w:rsidP="00BE4D9E">
            <w:pPr>
              <w:jc w:val="center"/>
              <w:rPr>
                <w:rFonts w:cs="Arial"/>
                <w:sz w:val="20"/>
              </w:rPr>
            </w:pPr>
            <w:r>
              <w:rPr>
                <w:rFonts w:cs="Arial"/>
                <w:sz w:val="20"/>
              </w:rPr>
              <w:t>4</w:t>
            </w:r>
          </w:p>
        </w:tc>
        <w:tc>
          <w:tcPr>
            <w:tcW w:w="2340" w:type="dxa"/>
            <w:shd w:val="clear" w:color="auto" w:fill="auto"/>
          </w:tcPr>
          <w:p w14:paraId="1F0ABE0F" w14:textId="77777777" w:rsidR="00BE4D9E" w:rsidRPr="00A821EC" w:rsidRDefault="00BE4D9E" w:rsidP="00BE4D9E">
            <w:pPr>
              <w:rPr>
                <w:rFonts w:cs="Arial"/>
                <w:sz w:val="20"/>
                <w:highlight w:val="cyan"/>
              </w:rPr>
            </w:pPr>
            <w:r w:rsidRPr="00A821EC">
              <w:rPr>
                <w:rFonts w:cs="Arial"/>
                <w:sz w:val="20"/>
              </w:rPr>
              <w:t xml:space="preserve">Additional Documents in the </w:t>
            </w:r>
            <w:r>
              <w:rPr>
                <w:rFonts w:cs="Arial"/>
                <w:sz w:val="20"/>
              </w:rPr>
              <w:t>FOA</w:t>
            </w:r>
          </w:p>
        </w:tc>
        <w:tc>
          <w:tcPr>
            <w:tcW w:w="5130" w:type="dxa"/>
            <w:shd w:val="clear" w:color="auto" w:fill="auto"/>
          </w:tcPr>
          <w:p w14:paraId="7A2A03A3" w14:textId="77777777" w:rsidR="00BE4D9E" w:rsidRPr="00A821EC" w:rsidRDefault="00BE4D9E" w:rsidP="00BE4D9E">
            <w:pPr>
              <w:tabs>
                <w:tab w:val="left" w:pos="90"/>
              </w:tabs>
              <w:rPr>
                <w:rFonts w:cs="Arial"/>
                <w:color w:val="000000"/>
                <w:sz w:val="20"/>
                <w:highlight w:val="cyan"/>
                <w:lang w:val="en"/>
              </w:rPr>
            </w:pPr>
            <w:r w:rsidRPr="00A821EC">
              <w:rPr>
                <w:rFonts w:cs="Arial"/>
                <w:color w:val="000000"/>
                <w:sz w:val="20"/>
                <w:lang w:val="en"/>
              </w:rPr>
              <w:t xml:space="preserve">The </w:t>
            </w:r>
            <w:r w:rsidRPr="00A821EC">
              <w:rPr>
                <w:rFonts w:cs="Arial"/>
                <w:sz w:val="20"/>
              </w:rPr>
              <w:t>FO</w:t>
            </w:r>
            <w:r>
              <w:rPr>
                <w:rFonts w:cs="Arial"/>
                <w:sz w:val="20"/>
              </w:rPr>
              <w:t>A</w:t>
            </w:r>
            <w:r w:rsidRPr="00A821EC">
              <w:rPr>
                <w:rFonts w:cs="Arial"/>
                <w:color w:val="000000"/>
                <w:sz w:val="20"/>
                <w:lang w:val="en"/>
              </w:rPr>
              <w:t xml:space="preserve"> will indicate the attachments you need to include in your application.</w:t>
            </w:r>
          </w:p>
        </w:tc>
        <w:tc>
          <w:tcPr>
            <w:tcW w:w="1548" w:type="dxa"/>
            <w:shd w:val="clear" w:color="auto" w:fill="auto"/>
          </w:tcPr>
          <w:p w14:paraId="38DA7B47" w14:textId="77777777" w:rsidR="00BE4D9E" w:rsidRPr="00A821EC" w:rsidRDefault="00BE4D9E" w:rsidP="00BE4D9E">
            <w:pPr>
              <w:tabs>
                <w:tab w:val="left" w:pos="90"/>
              </w:tabs>
              <w:rPr>
                <w:rFonts w:cs="Arial"/>
                <w:sz w:val="20"/>
              </w:rPr>
            </w:pPr>
            <w:r w:rsidRPr="00A821EC">
              <w:rPr>
                <w:rFonts w:cs="Arial"/>
                <w:sz w:val="20"/>
              </w:rPr>
              <w:t xml:space="preserve"> FO</w:t>
            </w:r>
            <w:r>
              <w:rPr>
                <w:rFonts w:cs="Arial"/>
                <w:sz w:val="20"/>
              </w:rPr>
              <w:t>A</w:t>
            </w:r>
            <w:r w:rsidRPr="0080071B">
              <w:rPr>
                <w:rFonts w:cs="Arial"/>
                <w:sz w:val="20"/>
              </w:rPr>
              <w:t>: Section IV-1.</w:t>
            </w:r>
          </w:p>
        </w:tc>
      </w:tr>
    </w:tbl>
    <w:p w14:paraId="2DFE9AD8" w14:textId="7EB731DA" w:rsidR="00BE4D9E" w:rsidRDefault="00BE4D9E" w:rsidP="00217000">
      <w:pPr>
        <w:pStyle w:val="Heading2"/>
        <w:spacing w:before="240"/>
        <w:rPr>
          <w:szCs w:val="24"/>
        </w:rPr>
      </w:pPr>
      <w:bookmarkStart w:id="111" w:name="_3._SUBMISSION_DATES"/>
      <w:bookmarkStart w:id="112" w:name="_5._SUBMIT_APPLICATION:"/>
      <w:bookmarkStart w:id="113" w:name="_4.__"/>
      <w:bookmarkStart w:id="114" w:name="_Toc465087555"/>
      <w:bookmarkStart w:id="115" w:name="_Toc485307402"/>
      <w:bookmarkStart w:id="116" w:name="_Toc21610625"/>
      <w:bookmarkStart w:id="117" w:name="_Toc58573573"/>
      <w:bookmarkEnd w:id="111"/>
      <w:bookmarkEnd w:id="112"/>
      <w:bookmarkEnd w:id="113"/>
      <w:r w:rsidRPr="00AC34BE">
        <w:rPr>
          <w:szCs w:val="24"/>
        </w:rPr>
        <w:t xml:space="preserve">4. </w:t>
      </w:r>
      <w:r w:rsidRPr="00AC34BE">
        <w:rPr>
          <w:szCs w:val="24"/>
        </w:rPr>
        <w:tab/>
        <w:t>SUBMIT APPLICATION</w:t>
      </w:r>
      <w:bookmarkEnd w:id="114"/>
      <w:bookmarkEnd w:id="115"/>
      <w:bookmarkEnd w:id="116"/>
      <w:bookmarkEnd w:id="117"/>
      <w:r w:rsidRPr="00AC34BE">
        <w:rPr>
          <w:szCs w:val="24"/>
        </w:rPr>
        <w:t xml:space="preserve"> </w:t>
      </w:r>
    </w:p>
    <w:p w14:paraId="1B87243E" w14:textId="7937CD45" w:rsidR="00BE4D9E" w:rsidRDefault="00BE4D9E" w:rsidP="00DA0D34">
      <w:pPr>
        <w:pStyle w:val="Heading3"/>
        <w:spacing w:after="120"/>
      </w:pPr>
      <w:r w:rsidRPr="00AC34BE">
        <w:t>4.1</w:t>
      </w:r>
      <w:r w:rsidRPr="00AC34BE">
        <w:tab/>
        <w:t>Electronic Submission (</w:t>
      </w:r>
      <w:proofErr w:type="spellStart"/>
      <w:r>
        <w:t>eRA</w:t>
      </w:r>
      <w:proofErr w:type="spellEnd"/>
      <w:r>
        <w:t xml:space="preserve"> </w:t>
      </w:r>
      <w:r w:rsidRPr="00AC34BE">
        <w:t>ASSIST</w:t>
      </w:r>
      <w:r>
        <w:t>, Grants.gov Workspace, or other S2S provider</w:t>
      </w:r>
      <w:r w:rsidRPr="00AC34BE">
        <w:t>)</w:t>
      </w:r>
    </w:p>
    <w:p w14:paraId="74DA96C1" w14:textId="4C73B6D6" w:rsidR="00BE4D9E" w:rsidRPr="00AC34BE" w:rsidRDefault="00BE4D9E" w:rsidP="00DD37C1">
      <w:pPr>
        <w:autoSpaceDE w:val="0"/>
        <w:autoSpaceDN w:val="0"/>
        <w:adjustRightInd w:val="0"/>
        <w:rPr>
          <w:rFonts w:cs="Arial"/>
        </w:rPr>
      </w:pPr>
      <w:r w:rsidRPr="00AC34BE">
        <w:rPr>
          <w:rFonts w:cs="Arial"/>
        </w:rPr>
        <w:t xml:space="preserve">After completing all required registration and application requirements, SAMHSA requires applicants to </w:t>
      </w:r>
      <w:r w:rsidRPr="00AC34BE">
        <w:rPr>
          <w:rFonts w:cs="Arial"/>
          <w:b/>
          <w:bCs/>
        </w:rPr>
        <w:t xml:space="preserve">electronically submit </w:t>
      </w:r>
      <w:r w:rsidRPr="00AC34BE">
        <w:rPr>
          <w:rFonts w:cs="Arial"/>
        </w:rPr>
        <w:t>using eRA ASSIST, Grants.gov Workspace or another system to system</w:t>
      </w:r>
      <w:r>
        <w:rPr>
          <w:rFonts w:cs="Arial"/>
        </w:rPr>
        <w:t xml:space="preserve"> (S2S)</w:t>
      </w:r>
      <w:r w:rsidRPr="00AC34BE">
        <w:rPr>
          <w:rFonts w:cs="Arial"/>
        </w:rPr>
        <w:t xml:space="preserve"> provider. Information on each of these options is below:</w:t>
      </w:r>
    </w:p>
    <w:p w14:paraId="00D666B9" w14:textId="5FBE20B9" w:rsidR="00BE4D9E" w:rsidRPr="00AC34BE" w:rsidRDefault="00BE4D9E" w:rsidP="00F86DF5">
      <w:pPr>
        <w:numPr>
          <w:ilvl w:val="0"/>
          <w:numId w:val="40"/>
        </w:numPr>
        <w:rPr>
          <w:rFonts w:cs="Arial"/>
          <w:color w:val="000000"/>
          <w:szCs w:val="24"/>
        </w:rPr>
      </w:pPr>
      <w:r w:rsidRPr="00AC34BE">
        <w:rPr>
          <w:rFonts w:cs="Arial"/>
          <w:b/>
          <w:color w:val="000000"/>
          <w:szCs w:val="24"/>
        </w:rPr>
        <w:t>ASSIST</w:t>
      </w:r>
      <w:r w:rsidRPr="00AC34BE">
        <w:rPr>
          <w:rFonts w:cs="Arial"/>
          <w:color w:val="000000"/>
          <w:szCs w:val="24"/>
        </w:rPr>
        <w:t xml:space="preserve"> – The Application Submission System and Interface for Submission Tracking (ASSIST) is an NIH sponsored online interface used to prepare applications using the SF424 form set, submit electronically through Grants.gov to SAMHSA and other participating agencies, and track grant applications.  [Note:</w:t>
      </w:r>
      <w:r w:rsidR="001D72E5">
        <w:rPr>
          <w:rFonts w:cs="Arial"/>
          <w:color w:val="000000"/>
          <w:szCs w:val="24"/>
        </w:rPr>
        <w:t xml:space="preserve"> </w:t>
      </w:r>
      <w:r w:rsidRPr="00AC34BE">
        <w:rPr>
          <w:rFonts w:cs="Arial"/>
          <w:color w:val="000000"/>
          <w:szCs w:val="24"/>
        </w:rPr>
        <w:t xml:space="preserve">ASSIST requires an </w:t>
      </w:r>
      <w:proofErr w:type="spellStart"/>
      <w:r w:rsidRPr="00AC34BE">
        <w:rPr>
          <w:rFonts w:cs="Arial"/>
          <w:color w:val="000000"/>
          <w:szCs w:val="24"/>
        </w:rPr>
        <w:t>eRA</w:t>
      </w:r>
      <w:proofErr w:type="spellEnd"/>
      <w:r w:rsidRPr="00AC34BE">
        <w:rPr>
          <w:rFonts w:cs="Arial"/>
          <w:color w:val="000000"/>
          <w:szCs w:val="24"/>
        </w:rPr>
        <w:t xml:space="preserve"> Commons ID to access the system]</w:t>
      </w:r>
    </w:p>
    <w:p w14:paraId="3C2F7D61" w14:textId="77777777" w:rsidR="00BE4D9E" w:rsidRPr="00AC34BE" w:rsidRDefault="00BE4D9E" w:rsidP="000C0FB1">
      <w:pPr>
        <w:numPr>
          <w:ilvl w:val="0"/>
          <w:numId w:val="40"/>
        </w:numPr>
        <w:spacing w:after="120"/>
        <w:rPr>
          <w:rFonts w:cs="Arial"/>
          <w:color w:val="000000"/>
          <w:szCs w:val="24"/>
        </w:rPr>
      </w:pPr>
      <w:r w:rsidRPr="00AC34BE">
        <w:rPr>
          <w:rFonts w:cs="Arial"/>
          <w:b/>
          <w:color w:val="000000"/>
          <w:szCs w:val="24"/>
        </w:rPr>
        <w:t xml:space="preserve">Grants.gov Workspace – </w:t>
      </w:r>
      <w:r w:rsidRPr="00AC34BE">
        <w:rPr>
          <w:rFonts w:cs="Arial"/>
          <w:color w:val="000000"/>
          <w:szCs w:val="24"/>
        </w:rPr>
        <w:t>You can use the shared, online environment of the Grants.gov Workspace to collaboratively work on different forms within the application.</w:t>
      </w:r>
    </w:p>
    <w:p w14:paraId="04E9D898" w14:textId="77777777" w:rsidR="00BE4D9E" w:rsidRPr="00AC34BE" w:rsidRDefault="00BE4D9E" w:rsidP="00DA0D34">
      <w:pPr>
        <w:spacing w:after="120"/>
        <w:rPr>
          <w:rFonts w:cs="Arial"/>
        </w:rPr>
      </w:pPr>
      <w:r w:rsidRPr="00AC34BE">
        <w:rPr>
          <w:rFonts w:cs="Arial"/>
        </w:rPr>
        <w:t>The specific actions you need to take to submit your application will vary by submission method as listed above</w:t>
      </w:r>
      <w:r>
        <w:rPr>
          <w:rFonts w:cs="Arial"/>
        </w:rPr>
        <w:t xml:space="preserve">. </w:t>
      </w:r>
      <w:r w:rsidRPr="00AC34BE">
        <w:rPr>
          <w:rFonts w:cs="Arial"/>
        </w:rPr>
        <w:t xml:space="preserve">The steps to submit your application are as follows: </w:t>
      </w:r>
    </w:p>
    <w:p w14:paraId="1A2702CF" w14:textId="5C5D0EED" w:rsidR="00BD5775" w:rsidRDefault="00BE4D9E" w:rsidP="00BE4D9E">
      <w:pPr>
        <w:rPr>
          <w:rStyle w:val="Hyperlink"/>
          <w:rFonts w:cs="Arial"/>
        </w:rPr>
      </w:pPr>
      <w:r w:rsidRPr="00AC34BE">
        <w:rPr>
          <w:rFonts w:cs="Arial"/>
        </w:rPr>
        <w:t xml:space="preserve">To submit to Grants.gov using ASSIST: </w:t>
      </w:r>
      <w:hyperlink r:id="rId33" w:history="1">
        <w:proofErr w:type="spellStart"/>
        <w:r w:rsidRPr="00AC34BE">
          <w:rPr>
            <w:rStyle w:val="Hyperlink"/>
            <w:rFonts w:cs="Arial"/>
          </w:rPr>
          <w:t>eRA</w:t>
        </w:r>
        <w:proofErr w:type="spellEnd"/>
        <w:r w:rsidRPr="00AC34BE">
          <w:rPr>
            <w:rStyle w:val="Hyperlink"/>
            <w:rFonts w:cs="Arial"/>
          </w:rPr>
          <w:t xml:space="preserve"> Modules, User Guides, and Documentation | Electronic Research Administration (eRA)</w:t>
        </w:r>
      </w:hyperlink>
      <w:r w:rsidR="005D472F" w:rsidRPr="005D472F">
        <w:rPr>
          <w:rStyle w:val="Hyperlink"/>
          <w:rFonts w:cs="Arial"/>
          <w:color w:val="auto"/>
          <w:u w:val="none"/>
        </w:rPr>
        <w:t>.</w:t>
      </w:r>
      <w:r w:rsidR="00BD5775">
        <w:rPr>
          <w:rStyle w:val="Hyperlink"/>
          <w:rFonts w:cs="Arial"/>
        </w:rPr>
        <w:br w:type="page"/>
      </w:r>
    </w:p>
    <w:p w14:paraId="65A36C87" w14:textId="77777777" w:rsidR="00BE4D9E" w:rsidRPr="00AC34BE" w:rsidRDefault="00BE4D9E" w:rsidP="00DA0D34">
      <w:pPr>
        <w:spacing w:after="0"/>
        <w:rPr>
          <w:rFonts w:cs="Arial"/>
        </w:rPr>
      </w:pPr>
      <w:r w:rsidRPr="00AC34BE">
        <w:rPr>
          <w:rFonts w:cs="Arial"/>
        </w:rPr>
        <w:lastRenderedPageBreak/>
        <w:t>To submit to Grants.gov using the Grants.gov Workspace:</w:t>
      </w:r>
    </w:p>
    <w:p w14:paraId="6526C0D1" w14:textId="77777777" w:rsidR="00CF17ED" w:rsidRDefault="00005DCB" w:rsidP="00CF17ED">
      <w:pPr>
        <w:rPr>
          <w:rStyle w:val="Hyperlink"/>
          <w:rFonts w:cs="Arial"/>
        </w:rPr>
      </w:pPr>
      <w:hyperlink r:id="rId34" w:history="1">
        <w:r w:rsidR="00BE4D9E" w:rsidRPr="00AC34BE">
          <w:rPr>
            <w:rStyle w:val="Hyperlink"/>
            <w:rFonts w:cs="Arial"/>
          </w:rPr>
          <w:t>http://www.grants.gov/web/grants/applicants/workspace-overview.html</w:t>
        </w:r>
      </w:hyperlink>
    </w:p>
    <w:p w14:paraId="00D97DF6" w14:textId="2C26BCD3" w:rsidR="000A3EDE" w:rsidRPr="00CF17ED" w:rsidRDefault="00BE4D9E" w:rsidP="00CF17ED">
      <w:pPr>
        <w:rPr>
          <w:rFonts w:cs="Arial"/>
          <w:color w:val="0000FF"/>
          <w:u w:val="single"/>
        </w:rPr>
      </w:pPr>
      <w:r w:rsidRPr="00AC34BE">
        <w:rPr>
          <w:rFonts w:cs="Arial"/>
        </w:rPr>
        <w:t xml:space="preserve">Regardless of the option you use, your application will be subject to the same registration requirements, completed with the same data items, routed through Grants.gov, validated against the same agency business rules, assembled in a consistent format for review consideration, and tracked in eRA Commons. </w:t>
      </w:r>
      <w:r w:rsidRPr="00AC34BE">
        <w:rPr>
          <w:rFonts w:eastAsia="Arial" w:cs="Arial"/>
          <w:color w:val="000000"/>
          <w:szCs w:val="24"/>
        </w:rPr>
        <w:t xml:space="preserve">All applications that are successfully submitted must be validated by Grants.gov before proceeding to the </w:t>
      </w:r>
      <w:r w:rsidRPr="00AC34BE">
        <w:rPr>
          <w:rFonts w:eastAsia="Arial" w:cs="Arial"/>
          <w:szCs w:val="24"/>
        </w:rPr>
        <w:t>NIH eRA Commons system and validations.</w:t>
      </w:r>
      <w:r w:rsidR="00322381">
        <w:rPr>
          <w:rFonts w:eastAsia="Arial" w:cs="Arial"/>
          <w:szCs w:val="24"/>
        </w:rPr>
        <w:t xml:space="preserve"> </w:t>
      </w:r>
    </w:p>
    <w:p w14:paraId="22838CD5" w14:textId="7333CC76" w:rsidR="00BE4D9E" w:rsidRPr="00AC34BE" w:rsidRDefault="00BE4D9E" w:rsidP="000A3EDE">
      <w:pPr>
        <w:autoSpaceDE w:val="0"/>
        <w:autoSpaceDN w:val="0"/>
        <w:adjustRightInd w:val="0"/>
        <w:rPr>
          <w:rFonts w:cs="Arial"/>
          <w:szCs w:val="24"/>
        </w:rPr>
      </w:pPr>
      <w:r w:rsidRPr="00AC34BE">
        <w:rPr>
          <w:rFonts w:cs="Arial"/>
          <w:szCs w:val="24"/>
        </w:rPr>
        <w:t xml:space="preserve">On-time submission requires that electronic applications be error-free and made available to SAMHSA for processing from the NIH eRA system on or before the application due date and time. Applications must be submitted to and validated successfully by Grants.gov and eRA Commons no later than </w:t>
      </w:r>
      <w:r w:rsidRPr="00AC34BE">
        <w:rPr>
          <w:rFonts w:cs="Arial"/>
          <w:b/>
          <w:szCs w:val="24"/>
        </w:rPr>
        <w:t>11:59 PM</w:t>
      </w:r>
      <w:r w:rsidRPr="00AC34BE">
        <w:rPr>
          <w:rFonts w:cs="Arial"/>
          <w:szCs w:val="24"/>
        </w:rPr>
        <w:t xml:space="preserve"> Eastern Time on the application due date.</w:t>
      </w:r>
    </w:p>
    <w:p w14:paraId="45BE1242" w14:textId="2801BB77" w:rsidR="00BE4D9E" w:rsidRPr="00300FFF" w:rsidRDefault="00BE4D9E" w:rsidP="004F31E7">
      <w:pPr>
        <w:autoSpaceDE w:val="0"/>
        <w:autoSpaceDN w:val="0"/>
        <w:adjustRightInd w:val="0"/>
        <w:rPr>
          <w:rFonts w:cs="Arial"/>
          <w:b/>
          <w:color w:val="000000"/>
          <w:szCs w:val="24"/>
        </w:rPr>
      </w:pPr>
      <w:r w:rsidRPr="00300FFF">
        <w:rPr>
          <w:rFonts w:cs="Arial"/>
          <w:b/>
          <w:color w:val="000000"/>
          <w:szCs w:val="24"/>
        </w:rPr>
        <w:t>You are strongly encouraged to allocate additional time prior to the submission deadline to submit your application and to correct errors identified in the validation process. You are also encouraged to check the status of your application submission to</w:t>
      </w:r>
      <w:r w:rsidRPr="00300FFF">
        <w:rPr>
          <w:rFonts w:cs="Arial"/>
          <w:b/>
          <w:szCs w:val="24"/>
        </w:rPr>
        <w:t xml:space="preserve"> </w:t>
      </w:r>
      <w:r w:rsidRPr="00300FFF">
        <w:rPr>
          <w:rFonts w:cs="Arial"/>
          <w:b/>
          <w:color w:val="000000"/>
          <w:szCs w:val="24"/>
        </w:rPr>
        <w:t xml:space="preserve">determine if the application is complete and error-free. </w:t>
      </w:r>
    </w:p>
    <w:p w14:paraId="533CEE8A" w14:textId="77777777" w:rsidR="00BE4D9E" w:rsidRPr="00AC34BE" w:rsidRDefault="00BE4D9E" w:rsidP="004F31E7">
      <w:pPr>
        <w:rPr>
          <w:rFonts w:cs="Arial"/>
          <w:color w:val="000000"/>
          <w:szCs w:val="24"/>
        </w:rPr>
      </w:pPr>
      <w:r w:rsidRPr="00FB1AA8">
        <w:rPr>
          <w:rFonts w:cs="Arial"/>
          <w:color w:val="000000"/>
          <w:szCs w:val="24"/>
        </w:rPr>
        <w:t>If you encounter</w:t>
      </w:r>
      <w:r w:rsidRPr="00FB1AA8">
        <w:rPr>
          <w:rFonts w:cs="Arial"/>
          <w:szCs w:val="24"/>
        </w:rPr>
        <w:t xml:space="preserve"> </w:t>
      </w:r>
      <w:r w:rsidRPr="00FB1AA8">
        <w:rPr>
          <w:rFonts w:cs="Arial"/>
          <w:color w:val="000000"/>
          <w:szCs w:val="24"/>
        </w:rPr>
        <w:t>problems when submitting your application in Grants.gov, you must attempt to resolve them by contacting</w:t>
      </w:r>
      <w:r w:rsidRPr="00FB1AA8">
        <w:rPr>
          <w:rFonts w:cs="Arial"/>
          <w:szCs w:val="24"/>
        </w:rPr>
        <w:t xml:space="preserve"> </w:t>
      </w:r>
      <w:r w:rsidRPr="00FB1AA8">
        <w:rPr>
          <w:rFonts w:cs="Arial"/>
          <w:color w:val="000000"/>
          <w:szCs w:val="24"/>
        </w:rPr>
        <w:t xml:space="preserve">the Grants.gov </w:t>
      </w:r>
      <w:r>
        <w:rPr>
          <w:rFonts w:cs="Arial"/>
          <w:color w:val="000000"/>
          <w:szCs w:val="24"/>
        </w:rPr>
        <w:t>Service</w:t>
      </w:r>
      <w:r w:rsidRPr="00FB1AA8">
        <w:rPr>
          <w:rFonts w:cs="Arial"/>
          <w:color w:val="000000"/>
          <w:szCs w:val="24"/>
        </w:rPr>
        <w:t xml:space="preserve"> Desk at</w:t>
      </w:r>
      <w:r>
        <w:rPr>
          <w:rFonts w:cs="Arial"/>
          <w:color w:val="000000"/>
          <w:szCs w:val="24"/>
        </w:rPr>
        <w:t xml:space="preserve"> the following</w:t>
      </w:r>
      <w:r w:rsidRPr="00FB1AA8">
        <w:rPr>
          <w:rFonts w:cs="Arial"/>
          <w:color w:val="000000"/>
          <w:szCs w:val="24"/>
        </w:rPr>
        <w:t>:</w:t>
      </w:r>
    </w:p>
    <w:p w14:paraId="5BF68899" w14:textId="3832AA4A" w:rsidR="00BE4D9E" w:rsidRPr="00AC34BE" w:rsidRDefault="00BE4D9E" w:rsidP="004F31E7">
      <w:pPr>
        <w:pStyle w:val="ListParagraph"/>
        <w:numPr>
          <w:ilvl w:val="0"/>
          <w:numId w:val="59"/>
        </w:numPr>
        <w:tabs>
          <w:tab w:val="num" w:pos="900"/>
        </w:tabs>
        <w:contextualSpacing w:val="0"/>
        <w:rPr>
          <w:rFonts w:cs="Arial"/>
          <w:color w:val="666666"/>
          <w:lang w:val="en"/>
        </w:rPr>
      </w:pPr>
      <w:r w:rsidRPr="00AC34BE">
        <w:rPr>
          <w:rFonts w:cs="Arial"/>
          <w:szCs w:val="24"/>
        </w:rPr>
        <w:t>By e-mail:</w:t>
      </w:r>
      <w:r w:rsidRPr="00AC34BE">
        <w:rPr>
          <w:rFonts w:cs="Arial"/>
          <w:color w:val="666666"/>
          <w:lang w:val="en"/>
        </w:rPr>
        <w:t xml:space="preserve"> </w:t>
      </w:r>
      <w:hyperlink r:id="rId35" w:history="1">
        <w:r w:rsidRPr="009625F5">
          <w:rPr>
            <w:rStyle w:val="Hyperlink"/>
            <w:rFonts w:cs="Arial"/>
            <w:lang w:val="en"/>
          </w:rPr>
          <w:t>support@grants.gov</w:t>
        </w:r>
      </w:hyperlink>
      <w:r>
        <w:rPr>
          <w:rFonts w:cs="Arial"/>
          <w:color w:val="666666"/>
          <w:lang w:val="en"/>
        </w:rPr>
        <w:t xml:space="preserve"> </w:t>
      </w:r>
    </w:p>
    <w:p w14:paraId="1BE33B30" w14:textId="77777777" w:rsidR="00BE4D9E" w:rsidRPr="00AC34BE" w:rsidRDefault="00BE4D9E" w:rsidP="004F31E7">
      <w:pPr>
        <w:pStyle w:val="ListParagraph"/>
        <w:numPr>
          <w:ilvl w:val="0"/>
          <w:numId w:val="59"/>
        </w:numPr>
        <w:tabs>
          <w:tab w:val="num" w:pos="900"/>
        </w:tabs>
        <w:contextualSpacing w:val="0"/>
        <w:rPr>
          <w:rFonts w:cs="Arial"/>
          <w:szCs w:val="24"/>
        </w:rPr>
      </w:pPr>
      <w:r w:rsidRPr="00AC34BE">
        <w:rPr>
          <w:rFonts w:cs="Arial"/>
          <w:szCs w:val="24"/>
        </w:rPr>
        <w:t>By phone: (toll-free) 1-800-518-4726 (1-800-518-</w:t>
      </w:r>
      <w:r>
        <w:rPr>
          <w:rFonts w:cs="Arial"/>
          <w:szCs w:val="24"/>
        </w:rPr>
        <w:t xml:space="preserve">GRANTS). </w:t>
      </w:r>
      <w:r w:rsidRPr="00AC34BE">
        <w:rPr>
          <w:rFonts w:cs="Arial"/>
          <w:szCs w:val="24"/>
        </w:rPr>
        <w:t>The Grants.gov Contact Center is available 24 hours a day, 7 days a week, excluding federal holidays.</w:t>
      </w:r>
    </w:p>
    <w:p w14:paraId="77625F99" w14:textId="51C745EF" w:rsidR="00BE4D9E" w:rsidRPr="00AC34BE" w:rsidRDefault="00BE4D9E" w:rsidP="00FF2A9D">
      <w:pPr>
        <w:rPr>
          <w:rFonts w:cs="Arial"/>
          <w:b/>
        </w:rPr>
      </w:pPr>
      <w:r w:rsidRPr="00AC34BE">
        <w:rPr>
          <w:rFonts w:cs="Arial"/>
          <w:b/>
        </w:rPr>
        <w:t xml:space="preserve">Make sure you receive a case/ticket/reference number that documents the issues/problems with Grants.gov. </w:t>
      </w:r>
    </w:p>
    <w:p w14:paraId="0A7AB8B3" w14:textId="77777777" w:rsidR="00BE4D9E" w:rsidRPr="00AC34BE" w:rsidRDefault="00BE4D9E" w:rsidP="00FF2A9D">
      <w:pPr>
        <w:rPr>
          <w:rFonts w:cs="Arial"/>
          <w:color w:val="000000"/>
          <w:szCs w:val="24"/>
        </w:rPr>
      </w:pPr>
      <w:r w:rsidRPr="00AC34BE">
        <w:rPr>
          <w:rFonts w:cs="Arial"/>
          <w:color w:val="000000"/>
          <w:szCs w:val="24"/>
        </w:rPr>
        <w:t>Additional support is also available from</w:t>
      </w:r>
      <w:r w:rsidRPr="00AC34BE">
        <w:rPr>
          <w:rFonts w:cs="Arial"/>
          <w:szCs w:val="24"/>
        </w:rPr>
        <w:t xml:space="preserve"> </w:t>
      </w:r>
      <w:r w:rsidRPr="00AC34BE">
        <w:rPr>
          <w:rFonts w:cs="Arial"/>
          <w:color w:val="000000"/>
          <w:szCs w:val="24"/>
        </w:rPr>
        <w:t>the NIH eRA Service desk at:</w:t>
      </w:r>
    </w:p>
    <w:p w14:paraId="702E0814" w14:textId="36609F3C" w:rsidR="00BE4D9E" w:rsidRPr="00AC34BE" w:rsidRDefault="00BE4D9E" w:rsidP="00FF2A9D">
      <w:pPr>
        <w:pStyle w:val="ListParagraph"/>
        <w:numPr>
          <w:ilvl w:val="0"/>
          <w:numId w:val="60"/>
        </w:numPr>
        <w:tabs>
          <w:tab w:val="num" w:pos="900"/>
        </w:tabs>
        <w:contextualSpacing w:val="0"/>
        <w:rPr>
          <w:rFonts w:cs="Arial"/>
          <w:szCs w:val="24"/>
          <w:u w:val="single"/>
        </w:rPr>
      </w:pPr>
      <w:r w:rsidRPr="00AC34BE">
        <w:rPr>
          <w:rFonts w:cs="Arial"/>
          <w:szCs w:val="24"/>
        </w:rPr>
        <w:t xml:space="preserve">By e-mail: </w:t>
      </w:r>
      <w:hyperlink r:id="rId36" w:history="1">
        <w:r w:rsidRPr="00AC34BE">
          <w:rPr>
            <w:rFonts w:cs="Arial"/>
            <w:color w:val="0000FF"/>
            <w:szCs w:val="24"/>
            <w:u w:val="single"/>
          </w:rPr>
          <w:t>http://grants.nih.gov/support/index.html</w:t>
        </w:r>
      </w:hyperlink>
      <w:r w:rsidRPr="00AC34BE">
        <w:rPr>
          <w:rFonts w:cs="Arial"/>
          <w:color w:val="000000"/>
          <w:szCs w:val="24"/>
        </w:rPr>
        <w:t xml:space="preserve"> </w:t>
      </w:r>
    </w:p>
    <w:p w14:paraId="30F8E273" w14:textId="77777777" w:rsidR="00BE4D9E" w:rsidRPr="00AC34BE" w:rsidRDefault="00BE4D9E" w:rsidP="00FF2A9D">
      <w:pPr>
        <w:pStyle w:val="ListParagraph"/>
        <w:numPr>
          <w:ilvl w:val="0"/>
          <w:numId w:val="60"/>
        </w:numPr>
        <w:tabs>
          <w:tab w:val="num" w:pos="900"/>
        </w:tabs>
        <w:contextualSpacing w:val="0"/>
        <w:rPr>
          <w:rFonts w:cs="Arial"/>
          <w:szCs w:val="24"/>
        </w:rPr>
      </w:pPr>
      <w:r w:rsidRPr="00D66F69">
        <w:rPr>
          <w:rFonts w:cs="Arial"/>
          <w:szCs w:val="24"/>
        </w:rPr>
        <w:t xml:space="preserve">By phone: 301-402-7469 or (toll-free) 1-866-504-9552. (press menu option 6 for SAMHSA). </w:t>
      </w:r>
      <w:r w:rsidRPr="00AC34BE">
        <w:rPr>
          <w:rFonts w:cs="Arial"/>
          <w:szCs w:val="24"/>
        </w:rPr>
        <w:t>The NIH eRA Service desk is available Monday – Friday, 7 a.m. to 8 p.m. Eastern Time, excluding federal holidays.</w:t>
      </w:r>
    </w:p>
    <w:p w14:paraId="571420EE" w14:textId="77777777" w:rsidR="00BE4D9E" w:rsidRPr="00AC34BE" w:rsidRDefault="00BE4D9E" w:rsidP="00BE4D9E">
      <w:pPr>
        <w:contextualSpacing/>
        <w:rPr>
          <w:rFonts w:cs="Arial"/>
        </w:rPr>
      </w:pPr>
      <w:r w:rsidRPr="00AC34BE">
        <w:rPr>
          <w:rFonts w:cs="Arial"/>
        </w:rPr>
        <w:t>If you experience problems accessing or using ASSIST (see below), you can:</w:t>
      </w:r>
    </w:p>
    <w:p w14:paraId="51B58228" w14:textId="37DF29E8" w:rsidR="00BE4D9E" w:rsidRPr="00FF2A9D" w:rsidRDefault="00BE4D9E" w:rsidP="00FF2A9D">
      <w:pPr>
        <w:pStyle w:val="ListParagraph"/>
        <w:numPr>
          <w:ilvl w:val="0"/>
          <w:numId w:val="61"/>
        </w:numPr>
        <w:contextualSpacing w:val="0"/>
        <w:rPr>
          <w:rFonts w:cs="Arial"/>
          <w:color w:val="0000FF"/>
          <w:u w:val="single"/>
        </w:rPr>
      </w:pPr>
      <w:r w:rsidRPr="00AC34BE">
        <w:rPr>
          <w:rFonts w:cs="Arial"/>
        </w:rPr>
        <w:t xml:space="preserve">Access the ASSIST Online Help Site at: </w:t>
      </w:r>
      <w:hyperlink r:id="rId37" w:history="1">
        <w:r w:rsidRPr="00AC34BE">
          <w:rPr>
            <w:rStyle w:val="Hyperlink"/>
            <w:rFonts w:cs="Arial"/>
          </w:rPr>
          <w:t>https://era.nih.gov/erahelp/assist/</w:t>
        </w:r>
      </w:hyperlink>
      <w:r w:rsidR="00FF2A9D">
        <w:rPr>
          <w:rStyle w:val="Hyperlink"/>
          <w:rFonts w:cs="Arial"/>
        </w:rPr>
        <w:br w:type="page"/>
      </w:r>
    </w:p>
    <w:p w14:paraId="4ACE835C" w14:textId="77777777" w:rsidR="00BE4D9E" w:rsidRPr="00AC34BE" w:rsidRDefault="00BE4D9E" w:rsidP="00FF2A9D">
      <w:pPr>
        <w:pStyle w:val="ListParagraph"/>
        <w:numPr>
          <w:ilvl w:val="0"/>
          <w:numId w:val="61"/>
        </w:numPr>
        <w:contextualSpacing w:val="0"/>
        <w:rPr>
          <w:rFonts w:cs="Arial"/>
          <w:szCs w:val="24"/>
        </w:rPr>
      </w:pPr>
      <w:r w:rsidRPr="00AC34BE">
        <w:rPr>
          <w:rFonts w:cs="Arial"/>
        </w:rPr>
        <w:lastRenderedPageBreak/>
        <w:t>Or contact the</w:t>
      </w:r>
      <w:r>
        <w:rPr>
          <w:rFonts w:cs="Arial"/>
        </w:rPr>
        <w:t xml:space="preserve"> NIH</w:t>
      </w:r>
      <w:r w:rsidRPr="00AC34BE">
        <w:rPr>
          <w:rFonts w:cs="Arial"/>
        </w:rPr>
        <w:t xml:space="preserve"> eRA </w:t>
      </w:r>
      <w:r>
        <w:rPr>
          <w:rFonts w:cs="Arial"/>
        </w:rPr>
        <w:t>Service</w:t>
      </w:r>
      <w:r w:rsidRPr="00AC34BE">
        <w:rPr>
          <w:rFonts w:cs="Arial"/>
        </w:rPr>
        <w:t xml:space="preserve"> Desk</w:t>
      </w:r>
    </w:p>
    <w:p w14:paraId="6F9231F1" w14:textId="73BB09FD" w:rsidR="00A033AA" w:rsidRDefault="00BE4D9E" w:rsidP="00BE4D9E">
      <w:pPr>
        <w:spacing w:after="200"/>
        <w:contextualSpacing/>
        <w:rPr>
          <w:rFonts w:cs="Arial"/>
          <w:szCs w:val="24"/>
        </w:rPr>
      </w:pPr>
      <w:r w:rsidRPr="00AC34BE">
        <w:rPr>
          <w:rFonts w:cs="Arial"/>
          <w:szCs w:val="24"/>
        </w:rPr>
        <w:t>SAMHSA highly recommends that you submit your application 24-72 hours b</w:t>
      </w:r>
      <w:r>
        <w:rPr>
          <w:rFonts w:cs="Arial"/>
          <w:szCs w:val="24"/>
        </w:rPr>
        <w:t xml:space="preserve">efore the submission deadline. </w:t>
      </w:r>
      <w:r w:rsidRPr="00AC34BE">
        <w:rPr>
          <w:rFonts w:cs="Arial"/>
          <w:szCs w:val="24"/>
        </w:rPr>
        <w:t xml:space="preserve">Many submission issues can be fixed within that </w:t>
      </w:r>
      <w:proofErr w:type="gramStart"/>
      <w:r w:rsidRPr="00AC34BE">
        <w:rPr>
          <w:rFonts w:cs="Arial"/>
          <w:szCs w:val="24"/>
        </w:rPr>
        <w:t>time</w:t>
      </w:r>
      <w:proofErr w:type="gramEnd"/>
      <w:r w:rsidRPr="00AC34BE">
        <w:rPr>
          <w:rFonts w:cs="Arial"/>
          <w:szCs w:val="24"/>
        </w:rPr>
        <w:t xml:space="preserve"> and you can attempt to re-submit. </w:t>
      </w:r>
    </w:p>
    <w:p w14:paraId="5692DC5E" w14:textId="77777777" w:rsidR="00BE4D9E" w:rsidRPr="00AC34BE" w:rsidRDefault="00BE4D9E" w:rsidP="00BE4D9E">
      <w:pPr>
        <w:pStyle w:val="Heading3"/>
      </w:pPr>
      <w:r w:rsidRPr="00AC34BE">
        <w:t>4.2</w:t>
      </w:r>
      <w:r w:rsidRPr="00AC34BE">
        <w:tab/>
        <w:t>Waiver of Electronic Submission</w:t>
      </w:r>
    </w:p>
    <w:p w14:paraId="5B1CD8B0" w14:textId="77777777" w:rsidR="00BE4D9E" w:rsidRPr="00AC34BE" w:rsidRDefault="00BE4D9E" w:rsidP="00BE4D9E">
      <w:pPr>
        <w:rPr>
          <w:rFonts w:cs="Arial"/>
        </w:rPr>
      </w:pPr>
      <w:r w:rsidRPr="00AC34BE">
        <w:rPr>
          <w:rFonts w:cs="Arial"/>
        </w:rPr>
        <w:t>SAMHSA will not accept paper applications except under very special circumstances. If you need special consideration, SAMHSA must approve the waiver of this requirement in advance.</w:t>
      </w:r>
    </w:p>
    <w:p w14:paraId="7CB1D045" w14:textId="7DFB3372" w:rsidR="00BE4D9E" w:rsidRPr="00AC34BE" w:rsidRDefault="00BE4D9E" w:rsidP="00BE4D9E">
      <w:pPr>
        <w:rPr>
          <w:rFonts w:cs="Arial"/>
        </w:rPr>
      </w:pPr>
      <w:r w:rsidRPr="00AC34BE">
        <w:rPr>
          <w:rFonts w:cs="Arial"/>
        </w:rPr>
        <w:t xml:space="preserve">If you do not have the technology to apply online, or your physical location has no Internet connection, you may request a waiver of electronic submission. You must send a written request to the Division of Grant Review at least 15 calendar days before the application's due date. </w:t>
      </w:r>
    </w:p>
    <w:p w14:paraId="4C8FDC54" w14:textId="77777777" w:rsidR="00BE4D9E" w:rsidRPr="00AC34BE" w:rsidRDefault="00BE4D9E" w:rsidP="00BE4D9E">
      <w:pPr>
        <w:rPr>
          <w:rFonts w:cs="Arial"/>
        </w:rPr>
      </w:pPr>
      <w:r w:rsidRPr="00AC34BE">
        <w:rPr>
          <w:rFonts w:cs="Arial"/>
        </w:rPr>
        <w:t>Direct any questions regarding the submission waiver process to the Division of Grant Review at 240-276-1199.</w:t>
      </w:r>
    </w:p>
    <w:p w14:paraId="460466B2" w14:textId="77777777" w:rsidR="00BE4D9E" w:rsidRPr="00AC34BE" w:rsidRDefault="00BE4D9E" w:rsidP="00BE4D9E">
      <w:pPr>
        <w:pStyle w:val="Heading2"/>
      </w:pPr>
      <w:bookmarkStart w:id="118" w:name="_5._AFTER_SUBMISSION"/>
      <w:bookmarkStart w:id="119" w:name="_Toc465087556"/>
      <w:bookmarkStart w:id="120" w:name="_Toc485307403"/>
      <w:bookmarkStart w:id="121" w:name="_Toc21610626"/>
      <w:bookmarkStart w:id="122" w:name="_Toc58573574"/>
      <w:bookmarkEnd w:id="118"/>
      <w:r w:rsidRPr="00AC34BE">
        <w:t>5.</w:t>
      </w:r>
      <w:r w:rsidRPr="00AC34BE">
        <w:tab/>
        <w:t>AFTER SUBMISSION</w:t>
      </w:r>
      <w:bookmarkEnd w:id="119"/>
      <w:bookmarkEnd w:id="120"/>
      <w:bookmarkEnd w:id="121"/>
      <w:bookmarkEnd w:id="122"/>
    </w:p>
    <w:p w14:paraId="31E48EE2" w14:textId="77777777" w:rsidR="00BE4D9E" w:rsidRPr="00AC34BE" w:rsidRDefault="00BE4D9E" w:rsidP="00BE4D9E">
      <w:pPr>
        <w:pStyle w:val="Heading3"/>
      </w:pPr>
      <w:r w:rsidRPr="00AC34BE">
        <w:t>5.1</w:t>
      </w:r>
      <w:r w:rsidRPr="00AC34BE">
        <w:tab/>
        <w:t>System Validations and Tracking</w:t>
      </w:r>
    </w:p>
    <w:p w14:paraId="284A543D" w14:textId="46F9B3E0" w:rsidR="00BE4D9E" w:rsidRPr="00AC34BE" w:rsidRDefault="00BE4D9E" w:rsidP="00BE4D9E">
      <w:pPr>
        <w:tabs>
          <w:tab w:val="left" w:pos="1008"/>
        </w:tabs>
        <w:rPr>
          <w:rFonts w:cs="Arial"/>
          <w:szCs w:val="24"/>
        </w:rPr>
      </w:pPr>
      <w:r w:rsidRPr="00AC34BE">
        <w:rPr>
          <w:rFonts w:cs="Arial"/>
          <w:szCs w:val="24"/>
        </w:rPr>
        <w:t xml:space="preserve">After you complete and comply </w:t>
      </w:r>
      <w:r w:rsidRPr="00AC34BE">
        <w:rPr>
          <w:rFonts w:cs="Arial"/>
          <w:color w:val="000000"/>
          <w:szCs w:val="24"/>
        </w:rPr>
        <w:t xml:space="preserve">with all registration and application requirements and submit your application, the application will be validated by Grants.gov. </w:t>
      </w:r>
      <w:r w:rsidRPr="00AC34BE">
        <w:rPr>
          <w:rFonts w:cs="Arial"/>
          <w:szCs w:val="24"/>
        </w:rPr>
        <w:t>You will receive a notification that your application is being processed. You will receive two additional e-mails from Grants.gov within the next 24-48 hours (one notification email will confirm receipt of the application in Grants.gov, and the other notification email will indicate that the application was either successfully validated by the Grants.gov sys</w:t>
      </w:r>
      <w:r>
        <w:rPr>
          <w:rFonts w:cs="Arial"/>
          <w:szCs w:val="24"/>
        </w:rPr>
        <w:t>tem or rejected due to errors).</w:t>
      </w:r>
      <w:r w:rsidRPr="00AC34BE">
        <w:rPr>
          <w:rFonts w:cs="Arial"/>
          <w:szCs w:val="24"/>
        </w:rPr>
        <w:t xml:space="preserve"> </w:t>
      </w:r>
      <w:r w:rsidRPr="00AC34BE">
        <w:rPr>
          <w:rFonts w:cs="Arial"/>
        </w:rPr>
        <w:t>It is important that you retain this Grants.gov tracking number</w:t>
      </w:r>
      <w:r w:rsidRPr="00AC34BE">
        <w:rPr>
          <w:rFonts w:cs="Arial"/>
          <w:bCs/>
        </w:rPr>
        <w:t xml:space="preserve">. </w:t>
      </w:r>
      <w:r w:rsidRPr="00AC34BE">
        <w:rPr>
          <w:rStyle w:val="StyleBold"/>
          <w:rFonts w:cs="Arial"/>
        </w:rPr>
        <w:t>Receipt of the Grants.gov tracking number is the only indication that Grants.gov has successfully received a</w:t>
      </w:r>
      <w:r>
        <w:rPr>
          <w:rStyle w:val="StyleBold"/>
          <w:rFonts w:cs="Arial"/>
        </w:rPr>
        <w:t xml:space="preserve">nd validated your application. </w:t>
      </w:r>
      <w:r w:rsidRPr="00AC34BE">
        <w:rPr>
          <w:rStyle w:val="StyleBold"/>
          <w:rFonts w:cs="Arial"/>
        </w:rPr>
        <w:t xml:space="preserve">If you do not receive a Grants.gov tracking number, you may want to contact the Grants.gov help desk for assistance (see resources for assistance in </w:t>
      </w:r>
      <w:r>
        <w:rPr>
          <w:rStyle w:val="StyleBold"/>
          <w:rFonts w:cs="Arial"/>
        </w:rPr>
        <w:t xml:space="preserve">Section </w:t>
      </w:r>
      <w:r w:rsidRPr="0080071B">
        <w:rPr>
          <w:rStyle w:val="Hyperlink"/>
          <w:rFonts w:cs="Arial"/>
        </w:rPr>
        <w:t>4.1</w:t>
      </w:r>
      <w:r w:rsidRPr="00AC34BE">
        <w:rPr>
          <w:rStyle w:val="StyleBold"/>
          <w:rFonts w:cs="Arial"/>
        </w:rPr>
        <w:t>).</w:t>
      </w:r>
    </w:p>
    <w:p w14:paraId="468E5D5C" w14:textId="6B5061AD" w:rsidR="00077D76" w:rsidRDefault="00BE4D9E" w:rsidP="00BE4D9E">
      <w:pPr>
        <w:tabs>
          <w:tab w:val="left" w:pos="1008"/>
        </w:tabs>
        <w:rPr>
          <w:rFonts w:cs="Arial"/>
          <w:szCs w:val="24"/>
        </w:rPr>
      </w:pPr>
      <w:r w:rsidRPr="00AC34BE">
        <w:rPr>
          <w:rFonts w:cs="Arial"/>
          <w:szCs w:val="24"/>
        </w:rPr>
        <w:t>If Grants.gov identifies any errors and rejects your application with a “Rejected with Errors” status, you must addres</w:t>
      </w:r>
      <w:r>
        <w:rPr>
          <w:rFonts w:cs="Arial"/>
          <w:szCs w:val="24"/>
        </w:rPr>
        <w:t xml:space="preserve">s all errors and resubmit. </w:t>
      </w:r>
      <w:r w:rsidRPr="00AC34BE">
        <w:rPr>
          <w:rFonts w:cs="Arial"/>
          <w:szCs w:val="24"/>
        </w:rPr>
        <w:t>If no problem is found, Grants.gov will allow the eRA system to retrieve the application and check it against its own agency business rules (</w:t>
      </w:r>
      <w:proofErr w:type="spellStart"/>
      <w:r w:rsidRPr="00AC34BE">
        <w:rPr>
          <w:rFonts w:cs="Arial"/>
          <w:szCs w:val="24"/>
        </w:rPr>
        <w:t>eRA</w:t>
      </w:r>
      <w:proofErr w:type="spellEnd"/>
      <w:r w:rsidRPr="00AC34BE">
        <w:rPr>
          <w:rFonts w:cs="Arial"/>
          <w:szCs w:val="24"/>
        </w:rPr>
        <w:t xml:space="preserve"> Commons Validations).</w:t>
      </w:r>
      <w:r>
        <w:rPr>
          <w:rFonts w:cs="Arial"/>
          <w:szCs w:val="24"/>
        </w:rPr>
        <w:t xml:space="preserve"> </w:t>
      </w:r>
      <w:r w:rsidRPr="00FB1AA8">
        <w:rPr>
          <w:rFonts w:cs="Arial"/>
          <w:szCs w:val="24"/>
        </w:rPr>
        <w:t>If you use ASSIST to complete your application, you</w:t>
      </w:r>
      <w:r>
        <w:rPr>
          <w:rFonts w:cs="Arial"/>
          <w:szCs w:val="24"/>
        </w:rPr>
        <w:t xml:space="preserve"> can</w:t>
      </w:r>
      <w:r w:rsidRPr="00FB1AA8">
        <w:rPr>
          <w:rFonts w:cs="Arial"/>
          <w:szCs w:val="24"/>
        </w:rPr>
        <w:t xml:space="preserve"> validate your application and fix errors before submission.</w:t>
      </w:r>
      <w:r w:rsidR="00077D76">
        <w:rPr>
          <w:rFonts w:cs="Arial"/>
          <w:szCs w:val="24"/>
        </w:rPr>
        <w:br w:type="page"/>
      </w:r>
    </w:p>
    <w:p w14:paraId="5EA06AE9" w14:textId="489D53C6" w:rsidR="00BE4D9E" w:rsidRDefault="00BE4D9E" w:rsidP="00BE4D9E">
      <w:pPr>
        <w:rPr>
          <w:rFonts w:cs="Arial"/>
          <w:szCs w:val="24"/>
        </w:rPr>
      </w:pPr>
      <w:r w:rsidRPr="00AC34BE">
        <w:rPr>
          <w:rFonts w:cs="Arial"/>
          <w:color w:val="000000"/>
          <w:szCs w:val="24"/>
        </w:rPr>
        <w:lastRenderedPageBreak/>
        <w:t>After you successfully submit your application through Grants.gov, your application will go th</w:t>
      </w:r>
      <w:r>
        <w:rPr>
          <w:rFonts w:cs="Arial"/>
          <w:color w:val="000000"/>
          <w:szCs w:val="24"/>
        </w:rPr>
        <w:t xml:space="preserve">rough </w:t>
      </w:r>
      <w:proofErr w:type="spellStart"/>
      <w:r>
        <w:rPr>
          <w:rFonts w:cs="Arial"/>
          <w:color w:val="000000"/>
          <w:szCs w:val="24"/>
        </w:rPr>
        <w:t>eRA</w:t>
      </w:r>
      <w:proofErr w:type="spellEnd"/>
      <w:r>
        <w:rPr>
          <w:rFonts w:cs="Arial"/>
          <w:color w:val="000000"/>
          <w:szCs w:val="24"/>
        </w:rPr>
        <w:t xml:space="preserve"> Commons validations.</w:t>
      </w:r>
      <w:r>
        <w:rPr>
          <w:rFonts w:cs="Arial"/>
        </w:rPr>
        <w:t xml:space="preserve"> </w:t>
      </w:r>
      <w:r w:rsidRPr="00AC34BE">
        <w:rPr>
          <w:rFonts w:cs="Arial"/>
          <w:szCs w:val="24"/>
        </w:rPr>
        <w:t>If no errors are found, the application will be assembled in eRA Commons.</w:t>
      </w:r>
      <w:r>
        <w:rPr>
          <w:rFonts w:cs="Arial"/>
          <w:szCs w:val="24"/>
        </w:rPr>
        <w:t xml:space="preserve"> </w:t>
      </w:r>
      <w:r w:rsidRPr="00AC34BE">
        <w:rPr>
          <w:rFonts w:cs="Arial"/>
          <w:szCs w:val="24"/>
        </w:rPr>
        <w:t>At this point, you can view your application in eRA commons. It will then be forwarded to SAMHSA as the receiving i</w:t>
      </w:r>
      <w:r>
        <w:rPr>
          <w:rFonts w:cs="Arial"/>
          <w:szCs w:val="24"/>
        </w:rPr>
        <w:t xml:space="preserve">nstitution for further review. </w:t>
      </w:r>
    </w:p>
    <w:p w14:paraId="4B325A57" w14:textId="033A254B" w:rsidR="00BE4D9E" w:rsidRPr="00077D76" w:rsidRDefault="00BE4D9E" w:rsidP="00BE4D9E">
      <w:pPr>
        <w:rPr>
          <w:rFonts w:cs="Arial"/>
          <w:szCs w:val="24"/>
        </w:rPr>
      </w:pPr>
      <w:r w:rsidRPr="00AC34BE">
        <w:rPr>
          <w:rFonts w:cs="Arial"/>
          <w:szCs w:val="24"/>
        </w:rPr>
        <w:t>If errors are found, you will receive a System Error and/or Warning notification regarding the problems found in the applica</w:t>
      </w:r>
      <w:r>
        <w:rPr>
          <w:rFonts w:cs="Arial"/>
          <w:szCs w:val="24"/>
        </w:rPr>
        <w:t xml:space="preserve">tion (see 5.2 below). </w:t>
      </w:r>
      <w:r w:rsidRPr="00AC34BE">
        <w:rPr>
          <w:rFonts w:cs="Arial"/>
          <w:szCs w:val="24"/>
        </w:rPr>
        <w:t>You must take action to make the required corrections and resubmit the application through Grants.gov before the application due date and time.</w:t>
      </w:r>
      <w:r w:rsidRPr="00AC34BE">
        <w:rPr>
          <w:rFonts w:cs="Arial"/>
          <w:b/>
          <w:color w:val="000000"/>
          <w:szCs w:val="24"/>
        </w:rPr>
        <w:t xml:space="preserve"> </w:t>
      </w:r>
      <w:r>
        <w:rPr>
          <w:rFonts w:cs="Arial"/>
          <w:color w:val="000000"/>
          <w:szCs w:val="24"/>
        </w:rPr>
        <w:t>Do not assume that if your application passes the grants.gov validations that it will be successfully received by SAMHSA. You must check your application status in eRA Commons to ensure that no errors were identified. It is critical that you allow for sufficient time to resubmit the application if errors are detected.</w:t>
      </w:r>
    </w:p>
    <w:p w14:paraId="65C09272" w14:textId="77777777" w:rsidR="00BE4D9E" w:rsidRPr="00AC34BE" w:rsidRDefault="00BE4D9E" w:rsidP="00C073A8">
      <w:pPr>
        <w:rPr>
          <w:rFonts w:cs="Arial"/>
          <w:color w:val="000000"/>
          <w:szCs w:val="24"/>
        </w:rPr>
      </w:pPr>
      <w:r w:rsidRPr="00AC34BE">
        <w:rPr>
          <w:rFonts w:cs="Arial"/>
          <w:b/>
          <w:bCs/>
          <w:color w:val="000000"/>
          <w:szCs w:val="24"/>
        </w:rPr>
        <w:t xml:space="preserve">You are responsible for viewing and tracking your applications in the eRA Commons after submission through Grants.gov to ensure accurate and successful submission. </w:t>
      </w:r>
      <w:r w:rsidRPr="00AC34BE">
        <w:rPr>
          <w:rFonts w:cs="Arial"/>
          <w:color w:val="000000"/>
          <w:szCs w:val="24"/>
        </w:rPr>
        <w:t xml:space="preserve">Once you </w:t>
      </w:r>
      <w:proofErr w:type="gramStart"/>
      <w:r w:rsidRPr="00AC34BE">
        <w:rPr>
          <w:rFonts w:cs="Arial"/>
          <w:color w:val="000000"/>
          <w:szCs w:val="24"/>
        </w:rPr>
        <w:t>are able to</w:t>
      </w:r>
      <w:proofErr w:type="gramEnd"/>
      <w:r w:rsidRPr="00AC34BE">
        <w:rPr>
          <w:rFonts w:cs="Arial"/>
          <w:color w:val="000000"/>
          <w:szCs w:val="24"/>
        </w:rPr>
        <w:t xml:space="preserve"> access your application in the eRA Commons, be sure to review it carefully as this is what reviewers will see.  </w:t>
      </w:r>
    </w:p>
    <w:p w14:paraId="27BF0D43" w14:textId="5A8A6155" w:rsidR="00BE4D9E" w:rsidRPr="00AC34BE" w:rsidRDefault="00BE4D9E" w:rsidP="00C073A8">
      <w:pPr>
        <w:pStyle w:val="Heading3"/>
      </w:pPr>
      <w:r w:rsidRPr="00AC34BE">
        <w:t>5.2</w:t>
      </w:r>
      <w:r w:rsidRPr="00AC34BE">
        <w:tab/>
      </w:r>
      <w:proofErr w:type="spellStart"/>
      <w:r w:rsidRPr="00AC34BE">
        <w:t>eRA</w:t>
      </w:r>
      <w:proofErr w:type="spellEnd"/>
      <w:r w:rsidRPr="00AC34BE">
        <w:t xml:space="preserve"> Commons: Warning vs. Error Notifications</w:t>
      </w:r>
    </w:p>
    <w:p w14:paraId="676C81C1" w14:textId="77777777" w:rsidR="00BE4D9E" w:rsidRPr="00AC34BE" w:rsidRDefault="00BE4D9E" w:rsidP="00B20F03">
      <w:pPr>
        <w:pStyle w:val="ListParagraph"/>
        <w:ind w:left="0"/>
        <w:contextualSpacing w:val="0"/>
        <w:rPr>
          <w:rFonts w:cs="Arial"/>
        </w:rPr>
      </w:pPr>
      <w:r w:rsidRPr="00AC34BE">
        <w:rPr>
          <w:rFonts w:cs="Arial"/>
        </w:rPr>
        <w:t xml:space="preserve">You may receive a System Warning and/or Error notification after </w:t>
      </w:r>
      <w:proofErr w:type="gramStart"/>
      <w:r w:rsidRPr="00AC34BE">
        <w:rPr>
          <w:rFonts w:cs="Arial"/>
        </w:rPr>
        <w:t>submitting an application</w:t>
      </w:r>
      <w:proofErr w:type="gramEnd"/>
      <w:r w:rsidRPr="00AC34BE">
        <w:rPr>
          <w:rFonts w:cs="Arial"/>
        </w:rPr>
        <w:t xml:space="preserve">. Take note that there is a distinction between System Errors and System Warnings. </w:t>
      </w:r>
    </w:p>
    <w:p w14:paraId="3CCD8802" w14:textId="77777777" w:rsidR="00BE4D9E" w:rsidRPr="00AC34BE" w:rsidRDefault="00BE4D9E" w:rsidP="00C073A8">
      <w:pPr>
        <w:pStyle w:val="ListParagraph"/>
        <w:ind w:left="0"/>
        <w:rPr>
          <w:rFonts w:cs="Arial"/>
        </w:rPr>
      </w:pPr>
      <w:r w:rsidRPr="00AC34BE">
        <w:rPr>
          <w:rFonts w:cs="Arial"/>
          <w:b/>
        </w:rPr>
        <w:t>Warnings</w:t>
      </w:r>
      <w:r w:rsidRPr="00AC34BE">
        <w:rPr>
          <w:rFonts w:cs="Arial"/>
        </w:rPr>
        <w:t xml:space="preserve"> – If you receive a </w:t>
      </w:r>
      <w:r w:rsidRPr="00AC34BE">
        <w:rPr>
          <w:rFonts w:cs="Arial"/>
          <w:u w:val="single"/>
        </w:rPr>
        <w:t>Warning</w:t>
      </w:r>
      <w:r w:rsidRPr="00AC34BE">
        <w:rPr>
          <w:rFonts w:cs="Arial"/>
          <w:b/>
          <w:bCs/>
          <w:i/>
          <w:iCs/>
        </w:rPr>
        <w:t xml:space="preserve"> </w:t>
      </w:r>
      <w:r w:rsidRPr="00AC34BE">
        <w:rPr>
          <w:rFonts w:cs="Arial"/>
        </w:rPr>
        <w:t>notification after the application is submitted, you are</w:t>
      </w:r>
      <w:r w:rsidRPr="00AC34BE">
        <w:rPr>
          <w:rFonts w:cs="Arial"/>
          <w:u w:val="single"/>
        </w:rPr>
        <w:t xml:space="preserve"> not required to resubmit</w:t>
      </w:r>
      <w:r>
        <w:rPr>
          <w:rFonts w:cs="Arial"/>
        </w:rPr>
        <w:t xml:space="preserve"> the application. </w:t>
      </w:r>
      <w:r w:rsidRPr="00AC34BE">
        <w:rPr>
          <w:rFonts w:cs="Arial"/>
        </w:rPr>
        <w:t>The reason for the Warning will be i</w:t>
      </w:r>
      <w:r>
        <w:rPr>
          <w:rFonts w:cs="Arial"/>
        </w:rPr>
        <w:t xml:space="preserve">dentified in the notification. </w:t>
      </w:r>
      <w:r w:rsidRPr="00AC34BE">
        <w:rPr>
          <w:rFonts w:cs="Arial"/>
        </w:rPr>
        <w:t xml:space="preserve">It is at your discretion to choose to resubmit, but if the application was successfully received, it does not require any additional action. </w:t>
      </w:r>
    </w:p>
    <w:p w14:paraId="560A3A33" w14:textId="77777777" w:rsidR="00BE4D9E" w:rsidRPr="00AC34BE" w:rsidRDefault="00BE4D9E" w:rsidP="00C073A8">
      <w:pPr>
        <w:pStyle w:val="ListParagraph"/>
        <w:ind w:left="0"/>
        <w:rPr>
          <w:rFonts w:cs="Arial"/>
        </w:rPr>
      </w:pPr>
      <w:r w:rsidRPr="00AC34BE">
        <w:rPr>
          <w:rFonts w:cs="Arial"/>
          <w:b/>
        </w:rPr>
        <w:t>Errors</w:t>
      </w:r>
      <w:r w:rsidRPr="00AC34BE">
        <w:rPr>
          <w:rFonts w:cs="Arial"/>
        </w:rPr>
        <w:t xml:space="preserve"> – If you receive an </w:t>
      </w:r>
      <w:r w:rsidRPr="00AC34BE">
        <w:rPr>
          <w:rFonts w:cs="Arial"/>
          <w:u w:val="single"/>
        </w:rPr>
        <w:t>Error</w:t>
      </w:r>
      <w:r w:rsidRPr="00AC34BE">
        <w:rPr>
          <w:rFonts w:cs="Arial"/>
        </w:rPr>
        <w:t xml:space="preserve"> notification after the applications is submitted, you </w:t>
      </w:r>
      <w:r w:rsidRPr="00AC34BE">
        <w:rPr>
          <w:rFonts w:cs="Arial"/>
          <w:u w:val="single"/>
        </w:rPr>
        <w:t>must correct and resubmit the application</w:t>
      </w:r>
      <w:r>
        <w:rPr>
          <w:rFonts w:cs="Arial"/>
        </w:rPr>
        <w:t>.</w:t>
      </w:r>
      <w:r w:rsidRPr="00AC34BE">
        <w:rPr>
          <w:rFonts w:cs="Arial"/>
        </w:rPr>
        <w:t xml:space="preserve"> The word Error is used to characterize any condition which causes the application to be deemed unacceptable for further consideration.</w:t>
      </w:r>
    </w:p>
    <w:p w14:paraId="5E5F0934" w14:textId="77777777" w:rsidR="00BE4D9E" w:rsidRPr="00AC34BE" w:rsidRDefault="00BE4D9E" w:rsidP="00C073A8">
      <w:pPr>
        <w:pStyle w:val="Heading3"/>
      </w:pPr>
      <w:r w:rsidRPr="00AC34BE">
        <w:t>5.3</w:t>
      </w:r>
      <w:r w:rsidRPr="00AC34BE">
        <w:tab/>
        <w:t>System or Technical Issues</w:t>
      </w:r>
    </w:p>
    <w:p w14:paraId="7EF10A52" w14:textId="132EABB9" w:rsidR="00E33A04" w:rsidRDefault="00BE4D9E" w:rsidP="00BE4D9E">
      <w:pPr>
        <w:rPr>
          <w:rFonts w:cs="Arial"/>
        </w:rPr>
      </w:pPr>
      <w:r w:rsidRPr="00AC34BE">
        <w:rPr>
          <w:rFonts w:cs="Arial"/>
        </w:rPr>
        <w:t xml:space="preserve">If you encounter a system error that prevents you from completing the application submission process on time, the BO from your organization will receive an email </w:t>
      </w:r>
      <w:r>
        <w:rPr>
          <w:rFonts w:cs="Arial"/>
        </w:rPr>
        <w:t xml:space="preserve">notification from eRA Commons. </w:t>
      </w:r>
      <w:r w:rsidRPr="00AC34BE">
        <w:rPr>
          <w:rFonts w:cs="Arial"/>
        </w:rPr>
        <w:t xml:space="preserve">SAMHSA highly recommends contacting the eRA </w:t>
      </w:r>
      <w:r>
        <w:rPr>
          <w:rFonts w:cs="Arial"/>
        </w:rPr>
        <w:t xml:space="preserve">Service </w:t>
      </w:r>
      <w:r w:rsidRPr="00AC34BE">
        <w:rPr>
          <w:rFonts w:cs="Arial"/>
        </w:rPr>
        <w:t>Desk and submitting a web ticket to document your good faith attempt to submit your applicatio</w:t>
      </w:r>
      <w:r>
        <w:rPr>
          <w:rFonts w:cs="Arial"/>
        </w:rPr>
        <w:t xml:space="preserve">n and determining next steps. </w:t>
      </w:r>
      <w:r w:rsidRPr="00AC34BE">
        <w:rPr>
          <w:rFonts w:cs="Arial"/>
        </w:rPr>
        <w:t xml:space="preserve">See </w:t>
      </w:r>
      <w:r>
        <w:rPr>
          <w:rFonts w:cs="Arial"/>
        </w:rPr>
        <w:t xml:space="preserve">Section </w:t>
      </w:r>
      <w:r w:rsidRPr="0050257D">
        <w:rPr>
          <w:rStyle w:val="Hyperlink"/>
          <w:rFonts w:cs="Arial"/>
          <w:color w:val="auto"/>
          <w:u w:val="none"/>
        </w:rPr>
        <w:t>4.1</w:t>
      </w:r>
      <w:r w:rsidRPr="0050257D">
        <w:rPr>
          <w:rFonts w:cs="Arial"/>
        </w:rPr>
        <w:t xml:space="preserve"> </w:t>
      </w:r>
      <w:r w:rsidRPr="00AC34BE">
        <w:rPr>
          <w:rFonts w:cs="Arial"/>
        </w:rPr>
        <w:t xml:space="preserve">for more information on contacting the </w:t>
      </w:r>
      <w:proofErr w:type="spellStart"/>
      <w:r w:rsidRPr="00AC34BE">
        <w:rPr>
          <w:rFonts w:cs="Arial"/>
        </w:rPr>
        <w:t>eRA</w:t>
      </w:r>
      <w:proofErr w:type="spellEnd"/>
      <w:r w:rsidRPr="00AC34BE">
        <w:rPr>
          <w:rFonts w:cs="Arial"/>
        </w:rPr>
        <w:t xml:space="preserve"> </w:t>
      </w:r>
      <w:r>
        <w:rPr>
          <w:rFonts w:cs="Arial"/>
        </w:rPr>
        <w:t>Service</w:t>
      </w:r>
      <w:r w:rsidRPr="00AC34BE">
        <w:rPr>
          <w:rFonts w:cs="Arial"/>
        </w:rPr>
        <w:t xml:space="preserve"> Desk.</w:t>
      </w:r>
      <w:r w:rsidR="00E33A04">
        <w:rPr>
          <w:rFonts w:cs="Arial"/>
        </w:rPr>
        <w:br w:type="page"/>
      </w:r>
    </w:p>
    <w:p w14:paraId="0025E45A" w14:textId="77777777" w:rsidR="00BE4D9E" w:rsidRPr="00AC34BE" w:rsidRDefault="00BE4D9E" w:rsidP="00BE4D9E">
      <w:pPr>
        <w:pStyle w:val="Heading3"/>
      </w:pPr>
      <w:bookmarkStart w:id="123" w:name="_5.4_Resubmitting_a"/>
      <w:bookmarkEnd w:id="123"/>
      <w:r w:rsidRPr="00AC34BE">
        <w:lastRenderedPageBreak/>
        <w:t>5.4</w:t>
      </w:r>
      <w:r w:rsidRPr="00AC34BE">
        <w:tab/>
        <w:t>Resubmitting a Changed/Corrected Application</w:t>
      </w:r>
    </w:p>
    <w:p w14:paraId="48B60E36" w14:textId="3D4931E5" w:rsidR="00BE4D9E" w:rsidRPr="00AC34BE" w:rsidRDefault="00BE4D9E" w:rsidP="000A06A3">
      <w:pPr>
        <w:pStyle w:val="ListParagraph"/>
        <w:ind w:left="0"/>
        <w:contextualSpacing w:val="0"/>
        <w:rPr>
          <w:rFonts w:cs="Arial"/>
        </w:rPr>
      </w:pPr>
      <w:r w:rsidRPr="00AC34BE">
        <w:rPr>
          <w:rFonts w:cs="Arial"/>
        </w:rPr>
        <w:t xml:space="preserve">If SAMHSA does not receive your application by the application due date as a result of a failure in the SAM, Grants.gov, or NIH’s eRA Commons systems, you must contact the Division of Grant Review within </w:t>
      </w:r>
      <w:r w:rsidRPr="00AC34BE">
        <w:rPr>
          <w:rFonts w:cs="Arial"/>
          <w:b/>
          <w:bCs/>
          <w:u w:val="single"/>
        </w:rPr>
        <w:t xml:space="preserve">one business day after the official due date at: </w:t>
      </w:r>
      <w:hyperlink r:id="rId38" w:history="1">
        <w:r w:rsidRPr="00AC34BE">
          <w:rPr>
            <w:rStyle w:val="Hyperlink"/>
            <w:rFonts w:cs="Arial"/>
          </w:rPr>
          <w:t>dgr.applications@samhsa.hhs.gov</w:t>
        </w:r>
      </w:hyperlink>
      <w:r w:rsidRPr="00AC34BE">
        <w:rPr>
          <w:rFonts w:cs="Arial"/>
        </w:rPr>
        <w:t xml:space="preserve"> and provide the following:</w:t>
      </w:r>
    </w:p>
    <w:p w14:paraId="7F81CB27" w14:textId="6ACCE82C" w:rsidR="00260F6F" w:rsidRDefault="00BE4D9E" w:rsidP="00A0463B">
      <w:pPr>
        <w:pStyle w:val="ListParagraph"/>
        <w:numPr>
          <w:ilvl w:val="0"/>
          <w:numId w:val="38"/>
        </w:numPr>
        <w:spacing w:after="200"/>
        <w:rPr>
          <w:rFonts w:cs="Arial"/>
        </w:rPr>
      </w:pPr>
      <w:r w:rsidRPr="00AC34BE">
        <w:rPr>
          <w:rFonts w:cs="Arial"/>
        </w:rPr>
        <w:t>A case number or email from SAM, Grants.gov, and/or NIH’s eRA system that allows SAMHSA to obtain documentation from the respective entity for the cause of the error.</w:t>
      </w:r>
    </w:p>
    <w:p w14:paraId="315B92CD" w14:textId="2F62C599" w:rsidR="00BE4D9E" w:rsidRPr="00AC34BE" w:rsidRDefault="00BE4D9E" w:rsidP="00C073A8">
      <w:pPr>
        <w:contextualSpacing/>
        <w:rPr>
          <w:rFonts w:cs="Arial"/>
        </w:rPr>
      </w:pPr>
      <w:r w:rsidRPr="00AC34BE">
        <w:rPr>
          <w:rFonts w:cs="Arial"/>
        </w:rPr>
        <w:t xml:space="preserve">SAMHSA will consider the documentation to determine </w:t>
      </w:r>
      <w:r w:rsidRPr="00AC34BE">
        <w:rPr>
          <w:rFonts w:cs="Arial"/>
          <w:b/>
          <w:bCs/>
          <w:u w:val="single"/>
        </w:rPr>
        <w:t>if</w:t>
      </w:r>
      <w:r w:rsidRPr="00AC34BE">
        <w:rPr>
          <w:rFonts w:cs="Arial"/>
        </w:rPr>
        <w:t xml:space="preserve"> you followed Grants.gov and NIH’s eRA requirements and instructions, met the deadlines for processing paperwork within the recommended time limits, met </w:t>
      </w:r>
      <w:r>
        <w:rPr>
          <w:rFonts w:cs="Arial"/>
        </w:rPr>
        <w:t>FOA</w:t>
      </w:r>
      <w:r w:rsidRPr="00AC34BE">
        <w:rPr>
          <w:rFonts w:cs="Arial"/>
        </w:rPr>
        <w:t xml:space="preserve"> requirements for submission of electronic applications, and made no errors that caused submission through Gr</w:t>
      </w:r>
      <w:r>
        <w:rPr>
          <w:rFonts w:cs="Arial"/>
        </w:rPr>
        <w:t xml:space="preserve">ants.gov or NIH’s eRA to fail. </w:t>
      </w:r>
      <w:r w:rsidRPr="00AC34BE">
        <w:rPr>
          <w:rFonts w:cs="Arial"/>
        </w:rPr>
        <w:t xml:space="preserve">No exceptions for submission are allowed when user error is involved. </w:t>
      </w:r>
      <w:r>
        <w:rPr>
          <w:rFonts w:cs="Arial"/>
        </w:rPr>
        <w:t>Note</w:t>
      </w:r>
      <w:r w:rsidRPr="00AC34BE">
        <w:rPr>
          <w:rFonts w:cs="Arial"/>
        </w:rPr>
        <w:t xml:space="preserve"> that system errors are extremely rare.</w:t>
      </w:r>
    </w:p>
    <w:p w14:paraId="399F0DE0" w14:textId="5F25D59D" w:rsidR="00BE4D9E" w:rsidRDefault="00BE4D9E" w:rsidP="00C073A8">
      <w:pPr>
        <w:rPr>
          <w:rFonts w:cs="Arial"/>
        </w:rPr>
      </w:pPr>
      <w:r w:rsidRPr="00AC34BE">
        <w:rPr>
          <w:rFonts w:cs="Arial"/>
        </w:rPr>
        <w:t xml:space="preserve">[Note: When resubmitting an application, ensure that the </w:t>
      </w:r>
      <w:r w:rsidRPr="00AC34BE">
        <w:rPr>
          <w:rFonts w:cs="Arial"/>
          <w:b/>
          <w:u w:val="single"/>
        </w:rPr>
        <w:t xml:space="preserve">Project Title is identical to the Project Title in the originally submitted application </w:t>
      </w:r>
      <w:r w:rsidRPr="00AC34BE">
        <w:rPr>
          <w:rFonts w:cs="Arial"/>
        </w:rPr>
        <w:t>(i.e., no extra spacing) as the Project Title is a free-text form field.]</w:t>
      </w:r>
      <w:r>
        <w:rPr>
          <w:rFonts w:cs="Arial"/>
        </w:rPr>
        <w:t xml:space="preserve"> In addition, check the Changed/Corrected Application box in #1.</w:t>
      </w:r>
    </w:p>
    <w:p w14:paraId="32529800" w14:textId="77777777" w:rsidR="00BE4D9E" w:rsidRDefault="00BE4D9E" w:rsidP="00BE4D9E">
      <w:pPr>
        <w:spacing w:after="0"/>
        <w:rPr>
          <w:rFonts w:cs="Arial"/>
        </w:rPr>
      </w:pPr>
      <w:r>
        <w:rPr>
          <w:rFonts w:cs="Arial"/>
        </w:rPr>
        <w:br w:type="page"/>
      </w:r>
    </w:p>
    <w:p w14:paraId="259DFEEC" w14:textId="77777777" w:rsidR="00BE4D9E" w:rsidRDefault="00BE4D9E" w:rsidP="00BE4D9E">
      <w:pPr>
        <w:pStyle w:val="Heading1"/>
        <w:spacing w:after="0"/>
        <w:jc w:val="center"/>
      </w:pPr>
      <w:bookmarkStart w:id="124" w:name="_Appendix_B_-"/>
      <w:bookmarkStart w:id="125" w:name="_Toc21610627"/>
      <w:bookmarkStart w:id="126" w:name="_Toc58573575"/>
      <w:bookmarkEnd w:id="124"/>
      <w:r w:rsidRPr="00AC34BE">
        <w:lastRenderedPageBreak/>
        <w:t>Appendix B - Formatting Requirements and System</w:t>
      </w:r>
      <w:bookmarkStart w:id="127" w:name="_Validation"/>
      <w:bookmarkStart w:id="128" w:name="_Toc485367457"/>
      <w:bookmarkStart w:id="129" w:name="_Toc485911374"/>
      <w:bookmarkStart w:id="130" w:name="_Toc487192374"/>
      <w:bookmarkStart w:id="131" w:name="_Toc488305944"/>
      <w:bookmarkStart w:id="132" w:name="_Toc488319880"/>
      <w:bookmarkStart w:id="133" w:name="_Toc489000463"/>
      <w:bookmarkEnd w:id="127"/>
      <w:r>
        <w:t xml:space="preserve"> </w:t>
      </w:r>
      <w:r w:rsidRPr="00AC34BE">
        <w:t>Validation</w:t>
      </w:r>
      <w:bookmarkEnd w:id="125"/>
      <w:bookmarkEnd w:id="126"/>
      <w:bookmarkEnd w:id="128"/>
      <w:bookmarkEnd w:id="129"/>
      <w:bookmarkEnd w:id="130"/>
      <w:bookmarkEnd w:id="131"/>
      <w:bookmarkEnd w:id="132"/>
      <w:bookmarkEnd w:id="133"/>
    </w:p>
    <w:p w14:paraId="5011D84A" w14:textId="77777777" w:rsidR="00BE4D9E" w:rsidRDefault="00BE4D9E" w:rsidP="00A0463B">
      <w:pPr>
        <w:pStyle w:val="Heading2"/>
        <w:numPr>
          <w:ilvl w:val="0"/>
          <w:numId w:val="62"/>
        </w:numPr>
        <w:tabs>
          <w:tab w:val="clear" w:pos="720"/>
          <w:tab w:val="left" w:pos="0"/>
        </w:tabs>
        <w:ind w:left="0" w:firstLine="0"/>
      </w:pPr>
      <w:bookmarkStart w:id="134" w:name="_Toc453857956"/>
      <w:bookmarkStart w:id="135" w:name="_Toc453859628"/>
      <w:bookmarkStart w:id="136" w:name="_Toc453937183"/>
      <w:bookmarkStart w:id="137" w:name="_Toc454270668"/>
      <w:bookmarkStart w:id="138" w:name="_Toc465087559"/>
      <w:bookmarkStart w:id="139" w:name="_Toc485307404"/>
      <w:bookmarkStart w:id="140" w:name="_Toc21610628"/>
      <w:bookmarkStart w:id="141" w:name="_Toc58573576"/>
      <w:r w:rsidRPr="00AC34BE">
        <w:t xml:space="preserve">SAMHSA </w:t>
      </w:r>
      <w:bookmarkEnd w:id="134"/>
      <w:bookmarkEnd w:id="135"/>
      <w:bookmarkEnd w:id="136"/>
      <w:bookmarkEnd w:id="137"/>
      <w:r w:rsidRPr="00AC34BE">
        <w:t>FORMATTING REQUIREMENTS</w:t>
      </w:r>
      <w:bookmarkEnd w:id="138"/>
      <w:bookmarkEnd w:id="139"/>
      <w:bookmarkEnd w:id="140"/>
      <w:bookmarkEnd w:id="141"/>
    </w:p>
    <w:p w14:paraId="57A371A3" w14:textId="77777777" w:rsidR="00BE4D9E" w:rsidRPr="00EE68A1" w:rsidRDefault="00BE4D9E" w:rsidP="00BE4D9E">
      <w:pPr>
        <w:rPr>
          <w:bCs/>
        </w:rPr>
      </w:pPr>
      <w:r w:rsidRPr="00EE68A1">
        <w:t>SAMHSA’s goal is to review all application</w:t>
      </w:r>
      <w:r>
        <w:t xml:space="preserve">s submitted for grant funding. </w:t>
      </w:r>
      <w:r w:rsidRPr="00EE68A1">
        <w:t>However, this goal must be balanced against SAMHSA’s obligation to ensure equitabl</w:t>
      </w:r>
      <w:r>
        <w:t xml:space="preserve">e treatment of applications. </w:t>
      </w:r>
      <w:r w:rsidRPr="00EE68A1">
        <w:t>For this reason, SAMHSA has established certain formatting requirements for its applications.</w:t>
      </w:r>
      <w:r>
        <w:rPr>
          <w:bCs/>
        </w:rPr>
        <w:t xml:space="preserve"> </w:t>
      </w:r>
      <w:r w:rsidRPr="00EE68A1">
        <w:rPr>
          <w:bCs/>
        </w:rPr>
        <w:t>See below for a list of formatting requirements required by SAMHSA:</w:t>
      </w:r>
    </w:p>
    <w:p w14:paraId="344B637D" w14:textId="795BDA0F" w:rsidR="00BE4D9E" w:rsidRPr="00AC34BE" w:rsidRDefault="00BE4D9E" w:rsidP="00A0463B">
      <w:pPr>
        <w:numPr>
          <w:ilvl w:val="0"/>
          <w:numId w:val="39"/>
        </w:numPr>
        <w:tabs>
          <w:tab w:val="left" w:pos="1080"/>
        </w:tabs>
        <w:rPr>
          <w:rFonts w:cs="Arial"/>
          <w:szCs w:val="24"/>
        </w:rPr>
      </w:pPr>
      <w:r w:rsidRPr="00AC34BE">
        <w:rPr>
          <w:rFonts w:cs="Arial"/>
          <w:szCs w:val="24"/>
        </w:rPr>
        <w:t>Text must be legible. Pages must be typed in black, single-spaced, using a font of Times New Roman 12, with all margins (left, right, top, b</w:t>
      </w:r>
      <w:r>
        <w:rPr>
          <w:rFonts w:cs="Arial"/>
          <w:szCs w:val="24"/>
        </w:rPr>
        <w:t xml:space="preserve">ottom) at least one inch each. </w:t>
      </w:r>
      <w:r w:rsidRPr="00AC34BE">
        <w:rPr>
          <w:rFonts w:cs="Arial"/>
          <w:szCs w:val="24"/>
        </w:rPr>
        <w:t xml:space="preserve">You may use Times New Roman 10 only for charts or tables. </w:t>
      </w:r>
    </w:p>
    <w:p w14:paraId="4B34941E" w14:textId="77777777" w:rsidR="00BE4D9E" w:rsidRPr="00681DEA" w:rsidRDefault="00BE4D9E" w:rsidP="00A0463B">
      <w:pPr>
        <w:numPr>
          <w:ilvl w:val="0"/>
          <w:numId w:val="39"/>
        </w:numPr>
        <w:tabs>
          <w:tab w:val="left" w:pos="1080"/>
        </w:tabs>
        <w:rPr>
          <w:rFonts w:cs="Arial"/>
          <w:b/>
          <w:szCs w:val="24"/>
        </w:rPr>
      </w:pPr>
      <w:r w:rsidRPr="00681DEA">
        <w:rPr>
          <w:rFonts w:cs="Arial"/>
          <w:b/>
          <w:szCs w:val="24"/>
        </w:rPr>
        <w:t xml:space="preserve">You must submit your application and all attached documents in Adobe PDF </w:t>
      </w:r>
      <w:proofErr w:type="gramStart"/>
      <w:r w:rsidRPr="00681DEA">
        <w:rPr>
          <w:rFonts w:cs="Arial"/>
          <w:b/>
          <w:szCs w:val="24"/>
        </w:rPr>
        <w:t>format</w:t>
      </w:r>
      <w:proofErr w:type="gramEnd"/>
      <w:r w:rsidRPr="00681DEA">
        <w:rPr>
          <w:rFonts w:cs="Arial"/>
          <w:b/>
          <w:szCs w:val="24"/>
        </w:rPr>
        <w:t xml:space="preserve"> or your application will not be forwarded to eRA Commons and will not be reviewed.</w:t>
      </w:r>
    </w:p>
    <w:p w14:paraId="3B231758" w14:textId="77777777" w:rsidR="00BE4D9E" w:rsidRPr="00AC34BE" w:rsidRDefault="00BE4D9E" w:rsidP="00A0463B">
      <w:pPr>
        <w:numPr>
          <w:ilvl w:val="0"/>
          <w:numId w:val="39"/>
        </w:numPr>
        <w:tabs>
          <w:tab w:val="left" w:pos="1080"/>
        </w:tabs>
        <w:rPr>
          <w:rFonts w:cs="Arial"/>
          <w:szCs w:val="24"/>
        </w:rPr>
      </w:pPr>
      <w:r w:rsidRPr="00AC34BE">
        <w:rPr>
          <w:rFonts w:cs="Arial"/>
          <w:szCs w:val="24"/>
        </w:rPr>
        <w:t xml:space="preserve">To ensure equity among applications, page limits for the Project Narrative cannot be exceeded.  </w:t>
      </w:r>
    </w:p>
    <w:p w14:paraId="4C4359A5" w14:textId="77777777" w:rsidR="00BE4D9E" w:rsidRPr="00AC34BE" w:rsidRDefault="00BE4D9E" w:rsidP="00A0463B">
      <w:pPr>
        <w:numPr>
          <w:ilvl w:val="0"/>
          <w:numId w:val="39"/>
        </w:numPr>
        <w:rPr>
          <w:rFonts w:cs="Arial"/>
          <w:b/>
          <w:szCs w:val="24"/>
        </w:rPr>
      </w:pPr>
      <w:r w:rsidRPr="00AC34BE">
        <w:rPr>
          <w:rFonts w:cs="Arial"/>
          <w:szCs w:val="24"/>
        </w:rPr>
        <w:t>Black print should be used throughout your application, including charts and graphs (no color).</w:t>
      </w:r>
    </w:p>
    <w:p w14:paraId="4ED2DE24" w14:textId="53C97060" w:rsidR="00BE4D9E" w:rsidRDefault="00BE4D9E" w:rsidP="00A0463B">
      <w:pPr>
        <w:numPr>
          <w:ilvl w:val="0"/>
          <w:numId w:val="39"/>
        </w:numPr>
        <w:rPr>
          <w:rFonts w:cs="Arial"/>
          <w:b/>
          <w:szCs w:val="24"/>
        </w:rPr>
      </w:pPr>
      <w:r w:rsidRPr="00AC34BE">
        <w:rPr>
          <w:rFonts w:cs="Arial"/>
          <w:szCs w:val="24"/>
        </w:rPr>
        <w:t>The page limits for Attachments stated in the FO</w:t>
      </w:r>
      <w:r>
        <w:rPr>
          <w:rFonts w:cs="Arial"/>
          <w:szCs w:val="24"/>
        </w:rPr>
        <w:t>A</w:t>
      </w:r>
      <w:r w:rsidRPr="00AC34BE">
        <w:rPr>
          <w:rFonts w:cs="Arial"/>
          <w:szCs w:val="24"/>
        </w:rPr>
        <w:t xml:space="preserve">: </w:t>
      </w:r>
      <w:hyperlink w:anchor="_3._REQUIRED_APPLICATION" w:history="1">
        <w:r w:rsidRPr="00AC34BE">
          <w:rPr>
            <w:rFonts w:cs="Arial"/>
            <w:szCs w:val="24"/>
          </w:rPr>
          <w:t>Section IV-1</w:t>
        </w:r>
      </w:hyperlink>
      <w:r w:rsidRPr="00AC34BE">
        <w:rPr>
          <w:rFonts w:cs="Arial"/>
          <w:szCs w:val="24"/>
        </w:rPr>
        <w:t xml:space="preserve"> should not be exceeded.</w:t>
      </w:r>
    </w:p>
    <w:p w14:paraId="0AA0E4B2" w14:textId="77777777" w:rsidR="00BE4D9E" w:rsidRPr="002B13B1" w:rsidRDefault="00BE4D9E" w:rsidP="00BE4D9E">
      <w:pPr>
        <w:rPr>
          <w:rFonts w:cs="Arial"/>
          <w:b/>
          <w:szCs w:val="24"/>
        </w:rPr>
      </w:pPr>
      <w:r w:rsidRPr="002B13B1">
        <w:rPr>
          <w:rFonts w:cs="Arial"/>
          <w:bCs/>
          <w:szCs w:val="24"/>
        </w:rPr>
        <w:t>If you are submitting more than one application under the same announcement number, you must ensure that the Project Title in Field 15 of the SF-424 is unique for each submission.</w:t>
      </w:r>
      <w:bookmarkStart w:id="142" w:name="_Toc453857957"/>
      <w:bookmarkStart w:id="143" w:name="_Toc453859629"/>
    </w:p>
    <w:p w14:paraId="59723D6E" w14:textId="77777777" w:rsidR="00BE4D9E" w:rsidRPr="00EE68A1" w:rsidRDefault="00BE4D9E" w:rsidP="00A0463B">
      <w:pPr>
        <w:pStyle w:val="Heading2"/>
        <w:numPr>
          <w:ilvl w:val="0"/>
          <w:numId w:val="62"/>
        </w:numPr>
        <w:tabs>
          <w:tab w:val="clear" w:pos="720"/>
          <w:tab w:val="left" w:pos="0"/>
        </w:tabs>
        <w:ind w:left="0" w:firstLine="0"/>
      </w:pPr>
      <w:bookmarkStart w:id="144" w:name="_Toc453937184"/>
      <w:bookmarkStart w:id="145" w:name="_Toc454270669"/>
      <w:bookmarkStart w:id="146" w:name="_Toc465087560"/>
      <w:bookmarkStart w:id="147" w:name="_Toc485307405"/>
      <w:bookmarkStart w:id="148" w:name="_Toc21610629"/>
      <w:bookmarkStart w:id="149" w:name="_Toc58573577"/>
      <w:r w:rsidRPr="00AC34BE">
        <w:t>GRANTS.GOV FORMATTING AND VALIDATION REQUIREMENTS</w:t>
      </w:r>
      <w:bookmarkEnd w:id="142"/>
      <w:bookmarkEnd w:id="143"/>
      <w:bookmarkEnd w:id="144"/>
      <w:bookmarkEnd w:id="145"/>
      <w:bookmarkEnd w:id="146"/>
      <w:bookmarkEnd w:id="147"/>
      <w:bookmarkEnd w:id="148"/>
      <w:bookmarkEnd w:id="149"/>
    </w:p>
    <w:p w14:paraId="0EAB8AB8" w14:textId="77777777" w:rsidR="00BE4D9E" w:rsidRPr="00AC34BE" w:rsidRDefault="00BE4D9E" w:rsidP="00A0463B">
      <w:pPr>
        <w:numPr>
          <w:ilvl w:val="0"/>
          <w:numId w:val="63"/>
        </w:numPr>
        <w:contextualSpacing/>
        <w:rPr>
          <w:rFonts w:cs="Arial"/>
          <w:szCs w:val="24"/>
        </w:rPr>
      </w:pPr>
      <w:r w:rsidRPr="00AC34BE">
        <w:rPr>
          <w:rFonts w:cs="Arial"/>
          <w:szCs w:val="24"/>
        </w:rPr>
        <w:t>Grants.gov allows the following list of UTF-8 characters when naming your attachments: A-Z, a-z, 0-9, underscore, hyphen, space, and pe</w:t>
      </w:r>
      <w:r>
        <w:rPr>
          <w:rFonts w:cs="Arial"/>
          <w:szCs w:val="24"/>
        </w:rPr>
        <w:t xml:space="preserve">riod. </w:t>
      </w:r>
      <w:r w:rsidRPr="00AC34BE">
        <w:rPr>
          <w:rFonts w:cs="Arial"/>
          <w:szCs w:val="24"/>
        </w:rPr>
        <w:t>Other UTF-8 characters should not be used as they will not be accepted by NIH’s eRA Commons, as indicated in item #10 in the table below.</w:t>
      </w:r>
    </w:p>
    <w:p w14:paraId="10C73973" w14:textId="77777777" w:rsidR="00BE4D9E" w:rsidRPr="00AC34BE" w:rsidRDefault="00BE4D9E" w:rsidP="00A0463B">
      <w:pPr>
        <w:numPr>
          <w:ilvl w:val="0"/>
          <w:numId w:val="63"/>
        </w:numPr>
        <w:rPr>
          <w:rFonts w:cs="Arial"/>
          <w:szCs w:val="24"/>
        </w:rPr>
      </w:pPr>
      <w:r w:rsidRPr="00AC34BE">
        <w:rPr>
          <w:rFonts w:cs="Arial"/>
          <w:szCs w:val="24"/>
        </w:rPr>
        <w:t xml:space="preserve">Scanned images must be scanned at 150-200 dpi/ppi resolution and saved as a PDF file. Using a higher resolution setting or different file type will result in a larger file size, which could result in rejection of your application.  </w:t>
      </w:r>
    </w:p>
    <w:p w14:paraId="750DEA0C" w14:textId="7D8D83DF" w:rsidR="00D070DE" w:rsidRDefault="00BE4D9E" w:rsidP="00315667">
      <w:pPr>
        <w:numPr>
          <w:ilvl w:val="0"/>
          <w:numId w:val="63"/>
        </w:numPr>
        <w:autoSpaceDE w:val="0"/>
        <w:autoSpaceDN w:val="0"/>
        <w:adjustRightInd w:val="0"/>
        <w:contextualSpacing/>
        <w:rPr>
          <w:rFonts w:cs="Arial"/>
          <w:bCs/>
          <w:szCs w:val="24"/>
        </w:rPr>
      </w:pPr>
      <w:r w:rsidRPr="00AC34BE">
        <w:rPr>
          <w:rFonts w:cs="Arial"/>
          <w:bCs/>
          <w:szCs w:val="24"/>
        </w:rPr>
        <w:t>Any files uploaded or attached to the Grants.gov application must be PDF file format and must contain a valid file format extension i</w:t>
      </w:r>
      <w:r>
        <w:rPr>
          <w:rFonts w:cs="Arial"/>
          <w:bCs/>
          <w:szCs w:val="24"/>
        </w:rPr>
        <w:t>n the filename.</w:t>
      </w:r>
      <w:r w:rsidR="00D070DE">
        <w:rPr>
          <w:rFonts w:cs="Arial"/>
          <w:bCs/>
          <w:szCs w:val="24"/>
        </w:rPr>
        <w:br w:type="page"/>
      </w:r>
    </w:p>
    <w:p w14:paraId="45F3ADD8" w14:textId="3F067045" w:rsidR="00BE4D9E" w:rsidRPr="00AC34BE" w:rsidRDefault="00BE4D9E" w:rsidP="00315667">
      <w:pPr>
        <w:numPr>
          <w:ilvl w:val="0"/>
          <w:numId w:val="63"/>
        </w:numPr>
        <w:autoSpaceDE w:val="0"/>
        <w:autoSpaceDN w:val="0"/>
        <w:adjustRightInd w:val="0"/>
        <w:contextualSpacing/>
        <w:rPr>
          <w:rFonts w:cs="Arial"/>
          <w:bCs/>
          <w:szCs w:val="24"/>
        </w:rPr>
      </w:pPr>
      <w:r w:rsidRPr="00AC34BE">
        <w:rPr>
          <w:rFonts w:cs="Arial"/>
          <w:szCs w:val="24"/>
        </w:rPr>
        <w:lastRenderedPageBreak/>
        <w:t>In addition, the use of compressed file formats such as ZIP, RAR or Adobe Portfolio will not be accepted.</w:t>
      </w:r>
    </w:p>
    <w:p w14:paraId="171872EB" w14:textId="77777777" w:rsidR="00BE4D9E" w:rsidRPr="00EE68A1" w:rsidRDefault="00BE4D9E" w:rsidP="00315667">
      <w:pPr>
        <w:pStyle w:val="Heading2"/>
        <w:numPr>
          <w:ilvl w:val="0"/>
          <w:numId w:val="62"/>
        </w:numPr>
        <w:tabs>
          <w:tab w:val="clear" w:pos="720"/>
          <w:tab w:val="left" w:pos="0"/>
        </w:tabs>
        <w:ind w:left="0" w:firstLine="0"/>
      </w:pPr>
      <w:bookmarkStart w:id="150" w:name="_eRA_COMMONS_FORMATTING"/>
      <w:bookmarkStart w:id="151" w:name="_Toc453857958"/>
      <w:bookmarkStart w:id="152" w:name="_Toc453859630"/>
      <w:bookmarkStart w:id="153" w:name="_Toc453937185"/>
      <w:bookmarkStart w:id="154" w:name="_Toc454270670"/>
      <w:bookmarkStart w:id="155" w:name="_Toc465087561"/>
      <w:bookmarkStart w:id="156" w:name="_Toc485307406"/>
      <w:bookmarkStart w:id="157" w:name="_Toc21610630"/>
      <w:bookmarkStart w:id="158" w:name="_Toc58573578"/>
      <w:bookmarkEnd w:id="150"/>
      <w:proofErr w:type="spellStart"/>
      <w:r w:rsidRPr="00EE68A1">
        <w:t>eRA</w:t>
      </w:r>
      <w:proofErr w:type="spellEnd"/>
      <w:r w:rsidRPr="00EE68A1">
        <w:t xml:space="preserve"> COMMONS FORMATTING AND VALIDATION REQUIREMENTS</w:t>
      </w:r>
      <w:bookmarkEnd w:id="151"/>
      <w:bookmarkEnd w:id="152"/>
      <w:bookmarkEnd w:id="153"/>
      <w:bookmarkEnd w:id="154"/>
      <w:bookmarkEnd w:id="155"/>
      <w:bookmarkEnd w:id="156"/>
      <w:bookmarkEnd w:id="157"/>
      <w:bookmarkEnd w:id="158"/>
    </w:p>
    <w:p w14:paraId="1FFD52D3" w14:textId="77777777" w:rsidR="00BE4D9E" w:rsidRDefault="00BE4D9E" w:rsidP="00315667">
      <w:r w:rsidRPr="00AC34BE">
        <w:t>The following table is a list of formatting requirements and system validations required by eRA Commons and wil</w:t>
      </w:r>
      <w:r>
        <w:t xml:space="preserve">l result in errors if not met. </w:t>
      </w:r>
      <w:r w:rsidRPr="00AC34BE">
        <w:t xml:space="preserve">The application </w:t>
      </w:r>
      <w:r w:rsidRPr="00AC34BE">
        <w:rPr>
          <w:u w:val="single"/>
        </w:rPr>
        <w:t>must be ‘error free’</w:t>
      </w:r>
      <w:r w:rsidRPr="00AC34BE">
        <w:t xml:space="preserve"> to be processed through the eRA Commons. There may be additional validations which will result in </w:t>
      </w:r>
      <w:proofErr w:type="gramStart"/>
      <w:r w:rsidRPr="00AC34BE">
        <w:t>Warnings</w:t>
      </w:r>
      <w:proofErr w:type="gramEnd"/>
      <w:r w:rsidRPr="00AC34BE">
        <w:t xml:space="preserve"> but these </w:t>
      </w:r>
      <w:r w:rsidRPr="00AC34BE">
        <w:rPr>
          <w:u w:val="single"/>
        </w:rPr>
        <w:t>will not</w:t>
      </w:r>
      <w:r w:rsidRPr="00AC34BE">
        <w:t xml:space="preserve"> prevent the application from processing through the submission process. </w:t>
      </w:r>
    </w:p>
    <w:p w14:paraId="545F3DFF" w14:textId="689A1C6D" w:rsidR="00BE4D9E" w:rsidRDefault="00BE4D9E" w:rsidP="00BE4D9E">
      <w:r w:rsidRPr="00AC34BE">
        <w:t xml:space="preserve">If you do not adhere to these requirements, you will receive an email notification from </w:t>
      </w:r>
      <w:hyperlink r:id="rId39" w:history="1">
        <w:r w:rsidRPr="00AC34BE">
          <w:rPr>
            <w:color w:val="0000FF"/>
            <w:u w:val="single"/>
          </w:rPr>
          <w:t>era-notify@mail.nih.gov</w:t>
        </w:r>
      </w:hyperlink>
      <w:r w:rsidRPr="00AC34BE">
        <w:t xml:space="preserve"> to </w:t>
      </w:r>
      <w:proofErr w:type="gramStart"/>
      <w:r w:rsidRPr="00AC34BE">
        <w:t>take action</w:t>
      </w:r>
      <w:proofErr w:type="gramEnd"/>
      <w:r w:rsidRPr="00AC34BE">
        <w:t xml:space="preserve"> and adhere to the requirements so that your application </w:t>
      </w:r>
      <w:r>
        <w:t xml:space="preserve">can be processed successfully. </w:t>
      </w:r>
      <w:r w:rsidRPr="00AC34BE">
        <w:t>It is highly recommended that you submit your application 24-72 hours before the submission deadline to allow for sufficient time to correct error</w:t>
      </w:r>
      <w:r>
        <w:t>s and resubmit the application.</w:t>
      </w:r>
      <w:r w:rsidRPr="00AC34BE">
        <w:t xml:space="preserve"> If you experience any system validation or technical issues after hours on the application due date, contact the eRA </w:t>
      </w:r>
      <w:r>
        <w:t>Service</w:t>
      </w:r>
      <w:r w:rsidRPr="00AC34BE">
        <w:t xml:space="preserve"> Desk and submit a Web ticket to document your good</w:t>
      </w:r>
      <w:r>
        <w:t xml:space="preserve"> </w:t>
      </w:r>
      <w:r w:rsidRPr="00AC34BE">
        <w:t>faith attempt to submit your application.</w:t>
      </w:r>
      <w:r>
        <w:t xml:space="preserve">  </w:t>
      </w:r>
    </w:p>
    <w:tbl>
      <w:tblPr>
        <w:tblW w:w="92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10"/>
        <w:gridCol w:w="4837"/>
      </w:tblGrid>
      <w:tr w:rsidR="00BE4D9E" w:rsidRPr="00A821EC" w14:paraId="57F32BE5" w14:textId="77777777" w:rsidTr="00BE4D9E">
        <w:trPr>
          <w:cantSplit/>
          <w:trHeight w:hRule="exact" w:val="369"/>
          <w:tblHeader/>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BDD6EE" w:themeFill="accent1" w:themeFillTint="66"/>
          </w:tcPr>
          <w:p w14:paraId="64DA3534" w14:textId="77777777" w:rsidR="00BE4D9E" w:rsidRPr="00A821EC" w:rsidRDefault="00BE4D9E" w:rsidP="00BE4D9E">
            <w:pPr>
              <w:tabs>
                <w:tab w:val="left" w:pos="90"/>
              </w:tabs>
              <w:jc w:val="center"/>
              <w:rPr>
                <w:rFonts w:cs="Arial"/>
                <w:b/>
                <w:bCs/>
                <w:iCs/>
                <w:sz w:val="22"/>
                <w:szCs w:val="22"/>
              </w:rPr>
            </w:pPr>
            <w:r w:rsidRPr="00A821EC">
              <w:rPr>
                <w:rFonts w:cs="Arial"/>
                <w:b/>
                <w:bCs/>
                <w:iCs/>
                <w:sz w:val="22"/>
                <w:szCs w:val="22"/>
              </w:rPr>
              <w:t>eRA Validations</w:t>
            </w:r>
          </w:p>
        </w:tc>
        <w:tc>
          <w:tcPr>
            <w:tcW w:w="4837" w:type="dxa"/>
            <w:tcBorders>
              <w:top w:val="single" w:sz="18" w:space="0" w:color="000000"/>
              <w:left w:val="single" w:sz="18" w:space="0" w:color="000000"/>
              <w:bottom w:val="single" w:sz="18" w:space="0" w:color="000000"/>
              <w:right w:val="single" w:sz="18" w:space="0" w:color="000000"/>
            </w:tcBorders>
            <w:shd w:val="clear" w:color="auto" w:fill="BDD6EE" w:themeFill="accent1" w:themeFillTint="66"/>
          </w:tcPr>
          <w:p w14:paraId="2237F65E" w14:textId="77777777" w:rsidR="00BE4D9E" w:rsidRPr="00A821EC" w:rsidRDefault="00BE4D9E" w:rsidP="00BE4D9E">
            <w:pPr>
              <w:tabs>
                <w:tab w:val="left" w:pos="90"/>
                <w:tab w:val="num" w:pos="1350"/>
              </w:tabs>
              <w:spacing w:after="0"/>
              <w:jc w:val="center"/>
              <w:rPr>
                <w:rFonts w:cs="Arial"/>
                <w:b/>
                <w:sz w:val="22"/>
                <w:szCs w:val="22"/>
              </w:rPr>
            </w:pPr>
            <w:r>
              <w:rPr>
                <w:rFonts w:cs="Arial"/>
                <w:b/>
                <w:sz w:val="22"/>
                <w:szCs w:val="22"/>
              </w:rPr>
              <w:t>eRA Error Messages</w:t>
            </w:r>
          </w:p>
        </w:tc>
      </w:tr>
      <w:tr w:rsidR="00BE4D9E" w:rsidRPr="00A821EC" w14:paraId="266A230E" w14:textId="77777777" w:rsidTr="00BE4D9E">
        <w:trPr>
          <w:trHeight w:val="350"/>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26E7CF6D" w14:textId="77777777" w:rsidR="00BE4D9E" w:rsidRPr="00681DEA" w:rsidRDefault="00BE4D9E" w:rsidP="00BE4D9E">
            <w:pPr>
              <w:ind w:left="-18"/>
              <w:rPr>
                <w:rFonts w:cs="Arial"/>
                <w:sz w:val="20"/>
                <w:u w:val="single"/>
              </w:rPr>
            </w:pPr>
            <w:r w:rsidRPr="00681DEA">
              <w:rPr>
                <w:rFonts w:cs="Arial"/>
                <w:sz w:val="20"/>
                <w:u w:val="single"/>
              </w:rPr>
              <w:t xml:space="preserve">Applicant Identifier (Item 4 on the SF-424): </w:t>
            </w:r>
          </w:p>
          <w:p w14:paraId="260D5D45" w14:textId="77777777" w:rsidR="00BE4D9E" w:rsidRPr="00681DEA" w:rsidRDefault="00BE4D9E" w:rsidP="00BE4D9E">
            <w:pPr>
              <w:rPr>
                <w:rFonts w:cs="Arial"/>
                <w:sz w:val="20"/>
              </w:rPr>
            </w:pPr>
            <w:r w:rsidRPr="00681DEA">
              <w:rPr>
                <w:rFonts w:cs="Arial"/>
                <w:sz w:val="20"/>
              </w:rPr>
              <w:t>The PD/PI Credentials must be provided</w:t>
            </w:r>
          </w:p>
          <w:p w14:paraId="0098FC5C" w14:textId="77777777" w:rsidR="00BE4D9E" w:rsidRPr="00681DEA" w:rsidRDefault="00BE4D9E" w:rsidP="00BE4D9E">
            <w:pPr>
              <w:rPr>
                <w:rFonts w:cs="Arial"/>
                <w:sz w:val="20"/>
              </w:rPr>
            </w:pPr>
            <w:r w:rsidRPr="00681DEA">
              <w:rPr>
                <w:rFonts w:cs="Arial"/>
                <w:sz w:val="20"/>
              </w:rPr>
              <w:t>Username provided must be a valid Commons account</w:t>
            </w:r>
          </w:p>
          <w:p w14:paraId="081609CD" w14:textId="77777777" w:rsidR="00BE4D9E" w:rsidRPr="00A821EC" w:rsidRDefault="00BE4D9E" w:rsidP="00BE4D9E">
            <w:pPr>
              <w:spacing w:after="360"/>
              <w:ind w:left="-18"/>
              <w:rPr>
                <w:rFonts w:cs="Arial"/>
                <w:sz w:val="20"/>
              </w:rPr>
            </w:pPr>
            <w:r w:rsidRPr="00681DEA">
              <w:rPr>
                <w:rFonts w:cs="Arial"/>
                <w:sz w:val="20"/>
              </w:rPr>
              <w:t>Username must be affiliated with the organization submitting the application and or have the PI role</w:t>
            </w:r>
          </w:p>
        </w:tc>
        <w:tc>
          <w:tcPr>
            <w:tcW w:w="4837" w:type="dxa"/>
            <w:tcBorders>
              <w:top w:val="single" w:sz="18" w:space="0" w:color="000000"/>
              <w:left w:val="single" w:sz="18" w:space="0" w:color="000000"/>
              <w:bottom w:val="single" w:sz="18" w:space="0" w:color="000000"/>
              <w:right w:val="single" w:sz="18" w:space="0" w:color="000000"/>
            </w:tcBorders>
          </w:tcPr>
          <w:p w14:paraId="5082AFAD" w14:textId="77777777" w:rsidR="00BE4D9E" w:rsidRPr="00A821EC" w:rsidRDefault="00BE4D9E" w:rsidP="00BE4D9E">
            <w:pPr>
              <w:rPr>
                <w:rFonts w:cs="Arial"/>
                <w:sz w:val="20"/>
              </w:rPr>
            </w:pPr>
            <w:r w:rsidRPr="00A821EC">
              <w:rPr>
                <w:rFonts w:cs="Arial"/>
                <w:sz w:val="20"/>
              </w:rPr>
              <w:t>The Commons Username must be provided in the</w:t>
            </w:r>
            <w:r>
              <w:rPr>
                <w:rFonts w:cs="Arial"/>
                <w:sz w:val="20"/>
              </w:rPr>
              <w:t xml:space="preserve"> Applicant Identifier field for the</w:t>
            </w:r>
            <w:r w:rsidRPr="00A821EC">
              <w:rPr>
                <w:rFonts w:cs="Arial"/>
                <w:sz w:val="20"/>
              </w:rPr>
              <w:t xml:space="preserve"> PD/PI</w:t>
            </w:r>
            <w:r>
              <w:rPr>
                <w:rFonts w:cs="Arial"/>
                <w:sz w:val="20"/>
              </w:rPr>
              <w:t>.</w:t>
            </w:r>
          </w:p>
          <w:p w14:paraId="409A59A6" w14:textId="77777777" w:rsidR="00BE4D9E" w:rsidRPr="00A821EC" w:rsidRDefault="00BE4D9E" w:rsidP="00BE4D9E">
            <w:pPr>
              <w:rPr>
                <w:rFonts w:cs="Arial"/>
                <w:sz w:val="20"/>
              </w:rPr>
            </w:pPr>
            <w:r w:rsidRPr="00A821EC">
              <w:rPr>
                <w:rFonts w:cs="Arial"/>
                <w:sz w:val="20"/>
              </w:rPr>
              <w:t xml:space="preserve">The Commons Username provided in the </w:t>
            </w:r>
            <w:r>
              <w:rPr>
                <w:rFonts w:cs="Arial"/>
                <w:sz w:val="20"/>
              </w:rPr>
              <w:t>Applicant Identifier</w:t>
            </w:r>
            <w:r w:rsidRPr="00A821EC">
              <w:rPr>
                <w:rFonts w:cs="Arial"/>
                <w:sz w:val="20"/>
              </w:rPr>
              <w:t xml:space="preserve"> is not a recognized Commons account.</w:t>
            </w:r>
          </w:p>
          <w:p w14:paraId="7C6E16B5" w14:textId="77777777" w:rsidR="00BE4D9E" w:rsidRPr="00A821EC" w:rsidRDefault="00BE4D9E" w:rsidP="00BE4D9E">
            <w:pPr>
              <w:rPr>
                <w:rFonts w:cs="Arial"/>
                <w:sz w:val="20"/>
              </w:rPr>
            </w:pPr>
            <w:r w:rsidRPr="00A821EC">
              <w:rPr>
                <w:rFonts w:cs="Arial"/>
                <w:sz w:val="20"/>
              </w:rPr>
              <w:t xml:space="preserve">The Commons account provided in the </w:t>
            </w:r>
            <w:r>
              <w:rPr>
                <w:rFonts w:cs="Arial"/>
                <w:sz w:val="20"/>
              </w:rPr>
              <w:t>Applicant Identifier</w:t>
            </w:r>
            <w:r w:rsidRPr="00A821EC" w:rsidDel="00686B2D">
              <w:rPr>
                <w:rFonts w:cs="Arial"/>
                <w:sz w:val="20"/>
              </w:rPr>
              <w:t xml:space="preserve"> </w:t>
            </w:r>
            <w:r w:rsidRPr="00A821EC">
              <w:rPr>
                <w:rFonts w:cs="Arial"/>
                <w:sz w:val="20"/>
              </w:rPr>
              <w:t>field for the PD/PI is either not affiliated with the applicant organization</w:t>
            </w:r>
            <w:r>
              <w:rPr>
                <w:rFonts w:cs="Arial"/>
                <w:sz w:val="20"/>
              </w:rPr>
              <w:t xml:space="preserve"> or does not hold the PI role. </w:t>
            </w:r>
            <w:r w:rsidRPr="00A821EC">
              <w:rPr>
                <w:rFonts w:cs="Arial"/>
                <w:sz w:val="20"/>
              </w:rPr>
              <w:t>Check with your Commons Account Administrator to make sure your account affiliation and roles are set-up correctly.</w:t>
            </w:r>
          </w:p>
        </w:tc>
      </w:tr>
      <w:tr w:rsidR="00BE4D9E" w:rsidRPr="00A821EC" w14:paraId="2EEA39D4" w14:textId="77777777" w:rsidTr="00BE4D9E">
        <w:trPr>
          <w:trHeight w:hRule="exact" w:val="847"/>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50CF88F5" w14:textId="77777777" w:rsidR="00BE4D9E" w:rsidRPr="00A821EC" w:rsidRDefault="00BE4D9E" w:rsidP="00BE4D9E">
            <w:pPr>
              <w:rPr>
                <w:rFonts w:cs="Arial"/>
                <w:sz w:val="20"/>
              </w:rPr>
            </w:pPr>
            <w:r>
              <w:rPr>
                <w:rFonts w:cs="Arial"/>
                <w:sz w:val="20"/>
              </w:rPr>
              <w:t>T</w:t>
            </w:r>
            <w:r w:rsidRPr="00A821EC">
              <w:rPr>
                <w:rFonts w:cs="Arial"/>
                <w:sz w:val="20"/>
              </w:rPr>
              <w:t xml:space="preserve">he DUNS number provided </w:t>
            </w:r>
            <w:r>
              <w:rPr>
                <w:rFonts w:cs="Arial"/>
                <w:sz w:val="20"/>
              </w:rPr>
              <w:t xml:space="preserve">must include </w:t>
            </w:r>
            <w:r w:rsidRPr="00A821EC">
              <w:rPr>
                <w:rFonts w:cs="Arial"/>
                <w:sz w:val="20"/>
              </w:rPr>
              <w:t>valid characters (9 or 13 numb</w:t>
            </w:r>
            <w:r>
              <w:rPr>
                <w:rFonts w:cs="Arial"/>
                <w:sz w:val="20"/>
              </w:rPr>
              <w:t>ers with or without dashes)</w:t>
            </w:r>
          </w:p>
          <w:p w14:paraId="44C5F3AC" w14:textId="77777777" w:rsidR="00BE4D9E" w:rsidRPr="00A821EC" w:rsidRDefault="00BE4D9E" w:rsidP="00BE4D9E">
            <w:pPr>
              <w:rPr>
                <w:rFonts w:cs="Arial"/>
                <w:i/>
                <w:iCs/>
                <w:sz w:val="20"/>
              </w:rPr>
            </w:pPr>
            <w:r w:rsidRPr="00A821EC">
              <w:rPr>
                <w:rFonts w:cs="Arial"/>
                <w:sz w:val="20"/>
              </w:rPr>
              <w:t>“</w:t>
            </w:r>
          </w:p>
        </w:tc>
        <w:tc>
          <w:tcPr>
            <w:tcW w:w="4837" w:type="dxa"/>
            <w:tcBorders>
              <w:top w:val="single" w:sz="18" w:space="0" w:color="000000"/>
              <w:left w:val="single" w:sz="18" w:space="0" w:color="000000"/>
              <w:bottom w:val="single" w:sz="18" w:space="0" w:color="000000"/>
              <w:right w:val="single" w:sz="18" w:space="0" w:color="000000"/>
            </w:tcBorders>
          </w:tcPr>
          <w:p w14:paraId="7921F110" w14:textId="77777777" w:rsidR="00BE4D9E" w:rsidRPr="00A821EC" w:rsidRDefault="00BE4D9E" w:rsidP="00BE4D9E">
            <w:pPr>
              <w:rPr>
                <w:rFonts w:cs="Arial"/>
                <w:sz w:val="20"/>
              </w:rPr>
            </w:pPr>
            <w:r>
              <w:rPr>
                <w:rFonts w:cs="Arial"/>
                <w:sz w:val="20"/>
              </w:rPr>
              <w:t>T</w:t>
            </w:r>
            <w:r w:rsidRPr="00A821EC">
              <w:rPr>
                <w:rFonts w:cs="Arial"/>
                <w:sz w:val="20"/>
              </w:rPr>
              <w:t>he DUNS number provided has invalid characters (other than 9 or 13 numb</w:t>
            </w:r>
            <w:r>
              <w:rPr>
                <w:rFonts w:cs="Arial"/>
                <w:sz w:val="20"/>
              </w:rPr>
              <w:t>ers) after stripping of dashes</w:t>
            </w:r>
          </w:p>
          <w:p w14:paraId="2629DC04" w14:textId="77777777" w:rsidR="00BE4D9E" w:rsidRPr="00A821EC" w:rsidRDefault="00BE4D9E" w:rsidP="00BE4D9E">
            <w:pPr>
              <w:rPr>
                <w:rFonts w:cs="Arial"/>
                <w:i/>
                <w:iCs/>
                <w:sz w:val="20"/>
              </w:rPr>
            </w:pPr>
            <w:r w:rsidRPr="00A821EC">
              <w:rPr>
                <w:rFonts w:cs="Arial"/>
                <w:sz w:val="20"/>
              </w:rPr>
              <w:t>“</w:t>
            </w:r>
          </w:p>
        </w:tc>
      </w:tr>
      <w:tr w:rsidR="00BE4D9E" w:rsidRPr="00A821EC" w14:paraId="5EBEA36E" w14:textId="77777777" w:rsidTr="00BE4D9E">
        <w:trPr>
          <w:trHeight w:hRule="exact" w:val="882"/>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62A1EC6D" w14:textId="193A3053" w:rsidR="00BE4D9E" w:rsidRPr="00A821EC" w:rsidRDefault="00BE4D9E" w:rsidP="00BE4D9E">
            <w:pPr>
              <w:rPr>
                <w:rFonts w:cs="Arial"/>
                <w:sz w:val="20"/>
              </w:rPr>
            </w:pPr>
            <w:r>
              <w:rPr>
                <w:rFonts w:cs="Arial"/>
                <w:sz w:val="20"/>
              </w:rPr>
              <w:t>T</w:t>
            </w:r>
            <w:r w:rsidRPr="00A821EC">
              <w:rPr>
                <w:rFonts w:cs="Arial"/>
                <w:sz w:val="20"/>
              </w:rPr>
              <w:t xml:space="preserve">he documentation </w:t>
            </w:r>
            <w:r>
              <w:rPr>
                <w:rFonts w:cs="Arial"/>
                <w:sz w:val="20"/>
              </w:rPr>
              <w:t xml:space="preserve">(forms) </w:t>
            </w:r>
            <w:r w:rsidRPr="00A821EC">
              <w:rPr>
                <w:rFonts w:cs="Arial"/>
                <w:sz w:val="20"/>
              </w:rPr>
              <w:t xml:space="preserve">required for the </w:t>
            </w:r>
            <w:r>
              <w:rPr>
                <w:rFonts w:cs="Arial"/>
                <w:sz w:val="20"/>
              </w:rPr>
              <w:t>FOA must be submitted</w:t>
            </w:r>
          </w:p>
        </w:tc>
        <w:tc>
          <w:tcPr>
            <w:tcW w:w="4837" w:type="dxa"/>
            <w:tcBorders>
              <w:top w:val="single" w:sz="18" w:space="0" w:color="000000"/>
              <w:left w:val="single" w:sz="18" w:space="0" w:color="000000"/>
              <w:bottom w:val="single" w:sz="18" w:space="0" w:color="000000"/>
              <w:right w:val="single" w:sz="18" w:space="0" w:color="000000"/>
            </w:tcBorders>
          </w:tcPr>
          <w:p w14:paraId="78F80AAE" w14:textId="77777777" w:rsidR="00BE4D9E" w:rsidRPr="00A821EC" w:rsidRDefault="00BE4D9E" w:rsidP="00BE4D9E">
            <w:pPr>
              <w:rPr>
                <w:rFonts w:cs="Arial"/>
                <w:sz w:val="20"/>
              </w:rPr>
            </w:pPr>
            <w:r w:rsidRPr="00A821EC">
              <w:rPr>
                <w:rFonts w:cs="Arial"/>
                <w:sz w:val="20"/>
              </w:rPr>
              <w:t xml:space="preserve">The format of the application does not match the format of the </w:t>
            </w:r>
            <w:r>
              <w:rPr>
                <w:rFonts w:cs="Arial"/>
                <w:sz w:val="20"/>
              </w:rPr>
              <w:t>FOA. C</w:t>
            </w:r>
            <w:r w:rsidRPr="00A821EC">
              <w:rPr>
                <w:rFonts w:cs="Arial"/>
                <w:sz w:val="20"/>
              </w:rPr>
              <w:t xml:space="preserve">ontact the eRA </w:t>
            </w:r>
            <w:hyperlink w:anchor="_eRA_Commons_Registration" w:history="1">
              <w:r>
                <w:rPr>
                  <w:rFonts w:cs="Arial"/>
                  <w:sz w:val="20"/>
                </w:rPr>
                <w:t>Service</w:t>
              </w:r>
              <w:r w:rsidRPr="00A821EC">
                <w:rPr>
                  <w:rFonts w:cs="Arial"/>
                  <w:sz w:val="20"/>
                </w:rPr>
                <w:t xml:space="preserve"> Desk</w:t>
              </w:r>
            </w:hyperlink>
            <w:r w:rsidRPr="00A821EC">
              <w:rPr>
                <w:rFonts w:cs="Arial"/>
                <w:sz w:val="20"/>
              </w:rPr>
              <w:t xml:space="preserve"> for assistance.</w:t>
            </w:r>
          </w:p>
        </w:tc>
      </w:tr>
      <w:tr w:rsidR="00BE4D9E" w:rsidRPr="00A821EC" w14:paraId="7FF1DDF6" w14:textId="77777777" w:rsidTr="00BE4D9E">
        <w:trPr>
          <w:trHeight w:hRule="exact" w:val="1584"/>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5290944B" w14:textId="77777777" w:rsidR="00BE4D9E" w:rsidRPr="001E7FD0" w:rsidRDefault="00BE4D9E" w:rsidP="00BE4D9E">
            <w:pPr>
              <w:rPr>
                <w:rFonts w:cs="Arial"/>
                <w:sz w:val="20"/>
              </w:rPr>
            </w:pPr>
            <w:r w:rsidRPr="001E7FD0">
              <w:rPr>
                <w:rFonts w:cs="Arial"/>
                <w:sz w:val="20"/>
              </w:rPr>
              <w:t>If a change or correction is made to address an error, “Changed/Corrected” must be selected. (Item #1 on the SF-424)</w:t>
            </w:r>
          </w:p>
          <w:p w14:paraId="0F95D937" w14:textId="77777777" w:rsidR="00BE4D9E" w:rsidRPr="00A821EC" w:rsidRDefault="00BE4D9E" w:rsidP="00BE4D9E">
            <w:pPr>
              <w:rPr>
                <w:rFonts w:cs="Arial"/>
                <w:sz w:val="20"/>
              </w:rPr>
            </w:pPr>
            <w:r w:rsidRPr="00A821EC">
              <w:rPr>
                <w:rFonts w:cs="Arial"/>
                <w:sz w:val="20"/>
              </w:rPr>
              <w:t xml:space="preserve">Refer to </w:t>
            </w:r>
            <w:hyperlink w:anchor="_5.4_Resubmitting_a" w:history="1">
              <w:r w:rsidRPr="00A821EC">
                <w:rPr>
                  <w:rFonts w:cs="Arial"/>
                  <w:sz w:val="20"/>
                  <w:u w:val="single"/>
                </w:rPr>
                <w:t>Section II-5.4</w:t>
              </w:r>
            </w:hyperlink>
            <w:r w:rsidRPr="00A821EC">
              <w:rPr>
                <w:rFonts w:cs="Arial"/>
                <w:sz w:val="20"/>
              </w:rPr>
              <w:t xml:space="preserve"> for more information on resubmission criteria.</w:t>
            </w:r>
          </w:p>
        </w:tc>
        <w:tc>
          <w:tcPr>
            <w:tcW w:w="4837" w:type="dxa"/>
            <w:tcBorders>
              <w:top w:val="single" w:sz="18" w:space="0" w:color="000000"/>
              <w:left w:val="single" w:sz="18" w:space="0" w:color="000000"/>
              <w:bottom w:val="single" w:sz="18" w:space="0" w:color="000000"/>
              <w:right w:val="single" w:sz="18" w:space="0" w:color="000000"/>
            </w:tcBorders>
          </w:tcPr>
          <w:p w14:paraId="53C677E1" w14:textId="6198BBB9" w:rsidR="00BE4D9E" w:rsidRPr="00A821EC" w:rsidRDefault="00BE4D9E" w:rsidP="00BE4D9E">
            <w:pPr>
              <w:rPr>
                <w:rFonts w:cs="Arial"/>
                <w:sz w:val="20"/>
              </w:rPr>
            </w:pPr>
            <w:r w:rsidRPr="00A821EC">
              <w:rPr>
                <w:rFonts w:cs="Arial"/>
                <w:sz w:val="20"/>
              </w:rPr>
              <w:t>This application has been identified as a dupli</w:t>
            </w:r>
            <w:r>
              <w:rPr>
                <w:rFonts w:cs="Arial"/>
                <w:sz w:val="20"/>
              </w:rPr>
              <w:t xml:space="preserve">cate of a previous submission. </w:t>
            </w:r>
            <w:r w:rsidRPr="00A821EC">
              <w:rPr>
                <w:rFonts w:cs="Arial"/>
                <w:sz w:val="20"/>
              </w:rPr>
              <w:t>The ‘Type of Submission’ should be set to Changed/Corrected if you are addressing errors/warnings.</w:t>
            </w:r>
          </w:p>
        </w:tc>
      </w:tr>
      <w:tr w:rsidR="00BE4D9E" w:rsidRPr="00A821EC" w14:paraId="075265EA" w14:textId="77777777" w:rsidTr="00BE4D9E">
        <w:trPr>
          <w:trHeight w:hRule="exact" w:val="1026"/>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7CDD146F" w14:textId="77777777" w:rsidR="00BE4D9E" w:rsidRPr="00A821EC" w:rsidRDefault="00BE4D9E" w:rsidP="00BE4D9E">
            <w:pPr>
              <w:tabs>
                <w:tab w:val="left" w:pos="0"/>
              </w:tabs>
              <w:ind w:left="-18"/>
              <w:rPr>
                <w:rFonts w:cs="Arial"/>
                <w:i/>
                <w:iCs/>
                <w:sz w:val="20"/>
              </w:rPr>
            </w:pPr>
            <w:r>
              <w:rPr>
                <w:rFonts w:cs="Arial"/>
                <w:sz w:val="20"/>
              </w:rPr>
              <w:lastRenderedPageBreak/>
              <w:t>The application cannot exceed 1.2GB.</w:t>
            </w:r>
          </w:p>
        </w:tc>
        <w:tc>
          <w:tcPr>
            <w:tcW w:w="4837" w:type="dxa"/>
            <w:tcBorders>
              <w:top w:val="single" w:sz="18" w:space="0" w:color="000000"/>
              <w:left w:val="single" w:sz="18" w:space="0" w:color="000000"/>
              <w:bottom w:val="single" w:sz="18" w:space="0" w:color="000000"/>
              <w:right w:val="single" w:sz="18" w:space="0" w:color="000000"/>
            </w:tcBorders>
          </w:tcPr>
          <w:p w14:paraId="4865E015" w14:textId="77777777" w:rsidR="00BE4D9E" w:rsidRPr="00A821EC" w:rsidRDefault="00BE4D9E" w:rsidP="00BE4D9E">
            <w:pPr>
              <w:ind w:left="47"/>
              <w:rPr>
                <w:rFonts w:cs="Arial"/>
                <w:sz w:val="20"/>
              </w:rPr>
            </w:pPr>
            <w:r w:rsidRPr="00A821EC">
              <w:rPr>
                <w:rFonts w:cs="Arial"/>
                <w:sz w:val="20"/>
              </w:rPr>
              <w:t>The application did not follow the agency-</w:t>
            </w:r>
            <w:r>
              <w:rPr>
                <w:rFonts w:cs="Arial"/>
                <w:sz w:val="20"/>
              </w:rPr>
              <w:t>specific size limit of 1.2 GB. R</w:t>
            </w:r>
            <w:r w:rsidRPr="00A821EC">
              <w:rPr>
                <w:rFonts w:cs="Arial"/>
                <w:sz w:val="20"/>
              </w:rPr>
              <w:t>esize the application to be no larger than 1.2GB before</w:t>
            </w:r>
            <w:r>
              <w:rPr>
                <w:rFonts w:cs="Arial"/>
                <w:sz w:val="20"/>
              </w:rPr>
              <w:t xml:space="preserve"> submitting.</w:t>
            </w:r>
          </w:p>
        </w:tc>
      </w:tr>
      <w:tr w:rsidR="00BE4D9E" w:rsidRPr="00A821EC" w14:paraId="6408C145" w14:textId="77777777" w:rsidTr="00BE4D9E">
        <w:trPr>
          <w:trHeight w:hRule="exact" w:val="747"/>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7F1C8524" w14:textId="77777777" w:rsidR="00BE4D9E" w:rsidRPr="00A821EC" w:rsidRDefault="00BE4D9E" w:rsidP="00BE4D9E">
            <w:pPr>
              <w:tabs>
                <w:tab w:val="left" w:pos="90"/>
              </w:tabs>
              <w:rPr>
                <w:rFonts w:cs="Arial"/>
                <w:sz w:val="20"/>
              </w:rPr>
            </w:pPr>
            <w:r>
              <w:rPr>
                <w:rFonts w:cs="Arial"/>
                <w:sz w:val="20"/>
              </w:rPr>
              <w:t xml:space="preserve">The correct </w:t>
            </w:r>
            <w:r w:rsidRPr="00A821EC">
              <w:rPr>
                <w:rFonts w:cs="Arial"/>
                <w:sz w:val="20"/>
              </w:rPr>
              <w:t>Funding Opportunity Announcement (</w:t>
            </w:r>
            <w:r>
              <w:rPr>
                <w:rFonts w:cs="Arial"/>
                <w:sz w:val="20"/>
              </w:rPr>
              <w:t>FOA</w:t>
            </w:r>
            <w:r w:rsidRPr="00A821EC">
              <w:rPr>
                <w:rFonts w:cs="Arial"/>
                <w:sz w:val="20"/>
              </w:rPr>
              <w:t xml:space="preserve">) number </w:t>
            </w:r>
            <w:r>
              <w:rPr>
                <w:rFonts w:cs="Arial"/>
                <w:sz w:val="20"/>
              </w:rPr>
              <w:t>must be provided</w:t>
            </w:r>
          </w:p>
          <w:p w14:paraId="042CACB2" w14:textId="77777777" w:rsidR="00BE4D9E" w:rsidRPr="00A821EC" w:rsidRDefault="00BE4D9E" w:rsidP="00BE4D9E">
            <w:pPr>
              <w:tabs>
                <w:tab w:val="left" w:pos="90"/>
              </w:tabs>
              <w:ind w:left="1350"/>
              <w:rPr>
                <w:rFonts w:cs="Arial"/>
                <w:sz w:val="20"/>
              </w:rPr>
            </w:pPr>
          </w:p>
        </w:tc>
        <w:tc>
          <w:tcPr>
            <w:tcW w:w="4837" w:type="dxa"/>
            <w:tcBorders>
              <w:top w:val="single" w:sz="18" w:space="0" w:color="000000"/>
              <w:left w:val="single" w:sz="18" w:space="0" w:color="000000"/>
              <w:bottom w:val="single" w:sz="18" w:space="0" w:color="000000"/>
              <w:right w:val="single" w:sz="18" w:space="0" w:color="000000"/>
            </w:tcBorders>
          </w:tcPr>
          <w:p w14:paraId="40E9CA75" w14:textId="77777777" w:rsidR="00BE4D9E" w:rsidRPr="00A821EC" w:rsidRDefault="00BE4D9E" w:rsidP="00BE4D9E">
            <w:pPr>
              <w:rPr>
                <w:rFonts w:cs="Arial"/>
                <w:sz w:val="20"/>
              </w:rPr>
            </w:pPr>
            <w:r w:rsidRPr="00A821EC">
              <w:rPr>
                <w:rFonts w:cs="Arial"/>
                <w:sz w:val="20"/>
              </w:rPr>
              <w:t>The Funding Opportunity Announcement number does not exist</w:t>
            </w:r>
            <w:r>
              <w:rPr>
                <w:rFonts w:cs="Arial"/>
                <w:sz w:val="20"/>
              </w:rPr>
              <w:t>.</w:t>
            </w:r>
          </w:p>
        </w:tc>
      </w:tr>
      <w:tr w:rsidR="00BE4D9E" w:rsidRPr="00A821EC" w14:paraId="39B9846A" w14:textId="77777777" w:rsidTr="00BE4D9E">
        <w:trPr>
          <w:jc w:val="center"/>
        </w:trPr>
        <w:tc>
          <w:tcPr>
            <w:tcW w:w="4410" w:type="dxa"/>
            <w:tcBorders>
              <w:top w:val="single" w:sz="18" w:space="0" w:color="000000"/>
              <w:left w:val="single" w:sz="18" w:space="0" w:color="000000"/>
              <w:bottom w:val="single" w:sz="18" w:space="0" w:color="auto"/>
              <w:right w:val="single" w:sz="18" w:space="0" w:color="000000"/>
            </w:tcBorders>
            <w:shd w:val="clear" w:color="auto" w:fill="auto"/>
          </w:tcPr>
          <w:p w14:paraId="660CB873" w14:textId="101501BB" w:rsidR="00BE4D9E" w:rsidRPr="00A821EC" w:rsidRDefault="00BE4D9E" w:rsidP="00D00D2E">
            <w:pPr>
              <w:rPr>
                <w:rFonts w:cs="Arial"/>
                <w:sz w:val="20"/>
              </w:rPr>
            </w:pPr>
            <w:r w:rsidRPr="001E7FD0">
              <w:rPr>
                <w:rFonts w:cs="Arial"/>
                <w:sz w:val="20"/>
              </w:rPr>
              <w:t>All documents and attachments must be submitted in PDF format.</w:t>
            </w:r>
          </w:p>
        </w:tc>
        <w:tc>
          <w:tcPr>
            <w:tcW w:w="4837" w:type="dxa"/>
            <w:tcBorders>
              <w:top w:val="single" w:sz="18" w:space="0" w:color="000000"/>
              <w:left w:val="single" w:sz="18" w:space="0" w:color="000000"/>
              <w:bottom w:val="single" w:sz="18" w:space="0" w:color="auto"/>
              <w:right w:val="single" w:sz="18" w:space="0" w:color="000000"/>
            </w:tcBorders>
          </w:tcPr>
          <w:p w14:paraId="110CF902" w14:textId="3FA940A5" w:rsidR="00BE4D9E" w:rsidRPr="00A821EC" w:rsidRDefault="00BE4D9E" w:rsidP="00BE4D9E">
            <w:pPr>
              <w:rPr>
                <w:rFonts w:cs="Arial"/>
                <w:sz w:val="20"/>
              </w:rPr>
            </w:pPr>
            <w:r w:rsidRPr="00A821EC">
              <w:rPr>
                <w:rFonts w:cs="Arial"/>
                <w:i/>
                <w:iCs/>
                <w:sz w:val="20"/>
              </w:rPr>
              <w:t>“</w:t>
            </w:r>
            <w:r w:rsidRPr="00A821EC">
              <w:rPr>
                <w:rFonts w:cs="Arial"/>
                <w:sz w:val="20"/>
              </w:rPr>
              <w:t>The &lt;attachment&gt; at</w:t>
            </w:r>
            <w:r>
              <w:rPr>
                <w:rFonts w:cs="Arial"/>
                <w:sz w:val="20"/>
              </w:rPr>
              <w:t xml:space="preserve">tachment is not in PDF format. </w:t>
            </w:r>
            <w:r w:rsidRPr="00A821EC">
              <w:rPr>
                <w:rFonts w:cs="Arial"/>
                <w:sz w:val="20"/>
              </w:rPr>
              <w:t>All attachments must be provided to the agency in PDF</w:t>
            </w:r>
            <w:r>
              <w:rPr>
                <w:rFonts w:cs="Arial"/>
                <w:sz w:val="20"/>
              </w:rPr>
              <w:t xml:space="preserve"> format with a .pdf extension. </w:t>
            </w:r>
            <w:r w:rsidRPr="00A821EC">
              <w:rPr>
                <w:rFonts w:cs="Arial"/>
                <w:sz w:val="20"/>
              </w:rPr>
              <w:t xml:space="preserve">Help with PDF attachments can be found at </w:t>
            </w:r>
            <w:hyperlink r:id="rId40" w:history="1">
              <w:r w:rsidRPr="00A821EC">
                <w:rPr>
                  <w:rFonts w:cs="Arial"/>
                  <w:color w:val="0000FF"/>
                  <w:sz w:val="20"/>
                  <w:u w:val="single"/>
                </w:rPr>
                <w:t>http://grants.nih.gov/grants/ElectronicReceipt/pdf_guidelines.htm</w:t>
              </w:r>
            </w:hyperlink>
            <w:r w:rsidRPr="00A821EC">
              <w:rPr>
                <w:rFonts w:cs="Arial"/>
                <w:sz w:val="20"/>
              </w:rPr>
              <w:t>.</w:t>
            </w:r>
          </w:p>
        </w:tc>
      </w:tr>
      <w:tr w:rsidR="00BE4D9E" w:rsidRPr="00A821EC" w14:paraId="28CAEB3A" w14:textId="77777777" w:rsidTr="00BE4D9E">
        <w:trPr>
          <w:trHeight w:val="5561"/>
          <w:jc w:val="center"/>
        </w:trPr>
        <w:tc>
          <w:tcPr>
            <w:tcW w:w="4410" w:type="dxa"/>
            <w:tcBorders>
              <w:top w:val="single" w:sz="18" w:space="0" w:color="auto"/>
              <w:left w:val="single" w:sz="18" w:space="0" w:color="000000"/>
              <w:bottom w:val="single" w:sz="18" w:space="0" w:color="000000"/>
              <w:right w:val="single" w:sz="18" w:space="0" w:color="000000"/>
            </w:tcBorders>
            <w:shd w:val="clear" w:color="auto" w:fill="auto"/>
          </w:tcPr>
          <w:p w14:paraId="1D19A350" w14:textId="77777777" w:rsidR="00BE4D9E" w:rsidRPr="00416C1B" w:rsidRDefault="00BE4D9E" w:rsidP="00BE4D9E">
            <w:pPr>
              <w:rPr>
                <w:rFonts w:cs="Arial"/>
                <w:sz w:val="20"/>
                <w:u w:val="single"/>
              </w:rPr>
            </w:pPr>
            <w:r w:rsidRPr="00416C1B">
              <w:rPr>
                <w:rFonts w:cs="Arial"/>
                <w:sz w:val="20"/>
                <w:u w:val="single"/>
              </w:rPr>
              <w:t xml:space="preserve">All attachments must comply with the following formatting requirements: </w:t>
            </w:r>
          </w:p>
          <w:p w14:paraId="7B9AEE81" w14:textId="77777777" w:rsidR="00BE4D9E" w:rsidRPr="00A821EC" w:rsidRDefault="00BE4D9E" w:rsidP="00BE4D9E">
            <w:pPr>
              <w:rPr>
                <w:rFonts w:cs="Arial"/>
                <w:sz w:val="20"/>
              </w:rPr>
            </w:pPr>
            <w:r w:rsidRPr="00A821EC">
              <w:rPr>
                <w:rFonts w:cs="Arial"/>
                <w:sz w:val="20"/>
              </w:rPr>
              <w:t>PDF attachments cannot be empty (0 bytes).</w:t>
            </w:r>
            <w:r>
              <w:rPr>
                <w:rFonts w:cs="Arial"/>
                <w:sz w:val="20"/>
              </w:rPr>
              <w:t xml:space="preserve"> </w:t>
            </w:r>
          </w:p>
          <w:p w14:paraId="40EFB222" w14:textId="77777777" w:rsidR="00BE4D9E" w:rsidRPr="00A821EC" w:rsidRDefault="00BE4D9E" w:rsidP="00BE4D9E">
            <w:pPr>
              <w:rPr>
                <w:rFonts w:cs="Arial"/>
                <w:sz w:val="20"/>
              </w:rPr>
            </w:pPr>
            <w:r w:rsidRPr="00A821EC">
              <w:rPr>
                <w:rFonts w:cs="Arial"/>
                <w:sz w:val="20"/>
              </w:rPr>
              <w:t xml:space="preserve">All </w:t>
            </w:r>
            <w:r>
              <w:rPr>
                <w:rFonts w:cs="Arial"/>
                <w:sz w:val="20"/>
              </w:rPr>
              <w:t xml:space="preserve">PDF </w:t>
            </w:r>
            <w:r w:rsidRPr="00A821EC">
              <w:rPr>
                <w:rFonts w:cs="Arial"/>
                <w:sz w:val="20"/>
              </w:rPr>
              <w:t>attachments cannot have Meta data missing, cannot be encrypted, password protected or secured documents.</w:t>
            </w:r>
          </w:p>
          <w:p w14:paraId="46919407" w14:textId="77777777" w:rsidR="00BE4D9E" w:rsidRDefault="00BE4D9E" w:rsidP="00BE4D9E">
            <w:pPr>
              <w:rPr>
                <w:rFonts w:cs="Arial"/>
                <w:sz w:val="20"/>
              </w:rPr>
            </w:pPr>
            <w:r>
              <w:rPr>
                <w:rFonts w:cs="Arial"/>
                <w:sz w:val="20"/>
              </w:rPr>
              <w:t>The size</w:t>
            </w:r>
            <w:r w:rsidRPr="00A821EC">
              <w:rPr>
                <w:rFonts w:cs="Arial"/>
                <w:sz w:val="20"/>
              </w:rPr>
              <w:t xml:space="preserve"> of PDF attachments cannot be larger than 8.5 x 11 inches (horizontally or vertically).</w:t>
            </w:r>
            <w:r>
              <w:rPr>
                <w:rFonts w:cs="Arial"/>
                <w:sz w:val="20"/>
              </w:rPr>
              <w:t xml:space="preserve"> [Note: </w:t>
            </w:r>
            <w:r w:rsidRPr="00A821EC">
              <w:rPr>
                <w:rFonts w:cs="Arial"/>
                <w:sz w:val="20"/>
              </w:rPr>
              <w:t>It is recommended that you limit the size of attachments to 35 MB.]</w:t>
            </w:r>
          </w:p>
          <w:p w14:paraId="59E89A92" w14:textId="77777777" w:rsidR="00BE4D9E" w:rsidRPr="00A821EC" w:rsidRDefault="00BE4D9E" w:rsidP="00BE4D9E">
            <w:pPr>
              <w:rPr>
                <w:rFonts w:cs="Arial"/>
                <w:sz w:val="20"/>
              </w:rPr>
            </w:pPr>
            <w:r>
              <w:rPr>
                <w:rFonts w:cs="Arial"/>
                <w:sz w:val="20"/>
              </w:rPr>
              <w:t>P</w:t>
            </w:r>
            <w:r w:rsidRPr="00A821EC">
              <w:rPr>
                <w:rFonts w:cs="Arial"/>
                <w:sz w:val="20"/>
              </w:rPr>
              <w:t xml:space="preserve">DF attachments </w:t>
            </w:r>
            <w:r>
              <w:rPr>
                <w:rFonts w:cs="Arial"/>
                <w:sz w:val="20"/>
              </w:rPr>
              <w:t xml:space="preserve">must </w:t>
            </w:r>
            <w:r w:rsidRPr="00A821EC">
              <w:rPr>
                <w:rFonts w:cs="Arial"/>
                <w:sz w:val="20"/>
              </w:rPr>
              <w:t>have a valid file name.  Valid file names must include the following UTF-8 characters: A-Z, a-z, 0-9, underscore (_), hyphen (-), space, period.</w:t>
            </w:r>
          </w:p>
        </w:tc>
        <w:tc>
          <w:tcPr>
            <w:tcW w:w="4837" w:type="dxa"/>
            <w:tcBorders>
              <w:top w:val="single" w:sz="18" w:space="0" w:color="auto"/>
              <w:left w:val="single" w:sz="18" w:space="0" w:color="000000"/>
              <w:bottom w:val="single" w:sz="18" w:space="0" w:color="000000"/>
              <w:right w:val="single" w:sz="18" w:space="0" w:color="000000"/>
            </w:tcBorders>
          </w:tcPr>
          <w:p w14:paraId="586166E3" w14:textId="77777777" w:rsidR="00BE4D9E" w:rsidRPr="00A821EC" w:rsidRDefault="00BE4D9E" w:rsidP="00BE4D9E">
            <w:pPr>
              <w:ind w:left="47"/>
              <w:rPr>
                <w:rFonts w:cs="Arial"/>
                <w:sz w:val="20"/>
              </w:rPr>
            </w:pPr>
            <w:r w:rsidRPr="00A821EC">
              <w:rPr>
                <w:rFonts w:cs="Arial"/>
                <w:sz w:val="20"/>
              </w:rPr>
              <w:t>The {att</w:t>
            </w:r>
            <w:r>
              <w:rPr>
                <w:rFonts w:cs="Arial"/>
                <w:sz w:val="20"/>
              </w:rPr>
              <w:t xml:space="preserve">achment} attachment was empty. </w:t>
            </w:r>
            <w:r w:rsidRPr="00A821EC">
              <w:rPr>
                <w:rFonts w:cs="Arial"/>
                <w:sz w:val="20"/>
              </w:rPr>
              <w:t>PDF attachments cannot be empty, p</w:t>
            </w:r>
            <w:r>
              <w:rPr>
                <w:rFonts w:cs="Arial"/>
                <w:sz w:val="20"/>
              </w:rPr>
              <w:t>assword protected or encrypted.</w:t>
            </w:r>
            <w:r w:rsidRPr="00A821EC">
              <w:rPr>
                <w:rFonts w:cs="Arial"/>
                <w:sz w:val="20"/>
              </w:rPr>
              <w:t xml:space="preserve"> </w:t>
            </w:r>
          </w:p>
          <w:p w14:paraId="2BB504BB" w14:textId="77777777" w:rsidR="00BE4D9E" w:rsidRPr="00A821EC" w:rsidRDefault="00BE4D9E" w:rsidP="00BE4D9E">
            <w:pPr>
              <w:rPr>
                <w:rFonts w:cs="Arial"/>
                <w:sz w:val="20"/>
              </w:rPr>
            </w:pPr>
            <w:r w:rsidRPr="00A821EC">
              <w:rPr>
                <w:rFonts w:cs="Arial"/>
                <w:sz w:val="20"/>
              </w:rPr>
              <w:t>The &lt;attachment&gt; attachment contained formatting or features not currently supported</w:t>
            </w:r>
            <w:r>
              <w:rPr>
                <w:rFonts w:cs="Arial"/>
                <w:sz w:val="20"/>
              </w:rPr>
              <w:t xml:space="preserve"> by NIH: &lt;condition returned&gt;.</w:t>
            </w:r>
            <w:r w:rsidRPr="00A821EC">
              <w:rPr>
                <w:rFonts w:cs="Arial"/>
                <w:sz w:val="20"/>
              </w:rPr>
              <w:t xml:space="preserve">  </w:t>
            </w:r>
          </w:p>
          <w:p w14:paraId="5A8353D9" w14:textId="1789F5B3" w:rsidR="00BE4D9E" w:rsidRPr="00A821EC" w:rsidRDefault="00BE4D9E" w:rsidP="00BE4D9E">
            <w:pPr>
              <w:ind w:left="47"/>
              <w:rPr>
                <w:rFonts w:cs="Arial"/>
                <w:sz w:val="20"/>
              </w:rPr>
            </w:pPr>
            <w:r w:rsidRPr="00A821EC">
              <w:rPr>
                <w:rFonts w:cs="Arial"/>
                <w:sz w:val="20"/>
              </w:rPr>
              <w:t xml:space="preserve">Filename &lt;file&gt; cannot be larger than U.S.  standard letter </w:t>
            </w:r>
            <w:r>
              <w:rPr>
                <w:rFonts w:cs="Arial"/>
                <w:sz w:val="20"/>
              </w:rPr>
              <w:t xml:space="preserve">paper size of 8.5 x 11 inches. </w:t>
            </w:r>
            <w:r w:rsidRPr="00A821EC">
              <w:rPr>
                <w:rFonts w:cs="Arial"/>
                <w:sz w:val="20"/>
              </w:rPr>
              <w:t xml:space="preserve">See the PDF guidelines at </w:t>
            </w:r>
            <w:hyperlink r:id="rId41" w:history="1">
              <w:r w:rsidRPr="006B0729">
                <w:rPr>
                  <w:rStyle w:val="Hyperlink"/>
                  <w:rFonts w:cs="Arial"/>
                  <w:sz w:val="20"/>
                </w:rPr>
                <w:t>http://grants.nih.gov/grants/ElectronicReceipt/pdf_guidelines.htm</w:t>
              </w:r>
            </w:hyperlink>
          </w:p>
          <w:p w14:paraId="7B348478" w14:textId="77777777" w:rsidR="00BE4D9E" w:rsidRPr="00A821EC" w:rsidRDefault="00BE4D9E" w:rsidP="00BE4D9E">
            <w:pPr>
              <w:rPr>
                <w:rFonts w:cs="Arial"/>
                <w:sz w:val="20"/>
              </w:rPr>
            </w:pPr>
            <w:r w:rsidRPr="00A821EC">
              <w:rPr>
                <w:rFonts w:cs="Arial"/>
                <w:sz w:val="20"/>
              </w:rPr>
              <w:t>The &lt;attachment&gt; a</w:t>
            </w:r>
            <w:r>
              <w:rPr>
                <w:rFonts w:cs="Arial"/>
                <w:sz w:val="20"/>
              </w:rPr>
              <w:t xml:space="preserve">ttachment filename is invalid. </w:t>
            </w:r>
            <w:r w:rsidRPr="00A821EC">
              <w:rPr>
                <w:rFonts w:cs="Arial"/>
                <w:sz w:val="20"/>
              </w:rPr>
              <w:t xml:space="preserve">Valid filenames may only include the following characters: A-Z, a-z, 0-9, underscore </w:t>
            </w:r>
            <w:proofErr w:type="gramStart"/>
            <w:r w:rsidRPr="00A821EC">
              <w:rPr>
                <w:rFonts w:cs="Arial"/>
                <w:sz w:val="20"/>
              </w:rPr>
              <w:t>( _</w:t>
            </w:r>
            <w:proofErr w:type="gramEnd"/>
            <w:r>
              <w:rPr>
                <w:rFonts w:cs="Arial"/>
                <w:sz w:val="20"/>
              </w:rPr>
              <w:t xml:space="preserve"> )</w:t>
            </w:r>
            <w:r w:rsidRPr="00A821EC">
              <w:rPr>
                <w:rFonts w:cs="Arial"/>
                <w:sz w:val="20"/>
              </w:rPr>
              <w:t>,</w:t>
            </w:r>
            <w:r>
              <w:rPr>
                <w:rFonts w:cs="Arial"/>
                <w:sz w:val="20"/>
              </w:rPr>
              <w:t xml:space="preserve"> hyphen (-), space, or period. </w:t>
            </w:r>
            <w:r w:rsidRPr="00A821EC">
              <w:rPr>
                <w:rFonts w:cs="Arial"/>
                <w:sz w:val="20"/>
              </w:rPr>
              <w:t>No special characters (including brackets) can be part of the filename.</w:t>
            </w:r>
          </w:p>
        </w:tc>
      </w:tr>
      <w:tr w:rsidR="00BE4D9E" w:rsidRPr="00A821EC" w14:paraId="75FD01FE" w14:textId="77777777" w:rsidTr="00BE4D9E">
        <w:trPr>
          <w:trHeight w:hRule="exact" w:val="1728"/>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0BAEDED3" w14:textId="77777777" w:rsidR="00BE4D9E" w:rsidRPr="00A821EC" w:rsidRDefault="00BE4D9E" w:rsidP="00BE4D9E">
            <w:pPr>
              <w:rPr>
                <w:rFonts w:cs="Arial"/>
                <w:sz w:val="20"/>
              </w:rPr>
            </w:pPr>
            <w:r w:rsidRPr="00A821EC">
              <w:rPr>
                <w:rFonts w:cs="Arial"/>
                <w:sz w:val="20"/>
              </w:rPr>
              <w:t xml:space="preserve">The </w:t>
            </w:r>
            <w:r>
              <w:rPr>
                <w:rFonts w:cs="Arial"/>
                <w:sz w:val="20"/>
              </w:rPr>
              <w:t>email addresses for the C</w:t>
            </w:r>
            <w:r w:rsidRPr="00A821EC">
              <w:rPr>
                <w:rFonts w:cs="Arial"/>
                <w:sz w:val="20"/>
              </w:rPr>
              <w:t xml:space="preserve">ontact </w:t>
            </w:r>
            <w:r>
              <w:rPr>
                <w:rFonts w:cs="Arial"/>
                <w:sz w:val="20"/>
              </w:rPr>
              <w:t>P</w:t>
            </w:r>
            <w:r w:rsidRPr="00A821EC">
              <w:rPr>
                <w:rFonts w:cs="Arial"/>
                <w:sz w:val="20"/>
              </w:rPr>
              <w:t xml:space="preserve">erson </w:t>
            </w:r>
            <w:r>
              <w:rPr>
                <w:rFonts w:cs="Arial"/>
                <w:sz w:val="20"/>
              </w:rPr>
              <w:t>(</w:t>
            </w:r>
            <w:r w:rsidRPr="00A821EC">
              <w:rPr>
                <w:rFonts w:cs="Arial"/>
                <w:sz w:val="20"/>
              </w:rPr>
              <w:t>SF-424 Section F</w:t>
            </w:r>
            <w:r>
              <w:rPr>
                <w:rFonts w:cs="Arial"/>
                <w:sz w:val="20"/>
              </w:rPr>
              <w:t>) and the Authorized Representative</w:t>
            </w:r>
            <w:r w:rsidRPr="00A821EC">
              <w:rPr>
                <w:rFonts w:cs="Arial"/>
                <w:sz w:val="20"/>
              </w:rPr>
              <w:t xml:space="preserve"> </w:t>
            </w:r>
            <w:r>
              <w:rPr>
                <w:rFonts w:cs="Arial"/>
                <w:sz w:val="20"/>
              </w:rPr>
              <w:t xml:space="preserve">(SF-424 below Section 21) </w:t>
            </w:r>
            <w:r w:rsidRPr="00A821EC">
              <w:rPr>
                <w:rFonts w:cs="Arial"/>
                <w:sz w:val="20"/>
              </w:rPr>
              <w:t>must contain a ‘@’, with at least 1 and at most 64 chars pr</w:t>
            </w:r>
            <w:r>
              <w:rPr>
                <w:rFonts w:cs="Arial"/>
                <w:sz w:val="20"/>
              </w:rPr>
              <w:t xml:space="preserve">eceding and following the ‘@’. </w:t>
            </w:r>
            <w:r w:rsidRPr="00A821EC">
              <w:rPr>
                <w:rFonts w:cs="Arial"/>
                <w:sz w:val="20"/>
              </w:rPr>
              <w:t xml:space="preserve">Control characters (ASCII 0 through 31 and 127), spaces and special chars &lt; &gt; </w:t>
            </w:r>
            <w:proofErr w:type="gramStart"/>
            <w:r w:rsidRPr="00A821EC">
              <w:rPr>
                <w:rFonts w:cs="Arial"/>
                <w:sz w:val="20"/>
              </w:rPr>
              <w:t>( )</w:t>
            </w:r>
            <w:proofErr w:type="gramEnd"/>
            <w:r w:rsidRPr="00A821EC">
              <w:rPr>
                <w:rFonts w:cs="Arial"/>
                <w:sz w:val="20"/>
              </w:rPr>
              <w:t xml:space="preserve"> [ ] \ , ; : are not valid.</w:t>
            </w:r>
          </w:p>
        </w:tc>
        <w:tc>
          <w:tcPr>
            <w:tcW w:w="4837" w:type="dxa"/>
            <w:tcBorders>
              <w:top w:val="single" w:sz="18" w:space="0" w:color="000000"/>
              <w:left w:val="single" w:sz="18" w:space="0" w:color="000000"/>
              <w:bottom w:val="single" w:sz="18" w:space="0" w:color="000000"/>
              <w:right w:val="single" w:sz="18" w:space="0" w:color="000000"/>
            </w:tcBorders>
          </w:tcPr>
          <w:p w14:paraId="4EA6F475" w14:textId="77777777" w:rsidR="00BE4D9E" w:rsidRPr="00A821EC" w:rsidRDefault="00BE4D9E" w:rsidP="00BE4D9E">
            <w:pPr>
              <w:rPr>
                <w:rFonts w:cs="Arial"/>
                <w:sz w:val="20"/>
              </w:rPr>
            </w:pPr>
            <w:r w:rsidRPr="00A821EC">
              <w:rPr>
                <w:rFonts w:cs="Arial"/>
                <w:sz w:val="20"/>
              </w:rPr>
              <w:t xml:space="preserve">The submitted e-mail address for the </w:t>
            </w:r>
            <w:r w:rsidRPr="00A821EC">
              <w:rPr>
                <w:rFonts w:cs="Arial"/>
                <w:color w:val="000000"/>
                <w:sz w:val="20"/>
              </w:rPr>
              <w:t xml:space="preserve">person to be contacted </w:t>
            </w:r>
            <w:r w:rsidRPr="00A821EC">
              <w:rPr>
                <w:rFonts w:cs="Arial"/>
                <w:sz w:val="20"/>
              </w:rPr>
              <w:t>{email address}, is i</w:t>
            </w:r>
            <w:r>
              <w:rPr>
                <w:rFonts w:cs="Arial"/>
                <w:sz w:val="20"/>
              </w:rPr>
              <w:t xml:space="preserve">nvalid. </w:t>
            </w:r>
            <w:r w:rsidRPr="00A821EC">
              <w:rPr>
                <w:rFonts w:cs="Arial"/>
                <w:sz w:val="20"/>
              </w:rPr>
              <w:t>Must contain a ‘@’, with at least 1 and at most 64 chars pr</w:t>
            </w:r>
            <w:r>
              <w:rPr>
                <w:rFonts w:cs="Arial"/>
                <w:sz w:val="20"/>
              </w:rPr>
              <w:t xml:space="preserve">eceding and following the ‘@’. </w:t>
            </w:r>
            <w:r w:rsidRPr="00A821EC">
              <w:rPr>
                <w:rFonts w:cs="Arial"/>
                <w:sz w:val="20"/>
              </w:rPr>
              <w:t xml:space="preserve">Control characters (ASCII 0 through 31 and 127), spaces and special chars &lt; &gt; </w:t>
            </w:r>
            <w:proofErr w:type="gramStart"/>
            <w:r w:rsidRPr="00A821EC">
              <w:rPr>
                <w:rFonts w:cs="Arial"/>
                <w:sz w:val="20"/>
              </w:rPr>
              <w:t>( )</w:t>
            </w:r>
            <w:proofErr w:type="gramEnd"/>
            <w:r w:rsidRPr="00A821EC">
              <w:rPr>
                <w:rFonts w:cs="Arial"/>
                <w:sz w:val="20"/>
              </w:rPr>
              <w:t xml:space="preserve"> [ ] \ , ; : are not valid.</w:t>
            </w:r>
          </w:p>
        </w:tc>
      </w:tr>
      <w:tr w:rsidR="00BE4D9E" w:rsidRPr="00A821EC" w14:paraId="78031923" w14:textId="77777777" w:rsidTr="00BE4D9E">
        <w:trPr>
          <w:trHeight w:val="783"/>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06427725" w14:textId="77777777" w:rsidR="00BE4D9E" w:rsidRPr="00A11C4C" w:rsidRDefault="00BE4D9E" w:rsidP="00BE4D9E">
            <w:pPr>
              <w:rPr>
                <w:rFonts w:cs="Arial"/>
                <w:i/>
                <w:sz w:val="20"/>
              </w:rPr>
            </w:pPr>
            <w:r w:rsidRPr="001E7FD0">
              <w:rPr>
                <w:rFonts w:cs="Arial"/>
                <w:sz w:val="20"/>
              </w:rPr>
              <w:t>Congressional district code of applicant (after truncating) must be valid. (SF-424, item 16 a and b</w:t>
            </w:r>
            <w:r w:rsidRPr="00A11C4C">
              <w:rPr>
                <w:rFonts w:cs="Arial"/>
                <w:i/>
                <w:sz w:val="20"/>
              </w:rPr>
              <w:t>)</w:t>
            </w:r>
          </w:p>
        </w:tc>
        <w:tc>
          <w:tcPr>
            <w:tcW w:w="4837" w:type="dxa"/>
            <w:tcBorders>
              <w:top w:val="single" w:sz="18" w:space="0" w:color="000000"/>
              <w:left w:val="single" w:sz="18" w:space="0" w:color="000000"/>
              <w:bottom w:val="single" w:sz="18" w:space="0" w:color="000000"/>
              <w:right w:val="single" w:sz="18" w:space="0" w:color="000000"/>
            </w:tcBorders>
          </w:tcPr>
          <w:p w14:paraId="3EE1824F" w14:textId="0876A66D" w:rsidR="00BE4D9E" w:rsidRPr="00A821EC" w:rsidRDefault="00BE4D9E" w:rsidP="00BE4D9E">
            <w:pPr>
              <w:autoSpaceDE w:val="0"/>
              <w:autoSpaceDN w:val="0"/>
              <w:adjustRightInd w:val="0"/>
              <w:spacing w:after="0"/>
              <w:rPr>
                <w:rFonts w:cs="Arial"/>
                <w:sz w:val="20"/>
              </w:rPr>
            </w:pPr>
            <w:r w:rsidRPr="00A821EC">
              <w:rPr>
                <w:rFonts w:cs="Arial"/>
                <w:sz w:val="20"/>
              </w:rPr>
              <w:t>Congressional district &lt;Congr</w:t>
            </w:r>
            <w:r>
              <w:rPr>
                <w:rFonts w:cs="Arial"/>
                <w:sz w:val="20"/>
              </w:rPr>
              <w:t xml:space="preserve">essional District&gt; is invalid. </w:t>
            </w:r>
            <w:r w:rsidRPr="00A821EC">
              <w:rPr>
                <w:rFonts w:cs="Arial"/>
                <w:sz w:val="20"/>
              </w:rPr>
              <w:t xml:space="preserve">To locate your district, visit </w:t>
            </w:r>
            <w:hyperlink r:id="rId42" w:history="1">
              <w:r w:rsidRPr="00A821EC">
                <w:rPr>
                  <w:rFonts w:cs="Arial"/>
                  <w:color w:val="0000FF"/>
                  <w:sz w:val="20"/>
                  <w:u w:val="single"/>
                </w:rPr>
                <w:t>http://www.house.gov/</w:t>
              </w:r>
            </w:hyperlink>
          </w:p>
          <w:p w14:paraId="6C50EF8E" w14:textId="77777777" w:rsidR="00BE4D9E" w:rsidRPr="00A821EC" w:rsidRDefault="00BE4D9E" w:rsidP="00BE4D9E">
            <w:pPr>
              <w:autoSpaceDE w:val="0"/>
              <w:autoSpaceDN w:val="0"/>
              <w:adjustRightInd w:val="0"/>
              <w:spacing w:after="0"/>
              <w:rPr>
                <w:rFonts w:cs="Arial"/>
                <w:sz w:val="20"/>
              </w:rPr>
            </w:pPr>
          </w:p>
        </w:tc>
      </w:tr>
      <w:tr w:rsidR="00BE4D9E" w:rsidRPr="00A821EC" w14:paraId="3697DCBB" w14:textId="77777777" w:rsidTr="00BE4D9E">
        <w:trPr>
          <w:trHeight w:val="1844"/>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29E84BFA" w14:textId="77777777" w:rsidR="00BE4D9E" w:rsidRPr="00AD2C66" w:rsidRDefault="00BE4D9E" w:rsidP="00BE4D9E">
            <w:pPr>
              <w:rPr>
                <w:rFonts w:cs="Arial"/>
                <w:b/>
                <w:sz w:val="20"/>
                <w:u w:val="single"/>
              </w:rPr>
            </w:pPr>
            <w:r w:rsidRPr="00AD2C66">
              <w:rPr>
                <w:rFonts w:cs="Arial"/>
                <w:b/>
                <w:sz w:val="20"/>
                <w:u w:val="single"/>
              </w:rPr>
              <w:lastRenderedPageBreak/>
              <w:t>Budget Errors</w:t>
            </w:r>
          </w:p>
          <w:p w14:paraId="4FB77DD3" w14:textId="77777777" w:rsidR="00BE4D9E" w:rsidRPr="00AD2C66" w:rsidRDefault="00BE4D9E" w:rsidP="00BE4D9E">
            <w:pPr>
              <w:rPr>
                <w:rFonts w:cs="Arial"/>
                <w:sz w:val="20"/>
                <w:u w:val="single"/>
              </w:rPr>
            </w:pPr>
            <w:r w:rsidRPr="00AD2C66">
              <w:rPr>
                <w:rFonts w:cs="Arial"/>
                <w:sz w:val="20"/>
                <w:u w:val="single"/>
              </w:rPr>
              <w:t>SF424-A: Section A – Budget Summary</w:t>
            </w:r>
          </w:p>
          <w:p w14:paraId="4D62F6D8" w14:textId="77777777" w:rsidR="00BE4D9E" w:rsidRPr="00A821EC" w:rsidRDefault="00BE4D9E" w:rsidP="00BE4D9E">
            <w:pPr>
              <w:rPr>
                <w:rFonts w:cs="Arial"/>
                <w:sz w:val="20"/>
              </w:rPr>
            </w:pPr>
            <w:r>
              <w:rPr>
                <w:rFonts w:cs="Arial"/>
                <w:sz w:val="20"/>
              </w:rPr>
              <w:t>The</w:t>
            </w:r>
            <w:r w:rsidRPr="00A821EC">
              <w:rPr>
                <w:rFonts w:cs="Arial"/>
                <w:sz w:val="20"/>
              </w:rPr>
              <w:t xml:space="preserve"> total fields at the end of rows or at the bottom of columns must equal the sum of the elements for that row or column</w:t>
            </w:r>
            <w:r>
              <w:rPr>
                <w:rFonts w:cs="Arial"/>
                <w:sz w:val="20"/>
              </w:rPr>
              <w:t xml:space="preserve">  </w:t>
            </w:r>
          </w:p>
        </w:tc>
        <w:tc>
          <w:tcPr>
            <w:tcW w:w="4837" w:type="dxa"/>
            <w:tcBorders>
              <w:top w:val="single" w:sz="18" w:space="0" w:color="000000"/>
              <w:left w:val="single" w:sz="18" w:space="0" w:color="000000"/>
              <w:bottom w:val="single" w:sz="18" w:space="0" w:color="000000"/>
              <w:right w:val="single" w:sz="18" w:space="0" w:color="000000"/>
            </w:tcBorders>
          </w:tcPr>
          <w:p w14:paraId="08155CDA" w14:textId="77777777" w:rsidR="00BE4D9E" w:rsidRPr="00A821EC" w:rsidRDefault="00BE4D9E" w:rsidP="00BE4D9E">
            <w:pPr>
              <w:rPr>
                <w:rFonts w:cs="Arial"/>
                <w:sz w:val="20"/>
              </w:rPr>
            </w:pPr>
            <w:r w:rsidRPr="00A821EC">
              <w:rPr>
                <w:rFonts w:cs="Arial"/>
                <w:sz w:val="20"/>
              </w:rPr>
              <w:t>Ensure that the sum of Grant Program Function or Activity (a) elements entered equals the total amounts in the Total field</w:t>
            </w:r>
          </w:p>
        </w:tc>
      </w:tr>
      <w:tr w:rsidR="00BE4D9E" w:rsidRPr="00A821EC" w14:paraId="5272B679" w14:textId="77777777" w:rsidTr="00BE4D9E">
        <w:trPr>
          <w:trHeight w:val="1511"/>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7AFBBAFC" w14:textId="77777777" w:rsidR="00BE4D9E" w:rsidRPr="00AD2C66" w:rsidRDefault="00BE4D9E" w:rsidP="00BE4D9E">
            <w:pPr>
              <w:rPr>
                <w:rFonts w:cs="Arial"/>
                <w:sz w:val="20"/>
                <w:u w:val="single"/>
              </w:rPr>
            </w:pPr>
            <w:r w:rsidRPr="00AD2C66">
              <w:rPr>
                <w:rFonts w:cs="Arial"/>
                <w:sz w:val="20"/>
                <w:u w:val="single"/>
              </w:rPr>
              <w:t>SF424-A: Section B – Budget Categories</w:t>
            </w:r>
          </w:p>
          <w:p w14:paraId="26415993" w14:textId="77777777" w:rsidR="00BE4D9E" w:rsidRPr="001E7FD0" w:rsidRDefault="00BE4D9E" w:rsidP="00BE4D9E">
            <w:pPr>
              <w:rPr>
                <w:rFonts w:cs="Arial"/>
                <w:sz w:val="20"/>
              </w:rPr>
            </w:pPr>
            <w:r w:rsidRPr="001E7FD0">
              <w:rPr>
                <w:rFonts w:cs="Arial"/>
                <w:sz w:val="20"/>
              </w:rPr>
              <w:t>The Total in Section B (Column 5 - Row k) must equal the Total in Section A – Budget Summary: (Row 5, Column g).</w:t>
            </w:r>
          </w:p>
        </w:tc>
        <w:tc>
          <w:tcPr>
            <w:tcW w:w="4837" w:type="dxa"/>
            <w:tcBorders>
              <w:top w:val="single" w:sz="18" w:space="0" w:color="000000"/>
              <w:left w:val="single" w:sz="18" w:space="0" w:color="000000"/>
              <w:bottom w:val="single" w:sz="18" w:space="0" w:color="000000"/>
              <w:right w:val="single" w:sz="18" w:space="0" w:color="000000"/>
            </w:tcBorders>
          </w:tcPr>
          <w:p w14:paraId="4DBC78CA" w14:textId="77777777" w:rsidR="00BE4D9E" w:rsidRPr="00A821EC" w:rsidRDefault="00BE4D9E" w:rsidP="00BE4D9E">
            <w:pPr>
              <w:rPr>
                <w:rFonts w:cs="Arial"/>
                <w:sz w:val="20"/>
              </w:rPr>
            </w:pPr>
            <w:r w:rsidRPr="00C87207">
              <w:rPr>
                <w:rFonts w:cs="Arial"/>
                <w:sz w:val="20"/>
              </w:rPr>
              <w:t>Ensure that the TOTALS Total (row k, column 5) equals the Budget Summary Totals in section A, row 5 column g.</w:t>
            </w:r>
          </w:p>
        </w:tc>
      </w:tr>
      <w:tr w:rsidR="00BE4D9E" w:rsidRPr="00A821EC" w14:paraId="38F81D4B" w14:textId="77777777" w:rsidTr="00BE4D9E">
        <w:trPr>
          <w:trHeight w:val="350"/>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15CF18AD" w14:textId="77777777" w:rsidR="00BE4D9E" w:rsidRPr="00AD2C66" w:rsidRDefault="00BE4D9E" w:rsidP="00BE4D9E">
            <w:pPr>
              <w:rPr>
                <w:rFonts w:cs="Arial"/>
                <w:sz w:val="20"/>
                <w:u w:val="single"/>
              </w:rPr>
            </w:pPr>
            <w:r w:rsidRPr="00AD2C66">
              <w:rPr>
                <w:rFonts w:cs="Arial"/>
                <w:sz w:val="20"/>
                <w:u w:val="single"/>
              </w:rPr>
              <w:t>SF424-A: Section D – Forecasted Cash Needs</w:t>
            </w:r>
          </w:p>
          <w:p w14:paraId="44F25AB9" w14:textId="77777777" w:rsidR="00BE4D9E" w:rsidRPr="001E7FD0" w:rsidRDefault="00BE4D9E" w:rsidP="00BE4D9E">
            <w:pPr>
              <w:rPr>
                <w:rFonts w:cs="Arial"/>
                <w:sz w:val="20"/>
              </w:rPr>
            </w:pPr>
            <w:r w:rsidRPr="001E7FD0">
              <w:rPr>
                <w:rFonts w:cs="Arial"/>
                <w:sz w:val="20"/>
              </w:rPr>
              <w:t>The Federal Total for the 1st Year (Line 13) must equal the Total in Section A (Row 5, Column g)</w:t>
            </w:r>
          </w:p>
          <w:p w14:paraId="208F35B0" w14:textId="77777777" w:rsidR="00BE4D9E" w:rsidRDefault="00BE4D9E" w:rsidP="00BE4D9E">
            <w:pPr>
              <w:spacing w:after="360"/>
              <w:rPr>
                <w:rFonts w:cs="Arial"/>
                <w:sz w:val="20"/>
              </w:rPr>
            </w:pPr>
            <w:r w:rsidRPr="00A821EC">
              <w:rPr>
                <w:rFonts w:cs="Arial"/>
                <w:sz w:val="20"/>
              </w:rPr>
              <w:t xml:space="preserve">The Non-Federal Total for 1st Year sum </w:t>
            </w:r>
            <w:r>
              <w:rPr>
                <w:rFonts w:cs="Arial"/>
                <w:sz w:val="20"/>
              </w:rPr>
              <w:t>must</w:t>
            </w:r>
            <w:r w:rsidRPr="00A821EC">
              <w:rPr>
                <w:rFonts w:cs="Arial"/>
                <w:sz w:val="20"/>
              </w:rPr>
              <w:t xml:space="preserve"> equal Estimated Unobligated Funds Non-Federal Totals</w:t>
            </w:r>
            <w:r>
              <w:rPr>
                <w:rFonts w:cs="Arial"/>
                <w:sz w:val="20"/>
              </w:rPr>
              <w:t xml:space="preserve"> in Section A</w:t>
            </w:r>
            <w:r w:rsidRPr="00A821EC">
              <w:rPr>
                <w:rFonts w:cs="Arial"/>
                <w:sz w:val="20"/>
              </w:rPr>
              <w:t xml:space="preserve"> (d-5) + New or Revised Budget Non-Federal Totals (f-5)</w:t>
            </w:r>
          </w:p>
          <w:p w14:paraId="310B698B" w14:textId="77777777" w:rsidR="00BE4D9E" w:rsidRPr="00A821EC" w:rsidRDefault="00BE4D9E" w:rsidP="00BE4D9E">
            <w:pPr>
              <w:spacing w:after="360"/>
              <w:rPr>
                <w:rFonts w:cs="Arial"/>
                <w:sz w:val="20"/>
              </w:rPr>
            </w:pPr>
            <w:r w:rsidRPr="00A821EC">
              <w:rPr>
                <w:rFonts w:cs="Arial"/>
                <w:sz w:val="20"/>
              </w:rPr>
              <w:t xml:space="preserve">The Total for 1st Year TOTAL in Section D </w:t>
            </w:r>
            <w:r>
              <w:rPr>
                <w:rFonts w:cs="Arial"/>
                <w:sz w:val="20"/>
              </w:rPr>
              <w:t>must</w:t>
            </w:r>
            <w:r w:rsidRPr="00A821EC">
              <w:rPr>
                <w:rFonts w:cs="Arial"/>
                <w:sz w:val="20"/>
              </w:rPr>
              <w:t xml:space="preserve"> equal the Totals Total (Column 5, Row G) in Section A</w:t>
            </w:r>
          </w:p>
        </w:tc>
        <w:tc>
          <w:tcPr>
            <w:tcW w:w="4837" w:type="dxa"/>
            <w:tcBorders>
              <w:top w:val="single" w:sz="18" w:space="0" w:color="000000"/>
              <w:left w:val="single" w:sz="18" w:space="0" w:color="000000"/>
              <w:bottom w:val="single" w:sz="18" w:space="0" w:color="000000"/>
              <w:right w:val="single" w:sz="18" w:space="0" w:color="000000"/>
            </w:tcBorders>
          </w:tcPr>
          <w:p w14:paraId="3BB2BB45" w14:textId="77777777" w:rsidR="00BE4D9E" w:rsidRPr="00A821EC" w:rsidRDefault="00BE4D9E" w:rsidP="00BE4D9E">
            <w:pPr>
              <w:rPr>
                <w:rFonts w:cs="Arial"/>
                <w:sz w:val="20"/>
              </w:rPr>
            </w:pPr>
            <w:r w:rsidRPr="00A821EC">
              <w:rPr>
                <w:rFonts w:cs="Arial"/>
                <w:sz w:val="20"/>
              </w:rPr>
              <w:t>Ensure that the Federal Total for 1st year, in Section D- Forecasted Needs equals the Section A, New or Revised Budget Federal Totals (e-5) amount.</w:t>
            </w:r>
          </w:p>
          <w:p w14:paraId="52C70ADA" w14:textId="77777777" w:rsidR="00BE4D9E" w:rsidRPr="00A821EC" w:rsidRDefault="00BE4D9E" w:rsidP="00BE4D9E">
            <w:pPr>
              <w:rPr>
                <w:rFonts w:cs="Arial"/>
                <w:sz w:val="20"/>
              </w:rPr>
            </w:pPr>
            <w:r w:rsidRPr="00A821EC">
              <w:rPr>
                <w:rFonts w:cs="Arial"/>
                <w:sz w:val="20"/>
              </w:rPr>
              <w:t>Ensure that the Non-Federal Total for 1st year equals the sum of Estimated Unobligated Funds Non-Federal Totals (d-5) and New or Revised Budget Non-Federal Totals (f-5) on Section A.</w:t>
            </w:r>
            <w:r w:rsidRPr="00A821EC">
              <w:rPr>
                <w:rFonts w:cs="Arial"/>
                <w:sz w:val="20"/>
              </w:rPr>
              <w:br/>
            </w:r>
            <w:r w:rsidRPr="00A821EC">
              <w:rPr>
                <w:rFonts w:cs="Arial"/>
                <w:sz w:val="20"/>
              </w:rPr>
              <w:br/>
              <w:t xml:space="preserve">Ensure that the Forecasted Cash Needs: 15. TOTAL equals to SECTION A – Budget Summary: </w:t>
            </w:r>
            <w:proofErr w:type="gramStart"/>
            <w:r w:rsidRPr="00A821EC">
              <w:rPr>
                <w:rFonts w:cs="Arial"/>
                <w:sz w:val="20"/>
              </w:rPr>
              <w:t>5.Totals</w:t>
            </w:r>
            <w:proofErr w:type="gramEnd"/>
            <w:r w:rsidRPr="00A821EC">
              <w:rPr>
                <w:rFonts w:cs="Arial"/>
                <w:sz w:val="20"/>
              </w:rPr>
              <w:t xml:space="preserve"> Total (g).</w:t>
            </w:r>
          </w:p>
        </w:tc>
      </w:tr>
      <w:tr w:rsidR="00BE4D9E" w:rsidRPr="00A821EC" w14:paraId="4EE9940B" w14:textId="77777777" w:rsidTr="00BE4D9E">
        <w:trPr>
          <w:trHeight w:hRule="exact" w:val="2196"/>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2188A6C2" w14:textId="77777777" w:rsidR="00BE4D9E" w:rsidRPr="00AD2C66" w:rsidRDefault="00BE4D9E" w:rsidP="00BE4D9E">
            <w:pPr>
              <w:rPr>
                <w:rFonts w:cs="Arial"/>
                <w:sz w:val="20"/>
                <w:u w:val="single"/>
              </w:rPr>
            </w:pPr>
            <w:r w:rsidRPr="00AD2C66">
              <w:rPr>
                <w:rFonts w:cs="Arial"/>
                <w:sz w:val="20"/>
                <w:u w:val="single"/>
              </w:rPr>
              <w:t xml:space="preserve">SF424-A: Section E – Budget Estimates </w:t>
            </w:r>
            <w:r>
              <w:rPr>
                <w:rFonts w:cs="Arial"/>
                <w:sz w:val="20"/>
                <w:u w:val="single"/>
              </w:rPr>
              <w:t>o</w:t>
            </w:r>
            <w:r w:rsidRPr="00AD2C66">
              <w:rPr>
                <w:rFonts w:cs="Arial"/>
                <w:sz w:val="20"/>
                <w:u w:val="single"/>
              </w:rPr>
              <w:t xml:space="preserve">f Federal Funds Needed </w:t>
            </w:r>
            <w:r>
              <w:rPr>
                <w:rFonts w:cs="Arial"/>
                <w:sz w:val="20"/>
                <w:u w:val="single"/>
              </w:rPr>
              <w:t>f</w:t>
            </w:r>
            <w:r w:rsidRPr="00AD2C66">
              <w:rPr>
                <w:rFonts w:cs="Arial"/>
                <w:sz w:val="20"/>
                <w:u w:val="single"/>
              </w:rPr>
              <w:t xml:space="preserve">or Balance of The </w:t>
            </w:r>
            <w:r>
              <w:rPr>
                <w:rFonts w:cs="Arial"/>
                <w:sz w:val="20"/>
                <w:u w:val="single"/>
              </w:rPr>
              <w:t>P</w:t>
            </w:r>
            <w:r w:rsidRPr="00AD2C66">
              <w:rPr>
                <w:rFonts w:cs="Arial"/>
                <w:sz w:val="20"/>
                <w:u w:val="single"/>
              </w:rPr>
              <w:t>roject</w:t>
            </w:r>
          </w:p>
          <w:p w14:paraId="12721228" w14:textId="0E9D3722" w:rsidR="00BE4D9E" w:rsidRPr="001E7FD0" w:rsidRDefault="00BE4D9E" w:rsidP="00BE4D9E">
            <w:pPr>
              <w:rPr>
                <w:rFonts w:cs="Arial"/>
                <w:sz w:val="20"/>
              </w:rPr>
            </w:pPr>
            <w:r w:rsidRPr="001E7FD0">
              <w:rPr>
                <w:rFonts w:cs="Arial"/>
                <w:sz w:val="20"/>
              </w:rPr>
              <w:t>The number of budget years/periods must match the span of the project. The number of years in the project period in Block 17 on the SF-424 must align with the future funding periods.</w:t>
            </w:r>
          </w:p>
          <w:p w14:paraId="3D2F4C6B" w14:textId="77777777" w:rsidR="00BE4D9E" w:rsidRPr="001807BF" w:rsidRDefault="00BE4D9E" w:rsidP="00BE4D9E">
            <w:pPr>
              <w:rPr>
                <w:rFonts w:cs="Arial"/>
                <w:i/>
                <w:sz w:val="20"/>
              </w:rPr>
            </w:pPr>
            <w:r>
              <w:rPr>
                <w:rFonts w:cs="Arial"/>
                <w:i/>
                <w:sz w:val="20"/>
              </w:rPr>
              <w:t xml:space="preserve">periods. </w:t>
            </w:r>
          </w:p>
        </w:tc>
        <w:tc>
          <w:tcPr>
            <w:tcW w:w="4837" w:type="dxa"/>
            <w:tcBorders>
              <w:top w:val="single" w:sz="18" w:space="0" w:color="000000"/>
              <w:left w:val="single" w:sz="18" w:space="0" w:color="000000"/>
              <w:bottom w:val="single" w:sz="18" w:space="0" w:color="000000"/>
              <w:right w:val="single" w:sz="18" w:space="0" w:color="000000"/>
            </w:tcBorders>
          </w:tcPr>
          <w:p w14:paraId="64F2BA7F" w14:textId="40890FEB" w:rsidR="00BE4D9E" w:rsidRPr="00A821EC" w:rsidRDefault="00BE4D9E" w:rsidP="00981EB8">
            <w:pPr>
              <w:rPr>
                <w:rFonts w:cs="Arial"/>
                <w:sz w:val="20"/>
              </w:rPr>
            </w:pPr>
            <w:r w:rsidRPr="00A821EC">
              <w:rPr>
                <w:rFonts w:cs="Arial"/>
                <w:sz w:val="20"/>
              </w:rPr>
              <w:t>Ensure that the project period years on the SF 424 block 17 matches the pr</w:t>
            </w:r>
            <w:r>
              <w:rPr>
                <w:rFonts w:cs="Arial"/>
                <w:sz w:val="20"/>
              </w:rPr>
              <w:t>ovided budget periods in the SF-424</w:t>
            </w:r>
            <w:r w:rsidRPr="00A821EC">
              <w:rPr>
                <w:rFonts w:cs="Arial"/>
                <w:sz w:val="20"/>
              </w:rPr>
              <w:t>A. Enter data for the first budget period in Section D and enter future budget periods in Section E</w:t>
            </w:r>
            <w:r>
              <w:rPr>
                <w:rFonts w:cs="Arial"/>
                <w:sz w:val="20"/>
              </w:rPr>
              <w:t xml:space="preserve">. </w:t>
            </w:r>
          </w:p>
        </w:tc>
      </w:tr>
    </w:tbl>
    <w:p w14:paraId="3CE5CF2C" w14:textId="77777777" w:rsidR="009F115F" w:rsidRDefault="009F115F" w:rsidP="00BE4D9E">
      <w:pPr>
        <w:pStyle w:val="Heading1"/>
        <w:jc w:val="center"/>
      </w:pPr>
      <w:bookmarkStart w:id="159" w:name="_Appendix_E_–"/>
      <w:bookmarkStart w:id="160" w:name="_Appendix_D_–"/>
      <w:bookmarkStart w:id="161" w:name="_Toc485307409"/>
      <w:bookmarkStart w:id="162" w:name="_Toc21610632"/>
      <w:bookmarkStart w:id="163" w:name="_Toc58573579"/>
      <w:bookmarkEnd w:id="159"/>
      <w:bookmarkEnd w:id="160"/>
      <w:r>
        <w:br w:type="page"/>
      </w:r>
    </w:p>
    <w:p w14:paraId="5D4FB6E1" w14:textId="2136584A" w:rsidR="00BE4D9E" w:rsidRPr="00AC34BE" w:rsidRDefault="00BE4D9E" w:rsidP="00BE4D9E">
      <w:pPr>
        <w:pStyle w:val="Heading1"/>
        <w:jc w:val="center"/>
      </w:pPr>
      <w:r w:rsidRPr="00AC34BE">
        <w:lastRenderedPageBreak/>
        <w:t xml:space="preserve">Appendix </w:t>
      </w:r>
      <w:r>
        <w:t>C</w:t>
      </w:r>
      <w:r w:rsidRPr="00AC34BE">
        <w:t xml:space="preserve"> – Confidentiality and SAMHSA Participant Protection/Human Subjects Guidelines</w:t>
      </w:r>
      <w:bookmarkEnd w:id="161"/>
      <w:bookmarkEnd w:id="162"/>
      <w:bookmarkEnd w:id="163"/>
    </w:p>
    <w:p w14:paraId="4CC0E457" w14:textId="6BE30E94" w:rsidR="00BE4D9E" w:rsidRPr="00B441D7" w:rsidRDefault="00BE4D9E" w:rsidP="00BE4D9E">
      <w:pPr>
        <w:tabs>
          <w:tab w:val="left" w:pos="3150"/>
        </w:tabs>
        <w:rPr>
          <w:b/>
        </w:rPr>
      </w:pPr>
      <w:r w:rsidRPr="00B441D7">
        <w:rPr>
          <w:b/>
        </w:rPr>
        <w:t xml:space="preserve">Confidentiality and Participant Protection: </w:t>
      </w:r>
    </w:p>
    <w:p w14:paraId="1F04C229" w14:textId="24027431" w:rsidR="00BE4D9E" w:rsidRPr="00B441D7" w:rsidRDefault="00BE4D9E" w:rsidP="00BE4D9E">
      <w:pPr>
        <w:rPr>
          <w:rFonts w:cs="Arial"/>
        </w:rPr>
      </w:pPr>
      <w:r w:rsidRPr="00B441D7">
        <w:rPr>
          <w:rFonts w:cs="Arial"/>
        </w:rPr>
        <w:t xml:space="preserve">It is important to have safeguards protecting individuals from risks associated with their participation in SAMHSA projects. </w:t>
      </w:r>
      <w:r w:rsidRPr="00B441D7">
        <w:rPr>
          <w:rFonts w:cs="Arial"/>
          <w:b/>
        </w:rPr>
        <w:t xml:space="preserve">All applicants (including those who plan to obtain Institutional Review Board (IRB) approval) must address the elements below. </w:t>
      </w:r>
      <w:r w:rsidRPr="00B441D7">
        <w:rPr>
          <w:rFonts w:cs="Arial"/>
        </w:rPr>
        <w:t xml:space="preserve">If some elements are not applicable to the proposed project, explain why the element(s) is not applicable. In addition to addressing these elements, you will need to determine if the section below titled “Protection of Human Subjects Regulations” applies to your project. If so, you must submit the required documentation as described below. There are no page limits for this section. </w:t>
      </w:r>
    </w:p>
    <w:p w14:paraId="14996F98" w14:textId="77777777" w:rsidR="00BE4D9E" w:rsidRPr="00B441D7" w:rsidRDefault="00BE4D9E" w:rsidP="00A0463B">
      <w:pPr>
        <w:numPr>
          <w:ilvl w:val="0"/>
          <w:numId w:val="31"/>
        </w:numPr>
        <w:tabs>
          <w:tab w:val="left" w:pos="540"/>
        </w:tabs>
        <w:spacing w:after="200"/>
        <w:ind w:left="540"/>
        <w:rPr>
          <w:rFonts w:cs="Arial"/>
          <w:b/>
        </w:rPr>
      </w:pPr>
      <w:r w:rsidRPr="00B441D7">
        <w:rPr>
          <w:rFonts w:cs="Arial"/>
          <w:b/>
        </w:rPr>
        <w:t>Protect Clients and Staff from Potential Risks</w:t>
      </w:r>
    </w:p>
    <w:p w14:paraId="5D5AE5BF" w14:textId="77777777" w:rsidR="00BE4D9E" w:rsidRPr="00B441D7" w:rsidRDefault="00BE4D9E" w:rsidP="00A0463B">
      <w:pPr>
        <w:numPr>
          <w:ilvl w:val="0"/>
          <w:numId w:val="36"/>
        </w:numPr>
        <w:spacing w:after="200"/>
        <w:ind w:left="900"/>
        <w:rPr>
          <w:rFonts w:cs="Arial"/>
          <w:szCs w:val="24"/>
        </w:rPr>
      </w:pPr>
      <w:r w:rsidRPr="00B441D7">
        <w:rPr>
          <w:rFonts w:cs="Arial"/>
          <w:szCs w:val="24"/>
        </w:rPr>
        <w:t xml:space="preserve">Identify and describe the foreseeable physical, medical, psychological, social and legal risks or potential adverse effects </w:t>
      </w:r>
      <w:r w:rsidRPr="00B441D7">
        <w:rPr>
          <w:rFonts w:cs="Arial"/>
          <w:b/>
          <w:szCs w:val="24"/>
        </w:rPr>
        <w:t>participants</w:t>
      </w:r>
      <w:r w:rsidRPr="00B441D7">
        <w:rPr>
          <w:rFonts w:cs="Arial"/>
          <w:szCs w:val="24"/>
        </w:rPr>
        <w:t xml:space="preserve"> may be exposed to </w:t>
      </w:r>
      <w:proofErr w:type="gramStart"/>
      <w:r w:rsidRPr="00B441D7">
        <w:rPr>
          <w:rFonts w:cs="Arial"/>
          <w:szCs w:val="24"/>
        </w:rPr>
        <w:t>as a result of</w:t>
      </w:r>
      <w:proofErr w:type="gramEnd"/>
      <w:r w:rsidRPr="00B441D7">
        <w:rPr>
          <w:rFonts w:cs="Arial"/>
          <w:szCs w:val="24"/>
        </w:rPr>
        <w:t xml:space="preserve"> the project.</w:t>
      </w:r>
    </w:p>
    <w:p w14:paraId="032CADD4" w14:textId="77777777" w:rsidR="00BE4D9E" w:rsidRDefault="00BE4D9E" w:rsidP="00A0463B">
      <w:pPr>
        <w:numPr>
          <w:ilvl w:val="0"/>
          <w:numId w:val="36"/>
        </w:numPr>
        <w:spacing w:after="200"/>
        <w:ind w:left="900"/>
        <w:rPr>
          <w:rFonts w:cs="Arial"/>
          <w:szCs w:val="24"/>
        </w:rPr>
      </w:pPr>
      <w:r w:rsidRPr="00B441D7">
        <w:rPr>
          <w:rFonts w:cs="Arial"/>
          <w:szCs w:val="24"/>
        </w:rPr>
        <w:t xml:space="preserve">Identify and describe the foreseeable physical, medical, psychological, social and legal risks or potential adverse effects </w:t>
      </w:r>
      <w:r w:rsidRPr="00B441D7">
        <w:rPr>
          <w:rFonts w:cs="Arial"/>
          <w:b/>
          <w:szCs w:val="24"/>
        </w:rPr>
        <w:t xml:space="preserve">staff </w:t>
      </w:r>
      <w:r w:rsidRPr="00B441D7">
        <w:rPr>
          <w:rFonts w:cs="Arial"/>
          <w:szCs w:val="24"/>
        </w:rPr>
        <w:t>may be exposed to as a result</w:t>
      </w:r>
      <w:r>
        <w:rPr>
          <w:rFonts w:cs="Arial"/>
          <w:szCs w:val="24"/>
        </w:rPr>
        <w:t>,</w:t>
      </w:r>
      <w:r w:rsidRPr="00B441D7">
        <w:rPr>
          <w:rFonts w:cs="Arial"/>
          <w:szCs w:val="24"/>
        </w:rPr>
        <w:t xml:space="preserve"> of the project.</w:t>
      </w:r>
      <w:r w:rsidRPr="00B441D7" w:rsidDel="00C65E6B">
        <w:rPr>
          <w:rFonts w:cs="Arial"/>
          <w:szCs w:val="24"/>
        </w:rPr>
        <w:t xml:space="preserve"> </w:t>
      </w:r>
    </w:p>
    <w:p w14:paraId="64153E88" w14:textId="77777777" w:rsidR="00BE4D9E" w:rsidRPr="00B441D7" w:rsidRDefault="00BE4D9E" w:rsidP="00A0463B">
      <w:pPr>
        <w:numPr>
          <w:ilvl w:val="0"/>
          <w:numId w:val="36"/>
        </w:numPr>
        <w:spacing w:after="200"/>
        <w:ind w:left="900"/>
        <w:rPr>
          <w:rFonts w:cs="Arial"/>
          <w:szCs w:val="24"/>
        </w:rPr>
      </w:pPr>
      <w:r w:rsidRPr="00B441D7">
        <w:rPr>
          <w:rFonts w:cs="Arial"/>
          <w:szCs w:val="24"/>
        </w:rPr>
        <w:t xml:space="preserve">Describe the procedures you will follow to minimize or protect participants and staff against potential risks, including risks to confidentiality. </w:t>
      </w:r>
    </w:p>
    <w:p w14:paraId="1E0CE12B" w14:textId="77777777" w:rsidR="00BE4D9E" w:rsidRPr="00B441D7" w:rsidRDefault="00BE4D9E" w:rsidP="00A0463B">
      <w:pPr>
        <w:numPr>
          <w:ilvl w:val="0"/>
          <w:numId w:val="36"/>
        </w:numPr>
        <w:spacing w:after="200"/>
        <w:ind w:left="900"/>
        <w:rPr>
          <w:rFonts w:cs="Arial"/>
          <w:szCs w:val="24"/>
        </w:rPr>
      </w:pPr>
      <w:r w:rsidRPr="00B441D7">
        <w:rPr>
          <w:rFonts w:cs="Arial"/>
          <w:szCs w:val="24"/>
        </w:rPr>
        <w:t>Identify your plan to provide guidance and assistance in the event there are adverse effects to participants and</w:t>
      </w:r>
      <w:r>
        <w:rPr>
          <w:rFonts w:cs="Arial"/>
          <w:szCs w:val="24"/>
        </w:rPr>
        <w:t>/or</w:t>
      </w:r>
      <w:r w:rsidRPr="00B441D7">
        <w:rPr>
          <w:rFonts w:cs="Arial"/>
          <w:szCs w:val="24"/>
        </w:rPr>
        <w:t xml:space="preserve"> staff.</w:t>
      </w:r>
    </w:p>
    <w:p w14:paraId="6F26FF77" w14:textId="77777777" w:rsidR="00BE4D9E" w:rsidRPr="00B441D7" w:rsidRDefault="00BE4D9E" w:rsidP="00A0463B">
      <w:pPr>
        <w:numPr>
          <w:ilvl w:val="0"/>
          <w:numId w:val="31"/>
        </w:numPr>
        <w:tabs>
          <w:tab w:val="left" w:pos="540"/>
        </w:tabs>
        <w:spacing w:after="200"/>
        <w:ind w:left="540"/>
        <w:rPr>
          <w:rFonts w:cs="Arial"/>
          <w:b/>
        </w:rPr>
      </w:pPr>
      <w:r w:rsidRPr="00B441D7">
        <w:rPr>
          <w:rFonts w:cs="Arial"/>
          <w:b/>
        </w:rPr>
        <w:t>Fair Selection of Participants</w:t>
      </w:r>
    </w:p>
    <w:p w14:paraId="4623780F" w14:textId="77777777" w:rsidR="00BE4D9E" w:rsidRPr="00B441D7" w:rsidRDefault="00BE4D9E" w:rsidP="00A0463B">
      <w:pPr>
        <w:numPr>
          <w:ilvl w:val="0"/>
          <w:numId w:val="36"/>
        </w:numPr>
        <w:spacing w:after="200"/>
        <w:ind w:left="900"/>
        <w:rPr>
          <w:rFonts w:cs="Arial"/>
          <w:szCs w:val="24"/>
        </w:rPr>
      </w:pPr>
      <w:r w:rsidRPr="00B441D7">
        <w:rPr>
          <w:rFonts w:cs="Arial"/>
          <w:szCs w:val="24"/>
        </w:rPr>
        <w:t xml:space="preserve">Explain how you will recruit and select participants. </w:t>
      </w:r>
    </w:p>
    <w:p w14:paraId="59C1ACCB" w14:textId="77777777" w:rsidR="00BE4D9E" w:rsidRPr="00B441D7" w:rsidRDefault="00BE4D9E" w:rsidP="00A0463B">
      <w:pPr>
        <w:numPr>
          <w:ilvl w:val="0"/>
          <w:numId w:val="36"/>
        </w:numPr>
        <w:spacing w:after="200"/>
        <w:ind w:left="900"/>
        <w:rPr>
          <w:rFonts w:cs="Arial"/>
          <w:szCs w:val="24"/>
        </w:rPr>
      </w:pPr>
      <w:r w:rsidRPr="00B441D7">
        <w:rPr>
          <w:rFonts w:cs="Arial"/>
          <w:szCs w:val="24"/>
        </w:rPr>
        <w:t xml:space="preserve">Identify any individuals in the </w:t>
      </w:r>
      <w:r w:rsidRPr="00B441D7">
        <w:rPr>
          <w:rFonts w:eastAsiaTheme="minorHAnsi" w:cs="Arial"/>
          <w:szCs w:val="24"/>
        </w:rPr>
        <w:t>geographic catchment area where services will be delivered</w:t>
      </w:r>
      <w:r w:rsidRPr="00B441D7" w:rsidDel="00A40FDD">
        <w:rPr>
          <w:rFonts w:cs="Arial"/>
          <w:szCs w:val="24"/>
        </w:rPr>
        <w:t xml:space="preserve"> </w:t>
      </w:r>
      <w:r w:rsidRPr="00B441D7">
        <w:rPr>
          <w:rFonts w:cs="Arial"/>
          <w:szCs w:val="24"/>
        </w:rPr>
        <w:t xml:space="preserve">who will be excluded from participating in the project and explain the reasons for this exclusion.  </w:t>
      </w:r>
    </w:p>
    <w:p w14:paraId="760EBD50" w14:textId="77777777" w:rsidR="00BE4D9E" w:rsidRPr="00B441D7" w:rsidRDefault="00BE4D9E" w:rsidP="00A0463B">
      <w:pPr>
        <w:numPr>
          <w:ilvl w:val="0"/>
          <w:numId w:val="31"/>
        </w:numPr>
        <w:tabs>
          <w:tab w:val="left" w:pos="540"/>
        </w:tabs>
        <w:spacing w:after="200"/>
        <w:ind w:left="540"/>
        <w:rPr>
          <w:rFonts w:cs="Arial"/>
          <w:b/>
        </w:rPr>
      </w:pPr>
      <w:r w:rsidRPr="00B441D7">
        <w:rPr>
          <w:rFonts w:cs="Arial"/>
          <w:b/>
        </w:rPr>
        <w:t>Absence of Coercion</w:t>
      </w:r>
    </w:p>
    <w:p w14:paraId="2E819089" w14:textId="4D3C04CE" w:rsidR="000A4BA2" w:rsidRDefault="00BE4D9E" w:rsidP="00A0463B">
      <w:pPr>
        <w:numPr>
          <w:ilvl w:val="0"/>
          <w:numId w:val="36"/>
        </w:numPr>
        <w:spacing w:before="240" w:after="200"/>
        <w:ind w:left="900"/>
        <w:rPr>
          <w:rFonts w:cs="Arial"/>
          <w:szCs w:val="24"/>
        </w:rPr>
      </w:pPr>
      <w:r w:rsidRPr="00B441D7">
        <w:rPr>
          <w:rFonts w:cs="Arial"/>
          <w:szCs w:val="24"/>
        </w:rPr>
        <w:t xml:space="preserve">If you plan to compensate participants, state how participants will be awarded incentives (e.g., gift cards, bus passes, gifts, etc.) If you have included funding for incentives in your budget, you </w:t>
      </w:r>
      <w:r w:rsidRPr="00B441D7">
        <w:rPr>
          <w:rFonts w:cs="Arial"/>
          <w:b/>
          <w:szCs w:val="24"/>
        </w:rPr>
        <w:t>must</w:t>
      </w:r>
      <w:r w:rsidRPr="00B441D7">
        <w:rPr>
          <w:rFonts w:cs="Arial"/>
          <w:szCs w:val="24"/>
        </w:rPr>
        <w:t xml:space="preserve"> address this item. (A recipient or treatment or prevention provider may provide up to $30 non-cash incentive to individuals to participate in required data collection follow up. This amount may be paid for participation in each required follow</w:t>
      </w:r>
      <w:r>
        <w:rPr>
          <w:rFonts w:cs="Arial"/>
          <w:szCs w:val="24"/>
        </w:rPr>
        <w:t>-</w:t>
      </w:r>
      <w:r w:rsidRPr="00B441D7">
        <w:rPr>
          <w:rFonts w:cs="Arial"/>
          <w:szCs w:val="24"/>
        </w:rPr>
        <w:t>up interview.)</w:t>
      </w:r>
      <w:r w:rsidR="000A4BA2">
        <w:rPr>
          <w:rFonts w:cs="Arial"/>
          <w:szCs w:val="24"/>
        </w:rPr>
        <w:br w:type="page"/>
      </w:r>
    </w:p>
    <w:p w14:paraId="3B92B5F4" w14:textId="77777777" w:rsidR="00BE4D9E" w:rsidRDefault="00BE4D9E" w:rsidP="00A0463B">
      <w:pPr>
        <w:numPr>
          <w:ilvl w:val="0"/>
          <w:numId w:val="36"/>
        </w:numPr>
        <w:spacing w:after="200"/>
        <w:ind w:left="900"/>
        <w:rPr>
          <w:rFonts w:cs="Arial"/>
          <w:szCs w:val="24"/>
        </w:rPr>
      </w:pPr>
      <w:r w:rsidRPr="00B441D7">
        <w:rPr>
          <w:rFonts w:cs="Arial"/>
          <w:szCs w:val="24"/>
        </w:rPr>
        <w:lastRenderedPageBreak/>
        <w:t>Provide justification that the use of incentives is appropriate, judicious and conservative and that incentives do not provide an “undue inducement” that removes the volun</w:t>
      </w:r>
      <w:r>
        <w:rPr>
          <w:rFonts w:cs="Arial"/>
          <w:szCs w:val="24"/>
        </w:rPr>
        <w:t xml:space="preserve">tary nature of participation.  </w:t>
      </w:r>
    </w:p>
    <w:p w14:paraId="065B37D9" w14:textId="77777777" w:rsidR="00BE4D9E" w:rsidRPr="00B441D7" w:rsidRDefault="00BE4D9E" w:rsidP="00A0463B">
      <w:pPr>
        <w:numPr>
          <w:ilvl w:val="0"/>
          <w:numId w:val="36"/>
        </w:numPr>
        <w:spacing w:after="200"/>
        <w:ind w:left="900"/>
        <w:rPr>
          <w:rFonts w:cs="Arial"/>
          <w:szCs w:val="24"/>
        </w:rPr>
      </w:pPr>
      <w:r w:rsidRPr="00B441D7">
        <w:rPr>
          <w:rFonts w:cs="Arial"/>
          <w:szCs w:val="24"/>
        </w:rPr>
        <w:t>Describe how you will inform participants that they may receive services even if they chose to not participate in or complete the data collection component of the project.</w:t>
      </w:r>
    </w:p>
    <w:p w14:paraId="747A2A04" w14:textId="77777777" w:rsidR="00BE4D9E" w:rsidRPr="00B441D7" w:rsidRDefault="00BE4D9E" w:rsidP="00A0463B">
      <w:pPr>
        <w:numPr>
          <w:ilvl w:val="0"/>
          <w:numId w:val="31"/>
        </w:numPr>
        <w:tabs>
          <w:tab w:val="left" w:pos="540"/>
        </w:tabs>
        <w:spacing w:after="200"/>
        <w:ind w:left="540"/>
        <w:rPr>
          <w:rFonts w:cs="Arial"/>
          <w:b/>
        </w:rPr>
      </w:pPr>
      <w:r w:rsidRPr="00B441D7">
        <w:rPr>
          <w:rFonts w:cs="Arial"/>
          <w:b/>
        </w:rPr>
        <w:t>Data Collection</w:t>
      </w:r>
    </w:p>
    <w:p w14:paraId="0DAABF69" w14:textId="77777777" w:rsidR="00BE4D9E" w:rsidRPr="00B441D7" w:rsidRDefault="00BE4D9E" w:rsidP="00A0463B">
      <w:pPr>
        <w:numPr>
          <w:ilvl w:val="0"/>
          <w:numId w:val="36"/>
        </w:numPr>
        <w:spacing w:after="200"/>
        <w:ind w:left="900"/>
        <w:rPr>
          <w:rFonts w:cs="Arial"/>
          <w:szCs w:val="24"/>
        </w:rPr>
      </w:pPr>
      <w:r w:rsidRPr="00B441D7">
        <w:rPr>
          <w:rFonts w:cs="Arial"/>
          <w:szCs w:val="24"/>
        </w:rPr>
        <w:t>Identify from whom you will collect data (e.g.,</w:t>
      </w:r>
      <w:r>
        <w:rPr>
          <w:rFonts w:cs="Arial"/>
          <w:szCs w:val="24"/>
        </w:rPr>
        <w:t xml:space="preserve"> </w:t>
      </w:r>
      <w:r w:rsidRPr="00B441D7">
        <w:rPr>
          <w:rFonts w:cs="Arial"/>
          <w:szCs w:val="24"/>
        </w:rPr>
        <w:t>participants</w:t>
      </w:r>
      <w:r>
        <w:rPr>
          <w:rFonts w:cs="Arial"/>
          <w:szCs w:val="24"/>
        </w:rPr>
        <w:t xml:space="preserve">, </w:t>
      </w:r>
      <w:r w:rsidRPr="00B441D7">
        <w:rPr>
          <w:rFonts w:cs="Arial"/>
          <w:szCs w:val="24"/>
        </w:rPr>
        <w:t>family members, teachers, others).</w:t>
      </w:r>
    </w:p>
    <w:p w14:paraId="6A7DDE9B" w14:textId="77D8B9B9" w:rsidR="00BE4D9E" w:rsidRPr="00B441D7" w:rsidRDefault="00BE4D9E" w:rsidP="00A0463B">
      <w:pPr>
        <w:numPr>
          <w:ilvl w:val="0"/>
          <w:numId w:val="36"/>
        </w:numPr>
        <w:spacing w:after="200"/>
        <w:ind w:left="900"/>
        <w:rPr>
          <w:rFonts w:cs="Arial"/>
          <w:szCs w:val="24"/>
        </w:rPr>
      </w:pPr>
      <w:r w:rsidRPr="00B441D7">
        <w:rPr>
          <w:rFonts w:cs="Arial"/>
          <w:szCs w:val="24"/>
        </w:rPr>
        <w:t xml:space="preserve">Describe the data collection procedures and specify the sources for obtaining data (e.g., school records, interviews, psychological assessments, questionnaires, observation or other sources). Identify what type of specimens (e.g., urine, blood) will be used, if any. State if the specimens will be used for purposes other than evaluation.  </w:t>
      </w:r>
    </w:p>
    <w:p w14:paraId="79D1DABD" w14:textId="77777777" w:rsidR="00BE4D9E" w:rsidRPr="00B441D7" w:rsidRDefault="00BE4D9E" w:rsidP="00A0463B">
      <w:pPr>
        <w:numPr>
          <w:ilvl w:val="0"/>
          <w:numId w:val="36"/>
        </w:numPr>
        <w:spacing w:after="200"/>
        <w:ind w:left="900"/>
        <w:rPr>
          <w:rFonts w:cs="Arial"/>
          <w:szCs w:val="24"/>
        </w:rPr>
      </w:pPr>
      <w:r w:rsidRPr="00BE4D9E">
        <w:rPr>
          <w:rFonts w:cs="Arial"/>
          <w:szCs w:val="24"/>
        </w:rPr>
        <w:t xml:space="preserve">In </w:t>
      </w:r>
      <w:r w:rsidRPr="00BE4D9E">
        <w:rPr>
          <w:rFonts w:cs="Arial"/>
          <w:b/>
          <w:szCs w:val="24"/>
        </w:rPr>
        <w:t>Attachment 2</w:t>
      </w:r>
      <w:r w:rsidRPr="00BE4D9E">
        <w:rPr>
          <w:rFonts w:cs="Arial"/>
          <w:szCs w:val="24"/>
        </w:rPr>
        <w:t>, “Data Collection</w:t>
      </w:r>
      <w:r w:rsidRPr="00B441D7">
        <w:rPr>
          <w:rFonts w:cs="Arial"/>
          <w:szCs w:val="24"/>
        </w:rPr>
        <w:t xml:space="preserve"> Instruments/Interview Protocols,” you </w:t>
      </w:r>
      <w:r w:rsidRPr="00B441D7">
        <w:rPr>
          <w:rFonts w:cs="Arial"/>
          <w:b/>
          <w:szCs w:val="24"/>
        </w:rPr>
        <w:t>must</w:t>
      </w:r>
      <w:r w:rsidRPr="00B441D7">
        <w:rPr>
          <w:rFonts w:cs="Arial"/>
          <w:szCs w:val="24"/>
        </w:rPr>
        <w:t xml:space="preserve"> provide copies of all available data collection instruments and interview protocols that you plan to use (unless you are providing the web link to the instrument(s)/protocol(s)).</w:t>
      </w:r>
    </w:p>
    <w:p w14:paraId="02C17D39" w14:textId="77777777" w:rsidR="00BE4D9E" w:rsidRPr="00B441D7" w:rsidRDefault="00BE4D9E" w:rsidP="00A0463B">
      <w:pPr>
        <w:numPr>
          <w:ilvl w:val="0"/>
          <w:numId w:val="31"/>
        </w:numPr>
        <w:tabs>
          <w:tab w:val="left" w:pos="540"/>
        </w:tabs>
        <w:spacing w:after="200"/>
        <w:ind w:left="540"/>
        <w:rPr>
          <w:rFonts w:cs="Arial"/>
          <w:b/>
        </w:rPr>
      </w:pPr>
      <w:r w:rsidRPr="00B441D7">
        <w:rPr>
          <w:rFonts w:cs="Arial"/>
          <w:b/>
        </w:rPr>
        <w:t>Privacy and Confidentiality</w:t>
      </w:r>
    </w:p>
    <w:p w14:paraId="53EDB139" w14:textId="77777777" w:rsidR="00BE4D9E" w:rsidRPr="00B441D7" w:rsidRDefault="00BE4D9E" w:rsidP="00A0463B">
      <w:pPr>
        <w:numPr>
          <w:ilvl w:val="0"/>
          <w:numId w:val="36"/>
        </w:numPr>
        <w:spacing w:after="200"/>
        <w:ind w:left="900"/>
        <w:rPr>
          <w:rFonts w:cs="Arial"/>
          <w:szCs w:val="24"/>
        </w:rPr>
      </w:pPr>
      <w:r w:rsidRPr="00B441D7">
        <w:rPr>
          <w:rFonts w:cs="Arial"/>
          <w:szCs w:val="24"/>
        </w:rPr>
        <w:t>Explain how you will ensure privacy and confidentiality. Describe:</w:t>
      </w:r>
    </w:p>
    <w:p w14:paraId="60B4B66B" w14:textId="77777777" w:rsidR="00BE4D9E" w:rsidRPr="00B441D7" w:rsidRDefault="00BE4D9E" w:rsidP="00A0463B">
      <w:pPr>
        <w:numPr>
          <w:ilvl w:val="0"/>
          <w:numId w:val="34"/>
        </w:numPr>
        <w:spacing w:after="200"/>
        <w:rPr>
          <w:rFonts w:cs="Arial"/>
          <w:szCs w:val="24"/>
        </w:rPr>
      </w:pPr>
      <w:r w:rsidRPr="00B441D7">
        <w:rPr>
          <w:rFonts w:cs="Arial"/>
          <w:szCs w:val="24"/>
        </w:rPr>
        <w:t>Where data will be stored.</w:t>
      </w:r>
    </w:p>
    <w:p w14:paraId="0FC70822" w14:textId="77777777" w:rsidR="00BE4D9E" w:rsidRPr="00B441D7" w:rsidRDefault="00BE4D9E" w:rsidP="00A0463B">
      <w:pPr>
        <w:numPr>
          <w:ilvl w:val="0"/>
          <w:numId w:val="34"/>
        </w:numPr>
        <w:spacing w:after="200"/>
        <w:rPr>
          <w:rFonts w:cs="Arial"/>
          <w:szCs w:val="24"/>
        </w:rPr>
      </w:pPr>
      <w:r w:rsidRPr="00B441D7">
        <w:rPr>
          <w:rFonts w:cs="Arial"/>
          <w:szCs w:val="24"/>
        </w:rPr>
        <w:t>Who will have access to the data collected.</w:t>
      </w:r>
    </w:p>
    <w:p w14:paraId="618FAAFC" w14:textId="77777777" w:rsidR="00BE4D9E" w:rsidRPr="00B441D7" w:rsidRDefault="00BE4D9E" w:rsidP="00A0463B">
      <w:pPr>
        <w:numPr>
          <w:ilvl w:val="0"/>
          <w:numId w:val="34"/>
        </w:numPr>
        <w:spacing w:after="200"/>
        <w:rPr>
          <w:rFonts w:cs="Arial"/>
          <w:szCs w:val="24"/>
        </w:rPr>
      </w:pPr>
      <w:r w:rsidRPr="00B441D7">
        <w:rPr>
          <w:rFonts w:cs="Arial"/>
          <w:szCs w:val="24"/>
        </w:rPr>
        <w:t xml:space="preserve">How the identity of participants will be kept private, for example, </w:t>
      </w:r>
      <w:proofErr w:type="gramStart"/>
      <w:r w:rsidRPr="00B441D7">
        <w:rPr>
          <w:rFonts w:cs="Arial"/>
          <w:szCs w:val="24"/>
        </w:rPr>
        <w:t>through the use of</w:t>
      </w:r>
      <w:proofErr w:type="gramEnd"/>
      <w:r w:rsidRPr="00B441D7">
        <w:rPr>
          <w:rFonts w:cs="Arial"/>
          <w:szCs w:val="24"/>
        </w:rPr>
        <w:t xml:space="preserve"> a coding system on data records, limiting access to records, or storing identifiers separately from data.</w:t>
      </w:r>
    </w:p>
    <w:p w14:paraId="5F9F6CF2" w14:textId="77777777" w:rsidR="00BE4D9E" w:rsidRPr="00B441D7" w:rsidRDefault="00BE4D9E" w:rsidP="00BE4D9E">
      <w:pPr>
        <w:tabs>
          <w:tab w:val="left" w:pos="1008"/>
        </w:tabs>
        <w:rPr>
          <w:rFonts w:cs="Arial"/>
          <w:b/>
          <w:bCs/>
        </w:rPr>
      </w:pPr>
      <w:r w:rsidRPr="00B441D7">
        <w:rPr>
          <w:rFonts w:cs="Arial"/>
          <w:b/>
          <w:bCs/>
        </w:rPr>
        <w:t>NOTE:</w:t>
      </w:r>
      <w:r w:rsidRPr="00B441D7">
        <w:rPr>
          <w:rFonts w:cs="Arial"/>
        </w:rPr>
        <w:t xml:space="preserve"> Recipients must maintain the confidentiality of alcohol and drug abuse client records according to the provisions of </w:t>
      </w:r>
      <w:r w:rsidRPr="00B441D7">
        <w:rPr>
          <w:rFonts w:cs="Arial"/>
          <w:b/>
          <w:bCs/>
        </w:rPr>
        <w:t>Title 42 of the Code of Federal Regulations, Part II.</w:t>
      </w:r>
    </w:p>
    <w:p w14:paraId="0223733C" w14:textId="77777777" w:rsidR="00BE4D9E" w:rsidRPr="00B441D7" w:rsidRDefault="00BE4D9E" w:rsidP="00A0463B">
      <w:pPr>
        <w:numPr>
          <w:ilvl w:val="0"/>
          <w:numId w:val="31"/>
        </w:numPr>
        <w:tabs>
          <w:tab w:val="left" w:pos="540"/>
        </w:tabs>
        <w:spacing w:after="200"/>
        <w:ind w:left="540"/>
        <w:rPr>
          <w:rFonts w:cs="Arial"/>
          <w:b/>
        </w:rPr>
      </w:pPr>
      <w:r w:rsidRPr="00B441D7">
        <w:rPr>
          <w:rFonts w:cs="Arial"/>
          <w:b/>
        </w:rPr>
        <w:t>Adequate Consent Procedures</w:t>
      </w:r>
    </w:p>
    <w:p w14:paraId="250866D1" w14:textId="60423540" w:rsidR="002D7BA0" w:rsidRDefault="00BE4D9E" w:rsidP="00A0463B">
      <w:pPr>
        <w:numPr>
          <w:ilvl w:val="0"/>
          <w:numId w:val="36"/>
        </w:numPr>
        <w:spacing w:after="200"/>
        <w:ind w:left="900"/>
        <w:rPr>
          <w:rFonts w:cs="Arial"/>
          <w:szCs w:val="24"/>
        </w:rPr>
      </w:pPr>
      <w:r w:rsidRPr="00B441D7">
        <w:rPr>
          <w:rFonts w:cs="Arial"/>
          <w:szCs w:val="24"/>
        </w:rPr>
        <w:t xml:space="preserve">Include, as appropriate, sample consent forms that provide for: (1) informed consent for participation in service intervention; (2) informed consent for participation in the data collection component of the project; and (3) informed consent for the exchange (releasing or requesting) of confidential information. The sample forms must be </w:t>
      </w:r>
      <w:r w:rsidRPr="00BE4D9E">
        <w:rPr>
          <w:rFonts w:cs="Arial"/>
          <w:szCs w:val="24"/>
        </w:rPr>
        <w:t xml:space="preserve">included in </w:t>
      </w:r>
      <w:r w:rsidRPr="00BE4D9E">
        <w:rPr>
          <w:rFonts w:cs="Arial"/>
          <w:b/>
          <w:bCs/>
          <w:szCs w:val="24"/>
        </w:rPr>
        <w:t>Attachment 3, “Sample</w:t>
      </w:r>
      <w:r w:rsidRPr="00B441D7">
        <w:rPr>
          <w:rFonts w:cs="Arial"/>
          <w:b/>
          <w:bCs/>
          <w:szCs w:val="24"/>
        </w:rPr>
        <w:t xml:space="preserve"> Consent Forms”</w:t>
      </w:r>
      <w:r w:rsidRPr="00B441D7">
        <w:rPr>
          <w:rFonts w:cs="Arial"/>
          <w:szCs w:val="24"/>
        </w:rPr>
        <w:t>, of your application. If needed, give English translations.</w:t>
      </w:r>
      <w:r w:rsidRPr="00B441D7" w:rsidDel="002167B1">
        <w:rPr>
          <w:rFonts w:cs="Arial"/>
          <w:szCs w:val="24"/>
        </w:rPr>
        <w:t xml:space="preserve"> </w:t>
      </w:r>
      <w:r w:rsidR="002D7BA0">
        <w:rPr>
          <w:rFonts w:cs="Arial"/>
          <w:szCs w:val="24"/>
        </w:rPr>
        <w:br w:type="page"/>
      </w:r>
    </w:p>
    <w:p w14:paraId="4E5D253C" w14:textId="717CBD4F" w:rsidR="00BE4D9E" w:rsidRPr="00B441D7" w:rsidRDefault="00BE4D9E" w:rsidP="00A0463B">
      <w:pPr>
        <w:numPr>
          <w:ilvl w:val="0"/>
          <w:numId w:val="36"/>
        </w:numPr>
        <w:spacing w:after="200"/>
        <w:ind w:left="900"/>
        <w:rPr>
          <w:rFonts w:cs="Arial"/>
          <w:szCs w:val="24"/>
        </w:rPr>
      </w:pPr>
      <w:r w:rsidRPr="00B441D7">
        <w:rPr>
          <w:rFonts w:cs="Arial"/>
          <w:szCs w:val="24"/>
        </w:rPr>
        <w:lastRenderedPageBreak/>
        <w:t>Explain how you will obtain consent for youth, the elderly, people with limited reading skills, and people who do not use English as their first language.  Describe how the consent will be documented.</w:t>
      </w:r>
      <w:r>
        <w:rPr>
          <w:rFonts w:cs="Arial"/>
          <w:szCs w:val="24"/>
        </w:rPr>
        <w:t xml:space="preserve"> </w:t>
      </w:r>
      <w:r w:rsidRPr="00B441D7">
        <w:rPr>
          <w:rFonts w:cs="Arial"/>
          <w:szCs w:val="24"/>
        </w:rPr>
        <w:t>For example: Will you read the consent forms? Will you ask prospective participants questions to be sure they understand the forms? Will you give them copies of what they sign?</w:t>
      </w:r>
    </w:p>
    <w:p w14:paraId="666A6050" w14:textId="03CD4BC8" w:rsidR="00BE4D9E" w:rsidRPr="00B441D7" w:rsidRDefault="00BE4D9E" w:rsidP="00BE4D9E">
      <w:pPr>
        <w:tabs>
          <w:tab w:val="left" w:pos="1008"/>
        </w:tabs>
        <w:rPr>
          <w:rFonts w:cs="Arial"/>
          <w:szCs w:val="24"/>
        </w:rPr>
      </w:pPr>
      <w:r w:rsidRPr="00B441D7">
        <w:rPr>
          <w:rFonts w:cs="Arial"/>
          <w:b/>
          <w:bCs/>
        </w:rPr>
        <w:t>NOTE:</w:t>
      </w:r>
      <w:r w:rsidRPr="00B441D7">
        <w:rPr>
          <w:rFonts w:cs="Arial"/>
        </w:rPr>
        <w:t xml:space="preserve"> Never imply that the participant waives or appears to waive any legal rights, may not end involvement with the project, or releases your project or its agents from liability for negligence. </w:t>
      </w:r>
    </w:p>
    <w:p w14:paraId="19FDBE06" w14:textId="77777777" w:rsidR="00BE4D9E" w:rsidRPr="00B441D7" w:rsidRDefault="00BE4D9E" w:rsidP="00A0463B">
      <w:pPr>
        <w:numPr>
          <w:ilvl w:val="0"/>
          <w:numId w:val="31"/>
        </w:numPr>
        <w:tabs>
          <w:tab w:val="left" w:pos="540"/>
        </w:tabs>
        <w:spacing w:after="200"/>
        <w:ind w:left="540"/>
        <w:rPr>
          <w:rFonts w:cs="Arial"/>
          <w:b/>
        </w:rPr>
      </w:pPr>
      <w:r w:rsidRPr="00B441D7">
        <w:rPr>
          <w:rFonts w:cs="Arial"/>
          <w:b/>
        </w:rPr>
        <w:t>Risk/Benefit Discussion</w:t>
      </w:r>
    </w:p>
    <w:p w14:paraId="366FA14E" w14:textId="42F3A3F3" w:rsidR="00BE4D9E" w:rsidRDefault="00BE4D9E" w:rsidP="00DA37A5">
      <w:pPr>
        <w:numPr>
          <w:ilvl w:val="0"/>
          <w:numId w:val="101"/>
        </w:numPr>
        <w:tabs>
          <w:tab w:val="left" w:pos="540"/>
        </w:tabs>
        <w:ind w:left="907"/>
        <w:rPr>
          <w:rFonts w:cs="Arial"/>
          <w:b/>
        </w:rPr>
      </w:pPr>
      <w:r w:rsidRPr="00B441D7">
        <w:rPr>
          <w:rFonts w:cs="Arial"/>
          <w:szCs w:val="24"/>
        </w:rPr>
        <w:t xml:space="preserve">Discuss why the risks you have identified in </w:t>
      </w:r>
      <w:r>
        <w:rPr>
          <w:rFonts w:cs="Arial"/>
          <w:szCs w:val="24"/>
        </w:rPr>
        <w:t>E</w:t>
      </w:r>
      <w:r w:rsidRPr="00B441D7">
        <w:rPr>
          <w:rFonts w:cs="Arial"/>
          <w:szCs w:val="24"/>
        </w:rPr>
        <w:t xml:space="preserve">lement </w:t>
      </w:r>
      <w:r w:rsidRPr="00B441D7">
        <w:rPr>
          <w:rFonts w:cs="Arial"/>
          <w:b/>
          <w:szCs w:val="24"/>
        </w:rPr>
        <w:t>1. (</w:t>
      </w:r>
      <w:r w:rsidRPr="00B441D7">
        <w:rPr>
          <w:rFonts w:cs="Arial"/>
          <w:b/>
        </w:rPr>
        <w:t xml:space="preserve">Protect Clients and Staff from Potential Risks) </w:t>
      </w:r>
      <w:r w:rsidRPr="00B441D7">
        <w:rPr>
          <w:rFonts w:cs="Arial"/>
          <w:szCs w:val="24"/>
        </w:rPr>
        <w:t xml:space="preserve">are reasonable compared to the anticipated benefits to participants involved in the project. </w:t>
      </w:r>
    </w:p>
    <w:p w14:paraId="5CBD0960" w14:textId="77777777" w:rsidR="00BE4D9E" w:rsidRPr="00B441D7" w:rsidRDefault="00BE4D9E" w:rsidP="00BE4D9E">
      <w:pPr>
        <w:rPr>
          <w:b/>
        </w:rPr>
      </w:pPr>
      <w:r w:rsidRPr="00B441D7">
        <w:rPr>
          <w:b/>
        </w:rPr>
        <w:t>Protection of Human Subjects Regulations</w:t>
      </w:r>
    </w:p>
    <w:p w14:paraId="5B1D7E6A" w14:textId="0B34B6A3" w:rsidR="00BE4D9E" w:rsidRPr="00B441D7" w:rsidRDefault="00BE4D9E" w:rsidP="00BE4D9E">
      <w:pPr>
        <w:rPr>
          <w:rFonts w:cs="Arial"/>
        </w:rPr>
      </w:pPr>
      <w:r w:rsidRPr="00B441D7">
        <w:rPr>
          <w:rFonts w:cs="Arial"/>
        </w:rPr>
        <w:t xml:space="preserve">SAMHSA expects that most recipients funded under this announcement will not have to comply with the Protection of Human Subjects Regulations (45 CFR 46), which requires Institutional Review Board (IRB) approval. However, in some instances, the applicant’s proposed project may meet the regulation’s criteria for research involving human subjects. Although IRB approval is not required at the time of award, you are required to provide the documentation below prior to enrolling participants into your project.   </w:t>
      </w:r>
    </w:p>
    <w:p w14:paraId="1587A0D8" w14:textId="77777777" w:rsidR="00BE4D9E" w:rsidRPr="00B441D7" w:rsidRDefault="00BE4D9E" w:rsidP="00BE4D9E">
      <w:pPr>
        <w:tabs>
          <w:tab w:val="left" w:pos="1008"/>
        </w:tabs>
        <w:rPr>
          <w:rFonts w:cs="Arial"/>
        </w:rPr>
      </w:pPr>
      <w:r w:rsidRPr="00B441D7">
        <w:rPr>
          <w:rFonts w:cs="Arial"/>
        </w:rPr>
        <w:t>In addition to the elements above, applicants whose projects must comply with the Human Subjects Regulations must:</w:t>
      </w:r>
    </w:p>
    <w:p w14:paraId="0F324D5F" w14:textId="77777777" w:rsidR="00BE4D9E" w:rsidRPr="00B441D7" w:rsidRDefault="00BE4D9E" w:rsidP="00772CB7">
      <w:pPr>
        <w:numPr>
          <w:ilvl w:val="0"/>
          <w:numId w:val="100"/>
        </w:numPr>
        <w:tabs>
          <w:tab w:val="left" w:pos="1008"/>
        </w:tabs>
        <w:ind w:left="792"/>
        <w:rPr>
          <w:rFonts w:cs="Arial"/>
        </w:rPr>
      </w:pPr>
      <w:r w:rsidRPr="00B441D7">
        <w:rPr>
          <w:rFonts w:cs="Arial"/>
        </w:rPr>
        <w:t xml:space="preserve">Describe the process for obtaining IRB approval for your project. </w:t>
      </w:r>
    </w:p>
    <w:p w14:paraId="17CEF341" w14:textId="77777777" w:rsidR="00BE4D9E" w:rsidRPr="00B441D7" w:rsidRDefault="00BE4D9E" w:rsidP="00772CB7">
      <w:pPr>
        <w:numPr>
          <w:ilvl w:val="0"/>
          <w:numId w:val="100"/>
        </w:numPr>
        <w:tabs>
          <w:tab w:val="left" w:pos="1008"/>
        </w:tabs>
        <w:ind w:left="792"/>
        <w:rPr>
          <w:rFonts w:cs="Arial"/>
        </w:rPr>
      </w:pPr>
      <w:r w:rsidRPr="00B441D7">
        <w:rPr>
          <w:rFonts w:cs="Arial"/>
        </w:rPr>
        <w:t xml:space="preserve">Provide documentation that an Assurance of Compliance is on file with the Office for Human Research Protections (OHRP). </w:t>
      </w:r>
    </w:p>
    <w:p w14:paraId="7956D1DC" w14:textId="2BEBA8C8" w:rsidR="00BE4D9E" w:rsidRDefault="00BE4D9E" w:rsidP="00772CB7">
      <w:pPr>
        <w:numPr>
          <w:ilvl w:val="0"/>
          <w:numId w:val="100"/>
        </w:numPr>
        <w:tabs>
          <w:tab w:val="left" w:pos="1008"/>
        </w:tabs>
        <w:ind w:left="792"/>
        <w:rPr>
          <w:rFonts w:cs="Arial"/>
        </w:rPr>
      </w:pPr>
      <w:r w:rsidRPr="00B441D7">
        <w:rPr>
          <w:rFonts w:cs="Arial"/>
        </w:rPr>
        <w:t xml:space="preserve">Provide documentation that IRB approval has been obtained for your project prior to enrolling participants. </w:t>
      </w:r>
    </w:p>
    <w:p w14:paraId="1B9B5C79" w14:textId="4442875E" w:rsidR="00596687" w:rsidRDefault="00BE4D9E" w:rsidP="00BE4D9E">
      <w:pPr>
        <w:tabs>
          <w:tab w:val="left" w:pos="1008"/>
        </w:tabs>
        <w:rPr>
          <w:rFonts w:cs="Arial"/>
        </w:rPr>
      </w:pPr>
      <w:r w:rsidRPr="00B441D7">
        <w:rPr>
          <w:rFonts w:cs="Arial"/>
        </w:rPr>
        <w:t xml:space="preserve">General information about Human Subjects Regulations can be obtained through OHRP at </w:t>
      </w:r>
      <w:hyperlink r:id="rId43" w:history="1">
        <w:r w:rsidRPr="00B441D7">
          <w:rPr>
            <w:rFonts w:cs="Arial"/>
            <w:color w:val="0000FF"/>
            <w:u w:val="single"/>
          </w:rPr>
          <w:t>http://www.hhs.gov/ohrp</w:t>
        </w:r>
      </w:hyperlink>
      <w:r w:rsidRPr="00B441D7">
        <w:rPr>
          <w:rFonts w:cs="Arial"/>
        </w:rPr>
        <w:t xml:space="preserve"> or (240) 453-6900. SAMHSA–specific questions should be directed to the program contact listed in </w:t>
      </w:r>
      <w:r w:rsidRPr="0080071B">
        <w:rPr>
          <w:rFonts w:cs="Arial"/>
          <w:bCs/>
          <w:iCs/>
        </w:rPr>
        <w:t>Section VII</w:t>
      </w:r>
      <w:r w:rsidRPr="0080071B">
        <w:rPr>
          <w:rFonts w:cs="Arial"/>
          <w:b/>
        </w:rPr>
        <w:t xml:space="preserve"> </w:t>
      </w:r>
      <w:r w:rsidRPr="00B441D7">
        <w:rPr>
          <w:rFonts w:cs="Arial"/>
        </w:rPr>
        <w:t>of this announcement.</w:t>
      </w:r>
      <w:r w:rsidR="00D777E3">
        <w:rPr>
          <w:rFonts w:cs="Arial"/>
        </w:rPr>
        <w:t xml:space="preserve"> </w:t>
      </w:r>
      <w:r w:rsidR="00596687">
        <w:rPr>
          <w:rFonts w:cs="Arial"/>
        </w:rPr>
        <w:br w:type="page"/>
      </w:r>
    </w:p>
    <w:p w14:paraId="63F4965C" w14:textId="77777777" w:rsidR="00BE4D9E" w:rsidRDefault="00BE4D9E" w:rsidP="00596687">
      <w:pPr>
        <w:pStyle w:val="Heading1"/>
        <w:spacing w:after="360"/>
        <w:jc w:val="center"/>
      </w:pPr>
      <w:bookmarkStart w:id="164" w:name="_Appendix_F:_"/>
      <w:bookmarkStart w:id="165" w:name="AppD"/>
      <w:bookmarkStart w:id="166" w:name="_Toc21610633"/>
      <w:bookmarkStart w:id="167" w:name="_Toc58573580"/>
      <w:bookmarkEnd w:id="164"/>
      <w:bookmarkEnd w:id="165"/>
      <w:r w:rsidRPr="00AC34BE">
        <w:lastRenderedPageBreak/>
        <w:t xml:space="preserve">Appendix </w:t>
      </w:r>
      <w:r>
        <w:t xml:space="preserve">D – </w:t>
      </w:r>
      <w:r w:rsidRPr="00AC34BE">
        <w:t>Developing Goals and Measurable Objectives</w:t>
      </w:r>
      <w:bookmarkEnd w:id="166"/>
      <w:bookmarkEnd w:id="167"/>
    </w:p>
    <w:p w14:paraId="64E53DA6" w14:textId="77777777" w:rsidR="00BE4D9E" w:rsidRPr="00AC34BE" w:rsidRDefault="00BE4D9E" w:rsidP="00BE4D9E">
      <w:pPr>
        <w:spacing w:after="200"/>
        <w:rPr>
          <w:rFonts w:cs="Arial"/>
          <w:szCs w:val="24"/>
        </w:rPr>
      </w:pPr>
      <w:r w:rsidRPr="00AC34BE">
        <w:rPr>
          <w:rFonts w:cs="Arial"/>
          <w:szCs w:val="24"/>
        </w:rPr>
        <w:t xml:space="preserve">To be able to effectively evaluate your project, it is critical that you develop realistic goals and </w:t>
      </w:r>
      <w:r w:rsidRPr="00044148">
        <w:rPr>
          <w:rFonts w:cs="Arial"/>
          <w:szCs w:val="24"/>
          <w:u w:val="single"/>
        </w:rPr>
        <w:t>measurable</w:t>
      </w:r>
      <w:r>
        <w:rPr>
          <w:rFonts w:cs="Arial"/>
          <w:szCs w:val="24"/>
        </w:rPr>
        <w:t xml:space="preserve"> objectives. </w:t>
      </w:r>
      <w:r w:rsidRPr="00AC34BE">
        <w:rPr>
          <w:rFonts w:cs="Arial"/>
          <w:szCs w:val="24"/>
        </w:rPr>
        <w:t>This appendix provides information on de</w:t>
      </w:r>
      <w:r>
        <w:rPr>
          <w:rFonts w:cs="Arial"/>
          <w:szCs w:val="24"/>
        </w:rPr>
        <w:t xml:space="preserve">veloping goals and objectives. </w:t>
      </w:r>
      <w:r w:rsidRPr="00AC34BE">
        <w:rPr>
          <w:rFonts w:cs="Arial"/>
          <w:szCs w:val="24"/>
        </w:rPr>
        <w:t xml:space="preserve">It also provides examples of well-written goals and measurable objectives. </w:t>
      </w:r>
    </w:p>
    <w:p w14:paraId="497AFD4B" w14:textId="77777777" w:rsidR="00BE4D9E" w:rsidRPr="00EE68A1" w:rsidRDefault="00BE4D9E" w:rsidP="00BE4D9E">
      <w:pPr>
        <w:spacing w:after="200"/>
        <w:rPr>
          <w:rFonts w:cs="Arial"/>
          <w:b/>
          <w:szCs w:val="24"/>
          <w:u w:val="single"/>
        </w:rPr>
      </w:pPr>
      <w:r w:rsidRPr="00EE68A1">
        <w:rPr>
          <w:rFonts w:cs="Arial"/>
          <w:b/>
          <w:szCs w:val="24"/>
          <w:u w:val="single"/>
        </w:rPr>
        <w:t>GOALS</w:t>
      </w:r>
    </w:p>
    <w:p w14:paraId="0E5406FB" w14:textId="77777777" w:rsidR="00BE4D9E" w:rsidRPr="00AC34BE" w:rsidRDefault="00BE4D9E" w:rsidP="00BE4D9E">
      <w:pPr>
        <w:spacing w:after="200"/>
        <w:rPr>
          <w:rFonts w:cs="Arial"/>
          <w:szCs w:val="24"/>
        </w:rPr>
      </w:pPr>
      <w:r w:rsidRPr="00AC34BE">
        <w:rPr>
          <w:rFonts w:cs="Arial"/>
          <w:b/>
          <w:szCs w:val="24"/>
          <w:u w:val="single"/>
        </w:rPr>
        <w:t>Definition</w:t>
      </w:r>
      <w:r w:rsidRPr="00AC34BE">
        <w:rPr>
          <w:rFonts w:cs="Arial"/>
          <w:szCs w:val="24"/>
        </w:rPr>
        <w:t xml:space="preserve"> − a goal is a broad statement about the long-term expectation of what should happen </w:t>
      </w:r>
      <w:proofErr w:type="gramStart"/>
      <w:r w:rsidRPr="00AC34BE">
        <w:rPr>
          <w:rFonts w:cs="Arial"/>
          <w:szCs w:val="24"/>
        </w:rPr>
        <w:t>as a result of</w:t>
      </w:r>
      <w:proofErr w:type="gramEnd"/>
      <w:r w:rsidRPr="00AC34BE">
        <w:rPr>
          <w:rFonts w:cs="Arial"/>
          <w:szCs w:val="24"/>
        </w:rPr>
        <w:t xml:space="preserve"> your progr</w:t>
      </w:r>
      <w:r>
        <w:rPr>
          <w:rFonts w:cs="Arial"/>
          <w:szCs w:val="24"/>
        </w:rPr>
        <w:t xml:space="preserve">am (the desired result). </w:t>
      </w:r>
      <w:r w:rsidRPr="00AC34BE">
        <w:rPr>
          <w:rFonts w:cs="Arial"/>
          <w:szCs w:val="24"/>
        </w:rPr>
        <w:t>It serves as the foundation for developing your program objectives. Goals should align with the statem</w:t>
      </w:r>
      <w:r>
        <w:rPr>
          <w:rFonts w:cs="Arial"/>
          <w:szCs w:val="24"/>
        </w:rPr>
        <w:t xml:space="preserve">ent of need that is described. </w:t>
      </w:r>
      <w:r w:rsidRPr="00AC34BE">
        <w:rPr>
          <w:rFonts w:cs="Arial"/>
          <w:szCs w:val="24"/>
        </w:rPr>
        <w:t>Goals should only be one sentence.</w:t>
      </w:r>
    </w:p>
    <w:p w14:paraId="489C91C4" w14:textId="77777777" w:rsidR="00BE4D9E" w:rsidRPr="00AC34BE" w:rsidRDefault="00BE4D9E" w:rsidP="00BE4D9E">
      <w:pPr>
        <w:spacing w:after="200"/>
        <w:rPr>
          <w:rFonts w:cs="Arial"/>
          <w:szCs w:val="24"/>
        </w:rPr>
      </w:pPr>
      <w:r w:rsidRPr="00AC34BE">
        <w:rPr>
          <w:rFonts w:cs="Arial"/>
          <w:szCs w:val="24"/>
        </w:rPr>
        <w:t>The characteristics of effective goals include:</w:t>
      </w:r>
    </w:p>
    <w:p w14:paraId="3990EA17" w14:textId="77777777" w:rsidR="00BE4D9E" w:rsidRPr="00AC34BE" w:rsidRDefault="00BE4D9E" w:rsidP="00F37576">
      <w:pPr>
        <w:numPr>
          <w:ilvl w:val="0"/>
          <w:numId w:val="43"/>
        </w:numPr>
        <w:rPr>
          <w:rFonts w:cs="Arial"/>
          <w:szCs w:val="24"/>
        </w:rPr>
      </w:pPr>
      <w:r w:rsidRPr="00AC34BE">
        <w:rPr>
          <w:rFonts w:cs="Arial"/>
          <w:szCs w:val="24"/>
        </w:rPr>
        <w:t xml:space="preserve">Goals address outcomes, not how outcomes will be </w:t>
      </w:r>
      <w:proofErr w:type="gramStart"/>
      <w:r w:rsidRPr="00AC34BE">
        <w:rPr>
          <w:rFonts w:cs="Arial"/>
          <w:szCs w:val="24"/>
        </w:rPr>
        <w:t>achieved;</w:t>
      </w:r>
      <w:proofErr w:type="gramEnd"/>
    </w:p>
    <w:p w14:paraId="07713EB0" w14:textId="77777777" w:rsidR="00BE4D9E" w:rsidRPr="00AC34BE" w:rsidRDefault="00BE4D9E" w:rsidP="00F37576">
      <w:pPr>
        <w:numPr>
          <w:ilvl w:val="0"/>
          <w:numId w:val="43"/>
        </w:numPr>
        <w:rPr>
          <w:rFonts w:cs="Arial"/>
          <w:szCs w:val="24"/>
        </w:rPr>
      </w:pPr>
      <w:r w:rsidRPr="00AC34BE">
        <w:rPr>
          <w:rFonts w:cs="Arial"/>
          <w:szCs w:val="24"/>
        </w:rPr>
        <w:t xml:space="preserve">Goals describe the behavior or condition in the community expected to </w:t>
      </w:r>
      <w:proofErr w:type="gramStart"/>
      <w:r w:rsidRPr="00AC34BE">
        <w:rPr>
          <w:rFonts w:cs="Arial"/>
          <w:szCs w:val="24"/>
        </w:rPr>
        <w:t>change;</w:t>
      </w:r>
      <w:proofErr w:type="gramEnd"/>
    </w:p>
    <w:p w14:paraId="1E7EA09C" w14:textId="77777777" w:rsidR="00BE4D9E" w:rsidRPr="00AC34BE" w:rsidRDefault="00BE4D9E" w:rsidP="00F37576">
      <w:pPr>
        <w:numPr>
          <w:ilvl w:val="0"/>
          <w:numId w:val="43"/>
        </w:numPr>
        <w:rPr>
          <w:rFonts w:cs="Arial"/>
          <w:szCs w:val="24"/>
        </w:rPr>
      </w:pPr>
      <w:r w:rsidRPr="00AC34BE">
        <w:rPr>
          <w:rFonts w:cs="Arial"/>
          <w:szCs w:val="24"/>
        </w:rPr>
        <w:t xml:space="preserve">Goals describe who will be affected by the </w:t>
      </w:r>
      <w:proofErr w:type="gramStart"/>
      <w:r w:rsidRPr="00AC34BE">
        <w:rPr>
          <w:rFonts w:cs="Arial"/>
          <w:szCs w:val="24"/>
        </w:rPr>
        <w:t>project;</w:t>
      </w:r>
      <w:proofErr w:type="gramEnd"/>
    </w:p>
    <w:p w14:paraId="7AE43CC3" w14:textId="77777777" w:rsidR="00BE4D9E" w:rsidRPr="00AC34BE" w:rsidRDefault="00BE4D9E" w:rsidP="00F37576">
      <w:pPr>
        <w:numPr>
          <w:ilvl w:val="0"/>
          <w:numId w:val="43"/>
        </w:numPr>
        <w:rPr>
          <w:rFonts w:cs="Arial"/>
          <w:szCs w:val="24"/>
        </w:rPr>
      </w:pPr>
      <w:r w:rsidRPr="00AC34BE">
        <w:rPr>
          <w:rFonts w:cs="Arial"/>
          <w:szCs w:val="24"/>
        </w:rPr>
        <w:t>Goals lead clearly to one or more measurable results; and</w:t>
      </w:r>
    </w:p>
    <w:p w14:paraId="20FBF89B" w14:textId="77777777" w:rsidR="00BE4D9E" w:rsidRDefault="00BE4D9E" w:rsidP="00F37576">
      <w:pPr>
        <w:numPr>
          <w:ilvl w:val="0"/>
          <w:numId w:val="43"/>
        </w:numPr>
        <w:rPr>
          <w:rFonts w:cs="Arial"/>
          <w:szCs w:val="24"/>
        </w:rPr>
      </w:pPr>
      <w:r w:rsidRPr="00AC34BE">
        <w:rPr>
          <w:rFonts w:cs="Arial"/>
          <w:szCs w:val="24"/>
        </w:rPr>
        <w:t>Goals are concise.</w:t>
      </w:r>
    </w:p>
    <w:p w14:paraId="43FCD788" w14:textId="77777777" w:rsidR="00BE4D9E" w:rsidRPr="00AC34BE" w:rsidRDefault="00BE4D9E" w:rsidP="00BE4D9E">
      <w:pPr>
        <w:spacing w:after="200"/>
        <w:rPr>
          <w:rFonts w:cs="Arial"/>
          <w:b/>
          <w:szCs w:val="24"/>
          <w:u w:val="single"/>
        </w:rPr>
      </w:pPr>
      <w:r w:rsidRPr="00AC34BE">
        <w:rPr>
          <w:rFonts w:cs="Arial"/>
          <w:b/>
          <w:szCs w:val="24"/>
          <w:u w:val="single"/>
        </w:rPr>
        <w:t>Examples</w:t>
      </w: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8"/>
        <w:gridCol w:w="2406"/>
        <w:gridCol w:w="3714"/>
      </w:tblGrid>
      <w:tr w:rsidR="00BE4D9E" w:rsidRPr="00AC34BE" w14:paraId="04311F97" w14:textId="77777777" w:rsidTr="00BE4D9E">
        <w:trPr>
          <w:cantSplit/>
          <w:tblHeader/>
        </w:trPr>
        <w:tc>
          <w:tcPr>
            <w:tcW w:w="3978" w:type="dxa"/>
            <w:shd w:val="clear" w:color="auto" w:fill="BDD6EE" w:themeFill="accent1" w:themeFillTint="66"/>
          </w:tcPr>
          <w:p w14:paraId="55E5550C" w14:textId="77777777" w:rsidR="00BE4D9E" w:rsidRPr="00A821EC" w:rsidRDefault="00BE4D9E" w:rsidP="00BE4D9E">
            <w:pPr>
              <w:spacing w:after="200"/>
              <w:jc w:val="center"/>
              <w:rPr>
                <w:rFonts w:cs="Arial"/>
                <w:sz w:val="22"/>
                <w:szCs w:val="24"/>
              </w:rPr>
            </w:pPr>
            <w:r w:rsidRPr="00A821EC">
              <w:rPr>
                <w:rFonts w:cs="Arial"/>
                <w:b/>
                <w:sz w:val="22"/>
                <w:szCs w:val="24"/>
              </w:rPr>
              <w:t>Unclear Goal</w:t>
            </w:r>
          </w:p>
        </w:tc>
        <w:tc>
          <w:tcPr>
            <w:tcW w:w="2406" w:type="dxa"/>
            <w:shd w:val="clear" w:color="auto" w:fill="BDD6EE" w:themeFill="accent1" w:themeFillTint="66"/>
          </w:tcPr>
          <w:p w14:paraId="59FC82A0" w14:textId="77777777" w:rsidR="00BE4D9E" w:rsidRPr="00A821EC" w:rsidRDefault="00BE4D9E" w:rsidP="00BE4D9E">
            <w:pPr>
              <w:spacing w:after="200"/>
              <w:jc w:val="center"/>
              <w:rPr>
                <w:rFonts w:cs="Arial"/>
                <w:sz w:val="22"/>
                <w:szCs w:val="24"/>
              </w:rPr>
            </w:pPr>
            <w:r w:rsidRPr="00A821EC">
              <w:rPr>
                <w:rFonts w:cs="Arial"/>
                <w:b/>
                <w:sz w:val="22"/>
                <w:szCs w:val="24"/>
              </w:rPr>
              <w:t>Critique</w:t>
            </w:r>
          </w:p>
        </w:tc>
        <w:tc>
          <w:tcPr>
            <w:tcW w:w="3714" w:type="dxa"/>
            <w:shd w:val="clear" w:color="auto" w:fill="BDD6EE" w:themeFill="accent1" w:themeFillTint="66"/>
          </w:tcPr>
          <w:p w14:paraId="472C2917" w14:textId="77777777" w:rsidR="00BE4D9E" w:rsidRPr="00A821EC" w:rsidRDefault="00BE4D9E" w:rsidP="00BE4D9E">
            <w:pPr>
              <w:spacing w:after="200"/>
              <w:jc w:val="center"/>
              <w:rPr>
                <w:rFonts w:cs="Arial"/>
                <w:sz w:val="22"/>
                <w:szCs w:val="24"/>
              </w:rPr>
            </w:pPr>
            <w:r w:rsidRPr="00A821EC">
              <w:rPr>
                <w:rFonts w:cs="Arial"/>
                <w:b/>
                <w:sz w:val="22"/>
                <w:szCs w:val="24"/>
              </w:rPr>
              <w:t>Improved Goal</w:t>
            </w:r>
          </w:p>
        </w:tc>
      </w:tr>
      <w:tr w:rsidR="00BE4D9E" w:rsidRPr="00AC34BE" w14:paraId="30E8A28C" w14:textId="77777777" w:rsidTr="00BE4D9E">
        <w:tc>
          <w:tcPr>
            <w:tcW w:w="3978" w:type="dxa"/>
            <w:shd w:val="clear" w:color="auto" w:fill="auto"/>
          </w:tcPr>
          <w:p w14:paraId="6B959B3A" w14:textId="77777777" w:rsidR="00BE4D9E" w:rsidRPr="00A821EC" w:rsidRDefault="00BE4D9E" w:rsidP="00BE4D9E">
            <w:pPr>
              <w:spacing w:after="200"/>
              <w:rPr>
                <w:rFonts w:cs="Arial"/>
                <w:sz w:val="20"/>
              </w:rPr>
            </w:pPr>
            <w:r w:rsidRPr="00A821EC">
              <w:rPr>
                <w:rFonts w:cs="Arial"/>
                <w:sz w:val="20"/>
                <w:szCs w:val="24"/>
              </w:rPr>
              <w:t>Increase the substance abuse and HIV/AIDS prevention capacity of the local school district</w:t>
            </w:r>
          </w:p>
        </w:tc>
        <w:tc>
          <w:tcPr>
            <w:tcW w:w="2406" w:type="dxa"/>
            <w:shd w:val="clear" w:color="auto" w:fill="auto"/>
          </w:tcPr>
          <w:p w14:paraId="6570E2D3" w14:textId="77777777" w:rsidR="00BE4D9E" w:rsidRPr="00A821EC" w:rsidRDefault="00BE4D9E" w:rsidP="00BE4D9E">
            <w:pPr>
              <w:spacing w:after="200"/>
              <w:rPr>
                <w:rFonts w:cs="Arial"/>
                <w:sz w:val="20"/>
              </w:rPr>
            </w:pPr>
            <w:r w:rsidRPr="00A821EC">
              <w:rPr>
                <w:rFonts w:cs="Arial"/>
                <w:sz w:val="20"/>
                <w:szCs w:val="24"/>
              </w:rPr>
              <w:t xml:space="preserve">This goal could be improved by </w:t>
            </w:r>
            <w:r w:rsidRPr="00A821EC">
              <w:rPr>
                <w:rFonts w:cs="Arial"/>
                <w:i/>
                <w:sz w:val="20"/>
                <w:szCs w:val="24"/>
              </w:rPr>
              <w:t>specifying an expected program effect in reducing a health problem</w:t>
            </w:r>
          </w:p>
        </w:tc>
        <w:tc>
          <w:tcPr>
            <w:tcW w:w="3714" w:type="dxa"/>
            <w:shd w:val="clear" w:color="auto" w:fill="auto"/>
          </w:tcPr>
          <w:p w14:paraId="36BAA214" w14:textId="77777777" w:rsidR="00BE4D9E" w:rsidRPr="00A821EC" w:rsidRDefault="00BE4D9E" w:rsidP="00BE4D9E">
            <w:pPr>
              <w:spacing w:after="200"/>
              <w:rPr>
                <w:rFonts w:cs="Arial"/>
                <w:sz w:val="20"/>
              </w:rPr>
            </w:pPr>
            <w:r w:rsidRPr="00A821EC">
              <w:rPr>
                <w:rFonts w:cs="Arial"/>
                <w:sz w:val="20"/>
                <w:szCs w:val="24"/>
              </w:rPr>
              <w:t>Increase the capacity of the local school district to reduce high-risk behaviors of students that may contribute to substance abuse and/or HIV/AIDS</w:t>
            </w:r>
          </w:p>
        </w:tc>
      </w:tr>
      <w:tr w:rsidR="00BE4D9E" w:rsidRPr="00AC34BE" w14:paraId="1F66B68D" w14:textId="77777777" w:rsidTr="00BE4D9E">
        <w:trPr>
          <w:trHeight w:val="980"/>
        </w:trPr>
        <w:tc>
          <w:tcPr>
            <w:tcW w:w="3978" w:type="dxa"/>
            <w:shd w:val="clear" w:color="auto" w:fill="auto"/>
          </w:tcPr>
          <w:p w14:paraId="67B0A10F" w14:textId="77777777" w:rsidR="00BE4D9E" w:rsidRPr="00A821EC" w:rsidRDefault="00BE4D9E" w:rsidP="00BE4D9E">
            <w:pPr>
              <w:spacing w:after="200"/>
              <w:rPr>
                <w:rFonts w:cs="Arial"/>
                <w:sz w:val="20"/>
              </w:rPr>
            </w:pPr>
            <w:r w:rsidRPr="00A821EC">
              <w:rPr>
                <w:rFonts w:cs="Arial"/>
                <w:sz w:val="20"/>
                <w:szCs w:val="24"/>
              </w:rPr>
              <w:t>Decrease the prevalence of marijuana, alcohol, and prescription drug use among youth in the community by increasing the number of schools that implement effective policies, environmental change, intensive training of teachers, and educational approaches to address high-risk behaviors, peer pressure, and tobacco use.</w:t>
            </w:r>
          </w:p>
        </w:tc>
        <w:tc>
          <w:tcPr>
            <w:tcW w:w="2406" w:type="dxa"/>
            <w:shd w:val="clear" w:color="auto" w:fill="auto"/>
          </w:tcPr>
          <w:p w14:paraId="7E1FB23C" w14:textId="77777777" w:rsidR="00BE4D9E" w:rsidRPr="00A821EC" w:rsidRDefault="00BE4D9E" w:rsidP="00BE4D9E">
            <w:pPr>
              <w:spacing w:after="200"/>
              <w:rPr>
                <w:rFonts w:cs="Arial"/>
                <w:sz w:val="20"/>
              </w:rPr>
            </w:pPr>
            <w:r w:rsidRPr="00A821EC">
              <w:rPr>
                <w:rFonts w:cs="Arial"/>
                <w:sz w:val="20"/>
                <w:szCs w:val="24"/>
              </w:rPr>
              <w:t>This goal is not concise</w:t>
            </w:r>
          </w:p>
        </w:tc>
        <w:tc>
          <w:tcPr>
            <w:tcW w:w="3714" w:type="dxa"/>
            <w:shd w:val="clear" w:color="auto" w:fill="auto"/>
          </w:tcPr>
          <w:p w14:paraId="6E647844" w14:textId="096AC32A" w:rsidR="00BE4D9E" w:rsidRPr="00F37576" w:rsidRDefault="00BE4D9E" w:rsidP="00BE4D9E">
            <w:pPr>
              <w:spacing w:after="200"/>
              <w:rPr>
                <w:rFonts w:cs="Arial"/>
                <w:sz w:val="20"/>
                <w:szCs w:val="24"/>
              </w:rPr>
            </w:pPr>
            <w:r w:rsidRPr="00A821EC">
              <w:rPr>
                <w:rFonts w:cs="Arial"/>
                <w:sz w:val="20"/>
                <w:szCs w:val="24"/>
              </w:rPr>
              <w:t xml:space="preserve">Decrease youth substance use in the community by implementing evidence-based programs within the school district that address behaviors that may lead to the initiation of use. </w:t>
            </w:r>
          </w:p>
        </w:tc>
      </w:tr>
    </w:tbl>
    <w:p w14:paraId="54C29176" w14:textId="5FE3DF8B" w:rsidR="00DC2903" w:rsidRDefault="00DC2903" w:rsidP="00BE4D9E">
      <w:pPr>
        <w:spacing w:after="200"/>
        <w:rPr>
          <w:rFonts w:cs="Arial"/>
          <w:szCs w:val="24"/>
        </w:rPr>
      </w:pPr>
      <w:r>
        <w:rPr>
          <w:rFonts w:cs="Arial"/>
          <w:szCs w:val="24"/>
        </w:rPr>
        <w:br w:type="page"/>
      </w:r>
    </w:p>
    <w:p w14:paraId="4395FB8F" w14:textId="5D60ABDA" w:rsidR="00BE4D9E" w:rsidRPr="002B13B1" w:rsidRDefault="00BE4D9E" w:rsidP="00BE4D9E">
      <w:pPr>
        <w:spacing w:after="200"/>
        <w:rPr>
          <w:rFonts w:cs="Arial"/>
          <w:szCs w:val="24"/>
        </w:rPr>
      </w:pPr>
      <w:r w:rsidRPr="002B13B1">
        <w:rPr>
          <w:rFonts w:cs="Arial"/>
          <w:b/>
          <w:szCs w:val="24"/>
          <w:u w:val="single"/>
        </w:rPr>
        <w:lastRenderedPageBreak/>
        <w:t>OBJECTIVES</w:t>
      </w:r>
    </w:p>
    <w:p w14:paraId="6BE07A3C" w14:textId="40E5B311" w:rsidR="00BE4D9E" w:rsidRPr="00AC34BE" w:rsidRDefault="00BE4D9E" w:rsidP="00BE4D9E">
      <w:pPr>
        <w:spacing w:after="200"/>
        <w:rPr>
          <w:rFonts w:cs="Arial"/>
          <w:szCs w:val="24"/>
        </w:rPr>
      </w:pPr>
      <w:r w:rsidRPr="00AC34BE">
        <w:rPr>
          <w:rFonts w:cs="Arial"/>
          <w:b/>
          <w:szCs w:val="24"/>
          <w:u w:val="single"/>
        </w:rPr>
        <w:t>Definition</w:t>
      </w:r>
      <w:r w:rsidRPr="00AC34BE">
        <w:rPr>
          <w:rFonts w:cs="Arial"/>
          <w:szCs w:val="24"/>
        </w:rPr>
        <w:t xml:space="preserve"> – Objectives describe the results to be achieved and the </w:t>
      </w:r>
      <w:proofErr w:type="gramStart"/>
      <w:r w:rsidRPr="00AC34BE">
        <w:rPr>
          <w:rFonts w:cs="Arial"/>
          <w:szCs w:val="24"/>
        </w:rPr>
        <w:t>manner in which</w:t>
      </w:r>
      <w:proofErr w:type="gramEnd"/>
      <w:r w:rsidRPr="00AC34BE">
        <w:rPr>
          <w:rFonts w:cs="Arial"/>
          <w:szCs w:val="24"/>
        </w:rPr>
        <w:t xml:space="preserve"> they will be achieved.</w:t>
      </w:r>
      <w:r>
        <w:rPr>
          <w:rFonts w:cs="Arial"/>
          <w:szCs w:val="24"/>
        </w:rPr>
        <w:t xml:space="preserve"> </w:t>
      </w:r>
      <w:r w:rsidRPr="00AC34BE">
        <w:rPr>
          <w:rFonts w:cs="Arial"/>
          <w:szCs w:val="24"/>
        </w:rPr>
        <w:t>Multiple objectives are generally needed to address a single goal.  Well-written objectives help set program priorities and targets for progress and accountability. It is recommended that you avoid verbs that may have vague meanings to describe the intended outcomes, like “understand” or “know” because it may pr</w:t>
      </w:r>
      <w:r>
        <w:rPr>
          <w:rFonts w:cs="Arial"/>
          <w:szCs w:val="24"/>
        </w:rPr>
        <w:t xml:space="preserve">ove difficult to measure them. </w:t>
      </w:r>
      <w:r w:rsidRPr="00AC34BE">
        <w:rPr>
          <w:rFonts w:cs="Arial"/>
          <w:szCs w:val="24"/>
        </w:rPr>
        <w:t xml:space="preserve">Instead, use verbs that document action, such as: “By the end of </w:t>
      </w:r>
      <w:r>
        <w:rPr>
          <w:rFonts w:cs="Arial"/>
          <w:szCs w:val="24"/>
        </w:rPr>
        <w:t>2020</w:t>
      </w:r>
      <w:r w:rsidRPr="00AC34BE">
        <w:rPr>
          <w:rFonts w:cs="Arial"/>
          <w:szCs w:val="24"/>
        </w:rPr>
        <w:t xml:space="preserve">, 75% of program participants will be </w:t>
      </w:r>
      <w:r w:rsidRPr="00AC34BE">
        <w:rPr>
          <w:rFonts w:cs="Arial"/>
          <w:i/>
          <w:szCs w:val="24"/>
        </w:rPr>
        <w:t>placed</w:t>
      </w:r>
      <w:r w:rsidRPr="00AC34BE">
        <w:rPr>
          <w:rFonts w:cs="Arial"/>
          <w:szCs w:val="24"/>
        </w:rPr>
        <w:t xml:space="preserve"> in permanent housing.”</w:t>
      </w:r>
    </w:p>
    <w:p w14:paraId="1DBE2F1C" w14:textId="77777777" w:rsidR="00BE4D9E" w:rsidRPr="00AC34BE" w:rsidRDefault="00BE4D9E" w:rsidP="00BE4D9E">
      <w:pPr>
        <w:spacing w:after="200"/>
        <w:rPr>
          <w:rFonts w:cs="Arial"/>
          <w:b/>
          <w:szCs w:val="24"/>
        </w:rPr>
      </w:pPr>
      <w:proofErr w:type="gramStart"/>
      <w:r w:rsidRPr="00AC34BE">
        <w:rPr>
          <w:rFonts w:cs="Arial"/>
          <w:szCs w:val="24"/>
        </w:rPr>
        <w:t>In order to</w:t>
      </w:r>
      <w:proofErr w:type="gramEnd"/>
      <w:r w:rsidRPr="00AC34BE">
        <w:rPr>
          <w:rFonts w:cs="Arial"/>
          <w:szCs w:val="24"/>
        </w:rPr>
        <w:t xml:space="preserve"> be effective, objectives should be clear and leave no room for interpretation.  </w:t>
      </w:r>
      <w:r w:rsidRPr="00AC34BE">
        <w:rPr>
          <w:rFonts w:cs="Arial"/>
          <w:b/>
          <w:szCs w:val="24"/>
        </w:rPr>
        <w:t>SMART</w:t>
      </w:r>
      <w:r w:rsidRPr="00AC34BE">
        <w:rPr>
          <w:rFonts w:cs="Arial"/>
          <w:szCs w:val="24"/>
        </w:rPr>
        <w:t xml:space="preserve"> is a helpful acronym for developing objectives that are </w:t>
      </w:r>
      <w:r w:rsidRPr="00AC34BE">
        <w:rPr>
          <w:rFonts w:cs="Arial"/>
          <w:b/>
          <w:i/>
          <w:szCs w:val="24"/>
        </w:rPr>
        <w:t>specific, measurable, achievable,</w:t>
      </w:r>
      <w:r w:rsidRPr="00AC34BE">
        <w:rPr>
          <w:rFonts w:cs="Arial"/>
          <w:b/>
          <w:szCs w:val="24"/>
        </w:rPr>
        <w:t xml:space="preserve"> </w:t>
      </w:r>
      <w:r w:rsidRPr="00AC34BE">
        <w:rPr>
          <w:rFonts w:cs="Arial"/>
          <w:b/>
          <w:i/>
          <w:szCs w:val="24"/>
        </w:rPr>
        <w:t>realistic, and time-bound</w:t>
      </w:r>
      <w:r w:rsidRPr="00AC34BE">
        <w:rPr>
          <w:rFonts w:cs="Arial"/>
          <w:b/>
          <w:szCs w:val="24"/>
        </w:rPr>
        <w:t>:</w:t>
      </w:r>
    </w:p>
    <w:p w14:paraId="2421FA73" w14:textId="77777777" w:rsidR="00BE4D9E" w:rsidRPr="00AC34BE" w:rsidRDefault="00BE4D9E" w:rsidP="00BE4D9E">
      <w:pPr>
        <w:rPr>
          <w:rFonts w:cs="Arial"/>
          <w:szCs w:val="24"/>
        </w:rPr>
      </w:pPr>
      <w:r w:rsidRPr="00AC34BE">
        <w:rPr>
          <w:rFonts w:cs="Arial"/>
          <w:b/>
          <w:i/>
          <w:szCs w:val="24"/>
          <w:u w:val="single"/>
        </w:rPr>
        <w:t>Specific</w:t>
      </w:r>
      <w:r w:rsidRPr="00AC34BE">
        <w:rPr>
          <w:rFonts w:cs="Arial"/>
          <w:szCs w:val="24"/>
          <w:u w:val="single"/>
        </w:rPr>
        <w:t xml:space="preserve"> </w:t>
      </w:r>
      <w:r w:rsidRPr="00AC34BE">
        <w:rPr>
          <w:rFonts w:cs="Arial"/>
          <w:szCs w:val="24"/>
        </w:rPr>
        <w:t xml:space="preserve">– Includes the “who” and </w:t>
      </w:r>
      <w:r>
        <w:rPr>
          <w:rFonts w:cs="Arial"/>
          <w:szCs w:val="24"/>
        </w:rPr>
        <w:t xml:space="preserve">“what” of program activities. </w:t>
      </w:r>
      <w:r w:rsidRPr="00AC34BE">
        <w:rPr>
          <w:rFonts w:cs="Arial"/>
          <w:szCs w:val="24"/>
        </w:rPr>
        <w:t xml:space="preserve">Use only one action verb to avoid </w:t>
      </w:r>
      <w:r>
        <w:rPr>
          <w:rFonts w:cs="Arial"/>
          <w:szCs w:val="24"/>
        </w:rPr>
        <w:t xml:space="preserve">issues with measuring success. </w:t>
      </w:r>
      <w:r w:rsidRPr="00AC34BE">
        <w:rPr>
          <w:rFonts w:cs="Arial"/>
          <w:szCs w:val="24"/>
        </w:rPr>
        <w:t>For example, “Outreach workers will administer the HIV risk assessment tool to at least 100 injection drug users in the population of focus” is a more specific objective than “Outreach workers will use their skills to reach out to drug users on the street.”</w:t>
      </w:r>
    </w:p>
    <w:p w14:paraId="4691C6DF" w14:textId="77777777" w:rsidR="00BE4D9E" w:rsidRPr="00AC34BE" w:rsidRDefault="00BE4D9E" w:rsidP="00BE4D9E">
      <w:pPr>
        <w:spacing w:after="200"/>
        <w:rPr>
          <w:rFonts w:eastAsia="Calibri" w:cs="Arial"/>
          <w:b/>
          <w:bCs/>
          <w:szCs w:val="24"/>
        </w:rPr>
      </w:pPr>
      <w:r w:rsidRPr="00AC34BE">
        <w:rPr>
          <w:rFonts w:cs="Arial"/>
          <w:b/>
          <w:i/>
          <w:szCs w:val="24"/>
          <w:u w:val="single"/>
        </w:rPr>
        <w:t>Measurable</w:t>
      </w:r>
      <w:r w:rsidRPr="00AC34BE">
        <w:rPr>
          <w:rFonts w:cs="Arial"/>
          <w:b/>
          <w:szCs w:val="24"/>
        </w:rPr>
        <w:t xml:space="preserve"> </w:t>
      </w:r>
      <w:r w:rsidRPr="00AC34BE">
        <w:rPr>
          <w:rFonts w:cs="Arial"/>
          <w:szCs w:val="24"/>
        </w:rPr>
        <w:t>– H</w:t>
      </w:r>
      <w:r>
        <w:rPr>
          <w:rFonts w:cs="Arial"/>
          <w:szCs w:val="24"/>
        </w:rPr>
        <w:t xml:space="preserve">ow much change is expected. </w:t>
      </w:r>
      <w:r w:rsidRPr="00AC34BE">
        <w:rPr>
          <w:rFonts w:cs="Arial"/>
          <w:szCs w:val="24"/>
        </w:rPr>
        <w:t>It must be possible to count or otherwise quanti</w:t>
      </w:r>
      <w:r>
        <w:rPr>
          <w:rFonts w:cs="Arial"/>
          <w:szCs w:val="24"/>
        </w:rPr>
        <w:t xml:space="preserve">fy an activity or its results. </w:t>
      </w:r>
      <w:r w:rsidRPr="00AC34BE">
        <w:rPr>
          <w:rFonts w:cs="Arial"/>
          <w:szCs w:val="24"/>
        </w:rPr>
        <w:t>It also means that the source of and mechanism for collecting measurement data can be identified and that collection of the data</w:t>
      </w:r>
      <w:r>
        <w:rPr>
          <w:rFonts w:cs="Arial"/>
          <w:szCs w:val="24"/>
        </w:rPr>
        <w:t xml:space="preserve"> is feasible for your program. </w:t>
      </w:r>
      <w:r w:rsidRPr="00AC34BE">
        <w:rPr>
          <w:rFonts w:cs="Arial"/>
          <w:szCs w:val="24"/>
        </w:rPr>
        <w:t xml:space="preserve">A baseline measurement is required to document change (e.g., to measure the percentage of increase or decrease). If you plan to use a specific measurement instrument, it is recommended that you incorporate its use into the objective. </w:t>
      </w:r>
      <w:r>
        <w:rPr>
          <w:rFonts w:cs="Arial"/>
          <w:szCs w:val="24"/>
        </w:rPr>
        <w:t xml:space="preserve">Example: </w:t>
      </w:r>
      <w:r w:rsidRPr="00AC34BE">
        <w:rPr>
          <w:rFonts w:eastAsia="Calibri" w:cs="Arial"/>
          <w:szCs w:val="24"/>
        </w:rPr>
        <w:t>By 9/</w:t>
      </w:r>
      <w:r>
        <w:rPr>
          <w:rFonts w:eastAsia="Calibri" w:cs="Arial"/>
          <w:szCs w:val="24"/>
        </w:rPr>
        <w:t>20</w:t>
      </w:r>
      <w:r w:rsidRPr="00AC34BE">
        <w:rPr>
          <w:rFonts w:eastAsia="Calibri" w:cs="Arial"/>
          <w:szCs w:val="24"/>
        </w:rPr>
        <w:t xml:space="preserve"> increase by 10% the number of 8</w:t>
      </w:r>
      <w:r w:rsidRPr="00AC34BE">
        <w:rPr>
          <w:rFonts w:eastAsia="Calibri" w:cs="Arial"/>
          <w:szCs w:val="24"/>
          <w:vertAlign w:val="superscript"/>
        </w:rPr>
        <w:t xml:space="preserve">th, </w:t>
      </w:r>
      <w:r w:rsidRPr="00AC34BE">
        <w:rPr>
          <w:rFonts w:eastAsia="Calibri" w:cs="Arial"/>
          <w:szCs w:val="24"/>
        </w:rPr>
        <w:t>9</w:t>
      </w:r>
      <w:r w:rsidRPr="00AC34BE">
        <w:rPr>
          <w:rFonts w:eastAsia="Calibri" w:cs="Arial"/>
          <w:szCs w:val="24"/>
          <w:vertAlign w:val="superscript"/>
        </w:rPr>
        <w:t>th</w:t>
      </w:r>
      <w:r w:rsidRPr="00AC34BE">
        <w:rPr>
          <w:rFonts w:eastAsia="Calibri" w:cs="Arial"/>
          <w:szCs w:val="24"/>
        </w:rPr>
        <w:t>, and 10</w:t>
      </w:r>
      <w:r w:rsidRPr="00AC34BE">
        <w:rPr>
          <w:rFonts w:eastAsia="Calibri" w:cs="Arial"/>
          <w:szCs w:val="24"/>
          <w:vertAlign w:val="superscript"/>
        </w:rPr>
        <w:t>th</w:t>
      </w:r>
      <w:r w:rsidRPr="00AC34BE">
        <w:rPr>
          <w:rFonts w:eastAsia="Calibri" w:cs="Arial"/>
          <w:szCs w:val="24"/>
        </w:rPr>
        <w:t xml:space="preserve"> grade students who disapprove of marijuana use as measured by the annual school youth survey.</w:t>
      </w:r>
    </w:p>
    <w:p w14:paraId="61874295" w14:textId="77777777" w:rsidR="00BE4D9E" w:rsidRPr="00AC34BE" w:rsidRDefault="00BE4D9E" w:rsidP="00BE4D9E">
      <w:pPr>
        <w:rPr>
          <w:rFonts w:cs="Arial"/>
          <w:szCs w:val="24"/>
        </w:rPr>
      </w:pPr>
      <w:r w:rsidRPr="00AC34BE">
        <w:rPr>
          <w:rFonts w:cs="Arial"/>
          <w:b/>
          <w:i/>
          <w:szCs w:val="24"/>
          <w:u w:val="single"/>
        </w:rPr>
        <w:t>Achievable</w:t>
      </w:r>
      <w:r w:rsidRPr="00AC34BE">
        <w:rPr>
          <w:rFonts w:cs="Arial"/>
          <w:i/>
          <w:szCs w:val="24"/>
          <w:u w:val="single"/>
        </w:rPr>
        <w:t xml:space="preserve"> </w:t>
      </w:r>
      <w:r w:rsidRPr="00AC34BE">
        <w:rPr>
          <w:rFonts w:cs="Arial"/>
          <w:i/>
          <w:szCs w:val="24"/>
        </w:rPr>
        <w:t xml:space="preserve">– </w:t>
      </w:r>
      <w:r w:rsidRPr="00AC34BE">
        <w:rPr>
          <w:rFonts w:cs="Arial"/>
          <w:szCs w:val="24"/>
        </w:rPr>
        <w:t>Objectives should be attainable within a given time frame and wi</w:t>
      </w:r>
      <w:r>
        <w:rPr>
          <w:rFonts w:cs="Arial"/>
          <w:szCs w:val="24"/>
        </w:rPr>
        <w:t>th available program resources.</w:t>
      </w:r>
      <w:r w:rsidRPr="00AC34BE">
        <w:rPr>
          <w:rFonts w:cs="Arial"/>
          <w:szCs w:val="24"/>
        </w:rPr>
        <w:t xml:space="preserve"> For example, “The new part-time nutritionist will meet with seven teenage mothers each week to design a complete dietary plan” is a more achievable objective than “Teenage mothers will learn about proper nutrition.”</w:t>
      </w:r>
    </w:p>
    <w:p w14:paraId="1D124BB6" w14:textId="77777777" w:rsidR="00BE4D9E" w:rsidRPr="00AC34BE" w:rsidRDefault="00BE4D9E" w:rsidP="00BE4D9E">
      <w:pPr>
        <w:rPr>
          <w:rFonts w:cs="Arial"/>
          <w:szCs w:val="24"/>
        </w:rPr>
      </w:pPr>
      <w:r w:rsidRPr="00AC34BE">
        <w:rPr>
          <w:rFonts w:cs="Arial"/>
          <w:b/>
          <w:i/>
          <w:szCs w:val="24"/>
          <w:u w:val="single"/>
        </w:rPr>
        <w:t>Realistic</w:t>
      </w:r>
      <w:r w:rsidRPr="00AC34BE">
        <w:rPr>
          <w:rFonts w:cs="Arial"/>
          <w:i/>
          <w:szCs w:val="24"/>
        </w:rPr>
        <w:t xml:space="preserve"> – </w:t>
      </w:r>
      <w:r w:rsidRPr="00AC34BE">
        <w:rPr>
          <w:rFonts w:cs="Arial"/>
          <w:szCs w:val="24"/>
        </w:rPr>
        <w:t>Objectives should be within the scope of the project and propose reasonable programmatic steps that can be implemented</w:t>
      </w:r>
      <w:r>
        <w:rPr>
          <w:rFonts w:cs="Arial"/>
          <w:szCs w:val="24"/>
        </w:rPr>
        <w:t xml:space="preserve"> within a specific time frame.  </w:t>
      </w:r>
      <w:r w:rsidRPr="00AC34BE">
        <w:rPr>
          <w:rFonts w:cs="Arial"/>
          <w:szCs w:val="24"/>
        </w:rPr>
        <w:t>For example, “Two ex-gang members will make one school presentation each week for two months to raise community awareness about the presence of gangs” is a more realistic objective than “Gang-related violence in the community will be eliminated.”</w:t>
      </w:r>
    </w:p>
    <w:p w14:paraId="61EF4913" w14:textId="77777777" w:rsidR="00BE4D9E" w:rsidRDefault="00BE4D9E" w:rsidP="00BE4D9E">
      <w:pPr>
        <w:rPr>
          <w:rFonts w:cs="Arial"/>
          <w:szCs w:val="24"/>
        </w:rPr>
      </w:pPr>
      <w:r w:rsidRPr="00AC34BE">
        <w:rPr>
          <w:rFonts w:cs="Arial"/>
          <w:b/>
          <w:i/>
          <w:szCs w:val="24"/>
          <w:u w:val="single"/>
        </w:rPr>
        <w:t>Time-bound</w:t>
      </w:r>
      <w:r w:rsidRPr="00AC34BE">
        <w:rPr>
          <w:rFonts w:cs="Arial"/>
          <w:b/>
          <w:color w:val="4F81BD"/>
          <w:szCs w:val="24"/>
        </w:rPr>
        <w:t xml:space="preserve"> </w:t>
      </w:r>
      <w:r w:rsidRPr="00AC34BE">
        <w:rPr>
          <w:rFonts w:cs="Arial"/>
          <w:szCs w:val="24"/>
        </w:rPr>
        <w:t>– Provide a time frame indicating when the objective will be measured or a time by w</w:t>
      </w:r>
      <w:r>
        <w:rPr>
          <w:rFonts w:cs="Arial"/>
          <w:szCs w:val="24"/>
        </w:rPr>
        <w:t xml:space="preserve">hen the objective will be met. </w:t>
      </w:r>
      <w:r w:rsidRPr="00AC34BE">
        <w:rPr>
          <w:rFonts w:cs="Arial"/>
          <w:szCs w:val="24"/>
        </w:rPr>
        <w:t>For example, “Five new peer educators will be recruited by the second quarter of the first funding year” is a better objective than “New peer educators will be hired.”</w:t>
      </w:r>
    </w:p>
    <w:p w14:paraId="6F8A7130" w14:textId="77777777" w:rsidR="001F6DAD" w:rsidRDefault="001F6DAD" w:rsidP="00BE4D9E">
      <w:pPr>
        <w:rPr>
          <w:rFonts w:cs="Arial"/>
          <w:b/>
          <w:szCs w:val="24"/>
          <w:u w:val="single"/>
        </w:rPr>
      </w:pPr>
      <w:r>
        <w:rPr>
          <w:rFonts w:cs="Arial"/>
          <w:b/>
          <w:szCs w:val="24"/>
          <w:u w:val="single"/>
        </w:rPr>
        <w:br w:type="page"/>
      </w:r>
    </w:p>
    <w:p w14:paraId="259FBFF9" w14:textId="20382051" w:rsidR="00BE4D9E" w:rsidRPr="00AC34BE" w:rsidRDefault="00BE4D9E" w:rsidP="00BE4D9E">
      <w:pPr>
        <w:rPr>
          <w:rFonts w:cs="Arial"/>
          <w:b/>
          <w:szCs w:val="24"/>
          <w:u w:val="single"/>
        </w:rPr>
      </w:pPr>
      <w:r w:rsidRPr="00AC34BE">
        <w:rPr>
          <w:rFonts w:cs="Arial"/>
          <w:b/>
          <w:szCs w:val="24"/>
          <w:u w:val="single"/>
        </w:rPr>
        <w:lastRenderedPageBreak/>
        <w:t xml:space="preserve">Examples </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8"/>
        <w:gridCol w:w="3330"/>
        <w:gridCol w:w="3600"/>
      </w:tblGrid>
      <w:tr w:rsidR="00BE4D9E" w:rsidRPr="00AC34BE" w14:paraId="61EDF769" w14:textId="77777777" w:rsidTr="00BE4D9E">
        <w:trPr>
          <w:cantSplit/>
          <w:tblHeader/>
        </w:trPr>
        <w:tc>
          <w:tcPr>
            <w:tcW w:w="2898" w:type="dxa"/>
            <w:shd w:val="clear" w:color="auto" w:fill="BDD6EE" w:themeFill="accent1" w:themeFillTint="66"/>
          </w:tcPr>
          <w:p w14:paraId="7C947923" w14:textId="77777777" w:rsidR="00BE4D9E" w:rsidRPr="00A821EC" w:rsidRDefault="00BE4D9E" w:rsidP="00BE4D9E">
            <w:pPr>
              <w:spacing w:after="200"/>
              <w:jc w:val="center"/>
              <w:rPr>
                <w:rFonts w:cs="Arial"/>
                <w:sz w:val="22"/>
                <w:szCs w:val="24"/>
              </w:rPr>
            </w:pPr>
            <w:r w:rsidRPr="00A821EC">
              <w:rPr>
                <w:rFonts w:cs="Arial"/>
                <w:b/>
                <w:sz w:val="22"/>
                <w:szCs w:val="24"/>
              </w:rPr>
              <w:t>Non-SMART Objective</w:t>
            </w:r>
          </w:p>
        </w:tc>
        <w:tc>
          <w:tcPr>
            <w:tcW w:w="3330" w:type="dxa"/>
            <w:shd w:val="clear" w:color="auto" w:fill="BDD6EE" w:themeFill="accent1" w:themeFillTint="66"/>
          </w:tcPr>
          <w:p w14:paraId="66F83111" w14:textId="77777777" w:rsidR="00BE4D9E" w:rsidRPr="00A821EC" w:rsidRDefault="00BE4D9E" w:rsidP="00BE4D9E">
            <w:pPr>
              <w:spacing w:after="200"/>
              <w:jc w:val="center"/>
              <w:rPr>
                <w:rFonts w:cs="Arial"/>
                <w:sz w:val="22"/>
                <w:szCs w:val="24"/>
              </w:rPr>
            </w:pPr>
            <w:r w:rsidRPr="00A821EC">
              <w:rPr>
                <w:rFonts w:cs="Arial"/>
                <w:b/>
                <w:sz w:val="22"/>
                <w:szCs w:val="24"/>
              </w:rPr>
              <w:t>Critique</w:t>
            </w:r>
          </w:p>
        </w:tc>
        <w:tc>
          <w:tcPr>
            <w:tcW w:w="3600" w:type="dxa"/>
            <w:shd w:val="clear" w:color="auto" w:fill="BDD6EE" w:themeFill="accent1" w:themeFillTint="66"/>
          </w:tcPr>
          <w:p w14:paraId="5A7F5508" w14:textId="77777777" w:rsidR="00BE4D9E" w:rsidRPr="00A821EC" w:rsidRDefault="00BE4D9E" w:rsidP="00BE4D9E">
            <w:pPr>
              <w:spacing w:after="200"/>
              <w:jc w:val="center"/>
              <w:rPr>
                <w:rFonts w:cs="Arial"/>
                <w:sz w:val="22"/>
                <w:szCs w:val="24"/>
              </w:rPr>
            </w:pPr>
            <w:r w:rsidRPr="00A821EC">
              <w:rPr>
                <w:rFonts w:cs="Arial"/>
                <w:b/>
                <w:sz w:val="22"/>
                <w:szCs w:val="24"/>
              </w:rPr>
              <w:t>SMART Objective</w:t>
            </w:r>
          </w:p>
        </w:tc>
      </w:tr>
      <w:tr w:rsidR="00BE4D9E" w:rsidRPr="00AC34BE" w14:paraId="6A22C20A" w14:textId="77777777" w:rsidTr="00BE4D9E">
        <w:trPr>
          <w:trHeight w:val="3212"/>
        </w:trPr>
        <w:tc>
          <w:tcPr>
            <w:tcW w:w="2898" w:type="dxa"/>
            <w:shd w:val="clear" w:color="auto" w:fill="auto"/>
          </w:tcPr>
          <w:p w14:paraId="102696BD" w14:textId="4ED1330C" w:rsidR="00BE4D9E" w:rsidRPr="001846BC" w:rsidRDefault="00BE4D9E" w:rsidP="001846BC">
            <w:pPr>
              <w:rPr>
                <w:rFonts w:cs="Arial"/>
                <w:sz w:val="20"/>
                <w:szCs w:val="24"/>
              </w:rPr>
            </w:pPr>
            <w:r w:rsidRPr="00A821EC">
              <w:rPr>
                <w:rFonts w:cs="Arial"/>
                <w:sz w:val="20"/>
                <w:szCs w:val="24"/>
              </w:rPr>
              <w:t>Teachers will be trained on the selected evidence-based substance abuse prevention curriculum.</w:t>
            </w:r>
          </w:p>
        </w:tc>
        <w:tc>
          <w:tcPr>
            <w:tcW w:w="3330" w:type="dxa"/>
            <w:shd w:val="clear" w:color="auto" w:fill="auto"/>
          </w:tcPr>
          <w:p w14:paraId="3371827D" w14:textId="77777777" w:rsidR="00BE4D9E" w:rsidRPr="00A821EC" w:rsidRDefault="00BE4D9E" w:rsidP="00BE4D9E">
            <w:pPr>
              <w:rPr>
                <w:rFonts w:cs="Arial"/>
                <w:sz w:val="20"/>
              </w:rPr>
            </w:pPr>
            <w:r w:rsidRPr="00A821EC">
              <w:rPr>
                <w:rFonts w:cs="Arial"/>
                <w:sz w:val="20"/>
                <w:szCs w:val="24"/>
              </w:rPr>
              <w:t xml:space="preserve">The objective is not SMART because it is not </w:t>
            </w:r>
            <w:r w:rsidRPr="00A821EC">
              <w:rPr>
                <w:rFonts w:cs="Arial"/>
                <w:i/>
                <w:sz w:val="20"/>
                <w:szCs w:val="24"/>
              </w:rPr>
              <w:t>specific, measurable</w:t>
            </w:r>
            <w:r w:rsidRPr="00A821EC">
              <w:rPr>
                <w:rFonts w:cs="Arial"/>
                <w:sz w:val="20"/>
                <w:szCs w:val="24"/>
              </w:rPr>
              <w:t xml:space="preserve">, or </w:t>
            </w:r>
            <w:proofErr w:type="gramStart"/>
            <w:r w:rsidRPr="00A821EC">
              <w:rPr>
                <w:rFonts w:cs="Arial"/>
                <w:i/>
                <w:sz w:val="20"/>
                <w:szCs w:val="24"/>
              </w:rPr>
              <w:t>time-bound</w:t>
            </w:r>
            <w:proofErr w:type="gramEnd"/>
            <w:r>
              <w:rPr>
                <w:rFonts w:cs="Arial"/>
                <w:sz w:val="20"/>
                <w:szCs w:val="24"/>
              </w:rPr>
              <w:t>.</w:t>
            </w:r>
            <w:r w:rsidRPr="00A821EC">
              <w:rPr>
                <w:rFonts w:cs="Arial"/>
                <w:sz w:val="20"/>
                <w:szCs w:val="24"/>
              </w:rPr>
              <w:t xml:space="preserve"> It can be made SMART by </w:t>
            </w:r>
            <w:r w:rsidRPr="00A821EC">
              <w:rPr>
                <w:rFonts w:cs="Arial"/>
                <w:i/>
                <w:sz w:val="20"/>
                <w:szCs w:val="24"/>
              </w:rPr>
              <w:t>specifically</w:t>
            </w:r>
            <w:r w:rsidRPr="00A821EC">
              <w:rPr>
                <w:rFonts w:cs="Arial"/>
                <w:sz w:val="20"/>
                <w:szCs w:val="24"/>
              </w:rPr>
              <w:t xml:space="preserve"> indicating who is responsible for training the teachers, how many will be trained, who they are, and by when the trainings will be conducted.</w:t>
            </w:r>
          </w:p>
        </w:tc>
        <w:tc>
          <w:tcPr>
            <w:tcW w:w="3600" w:type="dxa"/>
            <w:shd w:val="clear" w:color="auto" w:fill="auto"/>
          </w:tcPr>
          <w:p w14:paraId="554C45E8" w14:textId="76C3946A" w:rsidR="00BE4D9E" w:rsidRPr="001846BC" w:rsidRDefault="00BE4D9E" w:rsidP="001846BC">
            <w:pPr>
              <w:rPr>
                <w:rFonts w:cs="Arial"/>
                <w:sz w:val="20"/>
                <w:szCs w:val="24"/>
              </w:rPr>
            </w:pPr>
            <w:r w:rsidRPr="00A821EC">
              <w:rPr>
                <w:rFonts w:cs="Arial"/>
                <w:b/>
                <w:i/>
                <w:sz w:val="20"/>
                <w:szCs w:val="24"/>
              </w:rPr>
              <w:t xml:space="preserve">By June 1, </w:t>
            </w:r>
            <w:r>
              <w:rPr>
                <w:rFonts w:cs="Arial"/>
                <w:b/>
                <w:i/>
                <w:sz w:val="20"/>
                <w:szCs w:val="24"/>
              </w:rPr>
              <w:t>2020</w:t>
            </w:r>
            <w:r w:rsidRPr="00A821EC">
              <w:rPr>
                <w:rFonts w:cs="Arial"/>
                <w:i/>
                <w:sz w:val="20"/>
                <w:szCs w:val="24"/>
              </w:rPr>
              <w:t xml:space="preserve">, </w:t>
            </w:r>
            <w:r w:rsidRPr="00A821EC">
              <w:rPr>
                <w:rFonts w:cs="Arial"/>
                <w:b/>
                <w:i/>
                <w:sz w:val="20"/>
                <w:szCs w:val="24"/>
              </w:rPr>
              <w:t>LEA supervisory staff</w:t>
            </w:r>
            <w:r w:rsidRPr="00A821EC">
              <w:rPr>
                <w:rFonts w:cs="Arial"/>
                <w:sz w:val="20"/>
                <w:szCs w:val="24"/>
              </w:rPr>
              <w:t xml:space="preserve"> will have trained </w:t>
            </w:r>
            <w:r w:rsidRPr="00A821EC">
              <w:rPr>
                <w:rFonts w:cs="Arial"/>
                <w:b/>
                <w:i/>
                <w:sz w:val="20"/>
                <w:szCs w:val="24"/>
              </w:rPr>
              <w:t>75% of</w:t>
            </w:r>
            <w:r w:rsidRPr="00A821EC">
              <w:rPr>
                <w:rFonts w:cs="Arial"/>
                <w:i/>
                <w:sz w:val="20"/>
                <w:szCs w:val="24"/>
              </w:rPr>
              <w:t xml:space="preserve"> </w:t>
            </w:r>
            <w:r w:rsidRPr="00A821EC">
              <w:rPr>
                <w:rFonts w:cs="Arial"/>
                <w:b/>
                <w:i/>
                <w:sz w:val="20"/>
                <w:szCs w:val="24"/>
              </w:rPr>
              <w:t>health education</w:t>
            </w:r>
            <w:r w:rsidRPr="00A821EC">
              <w:rPr>
                <w:rFonts w:cs="Arial"/>
                <w:sz w:val="20"/>
                <w:szCs w:val="24"/>
              </w:rPr>
              <w:t xml:space="preserve"> teachers </w:t>
            </w:r>
            <w:r w:rsidRPr="00A821EC">
              <w:rPr>
                <w:rFonts w:cs="Arial"/>
                <w:b/>
                <w:i/>
                <w:sz w:val="20"/>
                <w:szCs w:val="24"/>
              </w:rPr>
              <w:t>in the local</w:t>
            </w:r>
            <w:r w:rsidRPr="00A821EC">
              <w:rPr>
                <w:rFonts w:cs="Arial"/>
                <w:b/>
                <w:sz w:val="20"/>
                <w:szCs w:val="24"/>
              </w:rPr>
              <w:t xml:space="preserve"> </w:t>
            </w:r>
            <w:r w:rsidRPr="00A821EC">
              <w:rPr>
                <w:rFonts w:cs="Arial"/>
                <w:b/>
                <w:i/>
                <w:sz w:val="20"/>
                <w:szCs w:val="24"/>
              </w:rPr>
              <w:t>school</w:t>
            </w:r>
            <w:r w:rsidRPr="00A821EC">
              <w:rPr>
                <w:rFonts w:cs="Arial"/>
                <w:i/>
                <w:sz w:val="20"/>
                <w:szCs w:val="24"/>
              </w:rPr>
              <w:t xml:space="preserve"> </w:t>
            </w:r>
            <w:r w:rsidRPr="00A821EC">
              <w:rPr>
                <w:rFonts w:cs="Arial"/>
                <w:b/>
                <w:i/>
                <w:sz w:val="20"/>
                <w:szCs w:val="24"/>
              </w:rPr>
              <w:t>district</w:t>
            </w:r>
            <w:r w:rsidRPr="00A821EC">
              <w:rPr>
                <w:rFonts w:cs="Arial"/>
                <w:sz w:val="20"/>
                <w:szCs w:val="24"/>
              </w:rPr>
              <w:t xml:space="preserve"> on the selected, evidence-based substance abuse prevention curriculum.</w:t>
            </w:r>
          </w:p>
        </w:tc>
      </w:tr>
      <w:tr w:rsidR="00BE4D9E" w:rsidRPr="00AC34BE" w14:paraId="63B16AE5" w14:textId="77777777" w:rsidTr="00BE4D9E">
        <w:tc>
          <w:tcPr>
            <w:tcW w:w="2898" w:type="dxa"/>
            <w:shd w:val="clear" w:color="auto" w:fill="auto"/>
          </w:tcPr>
          <w:p w14:paraId="4DECF0AC" w14:textId="57BCF998" w:rsidR="00BE4D9E" w:rsidRPr="007A0414" w:rsidRDefault="00BE4D9E" w:rsidP="007A0414">
            <w:pPr>
              <w:rPr>
                <w:rFonts w:cs="Arial"/>
                <w:sz w:val="20"/>
                <w:szCs w:val="24"/>
              </w:rPr>
            </w:pPr>
            <w:r w:rsidRPr="00A821EC">
              <w:rPr>
                <w:rFonts w:cs="Arial"/>
                <w:sz w:val="20"/>
                <w:szCs w:val="24"/>
              </w:rPr>
              <w:t>90% of youth will participate in classes on assertive communication skills.</w:t>
            </w:r>
          </w:p>
        </w:tc>
        <w:tc>
          <w:tcPr>
            <w:tcW w:w="3330" w:type="dxa"/>
            <w:shd w:val="clear" w:color="auto" w:fill="auto"/>
          </w:tcPr>
          <w:p w14:paraId="15D9C576" w14:textId="77777777" w:rsidR="00BE4D9E" w:rsidRPr="00A821EC" w:rsidRDefault="00BE4D9E" w:rsidP="00BE4D9E">
            <w:pPr>
              <w:rPr>
                <w:rFonts w:cs="Arial"/>
                <w:sz w:val="20"/>
              </w:rPr>
            </w:pPr>
            <w:r w:rsidRPr="00A821EC">
              <w:rPr>
                <w:rFonts w:cs="Arial"/>
                <w:sz w:val="20"/>
                <w:szCs w:val="24"/>
              </w:rPr>
              <w:t xml:space="preserve">This objective is not SMART because it is not </w:t>
            </w:r>
            <w:r w:rsidRPr="00A821EC">
              <w:rPr>
                <w:rFonts w:cs="Arial"/>
                <w:i/>
                <w:sz w:val="20"/>
                <w:szCs w:val="24"/>
              </w:rPr>
              <w:t>specific</w:t>
            </w:r>
            <w:r w:rsidRPr="00A821EC">
              <w:rPr>
                <w:rFonts w:cs="Arial"/>
                <w:sz w:val="20"/>
                <w:szCs w:val="24"/>
              </w:rPr>
              <w:t xml:space="preserve"> or </w:t>
            </w:r>
            <w:proofErr w:type="gramStart"/>
            <w:r w:rsidRPr="00A821EC">
              <w:rPr>
                <w:rFonts w:cs="Arial"/>
                <w:i/>
                <w:sz w:val="20"/>
                <w:szCs w:val="24"/>
              </w:rPr>
              <w:t>time-bound</w:t>
            </w:r>
            <w:proofErr w:type="gramEnd"/>
            <w:r w:rsidRPr="00A821EC">
              <w:rPr>
                <w:rFonts w:cs="Arial"/>
                <w:i/>
                <w:sz w:val="20"/>
                <w:szCs w:val="24"/>
              </w:rPr>
              <w:t>.</w:t>
            </w:r>
            <w:r>
              <w:rPr>
                <w:rFonts w:cs="Arial"/>
                <w:sz w:val="20"/>
                <w:szCs w:val="24"/>
              </w:rPr>
              <w:t xml:space="preserve"> </w:t>
            </w:r>
            <w:r w:rsidRPr="00A821EC">
              <w:rPr>
                <w:rFonts w:cs="Arial"/>
                <w:sz w:val="20"/>
                <w:szCs w:val="24"/>
              </w:rPr>
              <w:t xml:space="preserve">It can be made SMART by indicating </w:t>
            </w:r>
            <w:r w:rsidRPr="00A821EC">
              <w:rPr>
                <w:rFonts w:cs="Arial"/>
                <w:i/>
                <w:sz w:val="20"/>
                <w:szCs w:val="24"/>
              </w:rPr>
              <w:t>who</w:t>
            </w:r>
            <w:r w:rsidRPr="00A821EC">
              <w:rPr>
                <w:rFonts w:cs="Arial"/>
                <w:sz w:val="20"/>
                <w:szCs w:val="24"/>
              </w:rPr>
              <w:t xml:space="preserve"> will conduct the activity, </w:t>
            </w:r>
            <w:r w:rsidRPr="00A821EC">
              <w:rPr>
                <w:rFonts w:cs="Arial"/>
                <w:i/>
                <w:sz w:val="20"/>
                <w:szCs w:val="24"/>
              </w:rPr>
              <w:t>by when</w:t>
            </w:r>
            <w:r w:rsidRPr="00A821EC">
              <w:rPr>
                <w:rFonts w:cs="Arial"/>
                <w:sz w:val="20"/>
                <w:szCs w:val="24"/>
              </w:rPr>
              <w:t xml:space="preserve">, and </w:t>
            </w:r>
            <w:r w:rsidRPr="00A821EC">
              <w:rPr>
                <w:rFonts w:cs="Arial"/>
                <w:i/>
                <w:sz w:val="20"/>
                <w:szCs w:val="24"/>
              </w:rPr>
              <w:t xml:space="preserve">who </w:t>
            </w:r>
            <w:r w:rsidRPr="00A821EC">
              <w:rPr>
                <w:rFonts w:cs="Arial"/>
                <w:sz w:val="20"/>
                <w:szCs w:val="24"/>
              </w:rPr>
              <w:t>will participate in the lessons on assertive communication skills.</w:t>
            </w:r>
          </w:p>
        </w:tc>
        <w:tc>
          <w:tcPr>
            <w:tcW w:w="3600" w:type="dxa"/>
            <w:shd w:val="clear" w:color="auto" w:fill="auto"/>
          </w:tcPr>
          <w:p w14:paraId="5E790493" w14:textId="77777777" w:rsidR="00BE4D9E" w:rsidRPr="00A821EC" w:rsidRDefault="00BE4D9E" w:rsidP="00BE4D9E">
            <w:pPr>
              <w:rPr>
                <w:rFonts w:cs="Arial"/>
                <w:sz w:val="20"/>
              </w:rPr>
            </w:pPr>
            <w:r w:rsidRPr="00A821EC">
              <w:rPr>
                <w:rFonts w:cs="Arial"/>
                <w:sz w:val="20"/>
                <w:szCs w:val="24"/>
              </w:rPr>
              <w:t xml:space="preserve">By the </w:t>
            </w:r>
            <w:r w:rsidRPr="00A821EC">
              <w:rPr>
                <w:rFonts w:cs="Arial"/>
                <w:b/>
                <w:i/>
                <w:sz w:val="20"/>
                <w:szCs w:val="24"/>
              </w:rPr>
              <w:t xml:space="preserve">end of the </w:t>
            </w:r>
            <w:r>
              <w:rPr>
                <w:rFonts w:cs="Arial"/>
                <w:b/>
                <w:i/>
                <w:sz w:val="20"/>
                <w:szCs w:val="24"/>
              </w:rPr>
              <w:t>2020</w:t>
            </w:r>
            <w:r w:rsidRPr="00A821EC">
              <w:rPr>
                <w:rFonts w:cs="Arial"/>
                <w:b/>
                <w:i/>
                <w:sz w:val="20"/>
                <w:szCs w:val="24"/>
              </w:rPr>
              <w:t xml:space="preserve"> school year</w:t>
            </w:r>
            <w:r w:rsidRPr="00A821EC">
              <w:rPr>
                <w:rFonts w:cs="Arial"/>
                <w:i/>
                <w:sz w:val="20"/>
                <w:szCs w:val="24"/>
              </w:rPr>
              <w:t xml:space="preserve">, </w:t>
            </w:r>
            <w:r w:rsidRPr="00A821EC">
              <w:rPr>
                <w:rFonts w:cs="Arial"/>
                <w:b/>
                <w:i/>
                <w:sz w:val="20"/>
                <w:szCs w:val="24"/>
              </w:rPr>
              <w:t>district health educators</w:t>
            </w:r>
            <w:r w:rsidRPr="00A821EC">
              <w:rPr>
                <w:rFonts w:cs="Arial"/>
                <w:sz w:val="20"/>
                <w:szCs w:val="24"/>
              </w:rPr>
              <w:t xml:space="preserve"> will have conducted classes on assertive communication skills for 90% of youth </w:t>
            </w:r>
            <w:r w:rsidRPr="00A821EC">
              <w:rPr>
                <w:rFonts w:cs="Arial"/>
                <w:b/>
                <w:i/>
                <w:sz w:val="20"/>
                <w:szCs w:val="24"/>
              </w:rPr>
              <w:t>in</w:t>
            </w:r>
            <w:r w:rsidRPr="00A821EC">
              <w:rPr>
                <w:rFonts w:cs="Arial"/>
                <w:i/>
                <w:sz w:val="20"/>
                <w:szCs w:val="24"/>
              </w:rPr>
              <w:t xml:space="preserve"> </w:t>
            </w:r>
            <w:r w:rsidRPr="00A821EC">
              <w:rPr>
                <w:rFonts w:cs="Arial"/>
                <w:b/>
                <w:i/>
                <w:sz w:val="20"/>
                <w:szCs w:val="24"/>
              </w:rPr>
              <w:t>the middle</w:t>
            </w:r>
            <w:r w:rsidRPr="00A821EC">
              <w:rPr>
                <w:rFonts w:cs="Arial"/>
                <w:b/>
                <w:sz w:val="20"/>
                <w:szCs w:val="24"/>
              </w:rPr>
              <w:t xml:space="preserve"> </w:t>
            </w:r>
            <w:r w:rsidRPr="00A821EC">
              <w:rPr>
                <w:rFonts w:cs="Arial"/>
                <w:b/>
                <w:i/>
                <w:sz w:val="20"/>
                <w:szCs w:val="24"/>
              </w:rPr>
              <w:t>school</w:t>
            </w:r>
            <w:r w:rsidRPr="00A821EC">
              <w:rPr>
                <w:rFonts w:cs="Arial"/>
                <w:b/>
                <w:sz w:val="20"/>
                <w:szCs w:val="24"/>
              </w:rPr>
              <w:t xml:space="preserve"> </w:t>
            </w:r>
            <w:r w:rsidRPr="00A821EC">
              <w:rPr>
                <w:rFonts w:cs="Arial"/>
                <w:sz w:val="20"/>
                <w:szCs w:val="24"/>
              </w:rPr>
              <w:t xml:space="preserve">receiving the </w:t>
            </w:r>
            <w:r w:rsidRPr="00A821EC">
              <w:rPr>
                <w:rFonts w:cs="Arial"/>
                <w:b/>
                <w:i/>
                <w:sz w:val="20"/>
                <w:szCs w:val="24"/>
              </w:rPr>
              <w:t xml:space="preserve">substance abuse and HIV prevention curriculum. </w:t>
            </w:r>
          </w:p>
        </w:tc>
      </w:tr>
      <w:tr w:rsidR="00BE4D9E" w:rsidRPr="00AC34BE" w14:paraId="4CB6EF5D" w14:textId="77777777" w:rsidTr="00BE4D9E">
        <w:tc>
          <w:tcPr>
            <w:tcW w:w="2898" w:type="dxa"/>
            <w:shd w:val="clear" w:color="auto" w:fill="auto"/>
          </w:tcPr>
          <w:p w14:paraId="54BECAF4" w14:textId="13EB8B47" w:rsidR="00BE4D9E" w:rsidRPr="007A0414" w:rsidRDefault="00BE4D9E" w:rsidP="007A0414">
            <w:pPr>
              <w:pStyle w:val="NormalWeb"/>
              <w:spacing w:before="86" w:beforeAutospacing="0" w:after="0" w:afterAutospacing="0"/>
              <w:textAlignment w:val="baseline"/>
              <w:rPr>
                <w:rFonts w:ascii="Arial" w:hAnsi="Arial" w:cs="Arial"/>
                <w:sz w:val="20"/>
              </w:rPr>
            </w:pPr>
            <w:r w:rsidRPr="00A821EC">
              <w:rPr>
                <w:rFonts w:ascii="Arial" w:hAnsi="Arial" w:cs="Arial"/>
                <w:sz w:val="20"/>
              </w:rPr>
              <w:t>Train individuals in the community on the prevention of prescription drug/opioid overdose-related deaths.</w:t>
            </w:r>
          </w:p>
        </w:tc>
        <w:tc>
          <w:tcPr>
            <w:tcW w:w="3330" w:type="dxa"/>
            <w:shd w:val="clear" w:color="auto" w:fill="auto"/>
          </w:tcPr>
          <w:p w14:paraId="367CE069" w14:textId="77777777" w:rsidR="00BE4D9E" w:rsidRPr="00A821EC" w:rsidRDefault="00BE4D9E" w:rsidP="00BE4D9E">
            <w:pPr>
              <w:spacing w:after="200"/>
              <w:rPr>
                <w:rFonts w:cs="Arial"/>
                <w:sz w:val="20"/>
              </w:rPr>
            </w:pPr>
            <w:r w:rsidRPr="00A821EC">
              <w:rPr>
                <w:rFonts w:cs="Arial"/>
                <w:sz w:val="20"/>
              </w:rPr>
              <w:t xml:space="preserve">This objective is not SMART as it is not </w:t>
            </w:r>
            <w:r w:rsidRPr="00A821EC">
              <w:rPr>
                <w:rFonts w:cs="Arial"/>
                <w:i/>
                <w:sz w:val="20"/>
              </w:rPr>
              <w:t xml:space="preserve">specific, measurable </w:t>
            </w:r>
            <w:r w:rsidRPr="00A821EC">
              <w:rPr>
                <w:rFonts w:cs="Arial"/>
                <w:sz w:val="20"/>
              </w:rPr>
              <w:t>or</w:t>
            </w:r>
            <w:r w:rsidRPr="00A821EC">
              <w:rPr>
                <w:rFonts w:cs="Arial"/>
                <w:i/>
                <w:sz w:val="20"/>
              </w:rPr>
              <w:t xml:space="preserve"> </w:t>
            </w:r>
            <w:proofErr w:type="gramStart"/>
            <w:r w:rsidRPr="00A821EC">
              <w:rPr>
                <w:rFonts w:cs="Arial"/>
                <w:i/>
                <w:sz w:val="20"/>
              </w:rPr>
              <w:t>time-bound</w:t>
            </w:r>
            <w:proofErr w:type="gramEnd"/>
            <w:r w:rsidRPr="00A821EC">
              <w:rPr>
                <w:rFonts w:cs="Arial"/>
                <w:i/>
                <w:sz w:val="20"/>
              </w:rPr>
              <w:t>.</w:t>
            </w:r>
            <w:r>
              <w:rPr>
                <w:rFonts w:cs="Arial"/>
                <w:sz w:val="20"/>
              </w:rPr>
              <w:t xml:space="preserve"> </w:t>
            </w:r>
            <w:r w:rsidRPr="00A821EC">
              <w:rPr>
                <w:rFonts w:cs="Arial"/>
                <w:sz w:val="20"/>
              </w:rPr>
              <w:t xml:space="preserve">It can be made SMART by specifically indicating </w:t>
            </w:r>
            <w:r w:rsidRPr="00A821EC">
              <w:rPr>
                <w:rFonts w:cs="Arial"/>
                <w:i/>
                <w:sz w:val="20"/>
              </w:rPr>
              <w:t>who</w:t>
            </w:r>
            <w:r w:rsidRPr="00A821EC">
              <w:rPr>
                <w:rFonts w:cs="Arial"/>
                <w:sz w:val="20"/>
              </w:rPr>
              <w:t xml:space="preserve"> is responsible for the training, </w:t>
            </w:r>
            <w:r w:rsidRPr="00A821EC">
              <w:rPr>
                <w:rFonts w:cs="Arial"/>
                <w:i/>
                <w:sz w:val="20"/>
              </w:rPr>
              <w:t>how many</w:t>
            </w:r>
            <w:r w:rsidRPr="00A821EC">
              <w:rPr>
                <w:rFonts w:cs="Arial"/>
                <w:sz w:val="20"/>
              </w:rPr>
              <w:t xml:space="preserve"> people will be trained, </w:t>
            </w:r>
            <w:r w:rsidRPr="00A821EC">
              <w:rPr>
                <w:rFonts w:cs="Arial"/>
                <w:i/>
                <w:sz w:val="20"/>
              </w:rPr>
              <w:t xml:space="preserve">who </w:t>
            </w:r>
            <w:r w:rsidRPr="00A821EC">
              <w:rPr>
                <w:rFonts w:cs="Arial"/>
                <w:sz w:val="20"/>
              </w:rPr>
              <w:t xml:space="preserve">they are, and by </w:t>
            </w:r>
            <w:r w:rsidRPr="00A821EC">
              <w:rPr>
                <w:rFonts w:cs="Arial"/>
                <w:i/>
                <w:sz w:val="20"/>
              </w:rPr>
              <w:t>when</w:t>
            </w:r>
            <w:r w:rsidRPr="00A821EC">
              <w:rPr>
                <w:rFonts w:cs="Arial"/>
                <w:sz w:val="20"/>
              </w:rPr>
              <w:t xml:space="preserve"> the training will be conducted.</w:t>
            </w:r>
          </w:p>
        </w:tc>
        <w:tc>
          <w:tcPr>
            <w:tcW w:w="3600" w:type="dxa"/>
            <w:shd w:val="clear" w:color="auto" w:fill="auto"/>
          </w:tcPr>
          <w:p w14:paraId="6FB9F9F4" w14:textId="77777777" w:rsidR="00BE4D9E" w:rsidRPr="00A821EC" w:rsidRDefault="00BE4D9E" w:rsidP="00BE4D9E">
            <w:pPr>
              <w:spacing w:after="200"/>
              <w:rPr>
                <w:rFonts w:cs="Arial"/>
                <w:sz w:val="20"/>
              </w:rPr>
            </w:pPr>
            <w:r w:rsidRPr="00A821EC">
              <w:rPr>
                <w:rFonts w:cs="Arial"/>
                <w:b/>
                <w:i/>
                <w:sz w:val="20"/>
              </w:rPr>
              <w:t>By the end of year two of the project</w:t>
            </w:r>
            <w:r w:rsidRPr="00A821EC">
              <w:rPr>
                <w:rFonts w:cs="Arial"/>
                <w:sz w:val="20"/>
              </w:rPr>
              <w:t xml:space="preserve">, the </w:t>
            </w:r>
            <w:r w:rsidRPr="00A821EC">
              <w:rPr>
                <w:rFonts w:cs="Arial"/>
                <w:b/>
                <w:i/>
                <w:sz w:val="20"/>
              </w:rPr>
              <w:t>Health Department</w:t>
            </w:r>
            <w:r w:rsidRPr="00A821EC">
              <w:rPr>
                <w:rFonts w:cs="Arial"/>
                <w:sz w:val="20"/>
              </w:rPr>
              <w:t xml:space="preserve"> will have trained </w:t>
            </w:r>
            <w:r w:rsidRPr="00A821EC">
              <w:rPr>
                <w:rFonts w:cs="Arial"/>
                <w:b/>
                <w:i/>
                <w:sz w:val="20"/>
              </w:rPr>
              <w:t>75% of EMS staff</w:t>
            </w:r>
            <w:r w:rsidRPr="00A821EC">
              <w:rPr>
                <w:rFonts w:cs="Arial"/>
                <w:sz w:val="20"/>
              </w:rPr>
              <w:t xml:space="preserve"> </w:t>
            </w:r>
            <w:r w:rsidRPr="00A821EC">
              <w:rPr>
                <w:rFonts w:cs="Arial"/>
                <w:b/>
                <w:i/>
                <w:sz w:val="20"/>
              </w:rPr>
              <w:t>in the</w:t>
            </w:r>
            <w:r w:rsidRPr="00A821EC">
              <w:rPr>
                <w:rFonts w:cs="Arial"/>
                <w:b/>
                <w:sz w:val="20"/>
              </w:rPr>
              <w:t xml:space="preserve"> </w:t>
            </w:r>
            <w:r w:rsidRPr="00A821EC">
              <w:rPr>
                <w:rFonts w:cs="Arial"/>
                <w:b/>
                <w:i/>
                <w:sz w:val="20"/>
              </w:rPr>
              <w:t>County Government</w:t>
            </w:r>
            <w:r w:rsidRPr="00A821EC">
              <w:rPr>
                <w:rFonts w:cs="Arial"/>
                <w:i/>
                <w:sz w:val="20"/>
              </w:rPr>
              <w:t xml:space="preserve"> </w:t>
            </w:r>
            <w:r w:rsidRPr="00A821EC">
              <w:rPr>
                <w:rFonts w:cs="Arial"/>
                <w:sz w:val="20"/>
              </w:rPr>
              <w:t>on the selected curriculum addressing the prevention of prescription drug/opioid overdose-related deaths.</w:t>
            </w:r>
          </w:p>
        </w:tc>
      </w:tr>
    </w:tbl>
    <w:p w14:paraId="1C05B652" w14:textId="146523E4" w:rsidR="00766B3D" w:rsidRDefault="00766B3D" w:rsidP="00BE4D9E">
      <w:pPr>
        <w:tabs>
          <w:tab w:val="left" w:pos="1008"/>
        </w:tabs>
        <w:jc w:val="center"/>
        <w:rPr>
          <w:rFonts w:cs="Arial"/>
          <w:b/>
          <w:bCs/>
          <w:kern w:val="32"/>
          <w:sz w:val="32"/>
          <w:szCs w:val="32"/>
        </w:rPr>
      </w:pPr>
      <w:bookmarkStart w:id="168" w:name="_Toc453325332"/>
      <w:bookmarkStart w:id="169" w:name="_Toc453937193"/>
      <w:bookmarkStart w:id="170" w:name="_Toc454270676"/>
      <w:bookmarkStart w:id="171" w:name="_Toc465087569"/>
      <w:r>
        <w:rPr>
          <w:rFonts w:cs="Arial"/>
          <w:b/>
          <w:bCs/>
          <w:kern w:val="32"/>
          <w:sz w:val="32"/>
          <w:szCs w:val="32"/>
        </w:rPr>
        <w:br w:type="page"/>
      </w:r>
    </w:p>
    <w:p w14:paraId="22303711" w14:textId="77777777" w:rsidR="00BE4D9E" w:rsidRDefault="00BE4D9E" w:rsidP="00B83889">
      <w:pPr>
        <w:pStyle w:val="Heading1"/>
        <w:jc w:val="center"/>
      </w:pPr>
      <w:bookmarkStart w:id="172" w:name="_Appendix_G:_Developing"/>
      <w:bookmarkStart w:id="173" w:name="_Appendix_F_–"/>
      <w:bookmarkStart w:id="174" w:name="_Toc21610634"/>
      <w:bookmarkStart w:id="175" w:name="_Toc58573581"/>
      <w:bookmarkEnd w:id="172"/>
      <w:bookmarkEnd w:id="173"/>
      <w:r w:rsidRPr="00AC34BE">
        <w:lastRenderedPageBreak/>
        <w:t xml:space="preserve">Appendix </w:t>
      </w:r>
      <w:r>
        <w:t xml:space="preserve">E – </w:t>
      </w:r>
      <w:r w:rsidRPr="00AC34BE">
        <w:t>Developing the Plan for Data Collection, Performance Assessment, and Quality</w:t>
      </w:r>
      <w:bookmarkStart w:id="176" w:name="_Toc488319890"/>
      <w:r w:rsidRPr="00AC34BE">
        <w:t xml:space="preserve"> Improvement</w:t>
      </w:r>
      <w:bookmarkEnd w:id="174"/>
      <w:bookmarkEnd w:id="175"/>
      <w:bookmarkEnd w:id="176"/>
    </w:p>
    <w:p w14:paraId="2D829EB4" w14:textId="77777777" w:rsidR="00BE4D9E" w:rsidRPr="00AC34BE" w:rsidRDefault="00BE4D9E" w:rsidP="00B83889">
      <w:pPr>
        <w:rPr>
          <w:rFonts w:cs="Arial"/>
        </w:rPr>
      </w:pPr>
      <w:r w:rsidRPr="00AC34BE">
        <w:rPr>
          <w:rFonts w:cs="Arial"/>
        </w:rPr>
        <w:t xml:space="preserve">Information in this Appendix </w:t>
      </w:r>
      <w:r>
        <w:rPr>
          <w:rFonts w:cs="Arial"/>
        </w:rPr>
        <w:t xml:space="preserve">should be taken into </w:t>
      </w:r>
      <w:r w:rsidRPr="00AC34BE">
        <w:rPr>
          <w:rFonts w:cs="Arial"/>
        </w:rPr>
        <w:t>consider</w:t>
      </w:r>
      <w:r>
        <w:rPr>
          <w:rFonts w:cs="Arial"/>
        </w:rPr>
        <w:t xml:space="preserve">ation when developing a response for </w:t>
      </w:r>
      <w:r w:rsidRPr="00BE4D9E">
        <w:rPr>
          <w:rFonts w:cs="Arial"/>
        </w:rPr>
        <w:t>criteria in Section D.</w:t>
      </w:r>
    </w:p>
    <w:p w14:paraId="070F1F29" w14:textId="77777777" w:rsidR="00BE4D9E" w:rsidRPr="00D17CC1" w:rsidRDefault="00BE4D9E" w:rsidP="00BE4D9E">
      <w:pPr>
        <w:rPr>
          <w:b/>
          <w:u w:val="single"/>
        </w:rPr>
      </w:pPr>
      <w:r w:rsidRPr="00D17CC1">
        <w:rPr>
          <w:b/>
          <w:u w:val="single"/>
        </w:rPr>
        <w:t>Data Collection</w:t>
      </w:r>
      <w:r>
        <w:rPr>
          <w:b/>
          <w:u w:val="single"/>
        </w:rPr>
        <w:t>:</w:t>
      </w:r>
    </w:p>
    <w:p w14:paraId="6A2B0B1C" w14:textId="77777777" w:rsidR="00BE4D9E" w:rsidRPr="00AC34BE" w:rsidRDefault="00BE4D9E" w:rsidP="00BE4D9E">
      <w:pPr>
        <w:rPr>
          <w:rFonts w:cs="Arial"/>
          <w:szCs w:val="24"/>
        </w:rPr>
      </w:pPr>
      <w:r w:rsidRPr="00AC34BE">
        <w:rPr>
          <w:rFonts w:cs="Arial"/>
          <w:szCs w:val="24"/>
        </w:rPr>
        <w:t>In describing your plan for data collection, consider addressing the following points:</w:t>
      </w:r>
    </w:p>
    <w:p w14:paraId="10561940" w14:textId="77777777" w:rsidR="00BE4D9E" w:rsidRPr="00AC34BE" w:rsidRDefault="00BE4D9E" w:rsidP="0035618F">
      <w:pPr>
        <w:pStyle w:val="ListParagraph"/>
        <w:numPr>
          <w:ilvl w:val="0"/>
          <w:numId w:val="52"/>
        </w:numPr>
        <w:contextualSpacing w:val="0"/>
        <w:rPr>
          <w:rFonts w:cs="Arial"/>
          <w:b/>
          <w:i/>
          <w:sz w:val="28"/>
          <w:szCs w:val="28"/>
        </w:rPr>
      </w:pPr>
      <w:r w:rsidRPr="00AC34BE">
        <w:rPr>
          <w:rFonts w:cs="Arial"/>
          <w:szCs w:val="24"/>
        </w:rPr>
        <w:t xml:space="preserve">The electronic data collection software that will be </w:t>
      </w:r>
      <w:proofErr w:type="gramStart"/>
      <w:r w:rsidRPr="00AC34BE">
        <w:rPr>
          <w:rFonts w:cs="Arial"/>
          <w:szCs w:val="24"/>
        </w:rPr>
        <w:t>used;</w:t>
      </w:r>
      <w:proofErr w:type="gramEnd"/>
    </w:p>
    <w:p w14:paraId="52136B30" w14:textId="77777777" w:rsidR="00BE4D9E" w:rsidRPr="00AC34BE" w:rsidRDefault="00BE4D9E" w:rsidP="0035618F">
      <w:pPr>
        <w:pStyle w:val="ListParagraph"/>
        <w:numPr>
          <w:ilvl w:val="0"/>
          <w:numId w:val="52"/>
        </w:numPr>
        <w:contextualSpacing w:val="0"/>
        <w:rPr>
          <w:rFonts w:cs="Arial"/>
          <w:b/>
          <w:i/>
          <w:sz w:val="28"/>
          <w:szCs w:val="28"/>
        </w:rPr>
      </w:pPr>
      <w:r w:rsidRPr="00AC34BE">
        <w:rPr>
          <w:rFonts w:cs="Arial"/>
          <w:szCs w:val="24"/>
        </w:rPr>
        <w:t xml:space="preserve">How often data will be </w:t>
      </w:r>
      <w:proofErr w:type="gramStart"/>
      <w:r w:rsidRPr="00AC34BE">
        <w:rPr>
          <w:rFonts w:cs="Arial"/>
          <w:szCs w:val="24"/>
        </w:rPr>
        <w:t>collected;</w:t>
      </w:r>
      <w:proofErr w:type="gramEnd"/>
    </w:p>
    <w:p w14:paraId="4E040074" w14:textId="77777777" w:rsidR="00BE4D9E" w:rsidRPr="00AC34BE" w:rsidRDefault="00BE4D9E" w:rsidP="0035618F">
      <w:pPr>
        <w:pStyle w:val="ListParagraph"/>
        <w:numPr>
          <w:ilvl w:val="0"/>
          <w:numId w:val="52"/>
        </w:numPr>
        <w:contextualSpacing w:val="0"/>
        <w:rPr>
          <w:rFonts w:cs="Arial"/>
          <w:b/>
          <w:i/>
          <w:sz w:val="28"/>
          <w:szCs w:val="28"/>
        </w:rPr>
      </w:pPr>
      <w:r w:rsidRPr="00AC34BE">
        <w:rPr>
          <w:rFonts w:cs="Arial"/>
          <w:szCs w:val="24"/>
        </w:rPr>
        <w:t xml:space="preserve">The organizational processes that will be implemented to ensure the accurate and timely collection and input of </w:t>
      </w:r>
      <w:proofErr w:type="gramStart"/>
      <w:r w:rsidRPr="00AC34BE">
        <w:rPr>
          <w:rFonts w:cs="Arial"/>
          <w:szCs w:val="24"/>
        </w:rPr>
        <w:t>data;</w:t>
      </w:r>
      <w:proofErr w:type="gramEnd"/>
    </w:p>
    <w:p w14:paraId="0A925130" w14:textId="77777777" w:rsidR="00BE4D9E" w:rsidRPr="00AC34BE" w:rsidRDefault="00BE4D9E" w:rsidP="0035618F">
      <w:pPr>
        <w:pStyle w:val="ListParagraph"/>
        <w:numPr>
          <w:ilvl w:val="0"/>
          <w:numId w:val="52"/>
        </w:numPr>
        <w:contextualSpacing w:val="0"/>
        <w:rPr>
          <w:rFonts w:cs="Arial"/>
          <w:b/>
          <w:i/>
          <w:sz w:val="28"/>
          <w:szCs w:val="28"/>
        </w:rPr>
      </w:pPr>
      <w:r w:rsidRPr="00AC34BE">
        <w:rPr>
          <w:rFonts w:cs="Arial"/>
          <w:szCs w:val="24"/>
        </w:rPr>
        <w:t xml:space="preserve">The staff that will be responsible for collecting and recording the </w:t>
      </w:r>
      <w:proofErr w:type="gramStart"/>
      <w:r w:rsidRPr="00AC34BE">
        <w:rPr>
          <w:rFonts w:cs="Arial"/>
          <w:szCs w:val="24"/>
        </w:rPr>
        <w:t>data;</w:t>
      </w:r>
      <w:proofErr w:type="gramEnd"/>
    </w:p>
    <w:p w14:paraId="2A415942" w14:textId="77777777" w:rsidR="00BE4D9E" w:rsidRPr="00AC34BE" w:rsidRDefault="00BE4D9E" w:rsidP="0035618F">
      <w:pPr>
        <w:pStyle w:val="ListParagraph"/>
        <w:numPr>
          <w:ilvl w:val="0"/>
          <w:numId w:val="52"/>
        </w:numPr>
        <w:contextualSpacing w:val="0"/>
        <w:rPr>
          <w:rFonts w:cs="Arial"/>
          <w:b/>
          <w:i/>
          <w:sz w:val="28"/>
          <w:szCs w:val="28"/>
        </w:rPr>
      </w:pPr>
      <w:r w:rsidRPr="00AC34BE">
        <w:rPr>
          <w:rFonts w:cs="Arial"/>
          <w:szCs w:val="24"/>
        </w:rPr>
        <w:t xml:space="preserve">The data source/data collection instruments that will be used to collect the </w:t>
      </w:r>
      <w:proofErr w:type="gramStart"/>
      <w:r w:rsidRPr="00AC34BE">
        <w:rPr>
          <w:rFonts w:cs="Arial"/>
          <w:szCs w:val="24"/>
        </w:rPr>
        <w:t>data;</w:t>
      </w:r>
      <w:proofErr w:type="gramEnd"/>
    </w:p>
    <w:p w14:paraId="280A0302" w14:textId="77777777" w:rsidR="00BE4D9E" w:rsidRPr="00AC34BE" w:rsidRDefault="00BE4D9E" w:rsidP="0035618F">
      <w:pPr>
        <w:pStyle w:val="ListParagraph"/>
        <w:numPr>
          <w:ilvl w:val="0"/>
          <w:numId w:val="52"/>
        </w:numPr>
        <w:contextualSpacing w:val="0"/>
        <w:rPr>
          <w:rFonts w:cs="Arial"/>
          <w:b/>
          <w:i/>
          <w:sz w:val="28"/>
          <w:szCs w:val="28"/>
        </w:rPr>
      </w:pPr>
      <w:r w:rsidRPr="00AC34BE">
        <w:rPr>
          <w:rFonts w:cs="Arial"/>
          <w:szCs w:val="24"/>
        </w:rPr>
        <w:t xml:space="preserve">How well the data collection methods will take into consideration the language, norms and values of the population(s) of </w:t>
      </w:r>
      <w:proofErr w:type="gramStart"/>
      <w:r w:rsidRPr="00AC34BE">
        <w:rPr>
          <w:rFonts w:cs="Arial"/>
          <w:szCs w:val="24"/>
        </w:rPr>
        <w:t>focus;</w:t>
      </w:r>
      <w:proofErr w:type="gramEnd"/>
    </w:p>
    <w:p w14:paraId="232228E3" w14:textId="77777777" w:rsidR="00BE4D9E" w:rsidRPr="00AC34BE" w:rsidRDefault="00BE4D9E" w:rsidP="0035618F">
      <w:pPr>
        <w:pStyle w:val="ListParagraph"/>
        <w:numPr>
          <w:ilvl w:val="0"/>
          <w:numId w:val="52"/>
        </w:numPr>
        <w:contextualSpacing w:val="0"/>
        <w:rPr>
          <w:rFonts w:cs="Arial"/>
          <w:b/>
          <w:i/>
          <w:sz w:val="28"/>
          <w:szCs w:val="28"/>
        </w:rPr>
      </w:pPr>
      <w:r w:rsidRPr="00AC34BE">
        <w:rPr>
          <w:rFonts w:cs="Arial"/>
          <w:szCs w:val="24"/>
        </w:rPr>
        <w:t xml:space="preserve">How will the data be kept </w:t>
      </w:r>
      <w:proofErr w:type="gramStart"/>
      <w:r w:rsidRPr="00AC34BE">
        <w:rPr>
          <w:rFonts w:cs="Arial"/>
          <w:szCs w:val="24"/>
        </w:rPr>
        <w:t>secure;</w:t>
      </w:r>
      <w:proofErr w:type="gramEnd"/>
    </w:p>
    <w:p w14:paraId="7087590A" w14:textId="77777777" w:rsidR="00BE4D9E" w:rsidRPr="00AC34BE" w:rsidRDefault="00BE4D9E" w:rsidP="0035618F">
      <w:pPr>
        <w:pStyle w:val="ListParagraph"/>
        <w:numPr>
          <w:ilvl w:val="0"/>
          <w:numId w:val="52"/>
        </w:numPr>
        <w:contextualSpacing w:val="0"/>
        <w:rPr>
          <w:rFonts w:cs="Arial"/>
          <w:b/>
          <w:i/>
          <w:sz w:val="28"/>
          <w:szCs w:val="28"/>
        </w:rPr>
      </w:pPr>
      <w:r w:rsidRPr="00AC34BE">
        <w:rPr>
          <w:rFonts w:cs="Arial"/>
          <w:szCs w:val="24"/>
        </w:rPr>
        <w:t xml:space="preserve">If applicable, how will the data collection procedures ensure that confidentiality is </w:t>
      </w:r>
      <w:proofErr w:type="gramStart"/>
      <w:r w:rsidRPr="00AC34BE">
        <w:rPr>
          <w:rFonts w:cs="Arial"/>
          <w:szCs w:val="24"/>
        </w:rPr>
        <w:t>protected</w:t>
      </w:r>
      <w:proofErr w:type="gramEnd"/>
      <w:r w:rsidRPr="00AC34BE">
        <w:rPr>
          <w:rFonts w:cs="Arial"/>
          <w:szCs w:val="24"/>
        </w:rPr>
        <w:t xml:space="preserve"> and that informed consent is obtained; and</w:t>
      </w:r>
    </w:p>
    <w:p w14:paraId="136FC6E7" w14:textId="77777777" w:rsidR="00BE4D9E" w:rsidRPr="002B13B1" w:rsidRDefault="00BE4D9E" w:rsidP="0035618F">
      <w:pPr>
        <w:pStyle w:val="ListParagraph"/>
        <w:numPr>
          <w:ilvl w:val="0"/>
          <w:numId w:val="52"/>
        </w:numPr>
        <w:contextualSpacing w:val="0"/>
        <w:rPr>
          <w:rFonts w:cs="Arial"/>
          <w:b/>
          <w:i/>
          <w:sz w:val="28"/>
          <w:szCs w:val="28"/>
        </w:rPr>
      </w:pPr>
      <w:r w:rsidRPr="00AC34BE">
        <w:rPr>
          <w:rFonts w:cs="Arial"/>
          <w:szCs w:val="24"/>
        </w:rPr>
        <w:t>If applicable, how data will be collected from partners, sub-awardees.</w:t>
      </w:r>
    </w:p>
    <w:p w14:paraId="0348971C" w14:textId="01918729" w:rsidR="00BE4D9E" w:rsidRPr="00AC34BE" w:rsidRDefault="00BE4D9E" w:rsidP="00BE4D9E">
      <w:pPr>
        <w:rPr>
          <w:rFonts w:cs="Arial"/>
          <w:szCs w:val="24"/>
        </w:rPr>
      </w:pPr>
      <w:r w:rsidRPr="00AC34BE">
        <w:rPr>
          <w:rFonts w:cs="Arial"/>
          <w:szCs w:val="24"/>
        </w:rPr>
        <w:t>It is not necessary to provide information related to data collection and performance measurement in a table</w:t>
      </w:r>
      <w:r>
        <w:rPr>
          <w:rFonts w:cs="Arial"/>
          <w:szCs w:val="24"/>
        </w:rPr>
        <w:t>,</w:t>
      </w:r>
      <w:r w:rsidRPr="00AC34BE">
        <w:rPr>
          <w:rFonts w:cs="Arial"/>
          <w:szCs w:val="24"/>
        </w:rPr>
        <w:t xml:space="preserve"> but the following samples may give you some ideas about how to display the information. </w:t>
      </w:r>
    </w:p>
    <w:p w14:paraId="12D9B7F6" w14:textId="1831E4C7" w:rsidR="0035618F" w:rsidRDefault="00BE4D9E" w:rsidP="00BE4D9E">
      <w:pPr>
        <w:rPr>
          <w:rFonts w:cs="Arial"/>
          <w:i/>
          <w:szCs w:val="24"/>
          <w:u w:val="single"/>
        </w:rPr>
      </w:pPr>
      <w:r w:rsidRPr="00AC34BE">
        <w:rPr>
          <w:rFonts w:cs="Arial"/>
          <w:i/>
          <w:szCs w:val="24"/>
          <w:u w:val="single"/>
        </w:rPr>
        <w:t>Table 1</w:t>
      </w:r>
      <w:r>
        <w:rPr>
          <w:rFonts w:cs="Arial"/>
          <w:i/>
          <w:szCs w:val="24"/>
          <w:u w:val="single"/>
        </w:rPr>
        <w:t xml:space="preserve"> provides</w:t>
      </w:r>
      <w:r w:rsidRPr="00AC34BE">
        <w:rPr>
          <w:rFonts w:cs="Arial"/>
          <w:i/>
          <w:szCs w:val="24"/>
          <w:u w:val="single"/>
        </w:rPr>
        <w:t xml:space="preserve"> an example</w:t>
      </w:r>
      <w:r>
        <w:rPr>
          <w:rFonts w:cs="Arial"/>
          <w:i/>
          <w:szCs w:val="24"/>
          <w:u w:val="single"/>
        </w:rPr>
        <w:t xml:space="preserve"> of</w:t>
      </w:r>
      <w:r w:rsidRPr="00AC34BE">
        <w:rPr>
          <w:rFonts w:cs="Arial"/>
          <w:i/>
          <w:szCs w:val="24"/>
          <w:u w:val="single"/>
        </w:rPr>
        <w:t xml:space="preserve"> how information </w:t>
      </w:r>
      <w:r>
        <w:rPr>
          <w:rFonts w:cs="Arial"/>
          <w:i/>
          <w:szCs w:val="24"/>
          <w:u w:val="single"/>
        </w:rPr>
        <w:t xml:space="preserve">for </w:t>
      </w:r>
      <w:r w:rsidRPr="00AC34BE">
        <w:rPr>
          <w:rFonts w:cs="Arial"/>
          <w:i/>
          <w:szCs w:val="24"/>
          <w:u w:val="single"/>
        </w:rPr>
        <w:t xml:space="preserve">the required performance measures could be displayed. </w:t>
      </w:r>
      <w:r w:rsidR="0035618F">
        <w:rPr>
          <w:rFonts w:cs="Arial"/>
          <w:i/>
          <w:szCs w:val="24"/>
          <w:u w:val="single"/>
        </w:rPr>
        <w:br w:type="page"/>
      </w:r>
    </w:p>
    <w:p w14:paraId="457300FB" w14:textId="77777777" w:rsidR="00BE4D9E" w:rsidRPr="00AC34BE" w:rsidRDefault="00BE4D9E" w:rsidP="00BE4D9E">
      <w:pPr>
        <w:rPr>
          <w:rFonts w:cs="Arial"/>
          <w:b/>
          <w:szCs w:val="24"/>
          <w:u w:val="single"/>
        </w:rPr>
      </w:pPr>
      <w:r w:rsidRPr="00AC34BE">
        <w:rPr>
          <w:rFonts w:cs="Arial"/>
          <w:b/>
          <w:szCs w:val="24"/>
          <w:u w:val="single"/>
        </w:rPr>
        <w:lastRenderedPageBreak/>
        <w:t>Table 1</w:t>
      </w:r>
    </w:p>
    <w:tbl>
      <w:tblPr>
        <w:tblStyle w:val="TableGrid"/>
        <w:tblW w:w="0" w:type="auto"/>
        <w:tblLook w:val="04A0" w:firstRow="1" w:lastRow="0" w:firstColumn="1" w:lastColumn="0" w:noHBand="0" w:noVBand="1"/>
      </w:tblPr>
      <w:tblGrid>
        <w:gridCol w:w="2633"/>
        <w:gridCol w:w="1155"/>
        <w:gridCol w:w="1765"/>
        <w:gridCol w:w="1845"/>
        <w:gridCol w:w="1952"/>
      </w:tblGrid>
      <w:tr w:rsidR="00BE4D9E" w:rsidRPr="00AC34BE" w14:paraId="50C81638" w14:textId="77777777" w:rsidTr="00BE4D9E">
        <w:trPr>
          <w:cantSplit/>
          <w:trHeight w:val="836"/>
          <w:tblHeader/>
        </w:trPr>
        <w:tc>
          <w:tcPr>
            <w:tcW w:w="2718" w:type="dxa"/>
            <w:shd w:val="clear" w:color="auto" w:fill="BDD6EE" w:themeFill="accent1" w:themeFillTint="66"/>
          </w:tcPr>
          <w:p w14:paraId="67F978E5" w14:textId="77777777" w:rsidR="00BE4D9E" w:rsidRPr="00F84482" w:rsidRDefault="00BE4D9E" w:rsidP="00BE4D9E">
            <w:pPr>
              <w:rPr>
                <w:rFonts w:cs="Arial"/>
                <w:b/>
                <w:sz w:val="22"/>
                <w:szCs w:val="24"/>
              </w:rPr>
            </w:pPr>
            <w:r w:rsidRPr="00F84482">
              <w:rPr>
                <w:rFonts w:cs="Arial"/>
                <w:b/>
                <w:sz w:val="22"/>
                <w:szCs w:val="24"/>
              </w:rPr>
              <w:t>Performance Measures</w:t>
            </w:r>
          </w:p>
        </w:tc>
        <w:tc>
          <w:tcPr>
            <w:tcW w:w="1170" w:type="dxa"/>
            <w:shd w:val="clear" w:color="auto" w:fill="BDD6EE" w:themeFill="accent1" w:themeFillTint="66"/>
          </w:tcPr>
          <w:p w14:paraId="689FCF9E" w14:textId="77777777" w:rsidR="00BE4D9E" w:rsidRPr="00F84482" w:rsidRDefault="00BE4D9E" w:rsidP="00BE4D9E">
            <w:pPr>
              <w:rPr>
                <w:rFonts w:cs="Arial"/>
                <w:b/>
                <w:sz w:val="22"/>
                <w:szCs w:val="24"/>
              </w:rPr>
            </w:pPr>
            <w:r w:rsidRPr="00F84482">
              <w:rPr>
                <w:rFonts w:cs="Arial"/>
                <w:b/>
                <w:sz w:val="22"/>
                <w:szCs w:val="24"/>
              </w:rPr>
              <w:t>Data Source</w:t>
            </w:r>
          </w:p>
        </w:tc>
        <w:tc>
          <w:tcPr>
            <w:tcW w:w="1800" w:type="dxa"/>
            <w:shd w:val="clear" w:color="auto" w:fill="BDD6EE" w:themeFill="accent1" w:themeFillTint="66"/>
          </w:tcPr>
          <w:p w14:paraId="55ECC5DA" w14:textId="77777777" w:rsidR="00BE4D9E" w:rsidRPr="00F84482" w:rsidRDefault="00BE4D9E" w:rsidP="00BE4D9E">
            <w:pPr>
              <w:rPr>
                <w:rFonts w:cs="Arial"/>
                <w:b/>
                <w:sz w:val="22"/>
                <w:szCs w:val="24"/>
              </w:rPr>
            </w:pPr>
            <w:r w:rsidRPr="00F84482">
              <w:rPr>
                <w:rFonts w:cs="Arial"/>
                <w:b/>
                <w:sz w:val="22"/>
                <w:szCs w:val="24"/>
              </w:rPr>
              <w:t>Data Collection Frequency</w:t>
            </w:r>
          </w:p>
        </w:tc>
        <w:tc>
          <w:tcPr>
            <w:tcW w:w="1870" w:type="dxa"/>
            <w:shd w:val="clear" w:color="auto" w:fill="BDD6EE" w:themeFill="accent1" w:themeFillTint="66"/>
          </w:tcPr>
          <w:p w14:paraId="776F13C9" w14:textId="77777777" w:rsidR="00BE4D9E" w:rsidRPr="00F84482" w:rsidRDefault="00BE4D9E" w:rsidP="00BE4D9E">
            <w:pPr>
              <w:rPr>
                <w:rFonts w:cs="Arial"/>
                <w:b/>
                <w:sz w:val="22"/>
                <w:szCs w:val="24"/>
              </w:rPr>
            </w:pPr>
            <w:r w:rsidRPr="00F84482">
              <w:rPr>
                <w:rFonts w:cs="Arial"/>
                <w:b/>
                <w:sz w:val="22"/>
                <w:szCs w:val="24"/>
              </w:rPr>
              <w:t>Responsible Staff for Data Collection</w:t>
            </w:r>
          </w:p>
        </w:tc>
        <w:tc>
          <w:tcPr>
            <w:tcW w:w="2018" w:type="dxa"/>
            <w:shd w:val="clear" w:color="auto" w:fill="BDD6EE" w:themeFill="accent1" w:themeFillTint="66"/>
          </w:tcPr>
          <w:p w14:paraId="7B56ECD1" w14:textId="77777777" w:rsidR="00BE4D9E" w:rsidRPr="00F84482" w:rsidRDefault="00BE4D9E" w:rsidP="00BE4D9E">
            <w:pPr>
              <w:rPr>
                <w:rFonts w:cs="Arial"/>
                <w:b/>
                <w:sz w:val="22"/>
                <w:szCs w:val="24"/>
              </w:rPr>
            </w:pPr>
            <w:r w:rsidRPr="00F84482">
              <w:rPr>
                <w:rFonts w:cs="Arial"/>
                <w:b/>
                <w:sz w:val="22"/>
                <w:szCs w:val="24"/>
              </w:rPr>
              <w:t xml:space="preserve">Method of Data Analysis </w:t>
            </w:r>
          </w:p>
        </w:tc>
      </w:tr>
      <w:tr w:rsidR="00BE4D9E" w:rsidRPr="00AC34BE" w14:paraId="73238D0E" w14:textId="77777777" w:rsidTr="00BE4D9E">
        <w:tc>
          <w:tcPr>
            <w:tcW w:w="2718" w:type="dxa"/>
          </w:tcPr>
          <w:p w14:paraId="27094BC5" w14:textId="77777777" w:rsidR="00BE4D9E" w:rsidRPr="00A821EC" w:rsidRDefault="00BE4D9E" w:rsidP="00BE4D9E">
            <w:pPr>
              <w:rPr>
                <w:rFonts w:cs="Arial"/>
                <w:sz w:val="20"/>
                <w:szCs w:val="24"/>
              </w:rPr>
            </w:pPr>
          </w:p>
        </w:tc>
        <w:tc>
          <w:tcPr>
            <w:tcW w:w="1170" w:type="dxa"/>
          </w:tcPr>
          <w:p w14:paraId="2AAC8DD9" w14:textId="77777777" w:rsidR="00BE4D9E" w:rsidRPr="00A821EC" w:rsidRDefault="00BE4D9E" w:rsidP="00BE4D9E">
            <w:pPr>
              <w:rPr>
                <w:rFonts w:cs="Arial"/>
                <w:sz w:val="20"/>
                <w:szCs w:val="24"/>
              </w:rPr>
            </w:pPr>
          </w:p>
        </w:tc>
        <w:tc>
          <w:tcPr>
            <w:tcW w:w="1800" w:type="dxa"/>
          </w:tcPr>
          <w:p w14:paraId="38CA8A09" w14:textId="77777777" w:rsidR="00BE4D9E" w:rsidRPr="00A821EC" w:rsidRDefault="00BE4D9E" w:rsidP="00BE4D9E">
            <w:pPr>
              <w:rPr>
                <w:rFonts w:cs="Arial"/>
                <w:sz w:val="20"/>
                <w:szCs w:val="24"/>
              </w:rPr>
            </w:pPr>
          </w:p>
        </w:tc>
        <w:tc>
          <w:tcPr>
            <w:tcW w:w="1870" w:type="dxa"/>
          </w:tcPr>
          <w:p w14:paraId="4D1E4AB1" w14:textId="77777777" w:rsidR="00BE4D9E" w:rsidRPr="00A821EC" w:rsidRDefault="00BE4D9E" w:rsidP="00BE4D9E">
            <w:pPr>
              <w:rPr>
                <w:rFonts w:cs="Arial"/>
                <w:sz w:val="20"/>
                <w:szCs w:val="24"/>
              </w:rPr>
            </w:pPr>
          </w:p>
        </w:tc>
        <w:tc>
          <w:tcPr>
            <w:tcW w:w="2018" w:type="dxa"/>
          </w:tcPr>
          <w:p w14:paraId="1E2456D3" w14:textId="77777777" w:rsidR="00BE4D9E" w:rsidRPr="00A821EC" w:rsidRDefault="00BE4D9E" w:rsidP="00BE4D9E">
            <w:pPr>
              <w:rPr>
                <w:rFonts w:cs="Arial"/>
                <w:sz w:val="20"/>
                <w:szCs w:val="24"/>
              </w:rPr>
            </w:pPr>
          </w:p>
        </w:tc>
      </w:tr>
      <w:tr w:rsidR="00BE4D9E" w:rsidRPr="00AC34BE" w14:paraId="504C74E0" w14:textId="77777777" w:rsidTr="00BE4D9E">
        <w:tc>
          <w:tcPr>
            <w:tcW w:w="2718" w:type="dxa"/>
          </w:tcPr>
          <w:p w14:paraId="35E738F7" w14:textId="77777777" w:rsidR="00BE4D9E" w:rsidRPr="00A821EC" w:rsidRDefault="00BE4D9E" w:rsidP="00BE4D9E">
            <w:pPr>
              <w:rPr>
                <w:rFonts w:cs="Arial"/>
                <w:sz w:val="20"/>
                <w:szCs w:val="24"/>
              </w:rPr>
            </w:pPr>
          </w:p>
        </w:tc>
        <w:tc>
          <w:tcPr>
            <w:tcW w:w="1170" w:type="dxa"/>
          </w:tcPr>
          <w:p w14:paraId="02811E59" w14:textId="77777777" w:rsidR="00BE4D9E" w:rsidRPr="00A821EC" w:rsidRDefault="00BE4D9E" w:rsidP="00BE4D9E">
            <w:pPr>
              <w:rPr>
                <w:rFonts w:cs="Arial"/>
                <w:sz w:val="20"/>
                <w:szCs w:val="24"/>
              </w:rPr>
            </w:pPr>
          </w:p>
        </w:tc>
        <w:tc>
          <w:tcPr>
            <w:tcW w:w="1800" w:type="dxa"/>
          </w:tcPr>
          <w:p w14:paraId="2E75DBCE" w14:textId="77777777" w:rsidR="00BE4D9E" w:rsidRPr="00A821EC" w:rsidRDefault="00BE4D9E" w:rsidP="00BE4D9E">
            <w:pPr>
              <w:rPr>
                <w:rFonts w:cs="Arial"/>
                <w:sz w:val="20"/>
                <w:szCs w:val="24"/>
              </w:rPr>
            </w:pPr>
          </w:p>
        </w:tc>
        <w:tc>
          <w:tcPr>
            <w:tcW w:w="1870" w:type="dxa"/>
          </w:tcPr>
          <w:p w14:paraId="7A7E2C66" w14:textId="77777777" w:rsidR="00BE4D9E" w:rsidRPr="00A821EC" w:rsidRDefault="00BE4D9E" w:rsidP="00BE4D9E">
            <w:pPr>
              <w:rPr>
                <w:rFonts w:cs="Arial"/>
                <w:sz w:val="20"/>
                <w:szCs w:val="24"/>
              </w:rPr>
            </w:pPr>
          </w:p>
        </w:tc>
        <w:tc>
          <w:tcPr>
            <w:tcW w:w="2018" w:type="dxa"/>
          </w:tcPr>
          <w:p w14:paraId="557A4F99" w14:textId="77777777" w:rsidR="00BE4D9E" w:rsidRPr="00A821EC" w:rsidRDefault="00BE4D9E" w:rsidP="00BE4D9E">
            <w:pPr>
              <w:rPr>
                <w:rFonts w:cs="Arial"/>
                <w:sz w:val="20"/>
                <w:szCs w:val="24"/>
              </w:rPr>
            </w:pPr>
          </w:p>
        </w:tc>
      </w:tr>
      <w:tr w:rsidR="00BE4D9E" w:rsidRPr="00AC34BE" w14:paraId="3CDF315D" w14:textId="77777777" w:rsidTr="00BE4D9E">
        <w:tc>
          <w:tcPr>
            <w:tcW w:w="2718" w:type="dxa"/>
            <w:tcBorders>
              <w:bottom w:val="single" w:sz="4" w:space="0" w:color="auto"/>
            </w:tcBorders>
          </w:tcPr>
          <w:p w14:paraId="202C9C7B" w14:textId="77777777" w:rsidR="00BE4D9E" w:rsidRPr="00A821EC" w:rsidRDefault="00BE4D9E" w:rsidP="00BE4D9E">
            <w:pPr>
              <w:rPr>
                <w:rFonts w:cs="Arial"/>
                <w:sz w:val="20"/>
                <w:szCs w:val="24"/>
              </w:rPr>
            </w:pPr>
          </w:p>
        </w:tc>
        <w:tc>
          <w:tcPr>
            <w:tcW w:w="1170" w:type="dxa"/>
            <w:tcBorders>
              <w:bottom w:val="single" w:sz="4" w:space="0" w:color="auto"/>
            </w:tcBorders>
          </w:tcPr>
          <w:p w14:paraId="6A7BCBC2" w14:textId="77777777" w:rsidR="00BE4D9E" w:rsidRPr="00A821EC" w:rsidRDefault="00BE4D9E" w:rsidP="00BE4D9E">
            <w:pPr>
              <w:rPr>
                <w:rFonts w:cs="Arial"/>
                <w:sz w:val="20"/>
                <w:szCs w:val="24"/>
              </w:rPr>
            </w:pPr>
          </w:p>
        </w:tc>
        <w:tc>
          <w:tcPr>
            <w:tcW w:w="1800" w:type="dxa"/>
            <w:tcBorders>
              <w:bottom w:val="single" w:sz="4" w:space="0" w:color="auto"/>
            </w:tcBorders>
          </w:tcPr>
          <w:p w14:paraId="2A44D0B5" w14:textId="77777777" w:rsidR="00BE4D9E" w:rsidRPr="00A821EC" w:rsidRDefault="00BE4D9E" w:rsidP="00BE4D9E">
            <w:pPr>
              <w:rPr>
                <w:rFonts w:cs="Arial"/>
                <w:sz w:val="20"/>
                <w:szCs w:val="24"/>
              </w:rPr>
            </w:pPr>
          </w:p>
        </w:tc>
        <w:tc>
          <w:tcPr>
            <w:tcW w:w="1870" w:type="dxa"/>
            <w:tcBorders>
              <w:bottom w:val="single" w:sz="4" w:space="0" w:color="auto"/>
            </w:tcBorders>
          </w:tcPr>
          <w:p w14:paraId="2D077391" w14:textId="77777777" w:rsidR="00BE4D9E" w:rsidRPr="00A821EC" w:rsidRDefault="00BE4D9E" w:rsidP="00BE4D9E">
            <w:pPr>
              <w:rPr>
                <w:rFonts w:cs="Arial"/>
                <w:sz w:val="20"/>
                <w:szCs w:val="24"/>
              </w:rPr>
            </w:pPr>
          </w:p>
        </w:tc>
        <w:tc>
          <w:tcPr>
            <w:tcW w:w="2018" w:type="dxa"/>
            <w:tcBorders>
              <w:bottom w:val="single" w:sz="4" w:space="0" w:color="auto"/>
            </w:tcBorders>
          </w:tcPr>
          <w:p w14:paraId="11E943EA" w14:textId="77777777" w:rsidR="00BE4D9E" w:rsidRPr="00A821EC" w:rsidRDefault="00BE4D9E" w:rsidP="00BE4D9E">
            <w:pPr>
              <w:rPr>
                <w:rFonts w:cs="Arial"/>
                <w:sz w:val="20"/>
                <w:szCs w:val="24"/>
              </w:rPr>
            </w:pPr>
          </w:p>
        </w:tc>
      </w:tr>
      <w:tr w:rsidR="00BE4D9E" w:rsidRPr="00AC34BE" w14:paraId="5F08A49B" w14:textId="77777777" w:rsidTr="00BE4D9E">
        <w:tc>
          <w:tcPr>
            <w:tcW w:w="2718" w:type="dxa"/>
          </w:tcPr>
          <w:p w14:paraId="59758FF4" w14:textId="77777777" w:rsidR="00BE4D9E" w:rsidRPr="00A821EC" w:rsidRDefault="00BE4D9E" w:rsidP="00BE4D9E">
            <w:pPr>
              <w:rPr>
                <w:rFonts w:cs="Arial"/>
                <w:sz w:val="20"/>
                <w:szCs w:val="24"/>
              </w:rPr>
            </w:pPr>
          </w:p>
        </w:tc>
        <w:tc>
          <w:tcPr>
            <w:tcW w:w="1170" w:type="dxa"/>
          </w:tcPr>
          <w:p w14:paraId="0E20754F" w14:textId="77777777" w:rsidR="00BE4D9E" w:rsidRPr="00A821EC" w:rsidRDefault="00BE4D9E" w:rsidP="00BE4D9E">
            <w:pPr>
              <w:rPr>
                <w:rFonts w:cs="Arial"/>
                <w:sz w:val="20"/>
                <w:szCs w:val="24"/>
              </w:rPr>
            </w:pPr>
          </w:p>
        </w:tc>
        <w:tc>
          <w:tcPr>
            <w:tcW w:w="1800" w:type="dxa"/>
          </w:tcPr>
          <w:p w14:paraId="0E41203C" w14:textId="77777777" w:rsidR="00BE4D9E" w:rsidRPr="00A821EC" w:rsidRDefault="00BE4D9E" w:rsidP="00BE4D9E">
            <w:pPr>
              <w:rPr>
                <w:rFonts w:cs="Arial"/>
                <w:sz w:val="20"/>
                <w:szCs w:val="24"/>
              </w:rPr>
            </w:pPr>
          </w:p>
        </w:tc>
        <w:tc>
          <w:tcPr>
            <w:tcW w:w="1870" w:type="dxa"/>
          </w:tcPr>
          <w:p w14:paraId="737E4AAD" w14:textId="77777777" w:rsidR="00BE4D9E" w:rsidRPr="00A821EC" w:rsidRDefault="00BE4D9E" w:rsidP="00BE4D9E">
            <w:pPr>
              <w:rPr>
                <w:rFonts w:cs="Arial"/>
                <w:sz w:val="20"/>
                <w:szCs w:val="24"/>
              </w:rPr>
            </w:pPr>
          </w:p>
        </w:tc>
        <w:tc>
          <w:tcPr>
            <w:tcW w:w="2018" w:type="dxa"/>
          </w:tcPr>
          <w:p w14:paraId="4F03C77B" w14:textId="77777777" w:rsidR="00BE4D9E" w:rsidRPr="00A821EC" w:rsidRDefault="00BE4D9E" w:rsidP="00BE4D9E">
            <w:pPr>
              <w:rPr>
                <w:rFonts w:cs="Arial"/>
                <w:sz w:val="20"/>
                <w:szCs w:val="24"/>
              </w:rPr>
            </w:pPr>
          </w:p>
        </w:tc>
      </w:tr>
    </w:tbl>
    <w:p w14:paraId="699FAFDD" w14:textId="77777777" w:rsidR="00BE4D9E" w:rsidRPr="00AC34BE" w:rsidRDefault="00BE4D9E" w:rsidP="00AA08CF">
      <w:pPr>
        <w:spacing w:before="240"/>
        <w:rPr>
          <w:rFonts w:cs="Arial"/>
          <w:i/>
          <w:szCs w:val="24"/>
          <w:u w:val="single"/>
        </w:rPr>
      </w:pPr>
      <w:r>
        <w:rPr>
          <w:rFonts w:cs="Arial"/>
          <w:i/>
          <w:szCs w:val="24"/>
          <w:u w:val="single"/>
        </w:rPr>
        <w:t>Table 2 provides an example of</w:t>
      </w:r>
      <w:r w:rsidRPr="00AC34BE">
        <w:rPr>
          <w:rFonts w:cs="Arial"/>
          <w:i/>
          <w:szCs w:val="24"/>
          <w:u w:val="single"/>
        </w:rPr>
        <w:t xml:space="preserve"> how information could be displayed </w:t>
      </w:r>
      <w:r>
        <w:rPr>
          <w:rFonts w:cs="Arial"/>
          <w:i/>
          <w:szCs w:val="24"/>
          <w:u w:val="single"/>
        </w:rPr>
        <w:t xml:space="preserve">for </w:t>
      </w:r>
      <w:r w:rsidRPr="00AC34BE">
        <w:rPr>
          <w:rFonts w:cs="Arial"/>
          <w:i/>
          <w:szCs w:val="24"/>
          <w:u w:val="single"/>
        </w:rPr>
        <w:t xml:space="preserve">the data that will be collected to measure the objectives that are included in B.1 </w:t>
      </w:r>
    </w:p>
    <w:p w14:paraId="2E2A9E28" w14:textId="77777777" w:rsidR="00BE4D9E" w:rsidRPr="00AC34BE" w:rsidRDefault="00BE4D9E" w:rsidP="00BE4D9E">
      <w:pPr>
        <w:rPr>
          <w:rFonts w:cs="Arial"/>
          <w:b/>
          <w:i/>
          <w:color w:val="5B9BD5" w:themeColor="accent1"/>
          <w:szCs w:val="24"/>
          <w:u w:val="single"/>
        </w:rPr>
      </w:pPr>
      <w:r w:rsidRPr="00AC34BE">
        <w:rPr>
          <w:rFonts w:cs="Arial"/>
          <w:b/>
          <w:szCs w:val="24"/>
          <w:u w:val="single"/>
        </w:rPr>
        <w:t xml:space="preserve">Table 2 </w:t>
      </w:r>
    </w:p>
    <w:tbl>
      <w:tblPr>
        <w:tblStyle w:val="TableGrid"/>
        <w:tblW w:w="0" w:type="auto"/>
        <w:tblLook w:val="04A0" w:firstRow="1" w:lastRow="0" w:firstColumn="1" w:lastColumn="0" w:noHBand="0" w:noVBand="1"/>
      </w:tblPr>
      <w:tblGrid>
        <w:gridCol w:w="2693"/>
        <w:gridCol w:w="1502"/>
        <w:gridCol w:w="1860"/>
        <w:gridCol w:w="1617"/>
        <w:gridCol w:w="1678"/>
      </w:tblGrid>
      <w:tr w:rsidR="00BE4D9E" w:rsidRPr="00AC34BE" w14:paraId="253E258D" w14:textId="77777777" w:rsidTr="00BE4D9E">
        <w:trPr>
          <w:cantSplit/>
          <w:trHeight w:val="431"/>
          <w:tblHeader/>
        </w:trPr>
        <w:tc>
          <w:tcPr>
            <w:tcW w:w="2798" w:type="dxa"/>
            <w:shd w:val="clear" w:color="auto" w:fill="BDD6EE" w:themeFill="accent1" w:themeFillTint="66"/>
          </w:tcPr>
          <w:p w14:paraId="34023B73" w14:textId="77777777" w:rsidR="00BE4D9E" w:rsidRPr="00F84482" w:rsidRDefault="00BE4D9E" w:rsidP="00BE4D9E">
            <w:pPr>
              <w:rPr>
                <w:rFonts w:cs="Arial"/>
                <w:b/>
                <w:sz w:val="22"/>
                <w:szCs w:val="24"/>
              </w:rPr>
            </w:pPr>
            <w:r w:rsidRPr="00F84482">
              <w:rPr>
                <w:rFonts w:cs="Arial"/>
                <w:b/>
                <w:sz w:val="22"/>
                <w:szCs w:val="24"/>
              </w:rPr>
              <w:t>Objective</w:t>
            </w:r>
          </w:p>
        </w:tc>
        <w:tc>
          <w:tcPr>
            <w:tcW w:w="1540" w:type="dxa"/>
            <w:shd w:val="clear" w:color="auto" w:fill="BDD6EE" w:themeFill="accent1" w:themeFillTint="66"/>
          </w:tcPr>
          <w:p w14:paraId="54AF793A" w14:textId="77777777" w:rsidR="00BE4D9E" w:rsidRPr="00F84482" w:rsidRDefault="00BE4D9E" w:rsidP="00BE4D9E">
            <w:pPr>
              <w:rPr>
                <w:rFonts w:cs="Arial"/>
                <w:b/>
                <w:sz w:val="22"/>
                <w:szCs w:val="24"/>
              </w:rPr>
            </w:pPr>
            <w:r w:rsidRPr="00F84482">
              <w:rPr>
                <w:rFonts w:cs="Arial"/>
                <w:b/>
                <w:sz w:val="22"/>
                <w:szCs w:val="24"/>
              </w:rPr>
              <w:t>Data Source</w:t>
            </w:r>
          </w:p>
        </w:tc>
        <w:tc>
          <w:tcPr>
            <w:tcW w:w="1897" w:type="dxa"/>
            <w:shd w:val="clear" w:color="auto" w:fill="BDD6EE" w:themeFill="accent1" w:themeFillTint="66"/>
          </w:tcPr>
          <w:p w14:paraId="6ACA86BA" w14:textId="77777777" w:rsidR="00BE4D9E" w:rsidRPr="00F84482" w:rsidRDefault="00BE4D9E" w:rsidP="00BE4D9E">
            <w:pPr>
              <w:rPr>
                <w:rFonts w:cs="Arial"/>
                <w:b/>
                <w:sz w:val="22"/>
                <w:szCs w:val="24"/>
              </w:rPr>
            </w:pPr>
            <w:r w:rsidRPr="00F84482">
              <w:rPr>
                <w:rFonts w:cs="Arial"/>
                <w:b/>
                <w:sz w:val="22"/>
                <w:szCs w:val="24"/>
              </w:rPr>
              <w:t>Data Collection Frequency</w:t>
            </w:r>
          </w:p>
        </w:tc>
        <w:tc>
          <w:tcPr>
            <w:tcW w:w="1624" w:type="dxa"/>
            <w:shd w:val="clear" w:color="auto" w:fill="BDD6EE" w:themeFill="accent1" w:themeFillTint="66"/>
          </w:tcPr>
          <w:p w14:paraId="769F738B" w14:textId="77777777" w:rsidR="00BE4D9E" w:rsidRPr="00F84482" w:rsidRDefault="00BE4D9E" w:rsidP="00BE4D9E">
            <w:pPr>
              <w:rPr>
                <w:rFonts w:cs="Arial"/>
                <w:b/>
                <w:sz w:val="22"/>
                <w:szCs w:val="24"/>
              </w:rPr>
            </w:pPr>
            <w:r w:rsidRPr="00F84482">
              <w:rPr>
                <w:rFonts w:cs="Arial"/>
                <w:b/>
                <w:sz w:val="22"/>
                <w:szCs w:val="24"/>
              </w:rPr>
              <w:t>Responsible Staff for Data Collection</w:t>
            </w:r>
          </w:p>
        </w:tc>
        <w:tc>
          <w:tcPr>
            <w:tcW w:w="1717" w:type="dxa"/>
            <w:shd w:val="clear" w:color="auto" w:fill="BDD6EE" w:themeFill="accent1" w:themeFillTint="66"/>
          </w:tcPr>
          <w:p w14:paraId="5E20A3F0" w14:textId="77777777" w:rsidR="00BE4D9E" w:rsidRPr="00F84482" w:rsidRDefault="00BE4D9E" w:rsidP="00BE4D9E">
            <w:pPr>
              <w:rPr>
                <w:rFonts w:cs="Arial"/>
                <w:b/>
                <w:sz w:val="22"/>
                <w:szCs w:val="24"/>
              </w:rPr>
            </w:pPr>
            <w:r w:rsidRPr="00F84482">
              <w:rPr>
                <w:rFonts w:cs="Arial"/>
                <w:b/>
                <w:sz w:val="22"/>
                <w:szCs w:val="24"/>
              </w:rPr>
              <w:t>Method of Data Analysis</w:t>
            </w:r>
          </w:p>
        </w:tc>
      </w:tr>
      <w:tr w:rsidR="00BE4D9E" w:rsidRPr="00AC34BE" w14:paraId="62FA3DC9" w14:textId="77777777" w:rsidTr="00BE4D9E">
        <w:tc>
          <w:tcPr>
            <w:tcW w:w="2798" w:type="dxa"/>
          </w:tcPr>
          <w:p w14:paraId="5C335342" w14:textId="77777777" w:rsidR="00BE4D9E" w:rsidRPr="00A821EC" w:rsidRDefault="00BE4D9E" w:rsidP="00BE4D9E">
            <w:pPr>
              <w:rPr>
                <w:rFonts w:cs="Arial"/>
                <w:sz w:val="20"/>
                <w:szCs w:val="24"/>
              </w:rPr>
            </w:pPr>
            <w:r w:rsidRPr="00A821EC">
              <w:rPr>
                <w:rFonts w:cs="Arial"/>
                <w:sz w:val="20"/>
                <w:szCs w:val="24"/>
              </w:rPr>
              <w:t xml:space="preserve">Objective </w:t>
            </w:r>
            <w:proofErr w:type="gramStart"/>
            <w:r w:rsidRPr="00A821EC">
              <w:rPr>
                <w:rFonts w:cs="Arial"/>
                <w:sz w:val="20"/>
                <w:szCs w:val="24"/>
              </w:rPr>
              <w:t>1.a</w:t>
            </w:r>
            <w:proofErr w:type="gramEnd"/>
          </w:p>
        </w:tc>
        <w:tc>
          <w:tcPr>
            <w:tcW w:w="1540" w:type="dxa"/>
          </w:tcPr>
          <w:p w14:paraId="380DFE4B" w14:textId="77777777" w:rsidR="00BE4D9E" w:rsidRPr="00A821EC" w:rsidRDefault="00BE4D9E" w:rsidP="00BE4D9E">
            <w:pPr>
              <w:rPr>
                <w:rFonts w:cs="Arial"/>
                <w:sz w:val="20"/>
                <w:szCs w:val="24"/>
              </w:rPr>
            </w:pPr>
          </w:p>
        </w:tc>
        <w:tc>
          <w:tcPr>
            <w:tcW w:w="1897" w:type="dxa"/>
          </w:tcPr>
          <w:p w14:paraId="0BE14BA1" w14:textId="77777777" w:rsidR="00BE4D9E" w:rsidRPr="00A821EC" w:rsidRDefault="00BE4D9E" w:rsidP="00BE4D9E">
            <w:pPr>
              <w:rPr>
                <w:rFonts w:cs="Arial"/>
                <w:sz w:val="20"/>
                <w:szCs w:val="24"/>
              </w:rPr>
            </w:pPr>
          </w:p>
        </w:tc>
        <w:tc>
          <w:tcPr>
            <w:tcW w:w="1624" w:type="dxa"/>
          </w:tcPr>
          <w:p w14:paraId="5D1F24CC" w14:textId="77777777" w:rsidR="00BE4D9E" w:rsidRPr="00A821EC" w:rsidRDefault="00BE4D9E" w:rsidP="00BE4D9E">
            <w:pPr>
              <w:rPr>
                <w:rFonts w:cs="Arial"/>
                <w:sz w:val="20"/>
                <w:szCs w:val="24"/>
              </w:rPr>
            </w:pPr>
          </w:p>
        </w:tc>
        <w:tc>
          <w:tcPr>
            <w:tcW w:w="1717" w:type="dxa"/>
          </w:tcPr>
          <w:p w14:paraId="0ED380A0" w14:textId="77777777" w:rsidR="00BE4D9E" w:rsidRPr="00A821EC" w:rsidRDefault="00BE4D9E" w:rsidP="00BE4D9E">
            <w:pPr>
              <w:rPr>
                <w:rFonts w:cs="Arial"/>
                <w:sz w:val="20"/>
                <w:szCs w:val="24"/>
              </w:rPr>
            </w:pPr>
          </w:p>
        </w:tc>
      </w:tr>
      <w:tr w:rsidR="00BE4D9E" w:rsidRPr="00AC34BE" w14:paraId="5DD2BDA5" w14:textId="77777777" w:rsidTr="00BE4D9E">
        <w:tc>
          <w:tcPr>
            <w:tcW w:w="2798" w:type="dxa"/>
          </w:tcPr>
          <w:p w14:paraId="352122AF" w14:textId="77777777" w:rsidR="00BE4D9E" w:rsidRPr="00A821EC" w:rsidRDefault="00BE4D9E" w:rsidP="00BE4D9E">
            <w:pPr>
              <w:rPr>
                <w:rFonts w:cs="Arial"/>
                <w:sz w:val="20"/>
                <w:szCs w:val="24"/>
              </w:rPr>
            </w:pPr>
            <w:r w:rsidRPr="00A821EC">
              <w:rPr>
                <w:rFonts w:cs="Arial"/>
                <w:sz w:val="20"/>
                <w:szCs w:val="24"/>
              </w:rPr>
              <w:t xml:space="preserve">Objective </w:t>
            </w:r>
            <w:proofErr w:type="gramStart"/>
            <w:r w:rsidRPr="00A821EC">
              <w:rPr>
                <w:rFonts w:cs="Arial"/>
                <w:sz w:val="20"/>
                <w:szCs w:val="24"/>
              </w:rPr>
              <w:t>1.b</w:t>
            </w:r>
            <w:proofErr w:type="gramEnd"/>
          </w:p>
        </w:tc>
        <w:tc>
          <w:tcPr>
            <w:tcW w:w="1540" w:type="dxa"/>
          </w:tcPr>
          <w:p w14:paraId="533C652C" w14:textId="77777777" w:rsidR="00BE4D9E" w:rsidRPr="00A821EC" w:rsidRDefault="00BE4D9E" w:rsidP="00BE4D9E">
            <w:pPr>
              <w:rPr>
                <w:rFonts w:cs="Arial"/>
                <w:sz w:val="20"/>
                <w:szCs w:val="24"/>
              </w:rPr>
            </w:pPr>
          </w:p>
        </w:tc>
        <w:tc>
          <w:tcPr>
            <w:tcW w:w="1897" w:type="dxa"/>
          </w:tcPr>
          <w:p w14:paraId="4F021B68" w14:textId="77777777" w:rsidR="00BE4D9E" w:rsidRPr="00A821EC" w:rsidRDefault="00BE4D9E" w:rsidP="00BE4D9E">
            <w:pPr>
              <w:rPr>
                <w:rFonts w:cs="Arial"/>
                <w:sz w:val="20"/>
                <w:szCs w:val="24"/>
              </w:rPr>
            </w:pPr>
          </w:p>
        </w:tc>
        <w:tc>
          <w:tcPr>
            <w:tcW w:w="1624" w:type="dxa"/>
          </w:tcPr>
          <w:p w14:paraId="1EE23721" w14:textId="77777777" w:rsidR="00BE4D9E" w:rsidRPr="00A821EC" w:rsidRDefault="00BE4D9E" w:rsidP="00BE4D9E">
            <w:pPr>
              <w:rPr>
                <w:rFonts w:cs="Arial"/>
                <w:sz w:val="20"/>
                <w:szCs w:val="24"/>
              </w:rPr>
            </w:pPr>
          </w:p>
        </w:tc>
        <w:tc>
          <w:tcPr>
            <w:tcW w:w="1717" w:type="dxa"/>
          </w:tcPr>
          <w:p w14:paraId="6769B85D" w14:textId="77777777" w:rsidR="00BE4D9E" w:rsidRPr="00A821EC" w:rsidRDefault="00BE4D9E" w:rsidP="00BE4D9E">
            <w:pPr>
              <w:rPr>
                <w:rFonts w:cs="Arial"/>
                <w:sz w:val="20"/>
                <w:szCs w:val="24"/>
              </w:rPr>
            </w:pPr>
          </w:p>
        </w:tc>
      </w:tr>
      <w:tr w:rsidR="00BE4D9E" w:rsidRPr="00AC34BE" w14:paraId="4473DAD7" w14:textId="77777777" w:rsidTr="00BE4D9E">
        <w:tc>
          <w:tcPr>
            <w:tcW w:w="2798" w:type="dxa"/>
          </w:tcPr>
          <w:p w14:paraId="78C2586D" w14:textId="77777777" w:rsidR="00BE4D9E" w:rsidRPr="00A821EC" w:rsidRDefault="00BE4D9E" w:rsidP="00BE4D9E">
            <w:pPr>
              <w:rPr>
                <w:rFonts w:cs="Arial"/>
                <w:sz w:val="20"/>
                <w:szCs w:val="24"/>
              </w:rPr>
            </w:pPr>
          </w:p>
        </w:tc>
        <w:tc>
          <w:tcPr>
            <w:tcW w:w="1540" w:type="dxa"/>
          </w:tcPr>
          <w:p w14:paraId="52C7469B" w14:textId="77777777" w:rsidR="00BE4D9E" w:rsidRPr="00A821EC" w:rsidRDefault="00BE4D9E" w:rsidP="00BE4D9E">
            <w:pPr>
              <w:rPr>
                <w:rFonts w:cs="Arial"/>
                <w:sz w:val="20"/>
                <w:szCs w:val="24"/>
              </w:rPr>
            </w:pPr>
          </w:p>
        </w:tc>
        <w:tc>
          <w:tcPr>
            <w:tcW w:w="1897" w:type="dxa"/>
          </w:tcPr>
          <w:p w14:paraId="41EC8FA3" w14:textId="77777777" w:rsidR="00BE4D9E" w:rsidRPr="00A821EC" w:rsidRDefault="00BE4D9E" w:rsidP="00BE4D9E">
            <w:pPr>
              <w:rPr>
                <w:rFonts w:cs="Arial"/>
                <w:sz w:val="20"/>
                <w:szCs w:val="24"/>
              </w:rPr>
            </w:pPr>
          </w:p>
        </w:tc>
        <w:tc>
          <w:tcPr>
            <w:tcW w:w="1624" w:type="dxa"/>
          </w:tcPr>
          <w:p w14:paraId="2B4F2633" w14:textId="77777777" w:rsidR="00BE4D9E" w:rsidRPr="00A821EC" w:rsidRDefault="00BE4D9E" w:rsidP="00BE4D9E">
            <w:pPr>
              <w:rPr>
                <w:rFonts w:cs="Arial"/>
                <w:sz w:val="20"/>
                <w:szCs w:val="24"/>
              </w:rPr>
            </w:pPr>
          </w:p>
        </w:tc>
        <w:tc>
          <w:tcPr>
            <w:tcW w:w="1717" w:type="dxa"/>
          </w:tcPr>
          <w:p w14:paraId="16793F08" w14:textId="77777777" w:rsidR="00BE4D9E" w:rsidRPr="00A821EC" w:rsidRDefault="00BE4D9E" w:rsidP="00BE4D9E">
            <w:pPr>
              <w:rPr>
                <w:rFonts w:cs="Arial"/>
                <w:sz w:val="20"/>
                <w:szCs w:val="24"/>
              </w:rPr>
            </w:pPr>
          </w:p>
        </w:tc>
      </w:tr>
      <w:tr w:rsidR="00BE4D9E" w:rsidRPr="00AC34BE" w14:paraId="2C8E36CE" w14:textId="77777777" w:rsidTr="00BE4D9E">
        <w:tc>
          <w:tcPr>
            <w:tcW w:w="2798" w:type="dxa"/>
          </w:tcPr>
          <w:p w14:paraId="2B9F4824" w14:textId="77777777" w:rsidR="00BE4D9E" w:rsidRPr="00A821EC" w:rsidRDefault="00BE4D9E" w:rsidP="00BE4D9E">
            <w:pPr>
              <w:rPr>
                <w:rFonts w:cs="Arial"/>
                <w:sz w:val="20"/>
                <w:szCs w:val="24"/>
              </w:rPr>
            </w:pPr>
          </w:p>
        </w:tc>
        <w:tc>
          <w:tcPr>
            <w:tcW w:w="1540" w:type="dxa"/>
          </w:tcPr>
          <w:p w14:paraId="189F6559" w14:textId="77777777" w:rsidR="00BE4D9E" w:rsidRPr="00A821EC" w:rsidRDefault="00BE4D9E" w:rsidP="00BE4D9E">
            <w:pPr>
              <w:rPr>
                <w:rFonts w:cs="Arial"/>
                <w:sz w:val="20"/>
                <w:szCs w:val="24"/>
              </w:rPr>
            </w:pPr>
          </w:p>
        </w:tc>
        <w:tc>
          <w:tcPr>
            <w:tcW w:w="1897" w:type="dxa"/>
          </w:tcPr>
          <w:p w14:paraId="35FFB9C2" w14:textId="77777777" w:rsidR="00BE4D9E" w:rsidRPr="00A821EC" w:rsidRDefault="00BE4D9E" w:rsidP="00BE4D9E">
            <w:pPr>
              <w:rPr>
                <w:rFonts w:cs="Arial"/>
                <w:sz w:val="20"/>
                <w:szCs w:val="24"/>
              </w:rPr>
            </w:pPr>
          </w:p>
        </w:tc>
        <w:tc>
          <w:tcPr>
            <w:tcW w:w="1624" w:type="dxa"/>
          </w:tcPr>
          <w:p w14:paraId="2E862AAF" w14:textId="77777777" w:rsidR="00BE4D9E" w:rsidRPr="00A821EC" w:rsidRDefault="00BE4D9E" w:rsidP="00BE4D9E">
            <w:pPr>
              <w:rPr>
                <w:rFonts w:cs="Arial"/>
                <w:sz w:val="20"/>
                <w:szCs w:val="24"/>
              </w:rPr>
            </w:pPr>
          </w:p>
        </w:tc>
        <w:tc>
          <w:tcPr>
            <w:tcW w:w="1717" w:type="dxa"/>
          </w:tcPr>
          <w:p w14:paraId="6C2041EE" w14:textId="77777777" w:rsidR="00BE4D9E" w:rsidRPr="00A821EC" w:rsidRDefault="00BE4D9E" w:rsidP="00BE4D9E">
            <w:pPr>
              <w:rPr>
                <w:rFonts w:cs="Arial"/>
                <w:sz w:val="20"/>
                <w:szCs w:val="24"/>
              </w:rPr>
            </w:pPr>
          </w:p>
        </w:tc>
      </w:tr>
      <w:tr w:rsidR="00BE4D9E" w:rsidRPr="00AC34BE" w14:paraId="36D3CAE8" w14:textId="77777777" w:rsidTr="00BE4D9E">
        <w:tc>
          <w:tcPr>
            <w:tcW w:w="2798" w:type="dxa"/>
          </w:tcPr>
          <w:p w14:paraId="66D953AD" w14:textId="77777777" w:rsidR="00BE4D9E" w:rsidRPr="00A821EC" w:rsidRDefault="00BE4D9E" w:rsidP="00BE4D9E">
            <w:pPr>
              <w:rPr>
                <w:rFonts w:cs="Arial"/>
                <w:sz w:val="20"/>
                <w:szCs w:val="24"/>
              </w:rPr>
            </w:pPr>
          </w:p>
        </w:tc>
        <w:tc>
          <w:tcPr>
            <w:tcW w:w="1540" w:type="dxa"/>
          </w:tcPr>
          <w:p w14:paraId="3A6C01B1" w14:textId="77777777" w:rsidR="00BE4D9E" w:rsidRPr="00A821EC" w:rsidRDefault="00BE4D9E" w:rsidP="00BE4D9E">
            <w:pPr>
              <w:rPr>
                <w:rFonts w:cs="Arial"/>
                <w:sz w:val="20"/>
                <w:szCs w:val="24"/>
              </w:rPr>
            </w:pPr>
          </w:p>
        </w:tc>
        <w:tc>
          <w:tcPr>
            <w:tcW w:w="1897" w:type="dxa"/>
          </w:tcPr>
          <w:p w14:paraId="5C89C814" w14:textId="77777777" w:rsidR="00BE4D9E" w:rsidRPr="00A821EC" w:rsidRDefault="00BE4D9E" w:rsidP="00BE4D9E">
            <w:pPr>
              <w:rPr>
                <w:rFonts w:cs="Arial"/>
                <w:sz w:val="20"/>
                <w:szCs w:val="24"/>
              </w:rPr>
            </w:pPr>
          </w:p>
        </w:tc>
        <w:tc>
          <w:tcPr>
            <w:tcW w:w="1624" w:type="dxa"/>
          </w:tcPr>
          <w:p w14:paraId="2CCD8CDF" w14:textId="77777777" w:rsidR="00BE4D9E" w:rsidRPr="00A821EC" w:rsidRDefault="00BE4D9E" w:rsidP="00BE4D9E">
            <w:pPr>
              <w:rPr>
                <w:rFonts w:cs="Arial"/>
                <w:sz w:val="20"/>
                <w:szCs w:val="24"/>
              </w:rPr>
            </w:pPr>
          </w:p>
        </w:tc>
        <w:tc>
          <w:tcPr>
            <w:tcW w:w="1717" w:type="dxa"/>
          </w:tcPr>
          <w:p w14:paraId="64A2062D" w14:textId="77777777" w:rsidR="00BE4D9E" w:rsidRPr="00A821EC" w:rsidRDefault="00BE4D9E" w:rsidP="00BE4D9E">
            <w:pPr>
              <w:rPr>
                <w:rFonts w:cs="Arial"/>
                <w:sz w:val="20"/>
                <w:szCs w:val="24"/>
              </w:rPr>
            </w:pPr>
          </w:p>
        </w:tc>
      </w:tr>
    </w:tbl>
    <w:p w14:paraId="2C90A7AD" w14:textId="77777777" w:rsidR="00BE4D9E" w:rsidRPr="00D17CC1" w:rsidRDefault="00BE4D9E" w:rsidP="00AA08CF">
      <w:pPr>
        <w:spacing w:before="240"/>
        <w:rPr>
          <w:b/>
          <w:szCs w:val="24"/>
          <w:u w:val="single"/>
        </w:rPr>
      </w:pPr>
      <w:r w:rsidRPr="00D17CC1">
        <w:rPr>
          <w:b/>
          <w:u w:val="single"/>
        </w:rPr>
        <w:t>Data Management, Tracking, Analysis, and Reporting</w:t>
      </w:r>
      <w:r>
        <w:rPr>
          <w:b/>
          <w:u w:val="single"/>
        </w:rPr>
        <w:t>:</w:t>
      </w:r>
    </w:p>
    <w:p w14:paraId="447D5750" w14:textId="77777777" w:rsidR="00BE4D9E" w:rsidRPr="00AC34BE" w:rsidRDefault="00BE4D9E" w:rsidP="00BE4D9E">
      <w:pPr>
        <w:rPr>
          <w:rFonts w:cs="Arial"/>
          <w:szCs w:val="24"/>
        </w:rPr>
      </w:pPr>
      <w:r w:rsidRPr="00AC34BE">
        <w:rPr>
          <w:rFonts w:cs="Arial"/>
          <w:szCs w:val="24"/>
        </w:rPr>
        <w:t>Points to consider:</w:t>
      </w:r>
    </w:p>
    <w:p w14:paraId="178B6C23" w14:textId="77777777" w:rsidR="00BE4D9E" w:rsidRPr="00AC34BE" w:rsidRDefault="00BE4D9E" w:rsidP="00BE4D9E">
      <w:pPr>
        <w:rPr>
          <w:rFonts w:cs="Arial"/>
          <w:szCs w:val="24"/>
        </w:rPr>
      </w:pPr>
      <w:r w:rsidRPr="00AC34BE">
        <w:rPr>
          <w:rFonts w:cs="Arial"/>
          <w:szCs w:val="24"/>
          <w:u w:val="single"/>
        </w:rPr>
        <w:t>Data management</w:t>
      </w:r>
      <w:r w:rsidRPr="00AC34BE">
        <w:rPr>
          <w:rFonts w:cs="Arial"/>
          <w:szCs w:val="24"/>
        </w:rPr>
        <w:t>:</w:t>
      </w:r>
    </w:p>
    <w:p w14:paraId="5AC0268C" w14:textId="77777777" w:rsidR="00BE4D9E" w:rsidRPr="00AC34BE" w:rsidRDefault="00BE4D9E" w:rsidP="00C03E4C">
      <w:pPr>
        <w:pStyle w:val="ListParagraph"/>
        <w:numPr>
          <w:ilvl w:val="0"/>
          <w:numId w:val="53"/>
        </w:numPr>
        <w:contextualSpacing w:val="0"/>
        <w:rPr>
          <w:rFonts w:cs="Arial"/>
          <w:szCs w:val="24"/>
        </w:rPr>
      </w:pPr>
      <w:r w:rsidRPr="00AC34BE">
        <w:rPr>
          <w:rFonts w:cs="Arial"/>
          <w:szCs w:val="24"/>
        </w:rPr>
        <w:t xml:space="preserve">How data will be protected, including information about who will have access to </w:t>
      </w:r>
      <w:proofErr w:type="gramStart"/>
      <w:r w:rsidRPr="00AC34BE">
        <w:rPr>
          <w:rFonts w:cs="Arial"/>
          <w:szCs w:val="24"/>
        </w:rPr>
        <w:t>data;</w:t>
      </w:r>
      <w:proofErr w:type="gramEnd"/>
    </w:p>
    <w:p w14:paraId="1893ACAB" w14:textId="77777777" w:rsidR="00BE4D9E" w:rsidRPr="00AC34BE" w:rsidRDefault="00BE4D9E" w:rsidP="00C03E4C">
      <w:pPr>
        <w:pStyle w:val="ListParagraph"/>
        <w:numPr>
          <w:ilvl w:val="0"/>
          <w:numId w:val="53"/>
        </w:numPr>
        <w:contextualSpacing w:val="0"/>
        <w:rPr>
          <w:rFonts w:cs="Arial"/>
          <w:szCs w:val="24"/>
        </w:rPr>
      </w:pPr>
      <w:r w:rsidRPr="00AC34BE">
        <w:rPr>
          <w:rFonts w:cs="Arial"/>
          <w:szCs w:val="24"/>
        </w:rPr>
        <w:t>How will data be stored.</w:t>
      </w:r>
    </w:p>
    <w:p w14:paraId="7453CD7F" w14:textId="77777777" w:rsidR="00BE4D9E" w:rsidRPr="00AC34BE" w:rsidRDefault="00BE4D9E" w:rsidP="00BE4D9E">
      <w:pPr>
        <w:rPr>
          <w:rFonts w:cs="Arial"/>
          <w:szCs w:val="24"/>
        </w:rPr>
      </w:pPr>
      <w:r w:rsidRPr="00AC34BE">
        <w:rPr>
          <w:rFonts w:cs="Arial"/>
          <w:szCs w:val="24"/>
          <w:u w:val="single"/>
        </w:rPr>
        <w:t>Data tracking</w:t>
      </w:r>
      <w:r w:rsidRPr="00AC34BE">
        <w:rPr>
          <w:rFonts w:cs="Arial"/>
          <w:szCs w:val="24"/>
        </w:rPr>
        <w:t>:</w:t>
      </w:r>
    </w:p>
    <w:p w14:paraId="4DFF75E0" w14:textId="0E869164" w:rsidR="00755D53" w:rsidRDefault="00BE4D9E" w:rsidP="00A0463B">
      <w:pPr>
        <w:pStyle w:val="ListParagraph"/>
        <w:numPr>
          <w:ilvl w:val="0"/>
          <w:numId w:val="49"/>
        </w:numPr>
        <w:rPr>
          <w:rFonts w:cs="Arial"/>
          <w:szCs w:val="24"/>
        </w:rPr>
      </w:pPr>
      <w:r w:rsidRPr="00AC34BE">
        <w:rPr>
          <w:rFonts w:cs="Arial"/>
          <w:szCs w:val="24"/>
        </w:rPr>
        <w:t>The staff member who will be responsible for tracking the performance measures and measurable objectives.</w:t>
      </w:r>
      <w:r w:rsidR="00755D53">
        <w:rPr>
          <w:rFonts w:cs="Arial"/>
          <w:szCs w:val="24"/>
        </w:rPr>
        <w:br w:type="page"/>
      </w:r>
    </w:p>
    <w:p w14:paraId="5C59EC36" w14:textId="77777777" w:rsidR="00BE4D9E" w:rsidRPr="00AC34BE" w:rsidRDefault="00BE4D9E" w:rsidP="007C517C">
      <w:pPr>
        <w:spacing w:after="200"/>
        <w:rPr>
          <w:rFonts w:cs="Arial"/>
          <w:szCs w:val="24"/>
        </w:rPr>
      </w:pPr>
      <w:r w:rsidRPr="00AC34BE">
        <w:rPr>
          <w:rFonts w:cs="Arial"/>
          <w:szCs w:val="24"/>
          <w:u w:val="single"/>
        </w:rPr>
        <w:lastRenderedPageBreak/>
        <w:t>Data analysis</w:t>
      </w:r>
      <w:r w:rsidRPr="00AC34BE">
        <w:rPr>
          <w:rFonts w:cs="Arial"/>
          <w:szCs w:val="24"/>
        </w:rPr>
        <w:t>:</w:t>
      </w:r>
    </w:p>
    <w:p w14:paraId="00C7CBA8" w14:textId="77777777" w:rsidR="00BE4D9E" w:rsidRPr="00AC34BE" w:rsidRDefault="00BE4D9E" w:rsidP="00A468B5">
      <w:pPr>
        <w:pStyle w:val="ListParagraph"/>
        <w:numPr>
          <w:ilvl w:val="0"/>
          <w:numId w:val="50"/>
        </w:numPr>
        <w:spacing w:after="200"/>
        <w:contextualSpacing w:val="0"/>
        <w:rPr>
          <w:rFonts w:cs="Arial"/>
          <w:szCs w:val="24"/>
        </w:rPr>
      </w:pPr>
      <w:r w:rsidRPr="00AC34BE">
        <w:rPr>
          <w:rFonts w:cs="Arial"/>
          <w:szCs w:val="24"/>
        </w:rPr>
        <w:t xml:space="preserve">Who will be responsible for conducting the data analysis, including the role of the </w:t>
      </w:r>
      <w:proofErr w:type="gramStart"/>
      <w:r w:rsidRPr="00AC34BE">
        <w:rPr>
          <w:rFonts w:cs="Arial"/>
          <w:szCs w:val="24"/>
        </w:rPr>
        <w:t>Evaluator;</w:t>
      </w:r>
      <w:proofErr w:type="gramEnd"/>
    </w:p>
    <w:p w14:paraId="0BDC9F10" w14:textId="77777777" w:rsidR="00BE4D9E" w:rsidRPr="00AC34BE" w:rsidRDefault="00BE4D9E" w:rsidP="00A468B5">
      <w:pPr>
        <w:pStyle w:val="ListParagraph"/>
        <w:numPr>
          <w:ilvl w:val="0"/>
          <w:numId w:val="50"/>
        </w:numPr>
        <w:spacing w:after="200"/>
        <w:contextualSpacing w:val="0"/>
        <w:rPr>
          <w:rFonts w:cs="Arial"/>
          <w:szCs w:val="24"/>
        </w:rPr>
      </w:pPr>
      <w:r w:rsidRPr="00AC34BE">
        <w:rPr>
          <w:rFonts w:cs="Arial"/>
          <w:szCs w:val="24"/>
        </w:rPr>
        <w:t>What data analysis methods will be used.</w:t>
      </w:r>
    </w:p>
    <w:p w14:paraId="29CED0AD" w14:textId="77777777" w:rsidR="00BE4D9E" w:rsidRPr="00AC34BE" w:rsidRDefault="00BE4D9E" w:rsidP="00A468B5">
      <w:pPr>
        <w:spacing w:after="200"/>
        <w:rPr>
          <w:rFonts w:cs="Arial"/>
          <w:szCs w:val="24"/>
        </w:rPr>
      </w:pPr>
      <w:r w:rsidRPr="00AC34BE">
        <w:rPr>
          <w:rFonts w:cs="Arial"/>
          <w:szCs w:val="24"/>
          <w:u w:val="single"/>
        </w:rPr>
        <w:t>Data reporting</w:t>
      </w:r>
      <w:r w:rsidRPr="00AC34BE">
        <w:rPr>
          <w:rFonts w:cs="Arial"/>
          <w:szCs w:val="24"/>
        </w:rPr>
        <w:t>:</w:t>
      </w:r>
    </w:p>
    <w:p w14:paraId="7E285419" w14:textId="77777777" w:rsidR="00BE4D9E" w:rsidRPr="00AC34BE" w:rsidRDefault="00BE4D9E" w:rsidP="00A468B5">
      <w:pPr>
        <w:pStyle w:val="ListParagraph"/>
        <w:numPr>
          <w:ilvl w:val="0"/>
          <w:numId w:val="54"/>
        </w:numPr>
        <w:spacing w:after="200"/>
        <w:contextualSpacing w:val="0"/>
        <w:rPr>
          <w:rFonts w:cs="Arial"/>
          <w:szCs w:val="24"/>
          <w:u w:val="single"/>
        </w:rPr>
      </w:pPr>
      <w:r w:rsidRPr="00AC34BE">
        <w:rPr>
          <w:rFonts w:cs="Arial"/>
          <w:szCs w:val="24"/>
        </w:rPr>
        <w:t xml:space="preserve">Who will be responsible for completing the </w:t>
      </w:r>
      <w:proofErr w:type="gramStart"/>
      <w:r w:rsidRPr="00AC34BE">
        <w:rPr>
          <w:rFonts w:cs="Arial"/>
          <w:szCs w:val="24"/>
        </w:rPr>
        <w:t>reports;</w:t>
      </w:r>
      <w:proofErr w:type="gramEnd"/>
    </w:p>
    <w:p w14:paraId="4679DDD5" w14:textId="77777777" w:rsidR="005841A5" w:rsidRDefault="00BE4D9E" w:rsidP="00A468B5">
      <w:pPr>
        <w:pStyle w:val="ListParagraph"/>
        <w:numPr>
          <w:ilvl w:val="0"/>
          <w:numId w:val="54"/>
        </w:numPr>
        <w:spacing w:after="200"/>
        <w:contextualSpacing w:val="0"/>
        <w:rPr>
          <w:rFonts w:cs="Arial"/>
          <w:szCs w:val="24"/>
        </w:rPr>
      </w:pPr>
      <w:r w:rsidRPr="00AC34BE">
        <w:rPr>
          <w:rFonts w:cs="Arial"/>
          <w:szCs w:val="24"/>
        </w:rPr>
        <w:t>How will the data be reported to staff, stakeholders, SAMHSA, Advisory Board, and other relevant project partners.</w:t>
      </w:r>
    </w:p>
    <w:p w14:paraId="6C5347DE" w14:textId="0A6265F8" w:rsidR="00BE4D9E" w:rsidRPr="00D17CC1" w:rsidRDefault="00BE4D9E" w:rsidP="00A468B5">
      <w:pPr>
        <w:spacing w:after="200"/>
        <w:rPr>
          <w:b/>
          <w:u w:val="single"/>
        </w:rPr>
      </w:pPr>
      <w:r w:rsidRPr="00D17CC1">
        <w:rPr>
          <w:b/>
          <w:u w:val="single"/>
        </w:rPr>
        <w:t>Performance Assessment</w:t>
      </w:r>
      <w:r>
        <w:rPr>
          <w:b/>
          <w:u w:val="single"/>
        </w:rPr>
        <w:t>:</w:t>
      </w:r>
    </w:p>
    <w:p w14:paraId="51F90E0D" w14:textId="77777777" w:rsidR="00BE4D9E" w:rsidRPr="00AC34BE" w:rsidRDefault="00BE4D9E" w:rsidP="00A468B5">
      <w:pPr>
        <w:spacing w:after="200"/>
        <w:rPr>
          <w:rFonts w:cs="Arial"/>
          <w:szCs w:val="24"/>
        </w:rPr>
      </w:pPr>
      <w:r w:rsidRPr="00AC34BE">
        <w:rPr>
          <w:rFonts w:cs="Arial"/>
          <w:szCs w:val="24"/>
        </w:rPr>
        <w:t>Points to consider:</w:t>
      </w:r>
    </w:p>
    <w:p w14:paraId="5A9CF30B" w14:textId="77777777" w:rsidR="00BE4D9E" w:rsidRPr="00AC34BE" w:rsidRDefault="00BE4D9E" w:rsidP="00A468B5">
      <w:pPr>
        <w:pStyle w:val="ListParagraph"/>
        <w:numPr>
          <w:ilvl w:val="0"/>
          <w:numId w:val="55"/>
        </w:numPr>
        <w:spacing w:after="200"/>
        <w:contextualSpacing w:val="0"/>
        <w:rPr>
          <w:rFonts w:cs="Arial"/>
          <w:szCs w:val="24"/>
        </w:rPr>
      </w:pPr>
      <w:r>
        <w:rPr>
          <w:rFonts w:cs="Arial"/>
          <w:szCs w:val="24"/>
        </w:rPr>
        <w:t>H</w:t>
      </w:r>
      <w:r w:rsidRPr="00AC34BE">
        <w:rPr>
          <w:rFonts w:cs="Arial"/>
          <w:szCs w:val="24"/>
        </w:rPr>
        <w:t xml:space="preserve">ow frequently performance data will be </w:t>
      </w:r>
      <w:proofErr w:type="gramStart"/>
      <w:r w:rsidRPr="00AC34BE">
        <w:rPr>
          <w:rFonts w:cs="Arial"/>
          <w:szCs w:val="24"/>
        </w:rPr>
        <w:t>reviewed;</w:t>
      </w:r>
      <w:proofErr w:type="gramEnd"/>
    </w:p>
    <w:p w14:paraId="5224E388" w14:textId="77777777" w:rsidR="00BE4D9E" w:rsidRPr="00AC34BE" w:rsidRDefault="00BE4D9E" w:rsidP="00A468B5">
      <w:pPr>
        <w:pStyle w:val="ListParagraph"/>
        <w:numPr>
          <w:ilvl w:val="0"/>
          <w:numId w:val="55"/>
        </w:numPr>
        <w:spacing w:after="200"/>
        <w:contextualSpacing w:val="0"/>
        <w:rPr>
          <w:rFonts w:cs="Arial"/>
          <w:szCs w:val="24"/>
        </w:rPr>
      </w:pPr>
      <w:r w:rsidRPr="00AC34BE">
        <w:rPr>
          <w:rFonts w:cs="Arial"/>
          <w:szCs w:val="24"/>
        </w:rPr>
        <w:t>How you will use this data to monitor and evaluate activities and processes and to assess the progress that has been made achieving the goals and objectives; and</w:t>
      </w:r>
    </w:p>
    <w:p w14:paraId="6C39BFE1" w14:textId="77777777" w:rsidR="00BE4D9E" w:rsidRPr="00AC34BE" w:rsidRDefault="00BE4D9E" w:rsidP="00A468B5">
      <w:pPr>
        <w:pStyle w:val="ListParagraph"/>
        <w:numPr>
          <w:ilvl w:val="0"/>
          <w:numId w:val="55"/>
        </w:numPr>
        <w:spacing w:after="200"/>
        <w:contextualSpacing w:val="0"/>
        <w:rPr>
          <w:rFonts w:cs="Arial"/>
          <w:szCs w:val="24"/>
        </w:rPr>
      </w:pPr>
      <w:r w:rsidRPr="00AC34BE">
        <w:rPr>
          <w:rFonts w:cs="Arial"/>
          <w:szCs w:val="24"/>
        </w:rPr>
        <w:t>Who will be responsible for conducting the performance assessment.</w:t>
      </w:r>
    </w:p>
    <w:p w14:paraId="7E831505" w14:textId="77777777" w:rsidR="00BE4D9E" w:rsidRPr="00D17CC1" w:rsidRDefault="00BE4D9E" w:rsidP="00A468B5">
      <w:pPr>
        <w:spacing w:after="200"/>
        <w:rPr>
          <w:b/>
          <w:szCs w:val="24"/>
          <w:u w:val="single"/>
        </w:rPr>
      </w:pPr>
      <w:r w:rsidRPr="00D17CC1">
        <w:rPr>
          <w:b/>
          <w:u w:val="single"/>
        </w:rPr>
        <w:t>Quality Improvement</w:t>
      </w:r>
      <w:r>
        <w:rPr>
          <w:b/>
          <w:u w:val="single"/>
        </w:rPr>
        <w:t>:</w:t>
      </w:r>
    </w:p>
    <w:p w14:paraId="05CA4B71" w14:textId="77777777" w:rsidR="00BE4D9E" w:rsidRPr="00AC34BE" w:rsidRDefault="00BE4D9E" w:rsidP="00A468B5">
      <w:pPr>
        <w:spacing w:after="200"/>
        <w:rPr>
          <w:rFonts w:cs="Arial"/>
          <w:szCs w:val="24"/>
        </w:rPr>
      </w:pPr>
      <w:r w:rsidRPr="00AC34BE">
        <w:rPr>
          <w:rFonts w:cs="Arial"/>
          <w:szCs w:val="24"/>
        </w:rPr>
        <w:t>Points to consider:</w:t>
      </w:r>
    </w:p>
    <w:p w14:paraId="3CBCF3CF" w14:textId="77777777" w:rsidR="00BE4D9E" w:rsidRPr="00AC34BE" w:rsidRDefault="00BE4D9E" w:rsidP="00A468B5">
      <w:pPr>
        <w:pStyle w:val="ListParagraph"/>
        <w:numPr>
          <w:ilvl w:val="0"/>
          <w:numId w:val="56"/>
        </w:numPr>
        <w:spacing w:after="200"/>
        <w:contextualSpacing w:val="0"/>
        <w:rPr>
          <w:rFonts w:cs="Arial"/>
          <w:szCs w:val="24"/>
        </w:rPr>
      </w:pPr>
      <w:r w:rsidRPr="00AC34BE">
        <w:rPr>
          <w:rFonts w:cs="Arial"/>
          <w:szCs w:val="24"/>
        </w:rPr>
        <w:t xml:space="preserve">If applicable, the QI model that will be </w:t>
      </w:r>
      <w:proofErr w:type="gramStart"/>
      <w:r w:rsidRPr="00AC34BE">
        <w:rPr>
          <w:rFonts w:cs="Arial"/>
          <w:szCs w:val="24"/>
        </w:rPr>
        <w:t>used;</w:t>
      </w:r>
      <w:proofErr w:type="gramEnd"/>
    </w:p>
    <w:p w14:paraId="37E22A29" w14:textId="77777777" w:rsidR="00BE4D9E" w:rsidRPr="00AC34BE" w:rsidRDefault="00BE4D9E" w:rsidP="00A468B5">
      <w:pPr>
        <w:pStyle w:val="ListParagraph"/>
        <w:numPr>
          <w:ilvl w:val="0"/>
          <w:numId w:val="56"/>
        </w:numPr>
        <w:spacing w:after="200"/>
        <w:contextualSpacing w:val="0"/>
        <w:rPr>
          <w:rFonts w:cs="Arial"/>
          <w:szCs w:val="24"/>
        </w:rPr>
      </w:pPr>
      <w:r w:rsidRPr="00AC34BE">
        <w:rPr>
          <w:rFonts w:cs="Arial"/>
          <w:szCs w:val="24"/>
        </w:rPr>
        <w:t xml:space="preserve">How will the QI process be used to track </w:t>
      </w:r>
      <w:proofErr w:type="gramStart"/>
      <w:r w:rsidRPr="00AC34BE">
        <w:rPr>
          <w:rFonts w:cs="Arial"/>
          <w:szCs w:val="24"/>
        </w:rPr>
        <w:t>progress;</w:t>
      </w:r>
      <w:proofErr w:type="gramEnd"/>
      <w:r w:rsidRPr="00AC34BE">
        <w:rPr>
          <w:rFonts w:cs="Arial"/>
          <w:szCs w:val="24"/>
        </w:rPr>
        <w:t xml:space="preserve"> </w:t>
      </w:r>
    </w:p>
    <w:p w14:paraId="7A783830" w14:textId="77777777" w:rsidR="00BE4D9E" w:rsidRPr="00AC34BE" w:rsidRDefault="00BE4D9E" w:rsidP="00A468B5">
      <w:pPr>
        <w:pStyle w:val="ListParagraph"/>
        <w:numPr>
          <w:ilvl w:val="0"/>
          <w:numId w:val="56"/>
        </w:numPr>
        <w:spacing w:after="200"/>
        <w:contextualSpacing w:val="0"/>
        <w:rPr>
          <w:rFonts w:cs="Arial"/>
          <w:szCs w:val="24"/>
        </w:rPr>
      </w:pPr>
      <w:r w:rsidRPr="00AC34BE">
        <w:rPr>
          <w:rFonts w:cs="Arial"/>
          <w:szCs w:val="24"/>
        </w:rPr>
        <w:t xml:space="preserve">The staff members who will be responsible for overseeing these </w:t>
      </w:r>
      <w:proofErr w:type="gramStart"/>
      <w:r w:rsidRPr="00AC34BE">
        <w:rPr>
          <w:rFonts w:cs="Arial"/>
          <w:szCs w:val="24"/>
        </w:rPr>
        <w:t>processes;</w:t>
      </w:r>
      <w:proofErr w:type="gramEnd"/>
    </w:p>
    <w:p w14:paraId="71108CB6" w14:textId="77777777" w:rsidR="00BE4D9E" w:rsidRPr="00AC34BE" w:rsidRDefault="00BE4D9E" w:rsidP="00A468B5">
      <w:pPr>
        <w:pStyle w:val="ListParagraph"/>
        <w:numPr>
          <w:ilvl w:val="0"/>
          <w:numId w:val="56"/>
        </w:numPr>
        <w:spacing w:after="200"/>
        <w:contextualSpacing w:val="0"/>
        <w:rPr>
          <w:rFonts w:cs="Arial"/>
          <w:szCs w:val="24"/>
        </w:rPr>
      </w:pPr>
      <w:r w:rsidRPr="00AC34BE">
        <w:rPr>
          <w:rFonts w:cs="Arial"/>
          <w:szCs w:val="24"/>
        </w:rPr>
        <w:t xml:space="preserve">How you will implement any needed changes in project implementation and/or project </w:t>
      </w:r>
      <w:proofErr w:type="gramStart"/>
      <w:r w:rsidRPr="00AC34BE">
        <w:rPr>
          <w:rFonts w:cs="Arial"/>
          <w:szCs w:val="24"/>
        </w:rPr>
        <w:t>management;</w:t>
      </w:r>
      <w:proofErr w:type="gramEnd"/>
      <w:r w:rsidRPr="00AC34BE">
        <w:rPr>
          <w:rFonts w:cs="Arial"/>
          <w:szCs w:val="24"/>
        </w:rPr>
        <w:t xml:space="preserve"> </w:t>
      </w:r>
    </w:p>
    <w:p w14:paraId="22F304F3" w14:textId="77777777" w:rsidR="00BE4D9E" w:rsidRPr="00AC34BE" w:rsidRDefault="00BE4D9E" w:rsidP="00A468B5">
      <w:pPr>
        <w:pStyle w:val="ListParagraph"/>
        <w:numPr>
          <w:ilvl w:val="1"/>
          <w:numId w:val="56"/>
        </w:numPr>
        <w:spacing w:after="200"/>
        <w:contextualSpacing w:val="0"/>
        <w:rPr>
          <w:rFonts w:cs="Arial"/>
          <w:szCs w:val="24"/>
        </w:rPr>
      </w:pPr>
      <w:r w:rsidRPr="00AC34BE">
        <w:rPr>
          <w:rFonts w:cs="Arial"/>
          <w:szCs w:val="24"/>
        </w:rPr>
        <w:t xml:space="preserve">What decision-making processes will be </w:t>
      </w:r>
      <w:proofErr w:type="gramStart"/>
      <w:r w:rsidRPr="00AC34BE">
        <w:rPr>
          <w:rFonts w:cs="Arial"/>
          <w:szCs w:val="24"/>
        </w:rPr>
        <w:t>used;</w:t>
      </w:r>
      <w:proofErr w:type="gramEnd"/>
    </w:p>
    <w:p w14:paraId="6011A83B" w14:textId="77777777" w:rsidR="00BE4D9E" w:rsidRPr="00AC34BE" w:rsidRDefault="00BE4D9E" w:rsidP="00A468B5">
      <w:pPr>
        <w:pStyle w:val="ListParagraph"/>
        <w:numPr>
          <w:ilvl w:val="1"/>
          <w:numId w:val="56"/>
        </w:numPr>
        <w:spacing w:after="200"/>
        <w:contextualSpacing w:val="0"/>
        <w:rPr>
          <w:rFonts w:cs="Arial"/>
          <w:szCs w:val="24"/>
        </w:rPr>
      </w:pPr>
      <w:r w:rsidRPr="00AC34BE">
        <w:rPr>
          <w:rFonts w:cs="Arial"/>
          <w:szCs w:val="24"/>
        </w:rPr>
        <w:t xml:space="preserve">When and by whom will decisions be made concerning project </w:t>
      </w:r>
      <w:proofErr w:type="gramStart"/>
      <w:r w:rsidRPr="00AC34BE">
        <w:rPr>
          <w:rFonts w:cs="Arial"/>
          <w:szCs w:val="24"/>
        </w:rPr>
        <w:t>improvement;</w:t>
      </w:r>
      <w:proofErr w:type="gramEnd"/>
      <w:r w:rsidRPr="00AC34BE">
        <w:rPr>
          <w:rFonts w:cs="Arial"/>
          <w:szCs w:val="24"/>
        </w:rPr>
        <w:t xml:space="preserve">  </w:t>
      </w:r>
    </w:p>
    <w:p w14:paraId="206FC3FD" w14:textId="77777777" w:rsidR="00BE4D9E" w:rsidRPr="00AC34BE" w:rsidRDefault="00BE4D9E" w:rsidP="00A468B5">
      <w:pPr>
        <w:pStyle w:val="ListParagraph"/>
        <w:numPr>
          <w:ilvl w:val="1"/>
          <w:numId w:val="56"/>
        </w:numPr>
        <w:spacing w:after="200"/>
        <w:contextualSpacing w:val="0"/>
        <w:rPr>
          <w:rFonts w:cs="Arial"/>
          <w:szCs w:val="24"/>
        </w:rPr>
      </w:pPr>
      <w:r w:rsidRPr="00AC34BE">
        <w:rPr>
          <w:rFonts w:cs="Arial"/>
          <w:szCs w:val="24"/>
        </w:rPr>
        <w:t xml:space="preserve">What are the thresholds for determining that changes need to be </w:t>
      </w:r>
      <w:proofErr w:type="gramStart"/>
      <w:r w:rsidRPr="00AC34BE">
        <w:rPr>
          <w:rFonts w:cs="Arial"/>
          <w:szCs w:val="24"/>
        </w:rPr>
        <w:t>made;</w:t>
      </w:r>
      <w:proofErr w:type="gramEnd"/>
    </w:p>
    <w:p w14:paraId="7ABE919B" w14:textId="77777777" w:rsidR="00BE4D9E" w:rsidRPr="00AC34BE" w:rsidRDefault="00BE4D9E" w:rsidP="00A468B5">
      <w:pPr>
        <w:pStyle w:val="ListParagraph"/>
        <w:numPr>
          <w:ilvl w:val="0"/>
          <w:numId w:val="56"/>
        </w:numPr>
        <w:spacing w:after="200"/>
        <w:contextualSpacing w:val="0"/>
        <w:rPr>
          <w:rFonts w:cs="Arial"/>
          <w:szCs w:val="24"/>
        </w:rPr>
      </w:pPr>
      <w:r w:rsidRPr="00AC34BE">
        <w:rPr>
          <w:rFonts w:cs="Arial"/>
          <w:szCs w:val="24"/>
        </w:rPr>
        <w:t>Will the Advisory Board have a role in the QI process; and</w:t>
      </w:r>
    </w:p>
    <w:p w14:paraId="6CCBA11C" w14:textId="5C0C1A9E" w:rsidR="00A468B5" w:rsidRDefault="00BE4D9E" w:rsidP="00A468B5">
      <w:pPr>
        <w:pStyle w:val="ListParagraph"/>
        <w:numPr>
          <w:ilvl w:val="0"/>
          <w:numId w:val="56"/>
        </w:numPr>
        <w:spacing w:after="200"/>
        <w:contextualSpacing w:val="0"/>
        <w:rPr>
          <w:rFonts w:cs="Arial"/>
          <w:szCs w:val="24"/>
        </w:rPr>
      </w:pPr>
      <w:r w:rsidRPr="00AC34BE">
        <w:rPr>
          <w:rFonts w:cs="Arial"/>
          <w:szCs w:val="24"/>
        </w:rPr>
        <w:t>How will the changes be communicated to staff and/or partners/sub-awardees</w:t>
      </w:r>
      <w:r w:rsidR="00A468B5">
        <w:rPr>
          <w:rFonts w:cs="Arial"/>
          <w:szCs w:val="24"/>
        </w:rPr>
        <w:br w:type="page"/>
      </w:r>
    </w:p>
    <w:p w14:paraId="5C5C922C" w14:textId="0FF11C5F" w:rsidR="00BE4D9E" w:rsidRPr="00AC34BE" w:rsidRDefault="00BE4D9E" w:rsidP="00A468B5">
      <w:pPr>
        <w:pStyle w:val="Heading1"/>
        <w:jc w:val="center"/>
      </w:pPr>
      <w:bookmarkStart w:id="177" w:name="_Appendix_G_–"/>
      <w:bookmarkStart w:id="178" w:name="_Toc21610635"/>
      <w:bookmarkStart w:id="179" w:name="_Toc58573582"/>
      <w:bookmarkEnd w:id="177"/>
      <w:r w:rsidRPr="00AC34BE">
        <w:lastRenderedPageBreak/>
        <w:t xml:space="preserve">Appendix </w:t>
      </w:r>
      <w:r>
        <w:t>F</w:t>
      </w:r>
      <w:r w:rsidRPr="00AC34BE">
        <w:t xml:space="preserve"> – Biographical Sketches and Position</w:t>
      </w:r>
      <w:bookmarkStart w:id="180" w:name="_Toc485367466"/>
      <w:bookmarkStart w:id="181" w:name="_Toc485911383"/>
      <w:bookmarkStart w:id="182" w:name="_Toc488305956"/>
      <w:bookmarkStart w:id="183" w:name="_Toc488319892"/>
      <w:bookmarkStart w:id="184" w:name="_Toc489000475"/>
      <w:r>
        <w:t xml:space="preserve"> </w:t>
      </w:r>
      <w:r w:rsidRPr="00AC34BE">
        <w:t>Descriptions</w:t>
      </w:r>
      <w:bookmarkEnd w:id="168"/>
      <w:bookmarkEnd w:id="169"/>
      <w:bookmarkEnd w:id="170"/>
      <w:bookmarkEnd w:id="171"/>
      <w:bookmarkEnd w:id="178"/>
      <w:bookmarkEnd w:id="179"/>
      <w:bookmarkEnd w:id="180"/>
      <w:bookmarkEnd w:id="181"/>
      <w:bookmarkEnd w:id="182"/>
      <w:bookmarkEnd w:id="183"/>
      <w:bookmarkEnd w:id="184"/>
    </w:p>
    <w:p w14:paraId="66607980" w14:textId="09BFFA5F" w:rsidR="00BE4D9E" w:rsidRPr="00AC34BE" w:rsidRDefault="00BE4D9E" w:rsidP="00EE68EF">
      <w:pPr>
        <w:tabs>
          <w:tab w:val="left" w:pos="1080"/>
        </w:tabs>
        <w:rPr>
          <w:rFonts w:cs="Arial"/>
          <w:szCs w:val="24"/>
        </w:rPr>
      </w:pPr>
      <w:r w:rsidRPr="00AC34BE">
        <w:rPr>
          <w:rFonts w:cs="Arial"/>
          <w:szCs w:val="24"/>
        </w:rPr>
        <w:t xml:space="preserve">Include position descriptions </w:t>
      </w:r>
      <w:r>
        <w:rPr>
          <w:rFonts w:cs="Arial"/>
          <w:szCs w:val="24"/>
        </w:rPr>
        <w:t xml:space="preserve">and biographical sketches </w:t>
      </w:r>
      <w:r w:rsidRPr="00AC34BE">
        <w:rPr>
          <w:rFonts w:cs="Arial"/>
          <w:szCs w:val="24"/>
        </w:rPr>
        <w:t xml:space="preserve">for </w:t>
      </w:r>
      <w:r>
        <w:rPr>
          <w:rFonts w:cs="Arial"/>
          <w:szCs w:val="24"/>
        </w:rPr>
        <w:t>all project staff.</w:t>
      </w:r>
      <w:r w:rsidRPr="00AC34BE">
        <w:rPr>
          <w:rFonts w:cs="Arial"/>
          <w:szCs w:val="24"/>
        </w:rPr>
        <w:t xml:space="preserve"> Position descriptions should be no longer than one page each</w:t>
      </w:r>
      <w:r>
        <w:rPr>
          <w:rFonts w:cs="Arial"/>
          <w:szCs w:val="24"/>
        </w:rPr>
        <w:t xml:space="preserve"> and biographical</w:t>
      </w:r>
      <w:r w:rsidRPr="00AC34BE">
        <w:rPr>
          <w:rFonts w:cs="Arial"/>
          <w:szCs w:val="24"/>
        </w:rPr>
        <w:t xml:space="preserve"> sketch</w:t>
      </w:r>
      <w:r>
        <w:rPr>
          <w:rFonts w:cs="Arial"/>
          <w:szCs w:val="24"/>
        </w:rPr>
        <w:t>es</w:t>
      </w:r>
      <w:r w:rsidRPr="00AC34BE">
        <w:rPr>
          <w:rFonts w:cs="Arial"/>
          <w:szCs w:val="24"/>
        </w:rPr>
        <w:t xml:space="preserve"> should be two pages or less.</w:t>
      </w:r>
    </w:p>
    <w:p w14:paraId="1E220356" w14:textId="5D47DEBD" w:rsidR="00BE4D9E" w:rsidRDefault="00BE4D9E" w:rsidP="00EE68EF">
      <w:pPr>
        <w:rPr>
          <w:rFonts w:cs="Arial"/>
          <w:b/>
        </w:rPr>
      </w:pPr>
      <w:r w:rsidRPr="00AC34BE">
        <w:rPr>
          <w:rFonts w:cs="Arial"/>
          <w:b/>
        </w:rPr>
        <w:t>Biographical Sketch</w:t>
      </w:r>
    </w:p>
    <w:p w14:paraId="19E6B9EF" w14:textId="77777777" w:rsidR="00BE4D9E" w:rsidRPr="00AC34BE" w:rsidRDefault="00BE4D9E" w:rsidP="00EE68EF">
      <w:pPr>
        <w:rPr>
          <w:rFonts w:cs="Arial"/>
        </w:rPr>
      </w:pPr>
      <w:r w:rsidRPr="00AC34BE">
        <w:rPr>
          <w:rFonts w:cs="Arial"/>
        </w:rPr>
        <w:t>Existing curricula vitae of project staff members may be used if they are updated and contain all items o</w:t>
      </w:r>
      <w:r>
        <w:rPr>
          <w:rFonts w:cs="Arial"/>
        </w:rPr>
        <w:t xml:space="preserve">f information requested below. </w:t>
      </w:r>
      <w:r w:rsidRPr="00AC34BE">
        <w:rPr>
          <w:rFonts w:cs="Arial"/>
        </w:rPr>
        <w:t xml:space="preserve">You may add any information items listed below </w:t>
      </w:r>
      <w:r>
        <w:rPr>
          <w:rFonts w:cs="Arial"/>
        </w:rPr>
        <w:t>to complete existing documents.</w:t>
      </w:r>
      <w:r w:rsidRPr="00AC34BE">
        <w:rPr>
          <w:rFonts w:cs="Arial"/>
        </w:rPr>
        <w:t xml:space="preserve"> For development of new curricula vitae include items below in the most suitable format:</w:t>
      </w:r>
    </w:p>
    <w:p w14:paraId="4377C870" w14:textId="77777777" w:rsidR="00BE4D9E" w:rsidRPr="00AC34BE" w:rsidRDefault="00BE4D9E" w:rsidP="00EE68EF">
      <w:pPr>
        <w:numPr>
          <w:ilvl w:val="0"/>
          <w:numId w:val="32"/>
        </w:numPr>
        <w:rPr>
          <w:rFonts w:cs="Arial"/>
          <w:szCs w:val="28"/>
        </w:rPr>
      </w:pPr>
      <w:r w:rsidRPr="00AC34BE">
        <w:rPr>
          <w:rFonts w:cs="Arial"/>
        </w:rPr>
        <w:t>Name of staff member</w:t>
      </w:r>
    </w:p>
    <w:p w14:paraId="65513685" w14:textId="77777777" w:rsidR="00BE4D9E" w:rsidRPr="00AC34BE" w:rsidRDefault="00BE4D9E" w:rsidP="00EE68EF">
      <w:pPr>
        <w:numPr>
          <w:ilvl w:val="0"/>
          <w:numId w:val="32"/>
        </w:numPr>
        <w:rPr>
          <w:rFonts w:cs="Arial"/>
          <w:szCs w:val="28"/>
        </w:rPr>
      </w:pPr>
      <w:r w:rsidRPr="00AC34BE">
        <w:rPr>
          <w:rFonts w:cs="Arial"/>
        </w:rPr>
        <w:t>Educational background: school(s), location, dates attended, degrees earned (specify year), major field of study</w:t>
      </w:r>
    </w:p>
    <w:p w14:paraId="77A5713E" w14:textId="77777777" w:rsidR="00BE4D9E" w:rsidRPr="00AC34BE" w:rsidRDefault="00BE4D9E" w:rsidP="00EE68EF">
      <w:pPr>
        <w:numPr>
          <w:ilvl w:val="0"/>
          <w:numId w:val="32"/>
        </w:numPr>
        <w:rPr>
          <w:rFonts w:cs="Arial"/>
          <w:szCs w:val="28"/>
        </w:rPr>
      </w:pPr>
      <w:r w:rsidRPr="00AC34BE">
        <w:rPr>
          <w:rFonts w:cs="Arial"/>
        </w:rPr>
        <w:t>Professional experience</w:t>
      </w:r>
    </w:p>
    <w:p w14:paraId="20F64B11" w14:textId="77777777" w:rsidR="00BE4D9E" w:rsidRPr="00AC34BE" w:rsidRDefault="00BE4D9E" w:rsidP="00EE68EF">
      <w:pPr>
        <w:numPr>
          <w:ilvl w:val="0"/>
          <w:numId w:val="32"/>
        </w:numPr>
        <w:rPr>
          <w:rFonts w:cs="Arial"/>
          <w:szCs w:val="28"/>
        </w:rPr>
      </w:pPr>
      <w:r w:rsidRPr="00AC34BE">
        <w:rPr>
          <w:rFonts w:cs="Arial"/>
        </w:rPr>
        <w:t>Recent relevant publications</w:t>
      </w:r>
    </w:p>
    <w:p w14:paraId="5F539821" w14:textId="77777777" w:rsidR="00BE4D9E" w:rsidRPr="00AC34BE" w:rsidRDefault="00BE4D9E" w:rsidP="00EE68EF">
      <w:pPr>
        <w:rPr>
          <w:rFonts w:cs="Arial"/>
          <w:b/>
          <w:szCs w:val="28"/>
        </w:rPr>
      </w:pPr>
      <w:r w:rsidRPr="00AC34BE">
        <w:rPr>
          <w:rFonts w:cs="Arial"/>
          <w:b/>
          <w:szCs w:val="28"/>
        </w:rPr>
        <w:t>Position Description</w:t>
      </w:r>
    </w:p>
    <w:p w14:paraId="250023C0" w14:textId="77777777" w:rsidR="00BE4D9E" w:rsidRPr="00AC34BE" w:rsidRDefault="00BE4D9E" w:rsidP="00EE68EF">
      <w:pPr>
        <w:numPr>
          <w:ilvl w:val="0"/>
          <w:numId w:val="33"/>
        </w:numPr>
        <w:rPr>
          <w:rFonts w:cs="Arial"/>
          <w:szCs w:val="28"/>
        </w:rPr>
      </w:pPr>
      <w:r w:rsidRPr="00AC34BE">
        <w:rPr>
          <w:rFonts w:cs="Arial"/>
          <w:szCs w:val="28"/>
        </w:rPr>
        <w:t>Title of position</w:t>
      </w:r>
    </w:p>
    <w:p w14:paraId="11683699" w14:textId="77777777" w:rsidR="00BE4D9E" w:rsidRPr="00AC34BE" w:rsidRDefault="00BE4D9E" w:rsidP="00EE68EF">
      <w:pPr>
        <w:numPr>
          <w:ilvl w:val="0"/>
          <w:numId w:val="33"/>
        </w:numPr>
        <w:rPr>
          <w:rFonts w:cs="Arial"/>
          <w:szCs w:val="28"/>
        </w:rPr>
      </w:pPr>
      <w:r w:rsidRPr="00AC34BE">
        <w:rPr>
          <w:rFonts w:cs="Arial"/>
          <w:szCs w:val="28"/>
        </w:rPr>
        <w:t>Description of duties and responsibilities</w:t>
      </w:r>
    </w:p>
    <w:p w14:paraId="660347BF" w14:textId="77777777" w:rsidR="00BE4D9E" w:rsidRPr="00AC34BE" w:rsidRDefault="00BE4D9E" w:rsidP="00EE68EF">
      <w:pPr>
        <w:numPr>
          <w:ilvl w:val="0"/>
          <w:numId w:val="33"/>
        </w:numPr>
        <w:rPr>
          <w:rFonts w:cs="Arial"/>
          <w:szCs w:val="28"/>
        </w:rPr>
      </w:pPr>
      <w:r w:rsidRPr="00AC34BE">
        <w:rPr>
          <w:rFonts w:cs="Arial"/>
          <w:szCs w:val="28"/>
        </w:rPr>
        <w:t>Qualifications for position</w:t>
      </w:r>
    </w:p>
    <w:p w14:paraId="26E4651F" w14:textId="77777777" w:rsidR="00BE4D9E" w:rsidRPr="00AC34BE" w:rsidRDefault="00BE4D9E" w:rsidP="00EE68EF">
      <w:pPr>
        <w:numPr>
          <w:ilvl w:val="0"/>
          <w:numId w:val="33"/>
        </w:numPr>
        <w:rPr>
          <w:rFonts w:cs="Arial"/>
          <w:szCs w:val="28"/>
        </w:rPr>
      </w:pPr>
      <w:r w:rsidRPr="00AC34BE">
        <w:rPr>
          <w:rFonts w:cs="Arial"/>
          <w:szCs w:val="28"/>
        </w:rPr>
        <w:t>Supervisory relationships</w:t>
      </w:r>
    </w:p>
    <w:p w14:paraId="23081DF8" w14:textId="77777777" w:rsidR="00BE4D9E" w:rsidRPr="00AC34BE" w:rsidRDefault="00BE4D9E" w:rsidP="00EE68EF">
      <w:pPr>
        <w:numPr>
          <w:ilvl w:val="0"/>
          <w:numId w:val="33"/>
        </w:numPr>
        <w:rPr>
          <w:rFonts w:cs="Arial"/>
          <w:szCs w:val="28"/>
        </w:rPr>
      </w:pPr>
      <w:r w:rsidRPr="00AC34BE">
        <w:rPr>
          <w:rFonts w:cs="Arial"/>
          <w:szCs w:val="28"/>
        </w:rPr>
        <w:t>Skills and knowledge required</w:t>
      </w:r>
    </w:p>
    <w:p w14:paraId="0972866B" w14:textId="77777777" w:rsidR="00BE4D9E" w:rsidRPr="00AC34BE" w:rsidRDefault="00BE4D9E" w:rsidP="00EE68EF">
      <w:pPr>
        <w:numPr>
          <w:ilvl w:val="0"/>
          <w:numId w:val="33"/>
        </w:numPr>
        <w:rPr>
          <w:rFonts w:cs="Arial"/>
          <w:szCs w:val="28"/>
        </w:rPr>
      </w:pPr>
      <w:r w:rsidRPr="00AC34BE">
        <w:rPr>
          <w:rFonts w:cs="Arial"/>
          <w:szCs w:val="28"/>
        </w:rPr>
        <w:t>Amount of travel and any other special conditions or requirements</w:t>
      </w:r>
    </w:p>
    <w:p w14:paraId="099B69C0" w14:textId="77777777" w:rsidR="00BE4D9E" w:rsidRPr="00AC34BE" w:rsidRDefault="00BE4D9E" w:rsidP="00EE68EF">
      <w:pPr>
        <w:numPr>
          <w:ilvl w:val="0"/>
          <w:numId w:val="33"/>
        </w:numPr>
        <w:rPr>
          <w:rFonts w:cs="Arial"/>
          <w:szCs w:val="28"/>
        </w:rPr>
      </w:pPr>
      <w:r w:rsidRPr="00AC34BE">
        <w:rPr>
          <w:rFonts w:cs="Arial"/>
          <w:szCs w:val="28"/>
        </w:rPr>
        <w:t>Salary range</w:t>
      </w:r>
    </w:p>
    <w:p w14:paraId="2A34AB0A" w14:textId="77777777" w:rsidR="00BE4D9E" w:rsidRPr="00AC34BE" w:rsidRDefault="00BE4D9E" w:rsidP="00EE68EF">
      <w:pPr>
        <w:numPr>
          <w:ilvl w:val="0"/>
          <w:numId w:val="33"/>
        </w:numPr>
        <w:rPr>
          <w:rFonts w:cs="Arial"/>
          <w:szCs w:val="28"/>
        </w:rPr>
      </w:pPr>
      <w:r w:rsidRPr="00AC34BE">
        <w:rPr>
          <w:rFonts w:cs="Arial"/>
          <w:szCs w:val="28"/>
        </w:rPr>
        <w:t>Hours per day or week</w:t>
      </w:r>
    </w:p>
    <w:p w14:paraId="1A993569" w14:textId="77777777" w:rsidR="00BE4D9E" w:rsidRPr="00AC34BE" w:rsidRDefault="00BE4D9E" w:rsidP="00BE4D9E">
      <w:pPr>
        <w:spacing w:after="0"/>
        <w:rPr>
          <w:rFonts w:cs="Arial"/>
          <w:b/>
          <w:bCs/>
          <w:kern w:val="32"/>
          <w:sz w:val="32"/>
          <w:szCs w:val="32"/>
        </w:rPr>
      </w:pPr>
      <w:bookmarkStart w:id="185" w:name="_Appendix_K_–_1"/>
      <w:bookmarkEnd w:id="185"/>
      <w:r w:rsidRPr="00AC34BE">
        <w:rPr>
          <w:rFonts w:cs="Arial"/>
        </w:rPr>
        <w:br w:type="page"/>
      </w:r>
    </w:p>
    <w:p w14:paraId="02A2AE27" w14:textId="77777777" w:rsidR="00BE4D9E" w:rsidRPr="00AC34BE" w:rsidRDefault="00BE4D9E" w:rsidP="00BE4D9E">
      <w:pPr>
        <w:pStyle w:val="Heading1"/>
        <w:keepNext w:val="0"/>
        <w:spacing w:after="480"/>
        <w:jc w:val="center"/>
        <w:rPr>
          <w:b w:val="0"/>
          <w:bCs w:val="0"/>
        </w:rPr>
      </w:pPr>
      <w:bookmarkStart w:id="186" w:name="_Appendix_H_–"/>
      <w:bookmarkStart w:id="187" w:name="_Toc453325333"/>
      <w:bookmarkStart w:id="188" w:name="_Toc453937194"/>
      <w:bookmarkStart w:id="189" w:name="_Toc454270677"/>
      <w:bookmarkStart w:id="190" w:name="_Toc465087570"/>
      <w:bookmarkStart w:id="191" w:name="_Toc485307410"/>
      <w:bookmarkStart w:id="192" w:name="_Toc21610636"/>
      <w:bookmarkStart w:id="193" w:name="_Toc58573583"/>
      <w:bookmarkEnd w:id="186"/>
      <w:r w:rsidRPr="00AC34BE">
        <w:lastRenderedPageBreak/>
        <w:t xml:space="preserve">Appendix </w:t>
      </w:r>
      <w:r>
        <w:t>G</w:t>
      </w:r>
      <w:r w:rsidRPr="00AC34BE">
        <w:t xml:space="preserve"> – Addressing Behavioral Health Disparities</w:t>
      </w:r>
      <w:bookmarkEnd w:id="187"/>
      <w:bookmarkEnd w:id="188"/>
      <w:bookmarkEnd w:id="189"/>
      <w:bookmarkEnd w:id="190"/>
      <w:bookmarkEnd w:id="191"/>
      <w:bookmarkEnd w:id="192"/>
      <w:bookmarkEnd w:id="193"/>
    </w:p>
    <w:p w14:paraId="35FFB9B4" w14:textId="2F2FE53C" w:rsidR="00BE4D9E" w:rsidRDefault="00BE4D9E" w:rsidP="00BE4D9E">
      <w:pPr>
        <w:rPr>
          <w:rFonts w:cs="Arial"/>
          <w:b/>
          <w:szCs w:val="24"/>
        </w:rPr>
      </w:pPr>
      <w:bookmarkStart w:id="194" w:name="_Toc317087821"/>
      <w:r w:rsidRPr="00AC34BE">
        <w:rPr>
          <w:rFonts w:cs="Arial"/>
          <w:szCs w:val="24"/>
        </w:rPr>
        <w:t>SAMHSA expects recipients</w:t>
      </w:r>
      <w:r>
        <w:rPr>
          <w:rFonts w:cs="Arial"/>
          <w:szCs w:val="24"/>
        </w:rPr>
        <w:t xml:space="preserve"> to submit a Disparity Impact Statement (DIS) within 60 days of receiving the grant award. The DIS is a data-driven, quality improvement effort to ensure underserved subpopulations are addressed in the grant. The DIS is built on the required GPRA data such that no additional data collection is required. The DIS consists of three components: </w:t>
      </w:r>
      <w:r w:rsidRPr="00AC34BE">
        <w:rPr>
          <w:rFonts w:cs="Arial"/>
          <w:szCs w:val="24"/>
        </w:rPr>
        <w:t>(1) identify the number of individuals to be served during the grant period and</w:t>
      </w:r>
      <w:r>
        <w:rPr>
          <w:rFonts w:cs="Arial"/>
          <w:szCs w:val="24"/>
        </w:rPr>
        <w:t xml:space="preserve"> identify</w:t>
      </w:r>
      <w:r w:rsidRPr="00AC34BE">
        <w:rPr>
          <w:rFonts w:cs="Arial"/>
          <w:szCs w:val="24"/>
        </w:rPr>
        <w:t xml:space="preserve"> subpopulation</w:t>
      </w:r>
      <w:r>
        <w:rPr>
          <w:rFonts w:cs="Arial"/>
          <w:szCs w:val="24"/>
        </w:rPr>
        <w:t>(</w:t>
      </w:r>
      <w:r w:rsidRPr="00AC34BE">
        <w:rPr>
          <w:rFonts w:cs="Arial"/>
          <w:szCs w:val="24"/>
        </w:rPr>
        <w:t>s</w:t>
      </w:r>
      <w:r>
        <w:rPr>
          <w:rFonts w:cs="Arial"/>
          <w:szCs w:val="24"/>
        </w:rPr>
        <w:t>)</w:t>
      </w:r>
      <w:r w:rsidRPr="00AC34BE">
        <w:rPr>
          <w:rFonts w:cs="Arial"/>
          <w:szCs w:val="24"/>
        </w:rPr>
        <w:t xml:space="preserve"> (i.e., racial, ethnic, sexual, and gender minority groups) vulnerable to behavioral health disparities; (2) implement a quality improvement plan </w:t>
      </w:r>
      <w:r>
        <w:rPr>
          <w:rFonts w:cs="Arial"/>
          <w:szCs w:val="24"/>
        </w:rPr>
        <w:t xml:space="preserve">to address subpopulation differences based on the GPRA data on access, use and outcomes of service activities; </w:t>
      </w:r>
      <w:r w:rsidRPr="00AC34BE">
        <w:rPr>
          <w:rFonts w:cs="Arial"/>
          <w:szCs w:val="24"/>
        </w:rPr>
        <w:t>and (3) identify methods for the development of policies and procedures to ensure adherence to the National Standards for Culturally and Linguistically Appropriate Services (CLAS) in Health and Health Care.</w:t>
      </w:r>
      <w:r>
        <w:rPr>
          <w:rFonts w:cs="Arial"/>
          <w:szCs w:val="24"/>
        </w:rPr>
        <w:t xml:space="preserve"> </w:t>
      </w:r>
    </w:p>
    <w:p w14:paraId="2E83F653" w14:textId="77777777" w:rsidR="00BE4D9E" w:rsidRPr="00AC34BE" w:rsidRDefault="00BE4D9E" w:rsidP="00BE4D9E">
      <w:pPr>
        <w:rPr>
          <w:rFonts w:cs="Arial"/>
          <w:szCs w:val="24"/>
        </w:rPr>
      </w:pPr>
      <w:r w:rsidRPr="009021A6">
        <w:rPr>
          <w:rFonts w:cs="Arial"/>
          <w:b/>
          <w:szCs w:val="24"/>
        </w:rPr>
        <w:t>Definition of Health Disparities</w:t>
      </w:r>
      <w:r w:rsidRPr="00AC34BE">
        <w:rPr>
          <w:rFonts w:cs="Arial"/>
          <w:szCs w:val="24"/>
        </w:rPr>
        <w:t xml:space="preserve">: </w:t>
      </w:r>
    </w:p>
    <w:p w14:paraId="178DA705" w14:textId="77777777" w:rsidR="00BE4D9E" w:rsidRPr="00AC34BE" w:rsidRDefault="00BE4D9E" w:rsidP="00BE4D9E">
      <w:pPr>
        <w:rPr>
          <w:rFonts w:cs="Arial"/>
          <w:szCs w:val="24"/>
        </w:rPr>
      </w:pPr>
      <w:r w:rsidRPr="00AC34BE">
        <w:rPr>
          <w:rFonts w:cs="Arial"/>
          <w:szCs w:val="24"/>
        </w:rPr>
        <w:t>Healthy People 20</w:t>
      </w:r>
      <w:r>
        <w:rPr>
          <w:rFonts w:cs="Arial"/>
          <w:szCs w:val="24"/>
        </w:rPr>
        <w:t>3</w:t>
      </w:r>
      <w:r w:rsidRPr="00AC34BE">
        <w:rPr>
          <w:rFonts w:cs="Arial"/>
          <w:szCs w:val="24"/>
        </w:rPr>
        <w:t>0 defines a health disparity as a “</w:t>
      </w:r>
      <w:proofErr w:type="gramStart"/>
      <w:r w:rsidRPr="00AC34BE">
        <w:rPr>
          <w:rFonts w:cs="Arial"/>
          <w:szCs w:val="24"/>
        </w:rPr>
        <w:t>particular type of health</w:t>
      </w:r>
      <w:proofErr w:type="gramEnd"/>
      <w:r w:rsidRPr="00AC34BE">
        <w:rPr>
          <w:rFonts w:cs="Arial"/>
          <w:szCs w:val="24"/>
        </w:rPr>
        <w:t xml:space="preserve"> difference that is closely linked with social, economic, and</w:t>
      </w:r>
      <w:r>
        <w:rPr>
          <w:rFonts w:cs="Arial"/>
          <w:szCs w:val="24"/>
        </w:rPr>
        <w:t>/or environmental disadvantage.</w:t>
      </w:r>
      <w:r w:rsidRPr="00AC34BE">
        <w:rPr>
          <w:rFonts w:cs="Arial"/>
          <w:szCs w:val="24"/>
        </w:rPr>
        <w:t xml:space="preserve"> Health disparities adversely affect groups of people who have systematically experienced greater obstacles to health based on their racial or ethnic group; religion; socioeconomic status; gender; age; mental health; cognitive, sensory, or physical disability; sexual orientation or gender identity; geographic location; or other characteristics historically linked to discrimination or exclusion.”</w:t>
      </w:r>
    </w:p>
    <w:p w14:paraId="304D2EA1" w14:textId="77777777" w:rsidR="00BE4D9E" w:rsidRPr="009021A6" w:rsidRDefault="00BE4D9E" w:rsidP="00670DE0">
      <w:pPr>
        <w:rPr>
          <w:rFonts w:cs="Arial"/>
          <w:b/>
          <w:szCs w:val="24"/>
        </w:rPr>
      </w:pPr>
      <w:r w:rsidRPr="009021A6">
        <w:rPr>
          <w:rFonts w:cs="Arial"/>
          <w:b/>
          <w:szCs w:val="24"/>
        </w:rPr>
        <w:t>Subpopulations</w:t>
      </w:r>
    </w:p>
    <w:p w14:paraId="647372F4" w14:textId="77777777" w:rsidR="00E67E11" w:rsidRDefault="00BE4D9E" w:rsidP="00670DE0">
      <w:pPr>
        <w:rPr>
          <w:rFonts w:cs="Arial"/>
          <w:szCs w:val="24"/>
        </w:rPr>
      </w:pPr>
      <w:r w:rsidRPr="00AC34BE">
        <w:rPr>
          <w:rFonts w:cs="Arial"/>
          <w:szCs w:val="24"/>
        </w:rPr>
        <w:t xml:space="preserve">SAMHSA grant applicants are routinely asked to define the population they intend to serve given the focus of a particular grant program (e.g., </w:t>
      </w:r>
      <w:r>
        <w:rPr>
          <w:rFonts w:cs="Arial"/>
          <w:szCs w:val="24"/>
        </w:rPr>
        <w:t xml:space="preserve">adults with opioid use disorders at risk of overdose; </w:t>
      </w:r>
      <w:r w:rsidRPr="00AC34BE">
        <w:rPr>
          <w:rFonts w:cs="Arial"/>
          <w:szCs w:val="24"/>
        </w:rPr>
        <w:t>adults with serious mental illness [SMI]</w:t>
      </w:r>
      <w:r>
        <w:rPr>
          <w:rFonts w:cs="Arial"/>
          <w:szCs w:val="24"/>
        </w:rPr>
        <w:t xml:space="preserve">; adolescents </w:t>
      </w:r>
      <w:r w:rsidRPr="00AC34BE">
        <w:rPr>
          <w:rFonts w:cs="Arial"/>
          <w:szCs w:val="24"/>
        </w:rPr>
        <w:t>engaged in underage drinking; populations at risk fo</w:t>
      </w:r>
      <w:r>
        <w:rPr>
          <w:rFonts w:cs="Arial"/>
          <w:szCs w:val="24"/>
        </w:rPr>
        <w:t xml:space="preserve">r contracting HIV/AIDS, etc.). </w:t>
      </w:r>
      <w:r w:rsidRPr="00AC34BE">
        <w:rPr>
          <w:rFonts w:cs="Arial"/>
          <w:szCs w:val="24"/>
        </w:rPr>
        <w:t xml:space="preserve">Within these populations of focus are </w:t>
      </w:r>
      <w:r w:rsidRPr="00AC34BE">
        <w:rPr>
          <w:rFonts w:cs="Arial"/>
          <w:i/>
          <w:szCs w:val="24"/>
        </w:rPr>
        <w:t>subpopulations</w:t>
      </w:r>
      <w:r w:rsidRPr="00AC34BE">
        <w:rPr>
          <w:rFonts w:cs="Arial"/>
          <w:szCs w:val="24"/>
        </w:rPr>
        <w:t xml:space="preserve"> that may have </w:t>
      </w:r>
      <w:r>
        <w:rPr>
          <w:rFonts w:cs="Arial"/>
          <w:szCs w:val="24"/>
        </w:rPr>
        <w:t>unequal</w:t>
      </w:r>
      <w:r w:rsidRPr="00AC34BE">
        <w:rPr>
          <w:rFonts w:cs="Arial"/>
          <w:szCs w:val="24"/>
        </w:rPr>
        <w:t xml:space="preserve"> access to, use of, or ou</w:t>
      </w:r>
      <w:r>
        <w:rPr>
          <w:rFonts w:cs="Arial"/>
          <w:szCs w:val="24"/>
        </w:rPr>
        <w:t xml:space="preserve">tcomes from provided services. </w:t>
      </w:r>
      <w:r w:rsidRPr="00AC34BE">
        <w:rPr>
          <w:rFonts w:cs="Arial"/>
          <w:szCs w:val="24"/>
        </w:rPr>
        <w:t xml:space="preserve">These disparities may be the result of differences in </w:t>
      </w:r>
      <w:r>
        <w:rPr>
          <w:rFonts w:cs="Arial"/>
          <w:szCs w:val="24"/>
        </w:rPr>
        <w:t xml:space="preserve">race, ethnicity, </w:t>
      </w:r>
      <w:r w:rsidRPr="00AC34BE">
        <w:rPr>
          <w:rFonts w:cs="Arial"/>
          <w:szCs w:val="24"/>
        </w:rPr>
        <w:t>language,</w:t>
      </w:r>
      <w:r>
        <w:rPr>
          <w:rFonts w:cs="Arial"/>
          <w:szCs w:val="24"/>
        </w:rPr>
        <w:t xml:space="preserve"> culture,</w:t>
      </w:r>
      <w:r w:rsidRPr="00AC34BE">
        <w:rPr>
          <w:rFonts w:cs="Arial"/>
          <w:szCs w:val="24"/>
        </w:rPr>
        <w:t xml:space="preserve"> and/or socioeconomic factors s</w:t>
      </w:r>
      <w:r>
        <w:rPr>
          <w:rFonts w:cs="Arial"/>
          <w:szCs w:val="24"/>
        </w:rPr>
        <w:t xml:space="preserve">pecific to that subpopulation. </w:t>
      </w:r>
      <w:r w:rsidRPr="00AC34BE">
        <w:rPr>
          <w:rFonts w:cs="Arial"/>
          <w:szCs w:val="24"/>
        </w:rPr>
        <w:t>For instance, Latino adults with</w:t>
      </w:r>
      <w:r>
        <w:rPr>
          <w:rFonts w:cs="Arial"/>
          <w:szCs w:val="24"/>
        </w:rPr>
        <w:t xml:space="preserve"> opioid use disorder may be at heightened risk for overdoses due to lack of in-language prevention campaigns and treatment; African Americans with an SMI may more likely terminate treatment prematurely due to lack of providers with whom they can develop a therapeutic relationship; </w:t>
      </w:r>
      <w:r w:rsidRPr="00AC34BE">
        <w:rPr>
          <w:rFonts w:cs="Arial"/>
          <w:szCs w:val="24"/>
        </w:rPr>
        <w:t>Native American youth may have an increased incidence of underage drinking due to coping patterns related to historical trauma</w:t>
      </w:r>
      <w:r>
        <w:rPr>
          <w:rFonts w:cs="Arial"/>
          <w:szCs w:val="24"/>
        </w:rPr>
        <w:t>;</w:t>
      </w:r>
      <w:r w:rsidRPr="00AC34BE">
        <w:rPr>
          <w:rFonts w:cs="Arial"/>
          <w:szCs w:val="24"/>
        </w:rPr>
        <w:t xml:space="preserve"> and African American women may be at greater risk for contracting HIV/AIDS due to lack of access to education on risky sexual behaviors in</w:t>
      </w:r>
      <w:r>
        <w:rPr>
          <w:rFonts w:cs="Arial"/>
          <w:szCs w:val="24"/>
        </w:rPr>
        <w:t xml:space="preserve"> urban low-income communities, etc. </w:t>
      </w:r>
      <w:r w:rsidRPr="00AC34BE">
        <w:rPr>
          <w:rFonts w:cs="Arial"/>
          <w:szCs w:val="24"/>
        </w:rPr>
        <w:t>While these factors might not be pervasive among the general population served by a recipient, they may be predominant among subpopulations or gro</w:t>
      </w:r>
      <w:r>
        <w:rPr>
          <w:rFonts w:cs="Arial"/>
          <w:szCs w:val="24"/>
        </w:rPr>
        <w:t xml:space="preserve">ups vulnerable to disparities. </w:t>
      </w:r>
      <w:r w:rsidRPr="00AC34BE">
        <w:rPr>
          <w:rFonts w:cs="Arial"/>
          <w:szCs w:val="24"/>
        </w:rPr>
        <w:t>It is imperative that recipients understand who is being served</w:t>
      </w:r>
      <w:r>
        <w:rPr>
          <w:rFonts w:cs="Arial"/>
          <w:szCs w:val="24"/>
        </w:rPr>
        <w:t>, who is underserved, and who is not being served</w:t>
      </w:r>
      <w:r w:rsidRPr="00AC34BE">
        <w:rPr>
          <w:rFonts w:cs="Arial"/>
          <w:szCs w:val="24"/>
        </w:rPr>
        <w:t xml:space="preserve"> within their community </w:t>
      </w:r>
      <w:proofErr w:type="gramStart"/>
      <w:r w:rsidRPr="00AC34BE">
        <w:rPr>
          <w:rFonts w:cs="Arial"/>
          <w:szCs w:val="24"/>
        </w:rPr>
        <w:t>in order to</w:t>
      </w:r>
      <w:proofErr w:type="gramEnd"/>
      <w:r w:rsidRPr="00AC34BE">
        <w:rPr>
          <w:rFonts w:cs="Arial"/>
          <w:szCs w:val="24"/>
        </w:rPr>
        <w:t xml:space="preserve"> provide </w:t>
      </w:r>
      <w:r>
        <w:rPr>
          <w:rFonts w:cs="Arial"/>
          <w:szCs w:val="24"/>
        </w:rPr>
        <w:t xml:space="preserve">outreach and </w:t>
      </w:r>
      <w:r w:rsidRPr="00AC34BE">
        <w:rPr>
          <w:rFonts w:cs="Arial"/>
          <w:szCs w:val="24"/>
        </w:rPr>
        <w:t xml:space="preserve">care </w:t>
      </w:r>
      <w:r w:rsidR="00E67E11">
        <w:rPr>
          <w:rFonts w:cs="Arial"/>
          <w:szCs w:val="24"/>
        </w:rPr>
        <w:br w:type="page"/>
      </w:r>
    </w:p>
    <w:p w14:paraId="2AA9E0ED" w14:textId="32B853CB" w:rsidR="00BE4D9E" w:rsidRPr="00AC34BE" w:rsidRDefault="00BE4D9E" w:rsidP="00BE4D9E">
      <w:pPr>
        <w:rPr>
          <w:rFonts w:cs="Arial"/>
          <w:szCs w:val="24"/>
        </w:rPr>
      </w:pPr>
      <w:r w:rsidRPr="00AC34BE">
        <w:rPr>
          <w:rFonts w:cs="Arial"/>
          <w:szCs w:val="24"/>
        </w:rPr>
        <w:lastRenderedPageBreak/>
        <w:t>that will yield positive outcome</w:t>
      </w:r>
      <w:r>
        <w:rPr>
          <w:rFonts w:cs="Arial"/>
          <w:szCs w:val="24"/>
        </w:rPr>
        <w:t>s, per the focus of the grant.</w:t>
      </w:r>
      <w:r w:rsidRPr="00AC34BE">
        <w:rPr>
          <w:rFonts w:cs="Arial"/>
          <w:szCs w:val="24"/>
        </w:rPr>
        <w:t xml:space="preserve"> </w:t>
      </w:r>
      <w:proofErr w:type="gramStart"/>
      <w:r w:rsidRPr="00AC34BE">
        <w:rPr>
          <w:rFonts w:cs="Arial"/>
          <w:szCs w:val="24"/>
        </w:rPr>
        <w:t>In order for</w:t>
      </w:r>
      <w:proofErr w:type="gramEnd"/>
      <w:r w:rsidRPr="00AC34BE">
        <w:rPr>
          <w:rFonts w:cs="Arial"/>
          <w:szCs w:val="24"/>
        </w:rPr>
        <w:t xml:space="preserve"> organizations to attend to the potentially disparate impact of their grant efforts, recipients are asked to address access, use and outcomes</w:t>
      </w:r>
      <w:r>
        <w:rPr>
          <w:rFonts w:cs="Arial"/>
          <w:szCs w:val="24"/>
        </w:rPr>
        <w:t>, disaggregated</w:t>
      </w:r>
      <w:r w:rsidRPr="00AC34BE">
        <w:rPr>
          <w:rFonts w:cs="Arial"/>
          <w:szCs w:val="24"/>
        </w:rPr>
        <w:t xml:space="preserve"> </w:t>
      </w:r>
      <w:r>
        <w:rPr>
          <w:rFonts w:cs="Arial"/>
          <w:szCs w:val="24"/>
        </w:rPr>
        <w:t xml:space="preserve">by </w:t>
      </w:r>
      <w:r w:rsidRPr="00AC34BE">
        <w:rPr>
          <w:rFonts w:cs="Arial"/>
          <w:szCs w:val="24"/>
        </w:rPr>
        <w:t>subpopulations</w:t>
      </w:r>
      <w:r>
        <w:rPr>
          <w:rFonts w:cs="Arial"/>
          <w:szCs w:val="24"/>
        </w:rPr>
        <w:t>. Subpopulations</w:t>
      </w:r>
      <w:r w:rsidRPr="00AC34BE">
        <w:rPr>
          <w:rFonts w:cs="Arial"/>
          <w:szCs w:val="24"/>
        </w:rPr>
        <w:t xml:space="preserve"> can be defined by the following factors:</w:t>
      </w:r>
    </w:p>
    <w:p w14:paraId="5226B744" w14:textId="77777777" w:rsidR="00BE4D9E" w:rsidRPr="00AC34BE" w:rsidRDefault="00BE4D9E" w:rsidP="00CF26C5">
      <w:pPr>
        <w:numPr>
          <w:ilvl w:val="0"/>
          <w:numId w:val="35"/>
        </w:numPr>
        <w:rPr>
          <w:rFonts w:cs="Arial"/>
          <w:szCs w:val="24"/>
        </w:rPr>
      </w:pPr>
      <w:r w:rsidRPr="00AC34BE">
        <w:rPr>
          <w:rFonts w:cs="Arial"/>
          <w:szCs w:val="24"/>
        </w:rPr>
        <w:t>By race</w:t>
      </w:r>
    </w:p>
    <w:p w14:paraId="32519D5F" w14:textId="77777777" w:rsidR="00BE4D9E" w:rsidRPr="00AC34BE" w:rsidRDefault="00BE4D9E" w:rsidP="00CF26C5">
      <w:pPr>
        <w:numPr>
          <w:ilvl w:val="0"/>
          <w:numId w:val="35"/>
        </w:numPr>
        <w:rPr>
          <w:rFonts w:cs="Arial"/>
          <w:szCs w:val="24"/>
        </w:rPr>
      </w:pPr>
      <w:r w:rsidRPr="00AC34BE">
        <w:rPr>
          <w:rFonts w:cs="Arial"/>
          <w:szCs w:val="24"/>
        </w:rPr>
        <w:t>By ethnicity</w:t>
      </w:r>
    </w:p>
    <w:p w14:paraId="000F0E0C" w14:textId="77777777" w:rsidR="00BE4D9E" w:rsidRPr="00AC34BE" w:rsidRDefault="00BE4D9E" w:rsidP="00CF26C5">
      <w:pPr>
        <w:numPr>
          <w:ilvl w:val="0"/>
          <w:numId w:val="35"/>
        </w:numPr>
        <w:rPr>
          <w:rFonts w:cs="Arial"/>
          <w:szCs w:val="24"/>
        </w:rPr>
      </w:pPr>
      <w:r w:rsidRPr="00AC34BE">
        <w:rPr>
          <w:rFonts w:cs="Arial"/>
          <w:szCs w:val="24"/>
        </w:rPr>
        <w:t>By gender (including transgender populations)</w:t>
      </w:r>
    </w:p>
    <w:p w14:paraId="5C9A8F3D" w14:textId="77777777" w:rsidR="00BE4D9E" w:rsidRDefault="00BE4D9E" w:rsidP="00CF26C5">
      <w:pPr>
        <w:numPr>
          <w:ilvl w:val="0"/>
          <w:numId w:val="35"/>
        </w:numPr>
        <w:rPr>
          <w:rFonts w:cs="Arial"/>
          <w:szCs w:val="24"/>
        </w:rPr>
      </w:pPr>
      <w:r w:rsidRPr="00AC34BE">
        <w:rPr>
          <w:rFonts w:cs="Arial"/>
          <w:szCs w:val="24"/>
        </w:rPr>
        <w:t>By sexual orientation (including lesbian, gay and bisexual populations)</w:t>
      </w:r>
    </w:p>
    <w:p w14:paraId="3C48D728" w14:textId="77777777" w:rsidR="00BE4D9E" w:rsidRPr="00AC34BE" w:rsidRDefault="00BE4D9E" w:rsidP="00CF26C5">
      <w:pPr>
        <w:rPr>
          <w:rFonts w:cs="Arial"/>
          <w:szCs w:val="24"/>
        </w:rPr>
      </w:pPr>
      <w:r>
        <w:rPr>
          <w:rFonts w:cs="Arial"/>
          <w:szCs w:val="24"/>
        </w:rPr>
        <w:t>Access refers to which populations/subpopulations are being served/reached by the grant program; Use refers to what interventions/services are received by the various populations; and Outcomes refers to the outcome measures stipulated by the grant and examined across subpopulations.</w:t>
      </w:r>
    </w:p>
    <w:p w14:paraId="4156FC0A" w14:textId="77777777" w:rsidR="00BE4D9E" w:rsidRPr="009021A6" w:rsidRDefault="00BE4D9E" w:rsidP="00BE4D9E">
      <w:pPr>
        <w:rPr>
          <w:rFonts w:cs="Arial"/>
          <w:b/>
          <w:szCs w:val="24"/>
        </w:rPr>
      </w:pPr>
      <w:r w:rsidRPr="009021A6">
        <w:rPr>
          <w:rFonts w:cs="Arial"/>
          <w:b/>
          <w:szCs w:val="24"/>
        </w:rPr>
        <w:t xml:space="preserve">National Standards for Culturally and Linguistically Appropriate Services (CLAS) in Health and Health Care </w:t>
      </w:r>
    </w:p>
    <w:p w14:paraId="410FD942" w14:textId="77777777" w:rsidR="00BE4D9E" w:rsidRPr="00AC34BE" w:rsidRDefault="00BE4D9E" w:rsidP="00BE4D9E">
      <w:pPr>
        <w:rPr>
          <w:rFonts w:cs="Arial"/>
          <w:szCs w:val="24"/>
        </w:rPr>
      </w:pPr>
      <w:r w:rsidRPr="00AC34BE">
        <w:rPr>
          <w:rFonts w:cs="Arial"/>
          <w:szCs w:val="24"/>
        </w:rPr>
        <w:t xml:space="preserve">The ability to address the quality of care provided to subpopulations served within SAMHSA’s grant programs is enhanced by programmatic alignment with the federal </w:t>
      </w:r>
      <w:r w:rsidRPr="00DF21E2">
        <w:rPr>
          <w:rFonts w:cs="Arial"/>
          <w:szCs w:val="24"/>
        </w:rPr>
        <w:t xml:space="preserve">National Standards for Culturally and Linguistically Appropriate Services in Health and Health Care </w:t>
      </w:r>
      <w:r>
        <w:rPr>
          <w:rFonts w:cs="Arial"/>
          <w:szCs w:val="24"/>
        </w:rPr>
        <w:t>(CLAS S</w:t>
      </w:r>
      <w:r w:rsidRPr="00AC34BE">
        <w:rPr>
          <w:rFonts w:cs="Arial"/>
          <w:szCs w:val="24"/>
        </w:rPr>
        <w:t>tandards</w:t>
      </w:r>
      <w:r>
        <w:rPr>
          <w:rFonts w:cs="Arial"/>
          <w:szCs w:val="24"/>
        </w:rPr>
        <w:t>)</w:t>
      </w:r>
      <w:r w:rsidRPr="00AC34BE">
        <w:rPr>
          <w:rFonts w:cs="Arial"/>
          <w:szCs w:val="24"/>
        </w:rPr>
        <w:t>.</w:t>
      </w:r>
    </w:p>
    <w:p w14:paraId="180E99B6" w14:textId="77777777" w:rsidR="00BE4D9E" w:rsidRPr="00AC34BE" w:rsidRDefault="00BE4D9E" w:rsidP="00BE4D9E">
      <w:pPr>
        <w:rPr>
          <w:rFonts w:cs="Arial"/>
          <w:szCs w:val="24"/>
        </w:rPr>
      </w:pPr>
      <w:r>
        <w:rPr>
          <w:rFonts w:cs="Arial"/>
          <w:szCs w:val="24"/>
        </w:rPr>
        <w:t>The CLAS Standards</w:t>
      </w:r>
      <w:r w:rsidRPr="00AC34BE">
        <w:rPr>
          <w:rFonts w:cs="Arial"/>
          <w:szCs w:val="24"/>
        </w:rPr>
        <w:t xml:space="preserve"> are comprised of 15 Standards that provide a blueprint for health and health care organizations to implement culturally and linguistically appropriate</w:t>
      </w:r>
      <w:r>
        <w:rPr>
          <w:rFonts w:cs="Arial"/>
          <w:szCs w:val="24"/>
        </w:rPr>
        <w:t>, respectful and responsive</w:t>
      </w:r>
      <w:r w:rsidRPr="00AC34BE">
        <w:rPr>
          <w:rFonts w:cs="Arial"/>
          <w:szCs w:val="24"/>
        </w:rPr>
        <w:t xml:space="preserve"> services that will advance health equity, improve quality, and help eliminate health care disparities.</w:t>
      </w:r>
      <w:r>
        <w:rPr>
          <w:rFonts w:cs="Arial"/>
          <w:szCs w:val="24"/>
        </w:rPr>
        <w:t xml:space="preserve"> The CLAS Standards are grouped into a Principal Standard and three themes focused on 1) Governance and Leadership; 2) Communication and Language Assistance; and 3) Engagement, Continuous Improvement and Accountability. Widely embraced by States and health care systems, the National CLAS Standards are more recently being promoted in behavioral health care. </w:t>
      </w:r>
      <w:r w:rsidRPr="00AC34BE">
        <w:rPr>
          <w:rFonts w:cs="Arial"/>
          <w:szCs w:val="24"/>
        </w:rPr>
        <w:t xml:space="preserve">You can learn more about the CLAS mandates, guidelines, and recommendations at: </w:t>
      </w:r>
      <w:hyperlink r:id="rId44" w:history="1">
        <w:r w:rsidRPr="00AC34BE">
          <w:rPr>
            <w:rFonts w:cs="Arial"/>
            <w:color w:val="0000FF"/>
            <w:u w:val="single"/>
          </w:rPr>
          <w:t>http://www.ThinkCulturalHealth.hhs.gov</w:t>
        </w:r>
      </w:hyperlink>
      <w:r w:rsidRPr="00AC34BE">
        <w:rPr>
          <w:rFonts w:cs="Arial"/>
          <w:color w:val="0000FF"/>
          <w:u w:val="single"/>
        </w:rPr>
        <w:t>.</w:t>
      </w:r>
    </w:p>
    <w:p w14:paraId="68AF3702" w14:textId="2032ED83" w:rsidR="00F71C02" w:rsidRDefault="00BE4D9E" w:rsidP="00BE4D9E">
      <w:pPr>
        <w:rPr>
          <w:rFonts w:cs="Arial"/>
        </w:rPr>
      </w:pPr>
      <w:r w:rsidRPr="00AC34BE">
        <w:rPr>
          <w:rFonts w:cs="Arial"/>
        </w:rPr>
        <w:t xml:space="preserve">Examples of a Behavioral Health Disparity Impact Statement are available on the SAMHSA website at </w:t>
      </w:r>
      <w:bookmarkEnd w:id="194"/>
      <w:r w:rsidRPr="00AC34BE">
        <w:rPr>
          <w:rFonts w:cs="Arial"/>
        </w:rPr>
        <w:fldChar w:fldCharType="begin"/>
      </w:r>
      <w:r w:rsidRPr="00AC34BE">
        <w:rPr>
          <w:rFonts w:cs="Arial"/>
        </w:rPr>
        <w:instrText xml:space="preserve"> HYPERLINK "http://www.samhsa.gov/grants/grants-management/disparity-impact-statement" </w:instrText>
      </w:r>
      <w:r w:rsidRPr="00AC34BE">
        <w:rPr>
          <w:rFonts w:cs="Arial"/>
        </w:rPr>
      </w:r>
      <w:r w:rsidRPr="00AC34BE">
        <w:rPr>
          <w:rFonts w:cs="Arial"/>
        </w:rPr>
        <w:fldChar w:fldCharType="separate"/>
      </w:r>
      <w:r w:rsidRPr="00AC34BE">
        <w:rPr>
          <w:rFonts w:cs="Arial"/>
          <w:color w:val="0000FF"/>
          <w:u w:val="single"/>
        </w:rPr>
        <w:t>http://www.samhsa.gov/grants/grants-management/disparity-impact-statement</w:t>
      </w:r>
      <w:r w:rsidRPr="00AC34BE">
        <w:rPr>
          <w:rFonts w:cs="Arial"/>
        </w:rPr>
        <w:fldChar w:fldCharType="end"/>
      </w:r>
      <w:r w:rsidRPr="00AC34BE">
        <w:rPr>
          <w:rFonts w:cs="Arial"/>
        </w:rPr>
        <w:t>.</w:t>
      </w:r>
      <w:r>
        <w:rPr>
          <w:rFonts w:cs="Arial"/>
        </w:rPr>
        <w:t xml:space="preserve"> It is expected that the DIS will be approximately two pages in length</w:t>
      </w:r>
      <w:r w:rsidR="0007296B">
        <w:rPr>
          <w:rFonts w:cs="Arial"/>
        </w:rPr>
        <w:t>.</w:t>
      </w:r>
    </w:p>
    <w:p w14:paraId="032BA1B4" w14:textId="24DE25FD" w:rsidR="00F71C02" w:rsidRDefault="00F71C02" w:rsidP="00BE4D9E">
      <w:pPr>
        <w:rPr>
          <w:rFonts w:cs="Arial"/>
        </w:rPr>
      </w:pPr>
      <w:r>
        <w:rPr>
          <w:rFonts w:cs="Arial"/>
        </w:rPr>
        <w:br w:type="page"/>
      </w:r>
    </w:p>
    <w:p w14:paraId="39EBE02F" w14:textId="77777777" w:rsidR="00BE4D9E" w:rsidRPr="00F5108C" w:rsidRDefault="00BE4D9E" w:rsidP="00BE4D9E">
      <w:pPr>
        <w:pStyle w:val="Heading1"/>
        <w:jc w:val="center"/>
      </w:pPr>
      <w:bookmarkStart w:id="195" w:name="_Appendix_I_–_1"/>
      <w:bookmarkStart w:id="196" w:name="_Toc453325331"/>
      <w:bookmarkStart w:id="197" w:name="_Toc453937192"/>
      <w:bookmarkStart w:id="198" w:name="_Toc454270675"/>
      <w:bookmarkStart w:id="199" w:name="_Toc465087568"/>
      <w:bookmarkStart w:id="200" w:name="_Toc485305473"/>
      <w:bookmarkStart w:id="201" w:name="_Toc485307253"/>
      <w:bookmarkStart w:id="202" w:name="_Toc489011348"/>
      <w:bookmarkStart w:id="203" w:name="_Toc21610637"/>
      <w:bookmarkStart w:id="204" w:name="_Toc58573584"/>
      <w:bookmarkEnd w:id="195"/>
      <w:r w:rsidRPr="00AC34BE">
        <w:lastRenderedPageBreak/>
        <w:t xml:space="preserve">Appendix </w:t>
      </w:r>
      <w:r>
        <w:t>H</w:t>
      </w:r>
      <w:r w:rsidRPr="00AC34BE">
        <w:t xml:space="preserve"> – Standard Funding Restrictions</w:t>
      </w:r>
      <w:bookmarkEnd w:id="196"/>
      <w:bookmarkEnd w:id="197"/>
      <w:bookmarkEnd w:id="198"/>
      <w:bookmarkEnd w:id="199"/>
      <w:bookmarkEnd w:id="200"/>
      <w:bookmarkEnd w:id="201"/>
      <w:bookmarkEnd w:id="202"/>
      <w:bookmarkEnd w:id="203"/>
      <w:bookmarkEnd w:id="204"/>
    </w:p>
    <w:p w14:paraId="2904394D" w14:textId="56F9D284" w:rsidR="00BE4D9E" w:rsidRPr="00AE4F3B" w:rsidRDefault="00BE4D9E" w:rsidP="00BE4D9E">
      <w:pPr>
        <w:rPr>
          <w:rFonts w:cs="Arial"/>
        </w:rPr>
      </w:pPr>
      <w:r w:rsidRPr="00AE4F3B">
        <w:rPr>
          <w:rFonts w:cs="Arial"/>
          <w:szCs w:val="24"/>
        </w:rPr>
        <w:t xml:space="preserve">HHS codified the </w:t>
      </w:r>
      <w:r w:rsidRPr="00AE4F3B">
        <w:rPr>
          <w:rFonts w:cs="Arial"/>
          <w:i/>
          <w:szCs w:val="24"/>
        </w:rPr>
        <w:t>Uniform Administrative Requirements, Cost Principles, and Audit Requirements for HHS Awards</w:t>
      </w:r>
      <w:r w:rsidRPr="00AE4F3B">
        <w:rPr>
          <w:rFonts w:cs="Arial"/>
          <w:szCs w:val="24"/>
        </w:rPr>
        <w:t>, 45 CFR Part 75. In Subpart E, c</w:t>
      </w:r>
      <w:r w:rsidRPr="00AE4F3B">
        <w:rPr>
          <w:rFonts w:cs="Arial"/>
        </w:rPr>
        <w:t xml:space="preserve">ost principles are described and allowable and unallowable expenditures for HHS recipients are delineated. 45 CFR Part 75 is available at </w:t>
      </w:r>
      <w:hyperlink r:id="rId45" w:history="1">
        <w:r w:rsidRPr="00AE4F3B">
          <w:rPr>
            <w:rFonts w:cs="Arial"/>
            <w:color w:val="0000FF"/>
            <w:u w:val="single"/>
          </w:rPr>
          <w:t>http://www.samhsa.gov/grants/grants-management/policies-regulations/requirements-principles</w:t>
        </w:r>
      </w:hyperlink>
      <w:r w:rsidRPr="00AE4F3B">
        <w:rPr>
          <w:rFonts w:cs="Arial"/>
        </w:rPr>
        <w:t>. Unless superseded by program statute or regulation, follow the cost principles in 45 CFR Part 75 and the standard funding restrictions below.</w:t>
      </w:r>
    </w:p>
    <w:p w14:paraId="22170ABA" w14:textId="1621041F" w:rsidR="00BE4D9E" w:rsidRPr="00AE4F3B" w:rsidRDefault="00BE4D9E" w:rsidP="00BE4D9E">
      <w:pPr>
        <w:rPr>
          <w:rFonts w:cs="Arial"/>
        </w:rPr>
      </w:pPr>
      <w:r w:rsidRPr="00AE4F3B">
        <w:rPr>
          <w:rFonts w:cs="Arial"/>
        </w:rPr>
        <w:t xml:space="preserve">You may also reference the SAMHSA site for grantee guidelines on financial management requirements at </w:t>
      </w:r>
      <w:hyperlink r:id="rId46" w:history="1">
        <w:r w:rsidRPr="006648EE">
          <w:rPr>
            <w:rFonts w:cs="Arial"/>
            <w:color w:val="0000FF"/>
            <w:u w:val="single"/>
          </w:rPr>
          <w:t>https://www.samhsa.gov/grants/grants-management/policies-regulations/financial-management-requirements</w:t>
        </w:r>
      </w:hyperlink>
      <w:r w:rsidRPr="00AE4F3B">
        <w:rPr>
          <w:rFonts w:cs="Arial"/>
        </w:rPr>
        <w:t xml:space="preserve">. </w:t>
      </w:r>
    </w:p>
    <w:p w14:paraId="69034D8C" w14:textId="77777777" w:rsidR="00BE4D9E" w:rsidRPr="00E0663B" w:rsidRDefault="00BE4D9E" w:rsidP="00BE4D9E">
      <w:r w:rsidRPr="00E0663B">
        <w:t>SAMHSA grant funds may not be used to:</w:t>
      </w:r>
    </w:p>
    <w:p w14:paraId="3EC2D4BE" w14:textId="501B3504" w:rsidR="00BE4D9E" w:rsidRDefault="00BE4D9E" w:rsidP="00A551C8">
      <w:pPr>
        <w:pStyle w:val="ListParagraph"/>
        <w:numPr>
          <w:ilvl w:val="0"/>
          <w:numId w:val="99"/>
        </w:numPr>
        <w:contextualSpacing w:val="0"/>
        <w:rPr>
          <w:rFonts w:cs="Arial"/>
          <w:color w:val="000000"/>
          <w:szCs w:val="24"/>
        </w:rPr>
      </w:pPr>
      <w:r>
        <w:rPr>
          <w:rFonts w:cs="Arial"/>
          <w:color w:val="000000"/>
          <w:szCs w:val="24"/>
        </w:rPr>
        <w:t>Directly or indirectly,</w:t>
      </w:r>
      <w:r w:rsidRPr="00F72CE8">
        <w:rPr>
          <w:rFonts w:cs="Arial"/>
          <w:color w:val="000000"/>
          <w:szCs w:val="24"/>
        </w:rPr>
        <w:t xml:space="preserve"> purchase, prescribe, or provide marijuana or treatment using marijuana. Treatment in this context includes the treatment of opioid use disorder. Grant funds also cannot be provided to any individual who or organization that provides or permits marijuana use for the purposes of treating substance use or mental disorders. See, e.g., 45 C.F.R. § 75.300(a) (requiring HHS to “ensure that Federal funding is expended . . . in full accordance with U.S. statutory . . . requirements.”); 21 U.S.C. §§ 812(c)(10) and 841 (prohibiting the possession, manufacture, sale, purchase or distribution of marijuana). This prohibition does not apply to those providing such treatment in the context of clinical research permitted by the DEA and under an FDA-approved investigational new drug application where the article being evaluated is marijuana or a constituent thereof that is otherwise a banned controlled substance under federal law. </w:t>
      </w:r>
    </w:p>
    <w:p w14:paraId="640D1723" w14:textId="77777777" w:rsidR="00BE4D9E" w:rsidRPr="00F72CE8" w:rsidRDefault="00BE4D9E" w:rsidP="00A551C8">
      <w:pPr>
        <w:pStyle w:val="ListParagraph"/>
        <w:numPr>
          <w:ilvl w:val="0"/>
          <w:numId w:val="99"/>
        </w:numPr>
        <w:contextualSpacing w:val="0"/>
        <w:rPr>
          <w:rFonts w:cs="Arial"/>
          <w:color w:val="000000"/>
          <w:szCs w:val="24"/>
        </w:rPr>
      </w:pPr>
      <w:r>
        <w:rPr>
          <w:rFonts w:cs="Arial"/>
          <w:color w:val="000000"/>
          <w:szCs w:val="24"/>
          <w:shd w:val="clear" w:color="auto" w:fill="FFFFFF"/>
        </w:rPr>
        <w:t>Pay for p</w:t>
      </w:r>
      <w:r w:rsidRPr="00F72CE8">
        <w:rPr>
          <w:rFonts w:cs="Arial"/>
          <w:color w:val="000000"/>
          <w:szCs w:val="24"/>
          <w:shd w:val="clear" w:color="auto" w:fill="FFFFFF"/>
        </w:rPr>
        <w:t>ro</w:t>
      </w:r>
      <w:r>
        <w:rPr>
          <w:rFonts w:cs="Arial"/>
          <w:color w:val="000000"/>
          <w:szCs w:val="24"/>
          <w:shd w:val="clear" w:color="auto" w:fill="FFFFFF"/>
        </w:rPr>
        <w:t>motional items including,</w:t>
      </w:r>
      <w:r w:rsidRPr="00F72CE8">
        <w:rPr>
          <w:rFonts w:cs="Arial"/>
          <w:color w:val="000000"/>
          <w:szCs w:val="24"/>
          <w:shd w:val="clear" w:color="auto" w:fill="FFFFFF"/>
        </w:rPr>
        <w:t xml:space="preserve"> but not limited to</w:t>
      </w:r>
      <w:r>
        <w:rPr>
          <w:rFonts w:cs="Arial"/>
          <w:color w:val="000000"/>
          <w:szCs w:val="24"/>
          <w:shd w:val="clear" w:color="auto" w:fill="FFFFFF"/>
        </w:rPr>
        <w:t>,</w:t>
      </w:r>
      <w:r w:rsidRPr="00F72CE8">
        <w:rPr>
          <w:rFonts w:cs="Arial"/>
          <w:color w:val="000000"/>
          <w:szCs w:val="24"/>
          <w:shd w:val="clear" w:color="auto" w:fill="FFFFFF"/>
        </w:rPr>
        <w:t xml:space="preserve"> clothing and commemorative items such as pens, mugs/cups, folders/folios, lanyards, and conference bags</w:t>
      </w:r>
      <w:r>
        <w:rPr>
          <w:rFonts w:cs="Arial"/>
          <w:color w:val="000000"/>
          <w:szCs w:val="24"/>
          <w:shd w:val="clear" w:color="auto" w:fill="FFFFFF"/>
        </w:rPr>
        <w:t>.</w:t>
      </w:r>
      <w:r w:rsidRPr="00F72CE8">
        <w:rPr>
          <w:rFonts w:cs="Arial"/>
          <w:color w:val="000000"/>
          <w:szCs w:val="24"/>
          <w:shd w:val="clear" w:color="auto" w:fill="FFFFFF"/>
        </w:rPr>
        <w:t xml:space="preserve"> </w:t>
      </w:r>
    </w:p>
    <w:p w14:paraId="05105786" w14:textId="3782EC41" w:rsidR="00BE4D9E" w:rsidRDefault="00BE4D9E" w:rsidP="00A551C8">
      <w:pPr>
        <w:pStyle w:val="ListParagraph"/>
        <w:numPr>
          <w:ilvl w:val="0"/>
          <w:numId w:val="99"/>
        </w:numPr>
        <w:contextualSpacing w:val="0"/>
      </w:pPr>
      <w:r w:rsidRPr="00DC5EC0">
        <w:t>Pay for the purchase or construction of any building or structure to house any part of the program. (Applicants may request up to $75,000 for renovations and alterations of existing facilities, if necessary and appropriate to the project.)</w:t>
      </w:r>
    </w:p>
    <w:p w14:paraId="47981D3F" w14:textId="77777777" w:rsidR="00BE4D9E" w:rsidRDefault="00BE4D9E" w:rsidP="00A551C8">
      <w:pPr>
        <w:pStyle w:val="ListParagraph"/>
        <w:numPr>
          <w:ilvl w:val="0"/>
          <w:numId w:val="99"/>
        </w:numPr>
        <w:contextualSpacing w:val="0"/>
      </w:pPr>
      <w:r w:rsidRPr="00AE4F3B">
        <w:t>Provide residential or outpatient treatment services when the facility has not yet been acquired, sited, approved, and met all requirements for human habitation and services provision. (Expansion or enhancement of existing residential services is permissible.)</w:t>
      </w:r>
    </w:p>
    <w:p w14:paraId="66748AFE" w14:textId="4AB1FE46" w:rsidR="00D46B6E" w:rsidRDefault="00BE4D9E" w:rsidP="00A551C8">
      <w:pPr>
        <w:pStyle w:val="ListParagraph"/>
        <w:numPr>
          <w:ilvl w:val="0"/>
          <w:numId w:val="99"/>
        </w:numPr>
        <w:contextualSpacing w:val="0"/>
      </w:pPr>
      <w:r w:rsidRPr="00AE4F3B">
        <w:t>Provide inpatient treatment or hospital-based detoxification services. Residential services are not considered to be inpatient or hospital-based services.</w:t>
      </w:r>
      <w:r w:rsidR="00D46B6E">
        <w:br w:type="page"/>
      </w:r>
    </w:p>
    <w:p w14:paraId="7FED40D4" w14:textId="316546E7" w:rsidR="001E0251" w:rsidRDefault="00BE4D9E" w:rsidP="00A551C8">
      <w:pPr>
        <w:pStyle w:val="ListParagraph"/>
        <w:numPr>
          <w:ilvl w:val="0"/>
          <w:numId w:val="99"/>
        </w:numPr>
        <w:contextualSpacing w:val="0"/>
      </w:pPr>
      <w:r w:rsidRPr="00AE4F3B">
        <w:lastRenderedPageBreak/>
        <w:t xml:space="preserve">Make direct payments to individuals to enter treatment or continue to participate in prevention or treatment services. </w:t>
      </w:r>
    </w:p>
    <w:p w14:paraId="78CAAAEA" w14:textId="0FC0D401" w:rsidR="00BE4D9E" w:rsidRDefault="00BE4D9E" w:rsidP="00BE4D9E">
      <w:pPr>
        <w:pStyle w:val="ListParagraph"/>
        <w:contextualSpacing w:val="0"/>
      </w:pPr>
      <w:r w:rsidRPr="00DC5EC0">
        <w:t>Note: A recipient or treatment or prevention provider may provide up to $30 non-cash incentive to individuals to participate in required data collection follow</w:t>
      </w:r>
      <w:r>
        <w:t>-</w:t>
      </w:r>
      <w:r w:rsidRPr="00DC5EC0">
        <w:t>up.  This amount may be paid for partic</w:t>
      </w:r>
      <w:r>
        <w:t>ipation in each required follow-</w:t>
      </w:r>
      <w:r w:rsidRPr="00DC5EC0">
        <w:t xml:space="preserve">up interview.  </w:t>
      </w:r>
    </w:p>
    <w:p w14:paraId="67A1D3BE" w14:textId="54FB7276" w:rsidR="00BE4D9E" w:rsidRDefault="00BE4D9E" w:rsidP="00A0463B">
      <w:pPr>
        <w:pStyle w:val="ListParagraph"/>
        <w:numPr>
          <w:ilvl w:val="0"/>
          <w:numId w:val="99"/>
        </w:numPr>
        <w:contextualSpacing w:val="0"/>
      </w:pPr>
      <w:r w:rsidRPr="00DC5EC0">
        <w:t>Meals are generally unallowable unless they are an integral part of a conference grant or specifically stated as an allowable expense in the FOA. Grant funds may be used for light snacks, not to exceed $3.00 per person</w:t>
      </w:r>
      <w:r>
        <w:t xml:space="preserve"> per day</w:t>
      </w:r>
      <w:r w:rsidRPr="00DC5EC0">
        <w:t xml:space="preserve">.  </w:t>
      </w:r>
    </w:p>
    <w:p w14:paraId="2D98D60D" w14:textId="77777777" w:rsidR="00145505" w:rsidRDefault="00BE4D9E" w:rsidP="00A0463B">
      <w:pPr>
        <w:pStyle w:val="ListParagraph"/>
        <w:numPr>
          <w:ilvl w:val="0"/>
          <w:numId w:val="99"/>
        </w:numPr>
        <w:contextualSpacing w:val="0"/>
      </w:pPr>
      <w:r w:rsidRPr="00E0663B">
        <w:t>Consolidated Appropriations Action, 2017 (Public Law 115-31) Division H, Section 520, notwithstanding any other provision of this Act, no funds appropriated in this Act shall be used</w:t>
      </w:r>
      <w:r w:rsidRPr="00DC5EC0">
        <w:t xml:space="preserve"> to purchase sterile needles or syringes for the hypodermic injection </w:t>
      </w:r>
      <w:r>
        <w:t>of any illegal drug. Provided, t</w:t>
      </w:r>
      <w:r w:rsidRPr="00DC5EC0">
        <w:t xml:space="preserve">hat such limitation does not apply to the use of funds for elements of a program other than making such purchases if the relevant State or local health department, in consultation with the Centers for Disease Control and Prevention, determines that the State or local jurisdiction, as applicable, is experiencing, or is at risk for, a significant increase in hepatitis infections or an HIV outbreak due to injection drug use, and such program is operating in accordance with state and local law. </w:t>
      </w:r>
    </w:p>
    <w:p w14:paraId="6317D814" w14:textId="56F91B4A" w:rsidR="00145505" w:rsidRDefault="00145505" w:rsidP="00A0463B">
      <w:pPr>
        <w:pStyle w:val="ListParagraph"/>
        <w:numPr>
          <w:ilvl w:val="0"/>
          <w:numId w:val="99"/>
        </w:numPr>
      </w:pPr>
      <w:r>
        <w:br w:type="page"/>
      </w:r>
    </w:p>
    <w:p w14:paraId="4BC30D12" w14:textId="77777777" w:rsidR="00BE4D9E" w:rsidRPr="00D17CC1" w:rsidRDefault="00BE4D9E" w:rsidP="00BE4D9E">
      <w:pPr>
        <w:pStyle w:val="Heading1"/>
        <w:jc w:val="center"/>
      </w:pPr>
      <w:bookmarkStart w:id="205" w:name="_Appendix_J_–"/>
      <w:bookmarkStart w:id="206" w:name="_Toc485305474"/>
      <w:bookmarkStart w:id="207" w:name="_Toc485307254"/>
      <w:bookmarkStart w:id="208" w:name="_Toc489011349"/>
      <w:bookmarkStart w:id="209" w:name="_Toc21610638"/>
      <w:bookmarkStart w:id="210" w:name="_Toc58573585"/>
      <w:bookmarkEnd w:id="205"/>
      <w:r w:rsidRPr="00D17CC1">
        <w:lastRenderedPageBreak/>
        <w:t xml:space="preserve">Appendix </w:t>
      </w:r>
      <w:r>
        <w:t>I</w:t>
      </w:r>
      <w:r w:rsidRPr="00D17CC1">
        <w:t xml:space="preserve"> – Intergovernmental Review (E.O. 12372)</w:t>
      </w:r>
      <w:bookmarkEnd w:id="206"/>
      <w:bookmarkEnd w:id="207"/>
      <w:bookmarkEnd w:id="208"/>
      <w:r w:rsidRPr="00D17CC1">
        <w:t xml:space="preserve"> Re</w:t>
      </w:r>
      <w:r>
        <w:t>quirements</w:t>
      </w:r>
      <w:bookmarkEnd w:id="209"/>
      <w:bookmarkEnd w:id="210"/>
    </w:p>
    <w:p w14:paraId="14D952A5" w14:textId="77777777" w:rsidR="00BE4D9E" w:rsidRPr="009021A6" w:rsidRDefault="00BE4D9E" w:rsidP="00BE4D9E">
      <w:pPr>
        <w:tabs>
          <w:tab w:val="left" w:pos="1008"/>
        </w:tabs>
        <w:rPr>
          <w:rFonts w:cs="Arial"/>
          <w:b/>
        </w:rPr>
      </w:pPr>
      <w:r w:rsidRPr="009021A6">
        <w:rPr>
          <w:rFonts w:cs="Arial"/>
          <w:b/>
        </w:rPr>
        <w:t>States with SPOCs</w:t>
      </w:r>
    </w:p>
    <w:p w14:paraId="70443504" w14:textId="28964C6A" w:rsidR="00BE4D9E" w:rsidRDefault="00BE4D9E" w:rsidP="00BE4D9E">
      <w:pPr>
        <w:tabs>
          <w:tab w:val="left" w:pos="1008"/>
        </w:tabs>
        <w:rPr>
          <w:rFonts w:cs="Arial"/>
        </w:rPr>
      </w:pPr>
      <w:r w:rsidRPr="00AC34BE">
        <w:rPr>
          <w:rFonts w:cs="Arial"/>
        </w:rPr>
        <w:t>All SAMHSA grant programs are covered under Executive Order (EO) 12372, as</w:t>
      </w:r>
      <w:r>
        <w:rPr>
          <w:rFonts w:cs="Arial"/>
        </w:rPr>
        <w:t xml:space="preserve"> </w:t>
      </w:r>
      <w:r w:rsidRPr="00AC34BE">
        <w:rPr>
          <w:rFonts w:cs="Arial"/>
        </w:rPr>
        <w:t xml:space="preserve">implemented through Department of Health and Human Services (DHHS) </w:t>
      </w:r>
      <w:r>
        <w:rPr>
          <w:rFonts w:cs="Arial"/>
        </w:rPr>
        <w:t xml:space="preserve">regulation at 45 CFR Part 100. </w:t>
      </w:r>
      <w:r w:rsidRPr="00AC34BE">
        <w:rPr>
          <w:rFonts w:cs="Arial"/>
        </w:rPr>
        <w:t>Under this Order, states may design their own processes for reviewing and commenting on proposed federal assistance under covered programs.  Certain jurisdictions have elected to participate in the EO process and have established State Sin</w:t>
      </w:r>
      <w:r>
        <w:rPr>
          <w:rFonts w:cs="Arial"/>
        </w:rPr>
        <w:t xml:space="preserve">gle Points of Contact (SPOCs). Information on the SPOC for participating states can be found at: </w:t>
      </w:r>
      <w:hyperlink r:id="rId47" w:history="1">
        <w:r w:rsidRPr="00B14749">
          <w:rPr>
            <w:rStyle w:val="Hyperlink"/>
            <w:rFonts w:cs="Arial"/>
          </w:rPr>
          <w:t>https://www.whitehouse.gov/wp-content/uploads/2019/02/SPOC-February-2019.pdf</w:t>
        </w:r>
      </w:hyperlink>
    </w:p>
    <w:p w14:paraId="03B2D9AF" w14:textId="0019B160" w:rsidR="00BE4D9E" w:rsidRPr="00AC34BE" w:rsidRDefault="00BE4D9E" w:rsidP="00BE4D9E">
      <w:pPr>
        <w:tabs>
          <w:tab w:val="left" w:pos="1008"/>
        </w:tabs>
        <w:rPr>
          <w:rFonts w:cs="Arial"/>
          <w:szCs w:val="24"/>
        </w:rPr>
      </w:pPr>
      <w:r w:rsidRPr="00AC34BE">
        <w:rPr>
          <w:rFonts w:cs="Arial"/>
          <w:szCs w:val="24"/>
        </w:rPr>
        <w:t xml:space="preserve">You do not need to do this if you are an American Indian/Alaska Native tribe or tribal organization. If your state participates, contact your SPOC as early as possible to alert him/her to the prospective application(s) and to receive any necessary instructions </w:t>
      </w:r>
      <w:r>
        <w:rPr>
          <w:rFonts w:cs="Arial"/>
          <w:szCs w:val="24"/>
        </w:rPr>
        <w:t xml:space="preserve">on the state’s review process. </w:t>
      </w:r>
      <w:r w:rsidRPr="00AC34BE">
        <w:rPr>
          <w:rFonts w:cs="Arial"/>
          <w:szCs w:val="24"/>
        </w:rPr>
        <w:t xml:space="preserve">For proposed projects serving more than one state, you are advised to contact the SPOC of each affiliated state.  </w:t>
      </w:r>
    </w:p>
    <w:p w14:paraId="7F55D288" w14:textId="442BD269" w:rsidR="00BE4D9E" w:rsidRPr="00AC34BE" w:rsidRDefault="00BE4D9E" w:rsidP="00BE4D9E">
      <w:pPr>
        <w:tabs>
          <w:tab w:val="num" w:pos="900"/>
        </w:tabs>
        <w:rPr>
          <w:rFonts w:cs="Arial"/>
          <w:szCs w:val="24"/>
        </w:rPr>
      </w:pPr>
      <w:r w:rsidRPr="00AC34BE">
        <w:rPr>
          <w:rFonts w:cs="Arial"/>
          <w:szCs w:val="24"/>
        </w:rPr>
        <w:t>The SPOC should send any state review process recommendations to the following address within 60 day</w:t>
      </w:r>
      <w:r>
        <w:rPr>
          <w:rFonts w:cs="Arial"/>
          <w:szCs w:val="24"/>
        </w:rPr>
        <w:t xml:space="preserve">s of the application deadline: </w:t>
      </w:r>
      <w:r w:rsidRPr="00AC34BE">
        <w:rPr>
          <w:rFonts w:cs="Arial"/>
          <w:szCs w:val="24"/>
        </w:rPr>
        <w:t xml:space="preserve">Director, Division of Grants Management, Office of Financial Resources, Substance Abuse and Mental Health Services Administration, Room 17E18, 5600 Fishers Lane, Rockville, MD 20857.  ATTN: SPOC – Funding Announcement No. </w:t>
      </w:r>
      <w:r>
        <w:rPr>
          <w:rFonts w:cs="Arial"/>
          <w:szCs w:val="24"/>
        </w:rPr>
        <w:t>SM-21-00</w:t>
      </w:r>
      <w:r w:rsidR="00924A1D">
        <w:rPr>
          <w:rFonts w:cs="Arial"/>
          <w:szCs w:val="24"/>
        </w:rPr>
        <w:t>8</w:t>
      </w:r>
      <w:r w:rsidR="0043774F">
        <w:rPr>
          <w:rFonts w:cs="Arial"/>
          <w:szCs w:val="24"/>
        </w:rPr>
        <w:t>.</w:t>
      </w:r>
      <w:r w:rsidRPr="00AC34BE">
        <w:rPr>
          <w:rFonts w:cs="Arial"/>
          <w:szCs w:val="24"/>
        </w:rPr>
        <w:t xml:space="preserve">  </w:t>
      </w:r>
    </w:p>
    <w:p w14:paraId="1A7AA1F2" w14:textId="77777777" w:rsidR="00BE4D9E" w:rsidRPr="009021A6" w:rsidRDefault="00BE4D9E" w:rsidP="00BE4D9E">
      <w:pPr>
        <w:tabs>
          <w:tab w:val="left" w:pos="1008"/>
        </w:tabs>
        <w:rPr>
          <w:rFonts w:cs="Arial"/>
          <w:b/>
        </w:rPr>
      </w:pPr>
      <w:r w:rsidRPr="009021A6">
        <w:rPr>
          <w:rFonts w:cs="Arial"/>
          <w:b/>
        </w:rPr>
        <w:t>States without SPOCs</w:t>
      </w:r>
    </w:p>
    <w:p w14:paraId="344D7609" w14:textId="77777777" w:rsidR="00145D54" w:rsidRDefault="00BE4D9E" w:rsidP="00BE4D9E">
      <w:pPr>
        <w:tabs>
          <w:tab w:val="left" w:pos="1008"/>
        </w:tabs>
        <w:rPr>
          <w:rFonts w:cs="Arial"/>
        </w:rPr>
      </w:pPr>
      <w:r w:rsidRPr="00AC34BE">
        <w:rPr>
          <w:rFonts w:cs="Arial"/>
        </w:rPr>
        <w:t>If your state does not have a SPOC and you are a community-based, non-governmental service provider, you must submit a Public Health System Impact Statement (PHSIS)</w:t>
      </w:r>
      <w:r w:rsidRPr="00AC34BE">
        <w:rPr>
          <w:rFonts w:cs="Arial"/>
          <w:vertAlign w:val="superscript"/>
        </w:rPr>
        <w:footnoteReference w:id="1"/>
      </w:r>
      <w:r w:rsidRPr="00AC34BE">
        <w:rPr>
          <w:rFonts w:cs="Arial"/>
        </w:rPr>
        <w:t xml:space="preserve"> to the head(s) of appropriate state and local health agencies in the area(s) to be affected no later than the application</w:t>
      </w:r>
      <w:r>
        <w:rPr>
          <w:rFonts w:cs="Arial"/>
        </w:rPr>
        <w:t xml:space="preserve"> deadline. </w:t>
      </w:r>
      <w:r w:rsidRPr="00AC34BE">
        <w:rPr>
          <w:rFonts w:cs="Arial"/>
        </w:rPr>
        <w:t>The PHSIS is intended to keep state and local health officials informed of proposed health services grant applications submitted by community-based, non-governmental organizatio</w:t>
      </w:r>
      <w:r>
        <w:rPr>
          <w:rFonts w:cs="Arial"/>
        </w:rPr>
        <w:t>ns within their jurisdictions.</w:t>
      </w:r>
      <w:r w:rsidR="00145D54">
        <w:rPr>
          <w:rFonts w:cs="Arial"/>
        </w:rPr>
        <w:br w:type="page"/>
      </w:r>
    </w:p>
    <w:p w14:paraId="6DA3822D" w14:textId="2A4E0409" w:rsidR="00BE4D9E" w:rsidRPr="00AC34BE" w:rsidRDefault="00BE4D9E" w:rsidP="00BE4D9E">
      <w:pPr>
        <w:tabs>
          <w:tab w:val="left" w:pos="1008"/>
        </w:tabs>
        <w:rPr>
          <w:rFonts w:cs="Arial"/>
        </w:rPr>
      </w:pPr>
      <w:r w:rsidRPr="00AC34BE">
        <w:rPr>
          <w:rFonts w:cs="Arial"/>
        </w:rPr>
        <w:lastRenderedPageBreak/>
        <w:t>If you</w:t>
      </w:r>
      <w:r w:rsidR="00145D54">
        <w:rPr>
          <w:rFonts w:cs="Arial"/>
        </w:rPr>
        <w:t xml:space="preserve"> </w:t>
      </w:r>
      <w:r w:rsidRPr="00AC34BE">
        <w:rPr>
          <w:rFonts w:cs="Arial"/>
        </w:rPr>
        <w:t xml:space="preserve">are a </w:t>
      </w:r>
      <w:r w:rsidRPr="00AC34BE">
        <w:rPr>
          <w:rFonts w:cs="Arial"/>
          <w:u w:val="single"/>
        </w:rPr>
        <w:t>state</w:t>
      </w:r>
      <w:r w:rsidRPr="000300C1">
        <w:rPr>
          <w:rFonts w:cs="Arial"/>
          <w:u w:val="single"/>
        </w:rPr>
        <w:t xml:space="preserve"> </w:t>
      </w:r>
      <w:r w:rsidRPr="00AC34BE">
        <w:rPr>
          <w:rFonts w:cs="Arial"/>
          <w:u w:val="single"/>
        </w:rPr>
        <w:t>or local government or American Indian/Alaska Native tribe or tribal organization, you are not subject to these requirements</w:t>
      </w:r>
      <w:r w:rsidRPr="00AC34BE">
        <w:rPr>
          <w:rFonts w:cs="Arial"/>
        </w:rPr>
        <w:t>.</w:t>
      </w:r>
    </w:p>
    <w:p w14:paraId="34C5DA34" w14:textId="77777777" w:rsidR="00BE4D9E" w:rsidRPr="00AC34BE" w:rsidRDefault="00BE4D9E" w:rsidP="00BE4D9E">
      <w:pPr>
        <w:tabs>
          <w:tab w:val="left" w:pos="1008"/>
        </w:tabs>
        <w:rPr>
          <w:rFonts w:cs="Arial"/>
        </w:rPr>
      </w:pPr>
      <w:r w:rsidRPr="00AC34BE">
        <w:rPr>
          <w:rFonts w:cs="Arial"/>
        </w:rPr>
        <w:t>The PHSIS consists of the following information:</w:t>
      </w:r>
    </w:p>
    <w:p w14:paraId="2550DF6C" w14:textId="77777777" w:rsidR="00BE4D9E" w:rsidRPr="00AC34BE" w:rsidRDefault="00BE4D9E" w:rsidP="00A0463B">
      <w:pPr>
        <w:numPr>
          <w:ilvl w:val="0"/>
          <w:numId w:val="42"/>
        </w:numPr>
        <w:rPr>
          <w:rFonts w:cs="Arial"/>
          <w:szCs w:val="24"/>
        </w:rPr>
      </w:pPr>
      <w:r w:rsidRPr="00AC34BE">
        <w:rPr>
          <w:rFonts w:cs="Arial"/>
          <w:szCs w:val="24"/>
        </w:rPr>
        <w:t xml:space="preserve">A copy of the first page of the application (SF-424); and </w:t>
      </w:r>
    </w:p>
    <w:p w14:paraId="2A98069B" w14:textId="43729F1B" w:rsidR="00BE4D9E" w:rsidRPr="00AC34BE" w:rsidRDefault="00BE4D9E" w:rsidP="00A0463B">
      <w:pPr>
        <w:numPr>
          <w:ilvl w:val="0"/>
          <w:numId w:val="42"/>
        </w:numPr>
        <w:rPr>
          <w:rFonts w:cs="Arial"/>
          <w:szCs w:val="24"/>
        </w:rPr>
      </w:pPr>
      <w:r w:rsidRPr="00AC34BE">
        <w:rPr>
          <w:rFonts w:cs="Arial"/>
          <w:szCs w:val="24"/>
        </w:rPr>
        <w:t xml:space="preserve">A summary of the project, no longer than one page in length that provides: 1) a description of the population to be served; 2) a summary of the services to be provided; and 3) a description of the coordination planned with appropriate state or local health agencies. </w:t>
      </w:r>
    </w:p>
    <w:p w14:paraId="25423004" w14:textId="0A65A9A2" w:rsidR="00BE4D9E" w:rsidRPr="00AC34BE" w:rsidRDefault="00BE4D9E" w:rsidP="00BE4D9E">
      <w:pPr>
        <w:tabs>
          <w:tab w:val="left" w:pos="1008"/>
        </w:tabs>
        <w:rPr>
          <w:rFonts w:cs="Arial"/>
        </w:rPr>
      </w:pPr>
      <w:r w:rsidRPr="00AC34BE">
        <w:rPr>
          <w:rFonts w:cs="Arial"/>
        </w:rPr>
        <w:t>For SAMHSA grants, the appropriate state agencies are the Single State Agencies (SSAs) for subs</w:t>
      </w:r>
      <w:r>
        <w:rPr>
          <w:rFonts w:cs="Arial"/>
        </w:rPr>
        <w:t xml:space="preserve">tance abuse and mental health. </w:t>
      </w:r>
      <w:r w:rsidRPr="00AC34BE">
        <w:rPr>
          <w:rFonts w:cs="Arial"/>
        </w:rPr>
        <w:t xml:space="preserve">A listing of the SSAs for substance abuse and the SSAs for mental health can be found on SAMHSA’s website at </w:t>
      </w:r>
      <w:hyperlink r:id="rId48" w:history="1">
        <w:r w:rsidRPr="00AC34BE">
          <w:rPr>
            <w:rFonts w:cs="Arial"/>
            <w:color w:val="0000FF"/>
            <w:u w:val="single"/>
          </w:rPr>
          <w:t>http://www.samhsa.gov/grants/applying/forms-resources</w:t>
        </w:r>
      </w:hyperlink>
      <w:r>
        <w:rPr>
          <w:rFonts w:cs="Arial"/>
        </w:rPr>
        <w:t>.</w:t>
      </w:r>
      <w:r w:rsidRPr="00AC34BE">
        <w:rPr>
          <w:rFonts w:cs="Arial"/>
        </w:rPr>
        <w:t xml:space="preserve"> If the proposed project falls within the jurisdiction of more than one state, you should notify all representative SSAs. </w:t>
      </w:r>
    </w:p>
    <w:p w14:paraId="7738DCC5" w14:textId="79295D27" w:rsidR="00BE4D9E" w:rsidRPr="00AC34BE" w:rsidRDefault="00BE4D9E" w:rsidP="00BE4D9E">
      <w:pPr>
        <w:tabs>
          <w:tab w:val="left" w:pos="1008"/>
        </w:tabs>
        <w:rPr>
          <w:rFonts w:cs="Arial"/>
        </w:rPr>
      </w:pPr>
      <w:r w:rsidRPr="00AC34BE">
        <w:rPr>
          <w:rFonts w:cs="Arial"/>
        </w:rPr>
        <w:t xml:space="preserve">Review the </w:t>
      </w:r>
      <w:r>
        <w:rPr>
          <w:rFonts w:cs="Arial"/>
        </w:rPr>
        <w:t>FOA</w:t>
      </w:r>
      <w:r w:rsidRPr="00AC34BE">
        <w:rPr>
          <w:rFonts w:cs="Arial"/>
        </w:rPr>
        <w:t>: Section IV-1, carefully to determine if you must include an attachment with a copy of a letter transmitting the PHSIS to the SSA</w:t>
      </w:r>
      <w:r>
        <w:rPr>
          <w:rFonts w:cs="Arial"/>
          <w:bCs/>
        </w:rPr>
        <w:t xml:space="preserve">. </w:t>
      </w:r>
      <w:r w:rsidRPr="00AC34BE">
        <w:rPr>
          <w:rFonts w:cs="Arial"/>
        </w:rPr>
        <w:t xml:space="preserve">The letter must notify the state that, if it wishes to comment on the proposal, its comments should be sent no later than 60 days after the application deadline to the following address: </w:t>
      </w:r>
      <w:r>
        <w:rPr>
          <w:rFonts w:cs="Arial"/>
        </w:rPr>
        <w:t>Thomas Graves</w:t>
      </w:r>
      <w:r w:rsidRPr="00AC34BE">
        <w:rPr>
          <w:rFonts w:cs="Arial"/>
        </w:rPr>
        <w:t>, Director of Grant</w:t>
      </w:r>
      <w:r>
        <w:rPr>
          <w:rFonts w:cs="Arial"/>
        </w:rPr>
        <w:t>s Management</w:t>
      </w:r>
      <w:r w:rsidRPr="00AC34BE">
        <w:rPr>
          <w:rFonts w:cs="Arial"/>
        </w:rPr>
        <w:t>, Office of Financial Resources, Substance Abuse and Mental Health Services Administration, Room 17E</w:t>
      </w:r>
      <w:r>
        <w:rPr>
          <w:rFonts w:cs="Arial"/>
        </w:rPr>
        <w:t>2</w:t>
      </w:r>
      <w:r w:rsidRPr="00AC34BE">
        <w:rPr>
          <w:rFonts w:cs="Arial"/>
        </w:rPr>
        <w:t xml:space="preserve">0, 5600 Fishers Lane, Rockville, MD </w:t>
      </w:r>
      <w:r w:rsidRPr="00AC34BE">
        <w:rPr>
          <w:rFonts w:cs="Arial"/>
          <w:bCs/>
        </w:rPr>
        <w:t>20857</w:t>
      </w:r>
      <w:r w:rsidRPr="00AC34BE">
        <w:rPr>
          <w:rFonts w:cs="Arial"/>
        </w:rPr>
        <w:t>. ATTN: SA – Funding Announcement No.</w:t>
      </w:r>
      <w:r w:rsidR="0043774F">
        <w:rPr>
          <w:rFonts w:cs="Arial"/>
        </w:rPr>
        <w:t xml:space="preserve"> SM-21-00</w:t>
      </w:r>
      <w:r w:rsidR="00924A1D">
        <w:rPr>
          <w:rFonts w:cs="Arial"/>
        </w:rPr>
        <w:t>8</w:t>
      </w:r>
      <w:r w:rsidRPr="00AC34BE">
        <w:rPr>
          <w:rFonts w:cs="Arial"/>
          <w:szCs w:val="24"/>
        </w:rPr>
        <w:t xml:space="preserve">. </w:t>
      </w:r>
    </w:p>
    <w:p w14:paraId="7BE5D324" w14:textId="42E78EF0" w:rsidR="00865475" w:rsidRDefault="00BE4D9E" w:rsidP="00BE4D9E">
      <w:pPr>
        <w:tabs>
          <w:tab w:val="left" w:pos="1008"/>
        </w:tabs>
        <w:rPr>
          <w:rFonts w:cs="Arial"/>
          <w:szCs w:val="24"/>
        </w:rPr>
      </w:pPr>
      <w:r w:rsidRPr="00AC34BE">
        <w:rPr>
          <w:rFonts w:cs="Arial"/>
        </w:rPr>
        <w:t>In addition, a</w:t>
      </w:r>
      <w:r w:rsidRPr="00AC34BE">
        <w:rPr>
          <w:rFonts w:cs="Arial"/>
          <w:szCs w:val="24"/>
        </w:rPr>
        <w:t>pplicants may request that the SSA send them</w:t>
      </w:r>
      <w:r>
        <w:rPr>
          <w:rFonts w:cs="Arial"/>
          <w:szCs w:val="24"/>
        </w:rPr>
        <w:t xml:space="preserve"> a copy of any state comments. </w:t>
      </w:r>
      <w:r w:rsidRPr="00AC34BE">
        <w:rPr>
          <w:rFonts w:cs="Arial"/>
          <w:szCs w:val="24"/>
        </w:rPr>
        <w:t>The applicant must notify the SSA within 30 days of receipt of an award</w:t>
      </w:r>
      <w:r w:rsidR="00875704">
        <w:rPr>
          <w:rFonts w:cs="Arial"/>
          <w:szCs w:val="24"/>
        </w:rPr>
        <w:t>.</w:t>
      </w:r>
    </w:p>
    <w:p w14:paraId="5B7A712B" w14:textId="55B42B16" w:rsidR="00865475" w:rsidRDefault="00BE4D9E" w:rsidP="00BE4D9E">
      <w:pPr>
        <w:tabs>
          <w:tab w:val="left" w:pos="1008"/>
        </w:tabs>
        <w:rPr>
          <w:rFonts w:cs="Arial"/>
          <w:szCs w:val="24"/>
        </w:rPr>
      </w:pPr>
      <w:r w:rsidRPr="00AC34BE">
        <w:rPr>
          <w:rFonts w:cs="Arial"/>
          <w:szCs w:val="24"/>
        </w:rPr>
        <w:t>.</w:t>
      </w:r>
      <w:r w:rsidR="00865475">
        <w:rPr>
          <w:rFonts w:cs="Arial"/>
          <w:szCs w:val="24"/>
        </w:rPr>
        <w:br w:type="page"/>
      </w:r>
    </w:p>
    <w:p w14:paraId="7365388B" w14:textId="77777777" w:rsidR="00BE4D9E" w:rsidRPr="00AC34BE" w:rsidRDefault="00BE4D9E" w:rsidP="00875704">
      <w:pPr>
        <w:pStyle w:val="Heading1"/>
        <w:jc w:val="center"/>
      </w:pPr>
      <w:bookmarkStart w:id="211" w:name="_Toc485307255"/>
      <w:bookmarkStart w:id="212" w:name="_Toc489011350"/>
      <w:bookmarkStart w:id="213" w:name="_Toc21610639"/>
      <w:bookmarkStart w:id="214" w:name="_Toc58573586"/>
      <w:r w:rsidRPr="00AC34BE">
        <w:lastRenderedPageBreak/>
        <w:t xml:space="preserve">Appendix </w:t>
      </w:r>
      <w:r w:rsidR="0043774F">
        <w:t>J</w:t>
      </w:r>
      <w:r w:rsidRPr="00AC34BE">
        <w:t xml:space="preserve"> – Administrative and National Policy</w:t>
      </w:r>
      <w:bookmarkStart w:id="215" w:name="_Toc485307010"/>
      <w:bookmarkStart w:id="216" w:name="_Toc485307256"/>
      <w:bookmarkStart w:id="217" w:name="_Toc485366604"/>
      <w:bookmarkStart w:id="218" w:name="_Toc487708589"/>
      <w:bookmarkStart w:id="219" w:name="_Toc489011351"/>
      <w:bookmarkEnd w:id="211"/>
      <w:bookmarkEnd w:id="212"/>
      <w:r>
        <w:t xml:space="preserve"> </w:t>
      </w:r>
      <w:r w:rsidRPr="00AC34BE">
        <w:t>Requirements</w:t>
      </w:r>
      <w:bookmarkEnd w:id="213"/>
      <w:bookmarkEnd w:id="214"/>
      <w:bookmarkEnd w:id="215"/>
      <w:bookmarkEnd w:id="216"/>
      <w:bookmarkEnd w:id="217"/>
      <w:bookmarkEnd w:id="218"/>
      <w:bookmarkEnd w:id="219"/>
    </w:p>
    <w:p w14:paraId="0D371639" w14:textId="247971F7" w:rsidR="00BE4D9E" w:rsidRPr="00AC34BE" w:rsidRDefault="00BE4D9E" w:rsidP="00762558">
      <w:pPr>
        <w:spacing w:after="0"/>
        <w:rPr>
          <w:rFonts w:cs="Arial"/>
          <w:szCs w:val="24"/>
        </w:rPr>
      </w:pPr>
      <w:r w:rsidRPr="00AC34BE">
        <w:rPr>
          <w:rFonts w:cs="Arial"/>
          <w:szCs w:val="24"/>
        </w:rPr>
        <w:t>If your application is funded, you must comply with all terms and conditions of the NoA.  SAMHSA’s standard terms and conditions are available on the SAMHSA website</w:t>
      </w:r>
      <w:r>
        <w:rPr>
          <w:rFonts w:cs="Arial"/>
          <w:szCs w:val="24"/>
        </w:rPr>
        <w:t>.</w:t>
      </w:r>
      <w:r w:rsidRPr="00AC34BE">
        <w:rPr>
          <w:rFonts w:cs="Arial"/>
          <w:szCs w:val="24"/>
        </w:rPr>
        <w:t xml:space="preserve"> </w:t>
      </w:r>
    </w:p>
    <w:p w14:paraId="155C4793" w14:textId="77777777" w:rsidR="00BE4D9E" w:rsidRPr="00AC34BE" w:rsidRDefault="00BE4D9E" w:rsidP="00BE4D9E">
      <w:pPr>
        <w:tabs>
          <w:tab w:val="num" w:pos="1080"/>
        </w:tabs>
        <w:rPr>
          <w:rFonts w:cs="Arial"/>
          <w:b/>
          <w:szCs w:val="24"/>
        </w:rPr>
      </w:pPr>
      <w:r w:rsidRPr="00AC34BE">
        <w:rPr>
          <w:rFonts w:cs="Arial"/>
          <w:b/>
          <w:szCs w:val="24"/>
        </w:rPr>
        <w:t xml:space="preserve">HHS Grants Policy Statement (GPS) </w:t>
      </w:r>
    </w:p>
    <w:p w14:paraId="10329517" w14:textId="77777777" w:rsidR="00BE4D9E" w:rsidRPr="00AC34BE" w:rsidRDefault="00BE4D9E" w:rsidP="00BE4D9E">
      <w:pPr>
        <w:rPr>
          <w:rFonts w:cs="Arial"/>
          <w:szCs w:val="24"/>
        </w:rPr>
      </w:pPr>
      <w:r w:rsidRPr="00AC34BE">
        <w:rPr>
          <w:rFonts w:cs="Arial"/>
          <w:szCs w:val="24"/>
        </w:rPr>
        <w:t>If your application is funded, you are subject to the requirements of the HHS Grants Policy Statement (GPS) that are applicable based on recipi</w:t>
      </w:r>
      <w:r>
        <w:rPr>
          <w:rFonts w:cs="Arial"/>
          <w:szCs w:val="24"/>
        </w:rPr>
        <w:t xml:space="preserve">ent type and purpose of award. </w:t>
      </w:r>
      <w:r w:rsidRPr="00AC34BE">
        <w:rPr>
          <w:rFonts w:cs="Arial"/>
          <w:szCs w:val="24"/>
        </w:rPr>
        <w:t xml:space="preserve">This includes any requirements in Parts I and II of the HHS GPS that apply to the award. The HHS GPS is available at </w:t>
      </w:r>
      <w:hyperlink r:id="rId49" w:history="1">
        <w:r w:rsidRPr="00AC34BE">
          <w:rPr>
            <w:rFonts w:cs="Arial"/>
            <w:color w:val="0000FF"/>
            <w:szCs w:val="24"/>
            <w:u w:val="single"/>
          </w:rPr>
          <w:t>http://www.samhsa.gov/grants/grants-management/policies-regulations/hhs-grants-policy-statement</w:t>
        </w:r>
      </w:hyperlink>
      <w:r>
        <w:rPr>
          <w:rFonts w:cs="Arial"/>
          <w:szCs w:val="24"/>
        </w:rPr>
        <w:t xml:space="preserve">. </w:t>
      </w:r>
      <w:r w:rsidRPr="00AC34BE">
        <w:rPr>
          <w:rFonts w:cs="Arial"/>
          <w:szCs w:val="24"/>
        </w:rPr>
        <w:t xml:space="preserve">The general terms and conditions in the HHS GPS will apply as indicated unless there are statutory, regulatory, or award-specific requirements to the contrary (as specified in the NoA). </w:t>
      </w:r>
    </w:p>
    <w:p w14:paraId="7F8E6027" w14:textId="6A23FBAB" w:rsidR="00BE4D9E" w:rsidRPr="00AC34BE" w:rsidRDefault="00BE4D9E" w:rsidP="007764F0">
      <w:pPr>
        <w:tabs>
          <w:tab w:val="num" w:pos="1080"/>
        </w:tabs>
        <w:ind w:left="360" w:hanging="360"/>
        <w:rPr>
          <w:rFonts w:cs="Arial"/>
          <w:b/>
          <w:szCs w:val="24"/>
        </w:rPr>
      </w:pPr>
      <w:r w:rsidRPr="00AC34BE">
        <w:rPr>
          <w:rFonts w:cs="Arial"/>
          <w:b/>
          <w:szCs w:val="24"/>
        </w:rPr>
        <w:t>HHS Grant Regulations</w:t>
      </w:r>
    </w:p>
    <w:p w14:paraId="140BBF57" w14:textId="77777777" w:rsidR="00BE4D9E" w:rsidRPr="00AC34BE" w:rsidRDefault="00BE4D9E" w:rsidP="00BE4D9E">
      <w:pPr>
        <w:rPr>
          <w:rFonts w:cs="Arial"/>
          <w:szCs w:val="24"/>
        </w:rPr>
      </w:pPr>
      <w:r w:rsidRPr="00AC34BE">
        <w:rPr>
          <w:rFonts w:cs="Arial"/>
          <w:szCs w:val="24"/>
        </w:rPr>
        <w:t>If your application is funded, you must also comply with the administrative requireme</w:t>
      </w:r>
      <w:r>
        <w:rPr>
          <w:rFonts w:cs="Arial"/>
          <w:szCs w:val="24"/>
        </w:rPr>
        <w:t>nts outlined in 45 CFR Part 75.</w:t>
      </w:r>
      <w:r w:rsidRPr="00AC34BE">
        <w:rPr>
          <w:rFonts w:cs="Arial"/>
          <w:szCs w:val="24"/>
        </w:rPr>
        <w:t xml:space="preserve"> For more information see the SAMHSA website at </w:t>
      </w:r>
      <w:hyperlink r:id="rId50" w:history="1">
        <w:r w:rsidRPr="00AC34BE">
          <w:rPr>
            <w:rFonts w:cs="Arial"/>
            <w:color w:val="0000FF"/>
            <w:szCs w:val="24"/>
            <w:u w:val="single"/>
          </w:rPr>
          <w:t>http://www.samhsa.gov/grants/grants-management/policies-regulations/requirements-principles</w:t>
        </w:r>
      </w:hyperlink>
      <w:r w:rsidRPr="00AC34BE">
        <w:rPr>
          <w:rFonts w:cs="Arial"/>
          <w:szCs w:val="24"/>
        </w:rPr>
        <w:t>.</w:t>
      </w:r>
    </w:p>
    <w:p w14:paraId="21B83A29" w14:textId="01A62A0E" w:rsidR="00BE4D9E" w:rsidRPr="00AC34BE" w:rsidRDefault="00BE4D9E" w:rsidP="005C4015">
      <w:pPr>
        <w:tabs>
          <w:tab w:val="num" w:pos="1080"/>
        </w:tabs>
        <w:ind w:left="360" w:hanging="360"/>
        <w:rPr>
          <w:rFonts w:cs="Arial"/>
          <w:b/>
          <w:szCs w:val="24"/>
        </w:rPr>
      </w:pPr>
      <w:r w:rsidRPr="00AC34BE">
        <w:rPr>
          <w:rFonts w:cs="Arial"/>
          <w:b/>
          <w:szCs w:val="24"/>
        </w:rPr>
        <w:t>Additional Terms and Conditions</w:t>
      </w:r>
    </w:p>
    <w:p w14:paraId="339BEA4C" w14:textId="77777777" w:rsidR="00BE4D9E" w:rsidRPr="00AC34BE" w:rsidRDefault="00BE4D9E" w:rsidP="00BE4D9E">
      <w:pPr>
        <w:rPr>
          <w:rFonts w:cs="Arial"/>
          <w:szCs w:val="24"/>
        </w:rPr>
      </w:pPr>
      <w:r w:rsidRPr="00AC34BE">
        <w:rPr>
          <w:rFonts w:cs="Arial"/>
          <w:szCs w:val="24"/>
        </w:rPr>
        <w:t xml:space="preserve">Depending on the nature of the specific funding opportunity and/or your proposed project as identified during review, SAMHSA may negotiate additional terms and conditions </w:t>
      </w:r>
      <w:r>
        <w:rPr>
          <w:rFonts w:cs="Arial"/>
          <w:szCs w:val="24"/>
        </w:rPr>
        <w:t xml:space="preserve">with you prior to grant award. </w:t>
      </w:r>
      <w:r w:rsidRPr="00AC34BE">
        <w:rPr>
          <w:rFonts w:cs="Arial"/>
          <w:szCs w:val="24"/>
        </w:rPr>
        <w:t>These may include, for example:</w:t>
      </w:r>
    </w:p>
    <w:p w14:paraId="7F78304F" w14:textId="77777777" w:rsidR="00BE4D9E" w:rsidRPr="00C91112" w:rsidRDefault="00BE4D9E" w:rsidP="0061033E">
      <w:pPr>
        <w:numPr>
          <w:ilvl w:val="0"/>
          <w:numId w:val="44"/>
        </w:numPr>
        <w:rPr>
          <w:rFonts w:cs="Arial"/>
          <w:szCs w:val="24"/>
        </w:rPr>
      </w:pPr>
      <w:r w:rsidRPr="00AC34BE">
        <w:rPr>
          <w:rFonts w:cs="Arial"/>
          <w:szCs w:val="24"/>
        </w:rPr>
        <w:t xml:space="preserve">actions required to be in compliance with confidentiality and participant   </w:t>
      </w:r>
      <w:r w:rsidRPr="00C91112">
        <w:rPr>
          <w:rFonts w:cs="Arial"/>
          <w:szCs w:val="24"/>
        </w:rPr>
        <w:t xml:space="preserve">protection/human subjects </w:t>
      </w:r>
      <w:proofErr w:type="gramStart"/>
      <w:r w:rsidRPr="00C91112">
        <w:rPr>
          <w:rFonts w:cs="Arial"/>
          <w:szCs w:val="24"/>
        </w:rPr>
        <w:t>requirements;</w:t>
      </w:r>
      <w:proofErr w:type="gramEnd"/>
    </w:p>
    <w:p w14:paraId="40E24A93" w14:textId="77777777" w:rsidR="00BE4D9E" w:rsidRPr="00AC34BE" w:rsidRDefault="00BE4D9E" w:rsidP="0061033E">
      <w:pPr>
        <w:numPr>
          <w:ilvl w:val="0"/>
          <w:numId w:val="44"/>
        </w:numPr>
        <w:rPr>
          <w:rFonts w:cs="Arial"/>
          <w:szCs w:val="24"/>
        </w:rPr>
      </w:pPr>
      <w:r w:rsidRPr="00AC34BE">
        <w:rPr>
          <w:rFonts w:cs="Arial"/>
          <w:szCs w:val="24"/>
        </w:rPr>
        <w:t xml:space="preserve">requirements relating to additional data collection and </w:t>
      </w:r>
      <w:proofErr w:type="gramStart"/>
      <w:r w:rsidRPr="00AC34BE">
        <w:rPr>
          <w:rFonts w:cs="Arial"/>
          <w:szCs w:val="24"/>
        </w:rPr>
        <w:t>reporting;</w:t>
      </w:r>
      <w:proofErr w:type="gramEnd"/>
    </w:p>
    <w:p w14:paraId="4453B741" w14:textId="77777777" w:rsidR="00BE4D9E" w:rsidRDefault="00BE4D9E" w:rsidP="0061033E">
      <w:pPr>
        <w:numPr>
          <w:ilvl w:val="0"/>
          <w:numId w:val="44"/>
        </w:numPr>
        <w:rPr>
          <w:rFonts w:cs="Arial"/>
          <w:szCs w:val="24"/>
        </w:rPr>
      </w:pPr>
      <w:r w:rsidRPr="00AC34BE">
        <w:rPr>
          <w:rFonts w:cs="Arial"/>
          <w:szCs w:val="24"/>
        </w:rPr>
        <w:t xml:space="preserve">requirements relating to participation in a cross-site </w:t>
      </w:r>
      <w:proofErr w:type="gramStart"/>
      <w:r w:rsidRPr="00AC34BE">
        <w:rPr>
          <w:rFonts w:cs="Arial"/>
          <w:szCs w:val="24"/>
        </w:rPr>
        <w:t>evaluation;</w:t>
      </w:r>
      <w:proofErr w:type="gramEnd"/>
      <w:r w:rsidRPr="00AC34BE">
        <w:rPr>
          <w:rFonts w:cs="Arial"/>
          <w:szCs w:val="24"/>
        </w:rPr>
        <w:t xml:space="preserve"> </w:t>
      </w:r>
    </w:p>
    <w:p w14:paraId="5AAA07E3" w14:textId="77777777" w:rsidR="00BE4D9E" w:rsidRPr="00C91112" w:rsidRDefault="00BE4D9E" w:rsidP="0061033E">
      <w:pPr>
        <w:numPr>
          <w:ilvl w:val="0"/>
          <w:numId w:val="44"/>
        </w:numPr>
        <w:rPr>
          <w:rFonts w:cs="Arial"/>
          <w:szCs w:val="24"/>
        </w:rPr>
      </w:pPr>
      <w:r w:rsidRPr="00C91112">
        <w:rPr>
          <w:rFonts w:cs="Arial"/>
          <w:szCs w:val="24"/>
        </w:rPr>
        <w:t xml:space="preserve">requirements to address problems identified in review of the </w:t>
      </w:r>
      <w:proofErr w:type="gramStart"/>
      <w:r w:rsidRPr="00C91112">
        <w:rPr>
          <w:rFonts w:cs="Arial"/>
          <w:szCs w:val="24"/>
        </w:rPr>
        <w:t>application;</w:t>
      </w:r>
      <w:proofErr w:type="gramEnd"/>
      <w:r w:rsidRPr="00C91112">
        <w:rPr>
          <w:rFonts w:cs="Arial"/>
          <w:szCs w:val="24"/>
        </w:rPr>
        <w:t xml:space="preserve"> or revised budget and narrative justification.</w:t>
      </w:r>
    </w:p>
    <w:p w14:paraId="60C05B5E" w14:textId="1DD9ACA1" w:rsidR="00BE4D9E" w:rsidRPr="00AC34BE" w:rsidRDefault="00BE4D9E" w:rsidP="0061033E">
      <w:pPr>
        <w:tabs>
          <w:tab w:val="num" w:pos="1080"/>
        </w:tabs>
        <w:spacing w:after="120"/>
        <w:rPr>
          <w:rFonts w:cs="Arial"/>
          <w:b/>
          <w:szCs w:val="24"/>
        </w:rPr>
      </w:pPr>
      <w:r w:rsidRPr="00AC34BE">
        <w:rPr>
          <w:rFonts w:cs="Arial"/>
          <w:b/>
          <w:szCs w:val="24"/>
        </w:rPr>
        <w:t>Performance Goals and Objectives</w:t>
      </w:r>
    </w:p>
    <w:p w14:paraId="7F17E5BD" w14:textId="3D72DC5A" w:rsidR="00422CF5" w:rsidRDefault="00BE4D9E" w:rsidP="00BE4D9E">
      <w:pPr>
        <w:rPr>
          <w:rFonts w:cs="Arial"/>
          <w:szCs w:val="24"/>
        </w:rPr>
      </w:pPr>
      <w:r w:rsidRPr="00AC34BE">
        <w:rPr>
          <w:rFonts w:cs="Arial"/>
          <w:szCs w:val="24"/>
        </w:rPr>
        <w:t>If your application is funded, you will be held accountable for the information provided in the application relating to performanc</w:t>
      </w:r>
      <w:r>
        <w:rPr>
          <w:rFonts w:cs="Arial"/>
          <w:szCs w:val="24"/>
        </w:rPr>
        <w:t xml:space="preserve">e targets. </w:t>
      </w:r>
      <w:r w:rsidRPr="00AC34BE">
        <w:rPr>
          <w:rFonts w:cs="Arial"/>
          <w:szCs w:val="24"/>
        </w:rPr>
        <w:t>SAMHSA program officials will consider your progress in meeting goals and objectives, as well as your failures and strategies for overcoming them, when making an annual recommendation to continue the grant and the amount of any continuation awa</w:t>
      </w:r>
      <w:r>
        <w:rPr>
          <w:rFonts w:cs="Arial"/>
          <w:szCs w:val="24"/>
        </w:rPr>
        <w:t xml:space="preserve">rd. </w:t>
      </w:r>
      <w:r w:rsidRPr="00AC34BE">
        <w:rPr>
          <w:rFonts w:cs="Arial"/>
          <w:szCs w:val="24"/>
        </w:rPr>
        <w:t>Failure to meet stated goals and objectives may result in suspension or termination of the grant award, or in reduction or withholding of continuation awards</w:t>
      </w:r>
      <w:r w:rsidR="00422CF5">
        <w:rPr>
          <w:rFonts w:cs="Arial"/>
          <w:szCs w:val="24"/>
        </w:rPr>
        <w:br w:type="page"/>
      </w:r>
    </w:p>
    <w:p w14:paraId="54836C5F" w14:textId="04C2F3B0" w:rsidR="00BE4D9E" w:rsidRDefault="00BE4D9E" w:rsidP="0061033E">
      <w:pPr>
        <w:rPr>
          <w:rFonts w:cs="Arial"/>
          <w:b/>
          <w:szCs w:val="24"/>
        </w:rPr>
      </w:pPr>
      <w:r w:rsidRPr="00AC34BE">
        <w:rPr>
          <w:rFonts w:cs="Arial"/>
          <w:b/>
          <w:szCs w:val="24"/>
        </w:rPr>
        <w:lastRenderedPageBreak/>
        <w:t>Accessibility Provisions for All Grant Application Packages and Funding Opportunity Announcements</w:t>
      </w:r>
    </w:p>
    <w:p w14:paraId="50E16096" w14:textId="3DB50512" w:rsidR="00BE4D9E" w:rsidRPr="000B0597" w:rsidRDefault="00BE4D9E" w:rsidP="00BE4D9E">
      <w:pPr>
        <w:rPr>
          <w:rFonts w:eastAsia="Calibri" w:cs="Arial"/>
          <w:szCs w:val="24"/>
        </w:rPr>
      </w:pPr>
      <w:r w:rsidRPr="00FE7D65">
        <w:rPr>
          <w:rFonts w:eastAsia="Calibri" w:cs="Arial"/>
          <w:szCs w:val="24"/>
        </w:rPr>
        <w:t xml:space="preserve">Recipients of federal financial assistance (FFA) from HHS must administer their programs in compliance with federal civil rights laws that prohibit discrimination </w:t>
      </w:r>
      <w:proofErr w:type="gramStart"/>
      <w:r w:rsidRPr="00FE7D65">
        <w:rPr>
          <w:rFonts w:eastAsia="Calibri" w:cs="Arial"/>
          <w:szCs w:val="24"/>
        </w:rPr>
        <w:t>on the basis of</w:t>
      </w:r>
      <w:proofErr w:type="gramEnd"/>
      <w:r w:rsidRPr="00FE7D65">
        <w:rPr>
          <w:rFonts w:eastAsia="Calibri" w:cs="Arial"/>
          <w:szCs w:val="24"/>
        </w:rPr>
        <w:t xml:space="preserve"> race, color, national origin, disability, age and, in some circumstances, religion, conscience, and sex. This includes ensuring programs are accessible to persons with limited English proficiency. The HHS Office for Civil Rights provides guidance on complying with civil rights laws enforced by HHS. </w:t>
      </w:r>
      <w:r w:rsidRPr="009F58CE">
        <w:rPr>
          <w:rFonts w:eastAsia="Calibri" w:cs="Arial"/>
          <w:color w:val="0000FF"/>
          <w:szCs w:val="24"/>
        </w:rPr>
        <w:t xml:space="preserve">See </w:t>
      </w:r>
      <w:hyperlink r:id="rId51" w:history="1">
        <w:r w:rsidRPr="009F58CE">
          <w:rPr>
            <w:rFonts w:eastAsia="Calibri" w:cs="Arial"/>
            <w:color w:val="0000FF"/>
            <w:szCs w:val="24"/>
            <w:u w:val="single"/>
          </w:rPr>
          <w:t>https://www.hhs.gov/civil-rights/for-providers/provider-obligations/index.html</w:t>
        </w:r>
      </w:hyperlink>
      <w:r w:rsidRPr="000B0597">
        <w:rPr>
          <w:rFonts w:eastAsia="Calibri" w:cs="Arial"/>
          <w:szCs w:val="24"/>
        </w:rPr>
        <w:t xml:space="preserve"> and </w:t>
      </w:r>
      <w:hyperlink r:id="rId52" w:history="1">
        <w:r w:rsidRPr="00582218">
          <w:rPr>
            <w:rFonts w:eastAsia="Calibri" w:cs="Arial"/>
            <w:color w:val="0000FF"/>
            <w:szCs w:val="24"/>
            <w:u w:val="single"/>
          </w:rPr>
          <w:t>http://www.hhs.gov/ocr/civilrights/understanding/section1557/index.html</w:t>
        </w:r>
      </w:hyperlink>
      <w:r w:rsidRPr="00582218">
        <w:rPr>
          <w:rFonts w:eastAsia="Calibri" w:cs="Arial"/>
          <w:color w:val="0000FF"/>
          <w:szCs w:val="24"/>
        </w:rPr>
        <w:t>.</w:t>
      </w:r>
    </w:p>
    <w:p w14:paraId="71433FCB" w14:textId="4B8EC75B" w:rsidR="00BE4D9E" w:rsidRPr="000B0597" w:rsidRDefault="00BE4D9E" w:rsidP="00E610A6">
      <w:pPr>
        <w:pStyle w:val="ListParagraph"/>
        <w:numPr>
          <w:ilvl w:val="0"/>
          <w:numId w:val="102"/>
        </w:numPr>
        <w:spacing w:before="100" w:beforeAutospacing="1" w:line="259" w:lineRule="auto"/>
        <w:ind w:left="936"/>
        <w:contextualSpacing w:val="0"/>
        <w:rPr>
          <w:rFonts w:eastAsia="Calibri" w:cs="Arial"/>
          <w:szCs w:val="24"/>
        </w:rPr>
      </w:pPr>
      <w:r w:rsidRPr="000B0597">
        <w:rPr>
          <w:rFonts w:eastAsia="Calibri" w:cs="Arial"/>
          <w:szCs w:val="24"/>
        </w:rPr>
        <w:t>Recipients of FFA must ensure that their programs are accessible to persons with limited English proficiency. HHS provides guidance to recipients of FFA on meeting their legal obligation to take reasonable steps to provide meaningful access to their programs by persons with limited English proficiency.</w:t>
      </w:r>
      <w:r w:rsidR="005C43C6">
        <w:rPr>
          <w:rFonts w:eastAsia="Calibri" w:cs="Arial"/>
          <w:szCs w:val="24"/>
        </w:rPr>
        <w:t xml:space="preserve"> </w:t>
      </w:r>
      <w:r>
        <w:rPr>
          <w:rFonts w:eastAsia="Calibri" w:cs="Arial"/>
          <w:szCs w:val="24"/>
        </w:rPr>
        <w:t>S</w:t>
      </w:r>
      <w:r w:rsidRPr="000B0597">
        <w:rPr>
          <w:rFonts w:eastAsia="Calibri" w:cs="Arial"/>
          <w:szCs w:val="24"/>
        </w:rPr>
        <w:t xml:space="preserve">ee </w:t>
      </w:r>
      <w:hyperlink r:id="rId53" w:history="1">
        <w:r w:rsidRPr="00433217">
          <w:rPr>
            <w:rFonts w:eastAsia="Calibri" w:cs="Arial"/>
            <w:color w:val="4F4FFF"/>
            <w:szCs w:val="24"/>
            <w:u w:val="single"/>
          </w:rPr>
          <w:t>https://www.hhs.gov/civil-rights/for-individuals/special-topics/limited-english-proficiency/fact-sheet-guidance/index.htm</w:t>
        </w:r>
        <w:r w:rsidRPr="000B0597">
          <w:rPr>
            <w:rFonts w:eastAsia="Calibri" w:cs="Arial"/>
            <w:color w:val="000000"/>
            <w:szCs w:val="24"/>
            <w:u w:val="single"/>
          </w:rPr>
          <w:t>l</w:t>
        </w:r>
      </w:hyperlink>
      <w:r w:rsidRPr="000B0597">
        <w:rPr>
          <w:rFonts w:eastAsia="Calibri" w:cs="Arial"/>
          <w:szCs w:val="24"/>
        </w:rPr>
        <w:t xml:space="preserve"> and </w:t>
      </w:r>
      <w:hyperlink r:id="rId54" w:history="1">
        <w:r w:rsidRPr="00034715">
          <w:rPr>
            <w:rFonts w:eastAsia="Calibri" w:cs="Arial"/>
            <w:color w:val="3737FF"/>
            <w:szCs w:val="24"/>
            <w:u w:val="single"/>
          </w:rPr>
          <w:t>https://www.lep.gov</w:t>
        </w:r>
      </w:hyperlink>
      <w:r w:rsidRPr="00034715">
        <w:rPr>
          <w:rFonts w:eastAsia="Calibri" w:cs="Arial"/>
          <w:color w:val="3737FF"/>
          <w:szCs w:val="24"/>
        </w:rPr>
        <w:t>.</w:t>
      </w:r>
      <w:r w:rsidRPr="000B0597">
        <w:rPr>
          <w:rFonts w:eastAsia="Calibri" w:cs="Arial"/>
          <w:szCs w:val="24"/>
        </w:rPr>
        <w:t xml:space="preserve"> For further guidance on providing culturally and linguistically appropriate services, recipients should review the National Standards for Culturally and Linguistically Appropriate Services in Health and Health Care at </w:t>
      </w:r>
      <w:hyperlink r:id="rId55" w:history="1">
        <w:r w:rsidRPr="000B0597">
          <w:rPr>
            <w:rStyle w:val="Hyperlink"/>
            <w:rFonts w:eastAsia="Calibri" w:cs="Arial"/>
            <w:szCs w:val="24"/>
          </w:rPr>
          <w:t>https://minorityhealth.hhs.gov/omh/browse.aspx?lvl=2&amp;lvlid=53</w:t>
        </w:r>
      </w:hyperlink>
      <w:r w:rsidRPr="000B0597">
        <w:rPr>
          <w:rFonts w:eastAsia="Calibri" w:cs="Arial"/>
          <w:szCs w:val="24"/>
        </w:rPr>
        <w:t xml:space="preserve">. </w:t>
      </w:r>
    </w:p>
    <w:p w14:paraId="3BF33EC4" w14:textId="77777777" w:rsidR="00BE4D9E" w:rsidRPr="000B0597" w:rsidRDefault="00BE4D9E" w:rsidP="00E610A6">
      <w:pPr>
        <w:pStyle w:val="ListParagraph"/>
        <w:numPr>
          <w:ilvl w:val="0"/>
          <w:numId w:val="102"/>
        </w:numPr>
        <w:spacing w:before="100" w:beforeAutospacing="1"/>
        <w:ind w:left="936"/>
        <w:contextualSpacing w:val="0"/>
        <w:rPr>
          <w:rFonts w:eastAsia="Calibri" w:cs="Arial"/>
          <w:color w:val="000000"/>
          <w:szCs w:val="24"/>
        </w:rPr>
      </w:pPr>
      <w:r w:rsidRPr="000B0597">
        <w:rPr>
          <w:rFonts w:eastAsia="Calibri" w:cs="Arial"/>
          <w:szCs w:val="24"/>
        </w:rPr>
        <w:t xml:space="preserve">Recipients of FFA also have specific legal obligations for serving qualified individuals with disabilities. </w:t>
      </w:r>
      <w:r>
        <w:rPr>
          <w:rFonts w:eastAsia="Calibri" w:cs="Arial"/>
          <w:szCs w:val="24"/>
        </w:rPr>
        <w:t>S</w:t>
      </w:r>
      <w:r w:rsidRPr="000B0597">
        <w:rPr>
          <w:rFonts w:eastAsia="Calibri" w:cs="Arial"/>
          <w:szCs w:val="24"/>
        </w:rPr>
        <w:t xml:space="preserve">ee </w:t>
      </w:r>
      <w:hyperlink r:id="rId56" w:history="1">
        <w:r w:rsidRPr="009C72F5">
          <w:rPr>
            <w:rFonts w:eastAsia="Calibri" w:cs="Arial"/>
            <w:color w:val="3333FF"/>
            <w:szCs w:val="24"/>
            <w:u w:val="single"/>
          </w:rPr>
          <w:t>http://www.hhs.gov/ocr/civilrights/understanding/disability/index.html</w:t>
        </w:r>
      </w:hyperlink>
      <w:r w:rsidRPr="000B0597">
        <w:rPr>
          <w:rFonts w:eastAsia="Calibri" w:cs="Arial"/>
          <w:color w:val="000000"/>
          <w:szCs w:val="24"/>
        </w:rPr>
        <w:t>.</w:t>
      </w:r>
    </w:p>
    <w:p w14:paraId="7DBBADF4" w14:textId="66398E47" w:rsidR="00BE4D9E" w:rsidRDefault="00BE4D9E" w:rsidP="00E610A6">
      <w:pPr>
        <w:pStyle w:val="ListParagraph"/>
        <w:numPr>
          <w:ilvl w:val="0"/>
          <w:numId w:val="102"/>
        </w:numPr>
        <w:spacing w:before="100" w:beforeAutospacing="1"/>
        <w:ind w:left="936"/>
        <w:contextualSpacing w:val="0"/>
        <w:rPr>
          <w:rFonts w:eastAsia="Calibri" w:cs="Arial"/>
          <w:color w:val="000000"/>
          <w:szCs w:val="24"/>
        </w:rPr>
      </w:pPr>
      <w:r w:rsidRPr="000B0597">
        <w:rPr>
          <w:rFonts w:eastAsia="Calibri" w:cs="Arial"/>
          <w:color w:val="000000"/>
          <w:szCs w:val="24"/>
        </w:rPr>
        <w:t xml:space="preserve">HHS funded health and education programs must be administered in an environment free of sexual harassment. </w:t>
      </w:r>
      <w:r>
        <w:rPr>
          <w:rFonts w:eastAsia="Calibri" w:cs="Arial"/>
          <w:color w:val="000000"/>
          <w:szCs w:val="24"/>
        </w:rPr>
        <w:t>S</w:t>
      </w:r>
      <w:r w:rsidRPr="000B0597">
        <w:rPr>
          <w:rFonts w:eastAsia="Calibri" w:cs="Arial"/>
          <w:color w:val="000000"/>
          <w:szCs w:val="24"/>
        </w:rPr>
        <w:t xml:space="preserve">ee </w:t>
      </w:r>
      <w:hyperlink r:id="rId57" w:history="1">
        <w:r w:rsidRPr="005D0B34">
          <w:rPr>
            <w:rFonts w:eastAsia="Calibri" w:cs="Arial"/>
            <w:color w:val="0000FF"/>
            <w:szCs w:val="24"/>
            <w:u w:val="single"/>
          </w:rPr>
          <w:t>https://www.hhs.gov/civil-rights/for-individuals/sex-discrimination/index.html</w:t>
        </w:r>
      </w:hyperlink>
      <w:r w:rsidRPr="005D0B34">
        <w:rPr>
          <w:rFonts w:eastAsia="Calibri" w:cs="Arial"/>
          <w:color w:val="0000FF"/>
          <w:szCs w:val="24"/>
        </w:rPr>
        <w:t xml:space="preserve">; </w:t>
      </w:r>
      <w:hyperlink r:id="rId58" w:history="1">
        <w:r w:rsidRPr="00005327">
          <w:rPr>
            <w:rStyle w:val="Hyperlink"/>
            <w:rFonts w:eastAsia="Calibri" w:cs="Arial"/>
            <w:szCs w:val="24"/>
          </w:rPr>
          <w:t>https://www2.ed.gov/about/offices/list/ocr/docs/shguide.html</w:t>
        </w:r>
      </w:hyperlink>
      <w:r w:rsidRPr="000B0597">
        <w:rPr>
          <w:rFonts w:eastAsia="Calibri" w:cs="Arial"/>
          <w:color w:val="000000"/>
          <w:szCs w:val="24"/>
          <w:u w:val="single"/>
        </w:rPr>
        <w:t>;</w:t>
      </w:r>
      <w:r w:rsidRPr="000B0597">
        <w:rPr>
          <w:rFonts w:eastAsia="Calibri" w:cs="Arial"/>
          <w:color w:val="000000"/>
          <w:szCs w:val="24"/>
        </w:rPr>
        <w:t xml:space="preserve"> and</w:t>
      </w:r>
    </w:p>
    <w:p w14:paraId="240D7828" w14:textId="307C5129" w:rsidR="00BE4D9E" w:rsidRPr="000B0597" w:rsidRDefault="00005DCB" w:rsidP="00E610A6">
      <w:pPr>
        <w:pStyle w:val="ListParagraph"/>
        <w:spacing w:before="100" w:beforeAutospacing="1"/>
        <w:ind w:left="936"/>
        <w:contextualSpacing w:val="0"/>
        <w:rPr>
          <w:rFonts w:eastAsia="Calibri" w:cs="Arial"/>
          <w:color w:val="000000"/>
          <w:szCs w:val="24"/>
        </w:rPr>
      </w:pPr>
      <w:hyperlink r:id="rId59" w:history="1">
        <w:r w:rsidR="00BE4D9E" w:rsidRPr="00005327">
          <w:rPr>
            <w:color w:val="0000FF"/>
            <w:u w:val="single"/>
          </w:rPr>
          <w:t>https://www.ocrsm.umd.edu/files/Sexual-Harassment-Fact-Sheet.pdf</w:t>
        </w:r>
      </w:hyperlink>
      <w:r w:rsidR="00BE4D9E">
        <w:t>.</w:t>
      </w:r>
    </w:p>
    <w:p w14:paraId="33C75C97" w14:textId="0236B16A" w:rsidR="00E610A6" w:rsidRDefault="00BE4D9E" w:rsidP="00E610A6">
      <w:pPr>
        <w:pStyle w:val="ListParagraph"/>
        <w:numPr>
          <w:ilvl w:val="0"/>
          <w:numId w:val="102"/>
        </w:numPr>
        <w:spacing w:before="100" w:beforeAutospacing="1"/>
        <w:ind w:left="936"/>
        <w:contextualSpacing w:val="0"/>
        <w:rPr>
          <w:rFonts w:eastAsia="Calibri" w:cs="Arial"/>
          <w:color w:val="000000"/>
          <w:szCs w:val="24"/>
        </w:rPr>
      </w:pPr>
      <w:r w:rsidRPr="000B0597">
        <w:rPr>
          <w:rFonts w:eastAsia="Calibri" w:cs="Arial"/>
          <w:szCs w:val="24"/>
        </w:rPr>
        <w:t xml:space="preserve">Recipients of FFA must also administer their programs in compliance with applicable federal religious nondiscrimination laws and applicable federal conscience protection and associated anti-discrimination laws. Collectively, these laws prohibit exclusion, adverse treatment, coercion, or other discrimination against persons or entities </w:t>
      </w:r>
      <w:proofErr w:type="gramStart"/>
      <w:r w:rsidRPr="000B0597">
        <w:rPr>
          <w:rFonts w:eastAsia="Calibri" w:cs="Arial"/>
          <w:szCs w:val="24"/>
        </w:rPr>
        <w:t>on the basis of</w:t>
      </w:r>
      <w:proofErr w:type="gramEnd"/>
      <w:r w:rsidRPr="000B0597">
        <w:rPr>
          <w:rFonts w:eastAsia="Calibri" w:cs="Arial"/>
          <w:szCs w:val="24"/>
        </w:rPr>
        <w:t xml:space="preserve"> their consciences, religious beliefs, or moral convictions. </w:t>
      </w:r>
      <w:r>
        <w:rPr>
          <w:rFonts w:eastAsia="Calibri" w:cs="Arial"/>
          <w:szCs w:val="24"/>
        </w:rPr>
        <w:t>S</w:t>
      </w:r>
      <w:r w:rsidRPr="000B0597">
        <w:rPr>
          <w:rFonts w:eastAsia="Calibri" w:cs="Arial"/>
          <w:szCs w:val="24"/>
        </w:rPr>
        <w:t xml:space="preserve">ee </w:t>
      </w:r>
      <w:hyperlink r:id="rId60" w:history="1">
        <w:r w:rsidRPr="00A069A8">
          <w:rPr>
            <w:rFonts w:eastAsia="Calibri" w:cs="Arial"/>
            <w:color w:val="0000FF"/>
            <w:szCs w:val="24"/>
            <w:u w:val="single"/>
          </w:rPr>
          <w:t>https://www.hhs.gov/conscience/conscience-protections/index.htm</w:t>
        </w:r>
        <w:r w:rsidRPr="000B0597">
          <w:rPr>
            <w:rFonts w:eastAsia="Calibri" w:cs="Arial"/>
            <w:color w:val="000000"/>
            <w:szCs w:val="24"/>
            <w:u w:val="single"/>
          </w:rPr>
          <w:t>l</w:t>
        </w:r>
      </w:hyperlink>
      <w:r w:rsidRPr="000B0597">
        <w:rPr>
          <w:rFonts w:eastAsia="Calibri" w:cs="Arial"/>
          <w:szCs w:val="24"/>
        </w:rPr>
        <w:t xml:space="preserve"> and </w:t>
      </w:r>
      <w:hyperlink r:id="rId61" w:history="1">
        <w:r w:rsidRPr="00A069A8">
          <w:rPr>
            <w:rFonts w:eastAsia="Calibri" w:cs="Arial"/>
            <w:color w:val="0000FF"/>
            <w:szCs w:val="24"/>
            <w:u w:val="single"/>
          </w:rPr>
          <w:t>https://www.hhs.gov/conscience/religious-freedom/index.html</w:t>
        </w:r>
      </w:hyperlink>
      <w:r w:rsidRPr="000B0597">
        <w:rPr>
          <w:rFonts w:eastAsia="Calibri" w:cs="Arial"/>
          <w:szCs w:val="24"/>
        </w:rPr>
        <w:t>.</w:t>
      </w:r>
      <w:r w:rsidRPr="000B0597">
        <w:rPr>
          <w:rFonts w:eastAsia="Calibri" w:cs="Arial"/>
          <w:color w:val="000000"/>
          <w:szCs w:val="24"/>
        </w:rPr>
        <w:t xml:space="preserve"> </w:t>
      </w:r>
      <w:r w:rsidR="00E610A6">
        <w:rPr>
          <w:rFonts w:eastAsia="Calibri" w:cs="Arial"/>
          <w:color w:val="000000"/>
          <w:szCs w:val="24"/>
        </w:rPr>
        <w:br w:type="page"/>
      </w:r>
    </w:p>
    <w:p w14:paraId="0237E054" w14:textId="5208ACB6" w:rsidR="00BE4D9E" w:rsidRPr="00FE7D65" w:rsidRDefault="00BE4D9E" w:rsidP="00BE4D9E">
      <w:pPr>
        <w:rPr>
          <w:rFonts w:eastAsia="Calibri" w:cs="Arial"/>
          <w:szCs w:val="24"/>
        </w:rPr>
      </w:pPr>
      <w:r>
        <w:rPr>
          <w:rFonts w:eastAsia="Calibri" w:cs="Arial"/>
          <w:szCs w:val="24"/>
        </w:rPr>
        <w:lastRenderedPageBreak/>
        <w:t>C</w:t>
      </w:r>
      <w:r w:rsidRPr="000B0597">
        <w:rPr>
          <w:rFonts w:eastAsia="Calibri" w:cs="Arial"/>
          <w:szCs w:val="24"/>
        </w:rPr>
        <w:t xml:space="preserve">ontact the HHS Office for Civil Rights for more information about obligations and prohibitions under federal civil rights laws at </w:t>
      </w:r>
      <w:hyperlink r:id="rId62" w:history="1">
        <w:r w:rsidRPr="00201647">
          <w:rPr>
            <w:rFonts w:eastAsia="Calibri" w:cs="Arial"/>
            <w:color w:val="0000FF"/>
            <w:szCs w:val="24"/>
            <w:u w:val="single"/>
          </w:rPr>
          <w:t>https://www.hhs.gov/ocr/about-us/contact-us/index.html</w:t>
        </w:r>
      </w:hyperlink>
      <w:r w:rsidRPr="000B0597">
        <w:rPr>
          <w:rFonts w:eastAsia="Calibri" w:cs="Arial"/>
          <w:szCs w:val="24"/>
        </w:rPr>
        <w:t xml:space="preserve"> or call 1-800-368-1019 or TDD 1-800-537-</w:t>
      </w:r>
      <w:r w:rsidRPr="00FE7D65">
        <w:rPr>
          <w:rFonts w:eastAsia="Calibri" w:cs="Arial"/>
          <w:szCs w:val="24"/>
        </w:rPr>
        <w:t xml:space="preserve">7697. </w:t>
      </w:r>
    </w:p>
    <w:p w14:paraId="71DF42D8" w14:textId="58EDA62E" w:rsidR="00BE4D9E" w:rsidRPr="00AC34BE" w:rsidRDefault="00BE4D9E" w:rsidP="00BE4D9E">
      <w:pPr>
        <w:rPr>
          <w:rFonts w:cs="Arial"/>
          <w:b/>
          <w:szCs w:val="24"/>
        </w:rPr>
      </w:pPr>
      <w:r w:rsidRPr="00AC34BE">
        <w:rPr>
          <w:rFonts w:cs="Arial"/>
          <w:b/>
          <w:szCs w:val="24"/>
        </w:rPr>
        <w:t>Cultural and Linguistic Competence</w:t>
      </w:r>
    </w:p>
    <w:p w14:paraId="1D1439F4" w14:textId="77777777" w:rsidR="00BE4D9E" w:rsidRPr="00AC34BE" w:rsidRDefault="00BE4D9E" w:rsidP="00BE4D9E">
      <w:pPr>
        <w:rPr>
          <w:rFonts w:cs="Arial"/>
          <w:szCs w:val="24"/>
        </w:rPr>
      </w:pPr>
      <w:r w:rsidRPr="00AC34BE">
        <w:rPr>
          <w:rFonts w:cs="Arial"/>
          <w:szCs w:val="24"/>
        </w:rPr>
        <w:t>Recipients of federal financial assistance (FFA) from HHS serve culturally and linguistically diverse communities that are not just defined by race or ethnicity, but also socio-economic status, sexual orientation, gender identity, physical and mental ab</w:t>
      </w:r>
      <w:r>
        <w:rPr>
          <w:rFonts w:cs="Arial"/>
          <w:szCs w:val="24"/>
        </w:rPr>
        <w:t xml:space="preserve">ility, age, and other factors. </w:t>
      </w:r>
      <w:r w:rsidRPr="00AC34BE">
        <w:rPr>
          <w:rFonts w:cs="Arial"/>
          <w:szCs w:val="24"/>
        </w:rPr>
        <w:t>Organizational behaviors, practices, attitudes, and policies across all SAMHSA-supported entities respect and respond to the cultural diversity of communities, clients and students served.</w:t>
      </w:r>
    </w:p>
    <w:p w14:paraId="2C000542" w14:textId="3F12183C" w:rsidR="00BE4D9E" w:rsidRPr="00AC34BE" w:rsidRDefault="00BE4D9E" w:rsidP="00BE4D9E">
      <w:pPr>
        <w:rPr>
          <w:rFonts w:cs="Arial"/>
          <w:szCs w:val="24"/>
        </w:rPr>
      </w:pPr>
      <w:r w:rsidRPr="00AC34BE">
        <w:rPr>
          <w:rFonts w:cs="Arial"/>
          <w:szCs w:val="24"/>
        </w:rPr>
        <w:t>If your application is funded, you must ensure access to quality health care for all.  Quality care means access to services, information, and materials delivered by trained providers in a manner that factor in the language needs, health literacy, culture, and divers</w:t>
      </w:r>
      <w:r>
        <w:rPr>
          <w:rFonts w:cs="Arial"/>
          <w:szCs w:val="24"/>
        </w:rPr>
        <w:t xml:space="preserve">ity of the populations served. </w:t>
      </w:r>
      <w:r w:rsidRPr="00AC34BE">
        <w:rPr>
          <w:rFonts w:cs="Arial"/>
          <w:szCs w:val="24"/>
        </w:rPr>
        <w:t>Quality also means that data collection instruments used should adhere to culturally and linguistically</w:t>
      </w:r>
      <w:r>
        <w:rPr>
          <w:rFonts w:cs="Arial"/>
          <w:szCs w:val="24"/>
        </w:rPr>
        <w:t xml:space="preserve"> appropriate norms. </w:t>
      </w:r>
      <w:r w:rsidRPr="00AC34BE">
        <w:rPr>
          <w:rFonts w:cs="Arial"/>
          <w:szCs w:val="24"/>
        </w:rPr>
        <w:t xml:space="preserve">For additional information and guidance, refer to the National Standards for Culturally and Linguistically Appropriate Services (CLAS) published by the U.S. Department of Health and Human Services at </w:t>
      </w:r>
      <w:hyperlink r:id="rId63" w:history="1">
        <w:r w:rsidRPr="00AC34BE">
          <w:rPr>
            <w:rFonts w:cs="Arial"/>
            <w:color w:val="0000FF"/>
            <w:szCs w:val="24"/>
            <w:u w:val="single"/>
          </w:rPr>
          <w:t>https://www.thinkculturalhealth.hhs.gov/</w:t>
        </w:r>
      </w:hyperlink>
      <w:r>
        <w:rPr>
          <w:rFonts w:cs="Arial"/>
          <w:szCs w:val="24"/>
        </w:rPr>
        <w:t xml:space="preserve">. </w:t>
      </w:r>
      <w:r w:rsidRPr="00AC34BE">
        <w:rPr>
          <w:rFonts w:cs="Arial"/>
          <w:szCs w:val="24"/>
        </w:rPr>
        <w:t xml:space="preserve">Additional cultural/linguistic competency and health literacy tools, and resources are available online at </w:t>
      </w:r>
      <w:hyperlink r:id="rId64" w:history="1">
        <w:r w:rsidRPr="00232EFD">
          <w:rPr>
            <w:rStyle w:val="Hyperlink"/>
            <w:rFonts w:cs="Arial"/>
            <w:szCs w:val="24"/>
          </w:rPr>
          <w:t>https://www.samhsa.gov/sites/default/files/20190620-samhsa-strategic-prevention-framework-guide.pdf</w:t>
        </w:r>
      </w:hyperlink>
      <w:r>
        <w:rPr>
          <w:rFonts w:cs="Arial"/>
          <w:szCs w:val="24"/>
        </w:rPr>
        <w:t>.</w:t>
      </w:r>
    </w:p>
    <w:p w14:paraId="17D6709F" w14:textId="77777777" w:rsidR="00BE4D9E" w:rsidRPr="00AC34BE" w:rsidRDefault="00BE4D9E" w:rsidP="00BE4D9E">
      <w:pPr>
        <w:rPr>
          <w:rFonts w:cs="Arial"/>
          <w:b/>
          <w:szCs w:val="24"/>
        </w:rPr>
      </w:pPr>
      <w:r w:rsidRPr="00AC34BE">
        <w:rPr>
          <w:rFonts w:cs="Arial"/>
          <w:b/>
          <w:szCs w:val="24"/>
        </w:rPr>
        <w:t>Acknowledgement of Federal Funding</w:t>
      </w:r>
    </w:p>
    <w:p w14:paraId="18AB4DB8" w14:textId="77777777" w:rsidR="00BE4D9E" w:rsidRPr="00AC34BE" w:rsidRDefault="00BE4D9E" w:rsidP="00BE4D9E">
      <w:pPr>
        <w:rPr>
          <w:rFonts w:cs="Arial"/>
          <w:szCs w:val="24"/>
        </w:rPr>
      </w:pPr>
      <w:r w:rsidRPr="00AC34BE">
        <w:rPr>
          <w:rFonts w:cs="Arial"/>
          <w:szCs w:val="24"/>
        </w:rPr>
        <w:t xml:space="preserve">As required by HHS appropriations acts, all HHS recipients must acknowledge Federal funding when issuing statements, press releases, requests for proposals, bid invitations, and other documents describing projects or programs funded in whole </w:t>
      </w:r>
      <w:r>
        <w:rPr>
          <w:rFonts w:cs="Arial"/>
          <w:szCs w:val="24"/>
        </w:rPr>
        <w:t xml:space="preserve">or in part with Federal funds. </w:t>
      </w:r>
      <w:r w:rsidRPr="00AC34BE">
        <w:rPr>
          <w:rFonts w:cs="Arial"/>
          <w:szCs w:val="24"/>
        </w:rPr>
        <w:t>Recipients are required to state (1) the percentage and dollar amounts of the total program or project costs financed with Federal funds and (2) the percentage and dollar amount of the total costs financed by nongovernmental sources</w:t>
      </w:r>
    </w:p>
    <w:p w14:paraId="7ED14A08" w14:textId="371405DC" w:rsidR="00BE4D9E" w:rsidRPr="00AC34BE" w:rsidRDefault="00BE4D9E" w:rsidP="00761F69">
      <w:pPr>
        <w:tabs>
          <w:tab w:val="num" w:pos="1080"/>
        </w:tabs>
        <w:ind w:left="360" w:hanging="360"/>
        <w:rPr>
          <w:rFonts w:cs="Arial"/>
          <w:b/>
          <w:szCs w:val="24"/>
        </w:rPr>
      </w:pPr>
      <w:r w:rsidRPr="00AC34BE">
        <w:rPr>
          <w:rFonts w:cs="Arial"/>
          <w:b/>
          <w:szCs w:val="24"/>
        </w:rPr>
        <w:t>Supplement Not Supplant</w:t>
      </w:r>
    </w:p>
    <w:p w14:paraId="3E120BF8" w14:textId="77777777" w:rsidR="00BE4D9E" w:rsidRPr="00AC34BE" w:rsidRDefault="00BE4D9E" w:rsidP="00BE4D9E">
      <w:pPr>
        <w:rPr>
          <w:rFonts w:cs="Arial"/>
          <w:szCs w:val="24"/>
        </w:rPr>
      </w:pPr>
      <w:r w:rsidRPr="00AC34BE">
        <w:rPr>
          <w:rFonts w:cs="Arial"/>
          <w:szCs w:val="24"/>
        </w:rPr>
        <w:t>Grant funds may be used to s</w:t>
      </w:r>
      <w:r>
        <w:rPr>
          <w:rFonts w:cs="Arial"/>
          <w:szCs w:val="24"/>
        </w:rPr>
        <w:t xml:space="preserve">upplement existing activities. </w:t>
      </w:r>
      <w:r w:rsidRPr="00AC34BE">
        <w:rPr>
          <w:rFonts w:cs="Arial"/>
          <w:szCs w:val="24"/>
        </w:rPr>
        <w:t>Grant funds may not be used to supplant current f</w:t>
      </w:r>
      <w:r>
        <w:rPr>
          <w:rFonts w:cs="Arial"/>
          <w:szCs w:val="24"/>
        </w:rPr>
        <w:t xml:space="preserve">unding of existing activities. </w:t>
      </w:r>
      <w:r w:rsidRPr="00AC34BE">
        <w:rPr>
          <w:rFonts w:cs="Arial"/>
          <w:szCs w:val="24"/>
        </w:rPr>
        <w:t xml:space="preserve">“Supplant” is defined as replacing funding of a recipient’s existing program with funds from a federal grant. </w:t>
      </w:r>
    </w:p>
    <w:p w14:paraId="5561F4B2" w14:textId="6BD285B5" w:rsidR="00BE4D9E" w:rsidRPr="00AC34BE" w:rsidRDefault="00BE4D9E" w:rsidP="00761F69">
      <w:pPr>
        <w:tabs>
          <w:tab w:val="left" w:pos="900"/>
          <w:tab w:val="num" w:pos="1530"/>
        </w:tabs>
        <w:ind w:left="360" w:hanging="360"/>
        <w:rPr>
          <w:rFonts w:cs="Arial"/>
          <w:b/>
          <w:szCs w:val="24"/>
        </w:rPr>
      </w:pPr>
      <w:r w:rsidRPr="00AC34BE">
        <w:rPr>
          <w:rFonts w:cs="Arial"/>
          <w:b/>
          <w:spacing w:val="-1"/>
          <w:szCs w:val="24"/>
        </w:rPr>
        <w:t>Mandatory Disclosures</w:t>
      </w:r>
    </w:p>
    <w:p w14:paraId="29F53512" w14:textId="09F1F621" w:rsidR="00BE4D9E" w:rsidRPr="00AC34BE" w:rsidRDefault="00BE4D9E" w:rsidP="00BE4D9E">
      <w:pPr>
        <w:tabs>
          <w:tab w:val="left" w:pos="900"/>
        </w:tabs>
        <w:rPr>
          <w:rFonts w:cs="Arial"/>
          <w:szCs w:val="24"/>
        </w:rPr>
      </w:pPr>
      <w:r w:rsidRPr="00AC34BE">
        <w:rPr>
          <w:rFonts w:cs="Arial"/>
          <w:spacing w:val="-1"/>
          <w:szCs w:val="24"/>
        </w:rPr>
        <w:t>A term may be added to the NoA which states: Consisten</w:t>
      </w:r>
      <w:r w:rsidRPr="00AC34BE">
        <w:rPr>
          <w:rFonts w:cs="Arial"/>
          <w:szCs w:val="24"/>
        </w:rPr>
        <w:t>t</w:t>
      </w:r>
      <w:r w:rsidRPr="00AC34BE">
        <w:rPr>
          <w:rFonts w:cs="Arial"/>
          <w:spacing w:val="-1"/>
          <w:szCs w:val="24"/>
        </w:rPr>
        <w:t xml:space="preserve"> wit</w:t>
      </w:r>
      <w:r w:rsidRPr="00AC34BE">
        <w:rPr>
          <w:rFonts w:cs="Arial"/>
          <w:szCs w:val="24"/>
        </w:rPr>
        <w:t>h</w:t>
      </w:r>
      <w:r w:rsidRPr="00AC34BE">
        <w:rPr>
          <w:rFonts w:cs="Arial"/>
          <w:spacing w:val="-1"/>
          <w:szCs w:val="24"/>
        </w:rPr>
        <w:t xml:space="preserve"> 4</w:t>
      </w:r>
      <w:r w:rsidRPr="00AC34BE">
        <w:rPr>
          <w:rFonts w:cs="Arial"/>
          <w:szCs w:val="24"/>
        </w:rPr>
        <w:t>5</w:t>
      </w:r>
      <w:r w:rsidRPr="00AC34BE">
        <w:rPr>
          <w:rFonts w:cs="Arial"/>
          <w:spacing w:val="-1"/>
          <w:szCs w:val="24"/>
        </w:rPr>
        <w:t xml:space="preserve"> CF</w:t>
      </w:r>
      <w:r w:rsidRPr="00AC34BE">
        <w:rPr>
          <w:rFonts w:cs="Arial"/>
          <w:szCs w:val="24"/>
        </w:rPr>
        <w:t>R</w:t>
      </w:r>
      <w:r w:rsidRPr="00AC34BE">
        <w:rPr>
          <w:rFonts w:cs="Arial"/>
          <w:spacing w:val="-1"/>
          <w:szCs w:val="24"/>
        </w:rPr>
        <w:t xml:space="preserve"> 75.113</w:t>
      </w:r>
      <w:r w:rsidRPr="00AC34BE">
        <w:rPr>
          <w:rFonts w:cs="Arial"/>
          <w:szCs w:val="24"/>
        </w:rPr>
        <w:t>,</w:t>
      </w:r>
      <w:r w:rsidRPr="00AC34BE">
        <w:rPr>
          <w:rFonts w:cs="Arial"/>
          <w:spacing w:val="-1"/>
          <w:szCs w:val="24"/>
        </w:rPr>
        <w:t xml:space="preserve"> appl</w:t>
      </w:r>
      <w:r w:rsidRPr="00AC34BE">
        <w:rPr>
          <w:rFonts w:cs="Arial"/>
          <w:spacing w:val="1"/>
          <w:szCs w:val="24"/>
        </w:rPr>
        <w:t>i</w:t>
      </w:r>
      <w:r w:rsidRPr="00AC34BE">
        <w:rPr>
          <w:rFonts w:cs="Arial"/>
          <w:szCs w:val="24"/>
        </w:rPr>
        <w:t>cants</w:t>
      </w:r>
      <w:r w:rsidRPr="00AC34BE">
        <w:rPr>
          <w:rFonts w:cs="Arial"/>
          <w:spacing w:val="-1"/>
          <w:szCs w:val="24"/>
        </w:rPr>
        <w:t xml:space="preserve"> </w:t>
      </w:r>
      <w:r w:rsidRPr="00AC34BE">
        <w:rPr>
          <w:rFonts w:cs="Arial"/>
          <w:szCs w:val="24"/>
        </w:rPr>
        <w:t>and</w:t>
      </w:r>
      <w:r w:rsidRPr="00AC34BE">
        <w:rPr>
          <w:rFonts w:cs="Arial"/>
          <w:spacing w:val="-1"/>
          <w:szCs w:val="24"/>
        </w:rPr>
        <w:t xml:space="preserve"> </w:t>
      </w:r>
      <w:r w:rsidRPr="00AC34BE">
        <w:rPr>
          <w:rFonts w:cs="Arial"/>
          <w:szCs w:val="24"/>
        </w:rPr>
        <w:t>recipients</w:t>
      </w:r>
      <w:r w:rsidRPr="00AC34BE">
        <w:rPr>
          <w:rFonts w:cs="Arial"/>
          <w:spacing w:val="-1"/>
          <w:szCs w:val="24"/>
        </w:rPr>
        <w:t xml:space="preserve"> </w:t>
      </w:r>
      <w:r w:rsidRPr="00AC34BE">
        <w:rPr>
          <w:rFonts w:cs="Arial"/>
          <w:szCs w:val="24"/>
        </w:rPr>
        <w:t>must</w:t>
      </w:r>
      <w:r w:rsidRPr="00AC34BE">
        <w:rPr>
          <w:rFonts w:cs="Arial"/>
          <w:spacing w:val="-1"/>
          <w:szCs w:val="24"/>
        </w:rPr>
        <w:t xml:space="preserve"> </w:t>
      </w:r>
      <w:r w:rsidRPr="00AC34BE">
        <w:rPr>
          <w:rFonts w:cs="Arial"/>
          <w:szCs w:val="24"/>
        </w:rPr>
        <w:t>dis</w:t>
      </w:r>
      <w:r w:rsidRPr="00AC34BE">
        <w:rPr>
          <w:rFonts w:cs="Arial"/>
          <w:spacing w:val="-2"/>
          <w:szCs w:val="24"/>
        </w:rPr>
        <w:t>c</w:t>
      </w:r>
      <w:r w:rsidRPr="00AC34BE">
        <w:rPr>
          <w:rFonts w:cs="Arial"/>
          <w:szCs w:val="24"/>
        </w:rPr>
        <w:t>lose</w:t>
      </w:r>
      <w:r w:rsidRPr="00AC34BE">
        <w:rPr>
          <w:rFonts w:cs="Arial"/>
          <w:spacing w:val="-1"/>
          <w:szCs w:val="24"/>
        </w:rPr>
        <w:t xml:space="preserve"> </w:t>
      </w:r>
      <w:r w:rsidRPr="00AC34BE">
        <w:rPr>
          <w:rFonts w:cs="Arial"/>
          <w:szCs w:val="24"/>
        </w:rPr>
        <w:t>in</w:t>
      </w:r>
      <w:r w:rsidRPr="00AC34BE">
        <w:rPr>
          <w:rFonts w:cs="Arial"/>
          <w:spacing w:val="-1"/>
          <w:szCs w:val="24"/>
        </w:rPr>
        <w:t xml:space="preserve"> </w:t>
      </w:r>
      <w:r w:rsidRPr="00AC34BE">
        <w:rPr>
          <w:rFonts w:cs="Arial"/>
          <w:szCs w:val="24"/>
        </w:rPr>
        <w:t>a</w:t>
      </w:r>
      <w:r w:rsidRPr="00AC34BE">
        <w:rPr>
          <w:rFonts w:cs="Arial"/>
          <w:spacing w:val="-1"/>
          <w:szCs w:val="24"/>
        </w:rPr>
        <w:t xml:space="preserve"> </w:t>
      </w:r>
      <w:r w:rsidRPr="00AC34BE">
        <w:rPr>
          <w:rFonts w:cs="Arial"/>
          <w:szCs w:val="24"/>
        </w:rPr>
        <w:t>ti</w:t>
      </w:r>
      <w:r w:rsidRPr="00AC34BE">
        <w:rPr>
          <w:rFonts w:cs="Arial"/>
          <w:spacing w:val="-2"/>
          <w:szCs w:val="24"/>
        </w:rPr>
        <w:t>m</w:t>
      </w:r>
      <w:r w:rsidRPr="00AC34BE">
        <w:rPr>
          <w:rFonts w:cs="Arial"/>
          <w:szCs w:val="24"/>
        </w:rPr>
        <w:t>ely</w:t>
      </w:r>
      <w:r w:rsidRPr="00AC34BE">
        <w:rPr>
          <w:rFonts w:cs="Arial"/>
          <w:spacing w:val="-1"/>
          <w:szCs w:val="24"/>
        </w:rPr>
        <w:t xml:space="preserve"> </w:t>
      </w:r>
      <w:r w:rsidRPr="00AC34BE">
        <w:rPr>
          <w:rFonts w:cs="Arial"/>
          <w:spacing w:val="-2"/>
          <w:szCs w:val="24"/>
        </w:rPr>
        <w:t>m</w:t>
      </w:r>
      <w:r w:rsidRPr="00AC34BE">
        <w:rPr>
          <w:rFonts w:cs="Arial"/>
          <w:szCs w:val="24"/>
        </w:rPr>
        <w:t>anner,</w:t>
      </w:r>
      <w:r w:rsidRPr="00AC34BE">
        <w:rPr>
          <w:rFonts w:cs="Arial"/>
          <w:spacing w:val="-1"/>
          <w:szCs w:val="24"/>
        </w:rPr>
        <w:t xml:space="preserve"> </w:t>
      </w:r>
      <w:r w:rsidRPr="00AC34BE">
        <w:rPr>
          <w:rFonts w:cs="Arial"/>
          <w:szCs w:val="24"/>
        </w:rPr>
        <w:t>in writing</w:t>
      </w:r>
      <w:r w:rsidRPr="00AC34BE">
        <w:rPr>
          <w:rFonts w:cs="Arial"/>
          <w:spacing w:val="-1"/>
          <w:szCs w:val="24"/>
        </w:rPr>
        <w:t xml:space="preserve"> </w:t>
      </w:r>
      <w:r w:rsidRPr="00AC34BE">
        <w:rPr>
          <w:rFonts w:cs="Arial"/>
          <w:szCs w:val="24"/>
        </w:rPr>
        <w:t>to</w:t>
      </w:r>
      <w:r w:rsidRPr="00AC34BE">
        <w:rPr>
          <w:rFonts w:cs="Arial"/>
          <w:spacing w:val="-1"/>
          <w:szCs w:val="24"/>
        </w:rPr>
        <w:t xml:space="preserve"> </w:t>
      </w:r>
      <w:r w:rsidRPr="00AC34BE">
        <w:rPr>
          <w:rFonts w:cs="Arial"/>
          <w:szCs w:val="24"/>
        </w:rPr>
        <w:t>t</w:t>
      </w:r>
      <w:r w:rsidRPr="00AC34BE">
        <w:rPr>
          <w:rFonts w:cs="Arial"/>
          <w:spacing w:val="-2"/>
          <w:szCs w:val="24"/>
        </w:rPr>
        <w:t>h</w:t>
      </w:r>
      <w:r w:rsidRPr="00AC34BE">
        <w:rPr>
          <w:rFonts w:cs="Arial"/>
          <w:szCs w:val="24"/>
        </w:rPr>
        <w:t>e</w:t>
      </w:r>
      <w:r w:rsidRPr="00AC34BE">
        <w:rPr>
          <w:rFonts w:cs="Arial"/>
          <w:spacing w:val="-1"/>
          <w:szCs w:val="24"/>
        </w:rPr>
        <w:t xml:space="preserve"> </w:t>
      </w:r>
      <w:r w:rsidRPr="00AC34BE">
        <w:rPr>
          <w:rFonts w:cs="Arial"/>
          <w:szCs w:val="24"/>
        </w:rPr>
        <w:t>HHS</w:t>
      </w:r>
      <w:r w:rsidRPr="00AC34BE">
        <w:rPr>
          <w:rFonts w:cs="Arial"/>
          <w:spacing w:val="-1"/>
          <w:szCs w:val="24"/>
        </w:rPr>
        <w:t xml:space="preserve"> </w:t>
      </w:r>
      <w:r w:rsidRPr="00AC34BE">
        <w:rPr>
          <w:rFonts w:cs="Arial"/>
          <w:szCs w:val="24"/>
        </w:rPr>
        <w:t>awarding</w:t>
      </w:r>
      <w:r w:rsidRPr="00AC34BE">
        <w:rPr>
          <w:rFonts w:cs="Arial"/>
          <w:spacing w:val="-1"/>
          <w:szCs w:val="24"/>
        </w:rPr>
        <w:t xml:space="preserve"> </w:t>
      </w:r>
      <w:r w:rsidRPr="00AC34BE">
        <w:rPr>
          <w:rFonts w:cs="Arial"/>
          <w:szCs w:val="24"/>
        </w:rPr>
        <w:t>agency,</w:t>
      </w:r>
      <w:r w:rsidRPr="00AC34BE">
        <w:rPr>
          <w:rFonts w:cs="Arial"/>
          <w:spacing w:val="-2"/>
          <w:szCs w:val="24"/>
        </w:rPr>
        <w:t xml:space="preserve"> </w:t>
      </w:r>
      <w:r w:rsidRPr="00AC34BE">
        <w:rPr>
          <w:rFonts w:cs="Arial"/>
          <w:szCs w:val="24"/>
        </w:rPr>
        <w:t>with</w:t>
      </w:r>
      <w:r w:rsidRPr="00AC34BE">
        <w:rPr>
          <w:rFonts w:cs="Arial"/>
          <w:spacing w:val="-1"/>
          <w:szCs w:val="24"/>
        </w:rPr>
        <w:t xml:space="preserve"> </w:t>
      </w:r>
      <w:r w:rsidRPr="00AC34BE">
        <w:rPr>
          <w:rFonts w:cs="Arial"/>
          <w:szCs w:val="24"/>
        </w:rPr>
        <w:t>a</w:t>
      </w:r>
      <w:r w:rsidRPr="00AC34BE">
        <w:rPr>
          <w:rFonts w:cs="Arial"/>
          <w:spacing w:val="-1"/>
          <w:szCs w:val="24"/>
        </w:rPr>
        <w:t xml:space="preserve"> </w:t>
      </w:r>
      <w:r w:rsidRPr="00AC34BE">
        <w:rPr>
          <w:rFonts w:cs="Arial"/>
          <w:szCs w:val="24"/>
        </w:rPr>
        <w:t>copy</w:t>
      </w:r>
      <w:r w:rsidRPr="00AC34BE">
        <w:rPr>
          <w:rFonts w:cs="Arial"/>
          <w:spacing w:val="-2"/>
          <w:szCs w:val="24"/>
        </w:rPr>
        <w:t xml:space="preserve"> </w:t>
      </w:r>
      <w:r w:rsidRPr="00AC34BE">
        <w:rPr>
          <w:rFonts w:cs="Arial"/>
          <w:szCs w:val="24"/>
        </w:rPr>
        <w:t>to the HHS Office of Inspector General (OIG), all</w:t>
      </w:r>
      <w:r w:rsidRPr="00AC34BE">
        <w:rPr>
          <w:rFonts w:cs="Arial"/>
          <w:spacing w:val="-1"/>
          <w:szCs w:val="24"/>
        </w:rPr>
        <w:t xml:space="preserve"> </w:t>
      </w:r>
      <w:r w:rsidRPr="00AC34BE">
        <w:rPr>
          <w:rFonts w:cs="Arial"/>
          <w:szCs w:val="24"/>
        </w:rPr>
        <w:t>infor</w:t>
      </w:r>
      <w:r w:rsidRPr="00AC34BE">
        <w:rPr>
          <w:rFonts w:cs="Arial"/>
          <w:spacing w:val="-2"/>
          <w:szCs w:val="24"/>
        </w:rPr>
        <w:t>m</w:t>
      </w:r>
      <w:r w:rsidRPr="00AC34BE">
        <w:rPr>
          <w:rFonts w:cs="Arial"/>
          <w:szCs w:val="24"/>
        </w:rPr>
        <w:t>ation</w:t>
      </w:r>
      <w:r w:rsidRPr="00AC34BE">
        <w:rPr>
          <w:rFonts w:cs="Arial"/>
          <w:spacing w:val="-1"/>
          <w:szCs w:val="24"/>
        </w:rPr>
        <w:t xml:space="preserve"> </w:t>
      </w:r>
      <w:r w:rsidRPr="00AC34BE">
        <w:rPr>
          <w:rFonts w:cs="Arial"/>
          <w:szCs w:val="24"/>
        </w:rPr>
        <w:t>related</w:t>
      </w:r>
      <w:r w:rsidRPr="00AC34BE">
        <w:rPr>
          <w:rFonts w:cs="Arial"/>
          <w:spacing w:val="-1"/>
          <w:szCs w:val="24"/>
        </w:rPr>
        <w:t xml:space="preserve"> </w:t>
      </w:r>
      <w:r w:rsidRPr="00AC34BE">
        <w:rPr>
          <w:rFonts w:cs="Arial"/>
          <w:szCs w:val="24"/>
        </w:rPr>
        <w:t>to</w:t>
      </w:r>
      <w:r w:rsidRPr="00AC34BE">
        <w:rPr>
          <w:rFonts w:cs="Arial"/>
          <w:spacing w:val="-1"/>
          <w:szCs w:val="24"/>
        </w:rPr>
        <w:t xml:space="preserve"> </w:t>
      </w:r>
      <w:r w:rsidRPr="00AC34BE">
        <w:rPr>
          <w:rFonts w:cs="Arial"/>
          <w:szCs w:val="24"/>
        </w:rPr>
        <w:t>viol</w:t>
      </w:r>
      <w:r w:rsidRPr="00AC34BE">
        <w:rPr>
          <w:rFonts w:cs="Arial"/>
          <w:spacing w:val="-1"/>
          <w:szCs w:val="24"/>
        </w:rPr>
        <w:t>a</w:t>
      </w:r>
      <w:r w:rsidRPr="00AC34BE">
        <w:rPr>
          <w:rFonts w:cs="Arial"/>
          <w:szCs w:val="24"/>
        </w:rPr>
        <w:t>tions of federal cri</w:t>
      </w:r>
      <w:r w:rsidRPr="00AC34BE">
        <w:rPr>
          <w:rFonts w:cs="Arial"/>
          <w:spacing w:val="-2"/>
          <w:szCs w:val="24"/>
        </w:rPr>
        <w:t>m</w:t>
      </w:r>
      <w:r w:rsidRPr="00AC34BE">
        <w:rPr>
          <w:rFonts w:cs="Arial"/>
          <w:szCs w:val="24"/>
        </w:rPr>
        <w:t xml:space="preserve">inal law involving fraud, bribery, or gratuity violations potentially affecting the </w:t>
      </w:r>
      <w:r w:rsidRPr="00AC34BE">
        <w:rPr>
          <w:rFonts w:cs="Arial"/>
          <w:spacing w:val="-2"/>
          <w:szCs w:val="24"/>
        </w:rPr>
        <w:t>f</w:t>
      </w:r>
      <w:r w:rsidRPr="00AC34BE">
        <w:rPr>
          <w:rFonts w:cs="Arial"/>
          <w:szCs w:val="24"/>
        </w:rPr>
        <w:t>ederal awa</w:t>
      </w:r>
      <w:r w:rsidRPr="00AC34BE">
        <w:rPr>
          <w:rFonts w:cs="Arial"/>
          <w:spacing w:val="-3"/>
          <w:szCs w:val="24"/>
        </w:rPr>
        <w:t>r</w:t>
      </w:r>
      <w:r w:rsidRPr="00AC34BE">
        <w:rPr>
          <w:rFonts w:cs="Arial"/>
          <w:szCs w:val="24"/>
        </w:rPr>
        <w:t>d</w:t>
      </w:r>
      <w:r>
        <w:rPr>
          <w:rFonts w:cs="Arial"/>
          <w:szCs w:val="24"/>
        </w:rPr>
        <w:t xml:space="preserve">. </w:t>
      </w:r>
      <w:r w:rsidRPr="00AC34BE">
        <w:rPr>
          <w:rFonts w:cs="Arial"/>
          <w:szCs w:val="24"/>
        </w:rPr>
        <w:t>Sub-recipients</w:t>
      </w:r>
      <w:r w:rsidRPr="00AC34BE">
        <w:rPr>
          <w:rFonts w:cs="Arial"/>
          <w:spacing w:val="-1"/>
          <w:szCs w:val="24"/>
        </w:rPr>
        <w:t xml:space="preserve"> </w:t>
      </w:r>
      <w:r w:rsidRPr="00AC34BE">
        <w:rPr>
          <w:rFonts w:cs="Arial"/>
          <w:spacing w:val="-2"/>
          <w:szCs w:val="24"/>
        </w:rPr>
        <w:t>m</w:t>
      </w:r>
      <w:r w:rsidRPr="00AC34BE">
        <w:rPr>
          <w:rFonts w:cs="Arial"/>
          <w:szCs w:val="24"/>
        </w:rPr>
        <w:t>ust</w:t>
      </w:r>
      <w:r w:rsidRPr="00AC34BE">
        <w:rPr>
          <w:rFonts w:cs="Arial"/>
          <w:spacing w:val="-1"/>
          <w:szCs w:val="24"/>
        </w:rPr>
        <w:t xml:space="preserve"> </w:t>
      </w:r>
      <w:r w:rsidRPr="00AC34BE">
        <w:rPr>
          <w:rFonts w:cs="Arial"/>
          <w:szCs w:val="24"/>
        </w:rPr>
        <w:t>disclose,</w:t>
      </w:r>
      <w:r w:rsidRPr="00AC34BE">
        <w:rPr>
          <w:rFonts w:cs="Arial"/>
          <w:spacing w:val="-1"/>
          <w:szCs w:val="24"/>
        </w:rPr>
        <w:t xml:space="preserve"> </w:t>
      </w:r>
      <w:r w:rsidRPr="00AC34BE">
        <w:rPr>
          <w:rFonts w:cs="Arial"/>
          <w:szCs w:val="24"/>
        </w:rPr>
        <w:lastRenderedPageBreak/>
        <w:t>in</w:t>
      </w:r>
      <w:r w:rsidRPr="00AC34BE">
        <w:rPr>
          <w:rFonts w:cs="Arial"/>
          <w:spacing w:val="-1"/>
          <w:szCs w:val="24"/>
        </w:rPr>
        <w:t xml:space="preserve"> </w:t>
      </w:r>
      <w:r w:rsidRPr="00AC34BE">
        <w:rPr>
          <w:rFonts w:cs="Arial"/>
          <w:szCs w:val="24"/>
        </w:rPr>
        <w:t>a</w:t>
      </w:r>
      <w:r w:rsidRPr="00AC34BE">
        <w:rPr>
          <w:rFonts w:cs="Arial"/>
          <w:spacing w:val="-1"/>
          <w:szCs w:val="24"/>
        </w:rPr>
        <w:t xml:space="preserve"> </w:t>
      </w:r>
      <w:r w:rsidRPr="00AC34BE">
        <w:rPr>
          <w:rFonts w:cs="Arial"/>
          <w:szCs w:val="24"/>
        </w:rPr>
        <w:t>ti</w:t>
      </w:r>
      <w:r w:rsidRPr="00AC34BE">
        <w:rPr>
          <w:rFonts w:cs="Arial"/>
          <w:spacing w:val="-2"/>
          <w:szCs w:val="24"/>
        </w:rPr>
        <w:t>m</w:t>
      </w:r>
      <w:r w:rsidRPr="00AC34BE">
        <w:rPr>
          <w:rFonts w:cs="Arial"/>
          <w:szCs w:val="24"/>
        </w:rPr>
        <w:t xml:space="preserve">ely </w:t>
      </w:r>
      <w:r w:rsidRPr="00AC34BE">
        <w:rPr>
          <w:rFonts w:cs="Arial"/>
          <w:spacing w:val="-2"/>
          <w:szCs w:val="24"/>
        </w:rPr>
        <w:t>m</w:t>
      </w:r>
      <w:r w:rsidRPr="00AC34BE">
        <w:rPr>
          <w:rFonts w:cs="Arial"/>
          <w:szCs w:val="24"/>
        </w:rPr>
        <w:t>anner,</w:t>
      </w:r>
      <w:r w:rsidRPr="00AC34BE">
        <w:rPr>
          <w:rFonts w:cs="Arial"/>
          <w:spacing w:val="-1"/>
          <w:szCs w:val="24"/>
        </w:rPr>
        <w:t xml:space="preserve"> </w:t>
      </w:r>
      <w:r w:rsidRPr="00AC34BE">
        <w:rPr>
          <w:rFonts w:cs="Arial"/>
          <w:szCs w:val="24"/>
        </w:rPr>
        <w:t>in</w:t>
      </w:r>
      <w:r w:rsidRPr="00AC34BE">
        <w:rPr>
          <w:rFonts w:cs="Arial"/>
          <w:spacing w:val="-1"/>
          <w:szCs w:val="24"/>
        </w:rPr>
        <w:t xml:space="preserve"> </w:t>
      </w:r>
      <w:r w:rsidRPr="00AC34BE">
        <w:rPr>
          <w:rFonts w:cs="Arial"/>
          <w:szCs w:val="24"/>
        </w:rPr>
        <w:t>writing</w:t>
      </w:r>
      <w:r w:rsidRPr="00AC34BE">
        <w:rPr>
          <w:rFonts w:cs="Arial"/>
          <w:spacing w:val="-1"/>
          <w:szCs w:val="24"/>
        </w:rPr>
        <w:t xml:space="preserve"> </w:t>
      </w:r>
      <w:r w:rsidRPr="00AC34BE">
        <w:rPr>
          <w:rFonts w:cs="Arial"/>
          <w:szCs w:val="24"/>
        </w:rPr>
        <w:t>to</w:t>
      </w:r>
      <w:r w:rsidRPr="00AC34BE">
        <w:rPr>
          <w:rFonts w:cs="Arial"/>
          <w:spacing w:val="-1"/>
          <w:szCs w:val="24"/>
        </w:rPr>
        <w:t xml:space="preserve"> </w:t>
      </w:r>
      <w:r w:rsidRPr="00AC34BE">
        <w:rPr>
          <w:rFonts w:cs="Arial"/>
          <w:szCs w:val="24"/>
        </w:rPr>
        <w:t>the</w:t>
      </w:r>
      <w:r w:rsidRPr="00AC34BE">
        <w:rPr>
          <w:rFonts w:cs="Arial"/>
          <w:spacing w:val="-1"/>
          <w:szCs w:val="24"/>
        </w:rPr>
        <w:t xml:space="preserve"> </w:t>
      </w:r>
      <w:r w:rsidRPr="00AC34BE">
        <w:rPr>
          <w:rFonts w:cs="Arial"/>
          <w:szCs w:val="24"/>
        </w:rPr>
        <w:t>pri</w:t>
      </w:r>
      <w:r w:rsidRPr="00AC34BE">
        <w:rPr>
          <w:rFonts w:cs="Arial"/>
          <w:spacing w:val="-2"/>
          <w:szCs w:val="24"/>
        </w:rPr>
        <w:t>m</w:t>
      </w:r>
      <w:r w:rsidRPr="00AC34BE">
        <w:rPr>
          <w:rFonts w:cs="Arial"/>
          <w:szCs w:val="24"/>
        </w:rPr>
        <w:t>e recipient</w:t>
      </w:r>
      <w:r w:rsidRPr="00AC34BE">
        <w:rPr>
          <w:rFonts w:cs="Arial"/>
          <w:spacing w:val="-1"/>
          <w:szCs w:val="24"/>
        </w:rPr>
        <w:t xml:space="preserve"> </w:t>
      </w:r>
      <w:r w:rsidRPr="00AC34BE">
        <w:rPr>
          <w:rFonts w:cs="Arial"/>
          <w:szCs w:val="24"/>
        </w:rPr>
        <w:t>(pass</w:t>
      </w:r>
      <w:r w:rsidRPr="00AC34BE">
        <w:rPr>
          <w:rFonts w:cs="Arial"/>
          <w:spacing w:val="-1"/>
          <w:szCs w:val="24"/>
        </w:rPr>
        <w:t xml:space="preserve"> </w:t>
      </w:r>
      <w:r w:rsidRPr="00AC34BE">
        <w:rPr>
          <w:rFonts w:cs="Arial"/>
          <w:szCs w:val="24"/>
        </w:rPr>
        <w:t>through</w:t>
      </w:r>
      <w:r w:rsidRPr="00AC34BE">
        <w:rPr>
          <w:rFonts w:cs="Arial"/>
          <w:spacing w:val="-1"/>
          <w:szCs w:val="24"/>
        </w:rPr>
        <w:t xml:space="preserve"> </w:t>
      </w:r>
      <w:r w:rsidRPr="00AC34BE">
        <w:rPr>
          <w:rFonts w:cs="Arial"/>
          <w:szCs w:val="24"/>
        </w:rPr>
        <w:t>entity)</w:t>
      </w:r>
      <w:r w:rsidRPr="00AC34BE">
        <w:rPr>
          <w:rFonts w:cs="Arial"/>
          <w:spacing w:val="-1"/>
          <w:szCs w:val="24"/>
        </w:rPr>
        <w:t xml:space="preserve"> </w:t>
      </w:r>
      <w:r w:rsidRPr="00AC34BE">
        <w:rPr>
          <w:rFonts w:cs="Arial"/>
          <w:szCs w:val="24"/>
        </w:rPr>
        <w:t>and</w:t>
      </w:r>
      <w:r w:rsidRPr="00AC34BE">
        <w:rPr>
          <w:rFonts w:cs="Arial"/>
          <w:spacing w:val="-1"/>
          <w:szCs w:val="24"/>
        </w:rPr>
        <w:t xml:space="preserve"> </w:t>
      </w:r>
      <w:r w:rsidRPr="00AC34BE">
        <w:rPr>
          <w:rFonts w:cs="Arial"/>
          <w:szCs w:val="24"/>
        </w:rPr>
        <w:t>the</w:t>
      </w:r>
      <w:r w:rsidRPr="00AC34BE">
        <w:rPr>
          <w:rFonts w:cs="Arial"/>
          <w:spacing w:val="-1"/>
          <w:szCs w:val="24"/>
        </w:rPr>
        <w:t xml:space="preserve"> </w:t>
      </w:r>
      <w:r w:rsidRPr="00AC34BE">
        <w:rPr>
          <w:rFonts w:cs="Arial"/>
          <w:spacing w:val="-2"/>
          <w:szCs w:val="24"/>
        </w:rPr>
        <w:t>H</w:t>
      </w:r>
      <w:r w:rsidRPr="00AC34BE">
        <w:rPr>
          <w:rFonts w:cs="Arial"/>
          <w:spacing w:val="-1"/>
          <w:szCs w:val="24"/>
        </w:rPr>
        <w:t>H</w:t>
      </w:r>
      <w:r w:rsidRPr="00AC34BE">
        <w:rPr>
          <w:rFonts w:cs="Arial"/>
          <w:szCs w:val="24"/>
        </w:rPr>
        <w:t>S</w:t>
      </w:r>
      <w:r w:rsidRPr="00AC34BE">
        <w:rPr>
          <w:rFonts w:cs="Arial"/>
          <w:spacing w:val="-1"/>
          <w:szCs w:val="24"/>
        </w:rPr>
        <w:t xml:space="preserve"> </w:t>
      </w:r>
      <w:r w:rsidRPr="00AC34BE">
        <w:rPr>
          <w:rFonts w:cs="Arial"/>
          <w:szCs w:val="24"/>
        </w:rPr>
        <w:t>OIG,</w:t>
      </w:r>
      <w:r w:rsidRPr="00AC34BE">
        <w:rPr>
          <w:rFonts w:cs="Arial"/>
          <w:spacing w:val="-1"/>
          <w:szCs w:val="24"/>
        </w:rPr>
        <w:t xml:space="preserve"> </w:t>
      </w:r>
      <w:r w:rsidRPr="00AC34BE">
        <w:rPr>
          <w:rFonts w:cs="Arial"/>
          <w:szCs w:val="24"/>
        </w:rPr>
        <w:t>all</w:t>
      </w:r>
      <w:r w:rsidRPr="00AC34BE">
        <w:rPr>
          <w:rFonts w:cs="Arial"/>
          <w:spacing w:val="-1"/>
          <w:szCs w:val="24"/>
        </w:rPr>
        <w:t xml:space="preserve"> </w:t>
      </w:r>
      <w:r w:rsidRPr="00AC34BE">
        <w:rPr>
          <w:rFonts w:cs="Arial"/>
          <w:szCs w:val="24"/>
        </w:rPr>
        <w:t>infor</w:t>
      </w:r>
      <w:r w:rsidRPr="00AC34BE">
        <w:rPr>
          <w:rFonts w:cs="Arial"/>
          <w:spacing w:val="-2"/>
          <w:szCs w:val="24"/>
        </w:rPr>
        <w:t>m</w:t>
      </w:r>
      <w:r w:rsidRPr="00AC34BE">
        <w:rPr>
          <w:rFonts w:cs="Arial"/>
          <w:szCs w:val="24"/>
        </w:rPr>
        <w:t>ation related to violations of feder</w:t>
      </w:r>
      <w:r w:rsidRPr="00AC34BE">
        <w:rPr>
          <w:rFonts w:cs="Arial"/>
          <w:spacing w:val="-2"/>
          <w:szCs w:val="24"/>
        </w:rPr>
        <w:t>a</w:t>
      </w:r>
      <w:r w:rsidRPr="00AC34BE">
        <w:rPr>
          <w:rFonts w:cs="Arial"/>
          <w:szCs w:val="24"/>
        </w:rPr>
        <w:t>l</w:t>
      </w:r>
      <w:r w:rsidRPr="00AC34BE">
        <w:rPr>
          <w:rFonts w:cs="Arial"/>
          <w:spacing w:val="-1"/>
          <w:szCs w:val="24"/>
        </w:rPr>
        <w:t xml:space="preserve"> </w:t>
      </w:r>
      <w:r w:rsidRPr="00AC34BE">
        <w:rPr>
          <w:rFonts w:cs="Arial"/>
          <w:szCs w:val="24"/>
        </w:rPr>
        <w:t>cri</w:t>
      </w:r>
      <w:r w:rsidRPr="00AC34BE">
        <w:rPr>
          <w:rFonts w:cs="Arial"/>
          <w:spacing w:val="-2"/>
          <w:szCs w:val="24"/>
        </w:rPr>
        <w:t>m</w:t>
      </w:r>
      <w:r w:rsidRPr="00AC34BE">
        <w:rPr>
          <w:rFonts w:cs="Arial"/>
          <w:spacing w:val="1"/>
          <w:szCs w:val="24"/>
        </w:rPr>
        <w:t>i</w:t>
      </w:r>
      <w:r w:rsidRPr="00AC34BE">
        <w:rPr>
          <w:rFonts w:cs="Arial"/>
          <w:szCs w:val="24"/>
        </w:rPr>
        <w:t>nal</w:t>
      </w:r>
      <w:r w:rsidRPr="00AC34BE">
        <w:rPr>
          <w:rFonts w:cs="Arial"/>
          <w:spacing w:val="-1"/>
          <w:szCs w:val="24"/>
        </w:rPr>
        <w:t xml:space="preserve"> </w:t>
      </w:r>
      <w:r w:rsidRPr="00AC34BE">
        <w:rPr>
          <w:rFonts w:cs="Arial"/>
          <w:szCs w:val="24"/>
        </w:rPr>
        <w:t>law</w:t>
      </w:r>
      <w:r w:rsidRPr="00AC34BE">
        <w:rPr>
          <w:rFonts w:cs="Arial"/>
          <w:spacing w:val="-1"/>
          <w:szCs w:val="24"/>
        </w:rPr>
        <w:t xml:space="preserve"> </w:t>
      </w:r>
      <w:r w:rsidRPr="00AC34BE">
        <w:rPr>
          <w:rFonts w:cs="Arial"/>
          <w:szCs w:val="24"/>
        </w:rPr>
        <w:t>involving</w:t>
      </w:r>
      <w:r w:rsidRPr="00AC34BE">
        <w:rPr>
          <w:rFonts w:cs="Arial"/>
          <w:spacing w:val="-1"/>
          <w:szCs w:val="24"/>
        </w:rPr>
        <w:t xml:space="preserve"> </w:t>
      </w:r>
      <w:r w:rsidRPr="00AC34BE">
        <w:rPr>
          <w:rFonts w:cs="Arial"/>
          <w:szCs w:val="24"/>
        </w:rPr>
        <w:t>fraud,</w:t>
      </w:r>
      <w:r w:rsidRPr="00AC34BE">
        <w:rPr>
          <w:rFonts w:cs="Arial"/>
          <w:spacing w:val="-1"/>
          <w:szCs w:val="24"/>
        </w:rPr>
        <w:t xml:space="preserve"> </w:t>
      </w:r>
      <w:r w:rsidRPr="00AC34BE">
        <w:rPr>
          <w:rFonts w:cs="Arial"/>
          <w:szCs w:val="24"/>
        </w:rPr>
        <w:t>b</w:t>
      </w:r>
      <w:r w:rsidRPr="00AC34BE">
        <w:rPr>
          <w:rFonts w:cs="Arial"/>
          <w:spacing w:val="-1"/>
          <w:szCs w:val="24"/>
        </w:rPr>
        <w:t>r</w:t>
      </w:r>
      <w:r w:rsidRPr="00AC34BE">
        <w:rPr>
          <w:rFonts w:cs="Arial"/>
          <w:szCs w:val="24"/>
        </w:rPr>
        <w:t xml:space="preserve">ibery, or gratuity violations potentially </w:t>
      </w:r>
      <w:r w:rsidRPr="00AC34BE">
        <w:rPr>
          <w:rFonts w:cs="Arial"/>
          <w:spacing w:val="-1"/>
          <w:szCs w:val="24"/>
        </w:rPr>
        <w:t>aff</w:t>
      </w:r>
      <w:r w:rsidRPr="00AC34BE">
        <w:rPr>
          <w:rFonts w:cs="Arial"/>
          <w:szCs w:val="24"/>
        </w:rPr>
        <w:t xml:space="preserve">ecting the </w:t>
      </w:r>
      <w:r w:rsidRPr="00AC34BE">
        <w:rPr>
          <w:rFonts w:cs="Arial"/>
          <w:spacing w:val="-1"/>
          <w:szCs w:val="24"/>
        </w:rPr>
        <w:t>f</w:t>
      </w:r>
      <w:r w:rsidRPr="00AC34BE">
        <w:rPr>
          <w:rFonts w:cs="Arial"/>
          <w:szCs w:val="24"/>
        </w:rPr>
        <w:t>ederal awa</w:t>
      </w:r>
      <w:r w:rsidRPr="00AC34BE">
        <w:rPr>
          <w:rFonts w:cs="Arial"/>
          <w:spacing w:val="-1"/>
          <w:szCs w:val="24"/>
        </w:rPr>
        <w:t>r</w:t>
      </w:r>
      <w:r>
        <w:rPr>
          <w:rFonts w:cs="Arial"/>
          <w:szCs w:val="24"/>
        </w:rPr>
        <w:t>d. </w:t>
      </w:r>
      <w:r w:rsidRPr="00AC34BE">
        <w:rPr>
          <w:rFonts w:cs="Arial"/>
          <w:szCs w:val="24"/>
        </w:rPr>
        <w:t>Disclosu</w:t>
      </w:r>
      <w:r w:rsidRPr="00AC34BE">
        <w:rPr>
          <w:rFonts w:cs="Arial"/>
          <w:spacing w:val="-1"/>
          <w:szCs w:val="24"/>
        </w:rPr>
        <w:t>r</w:t>
      </w:r>
      <w:r w:rsidRPr="00AC34BE">
        <w:rPr>
          <w:rFonts w:cs="Arial"/>
          <w:szCs w:val="24"/>
        </w:rPr>
        <w:t xml:space="preserve">es </w:t>
      </w:r>
      <w:r w:rsidRPr="00AC34BE">
        <w:rPr>
          <w:rFonts w:cs="Arial"/>
          <w:spacing w:val="-2"/>
          <w:szCs w:val="24"/>
        </w:rPr>
        <w:t>m</w:t>
      </w:r>
      <w:r w:rsidRPr="00AC34BE">
        <w:rPr>
          <w:rFonts w:cs="Arial"/>
          <w:szCs w:val="24"/>
        </w:rPr>
        <w:t xml:space="preserve">ust be sent </w:t>
      </w:r>
      <w:r w:rsidRPr="00AC34BE">
        <w:rPr>
          <w:rFonts w:cs="Arial"/>
          <w:szCs w:val="24"/>
          <w:u w:val="single"/>
        </w:rPr>
        <w:t>in</w:t>
      </w:r>
      <w:r w:rsidRPr="00AC34BE">
        <w:rPr>
          <w:rFonts w:cs="Arial"/>
          <w:spacing w:val="-1"/>
          <w:szCs w:val="24"/>
          <w:u w:val="single"/>
        </w:rPr>
        <w:t xml:space="preserve"> </w:t>
      </w:r>
      <w:r w:rsidRPr="00AC34BE">
        <w:rPr>
          <w:rFonts w:cs="Arial"/>
          <w:szCs w:val="24"/>
          <w:u w:val="single"/>
        </w:rPr>
        <w:t>w</w:t>
      </w:r>
      <w:r w:rsidRPr="00AC34BE">
        <w:rPr>
          <w:rFonts w:cs="Arial"/>
          <w:spacing w:val="-1"/>
          <w:szCs w:val="24"/>
          <w:u w:val="single"/>
        </w:rPr>
        <w:t>r</w:t>
      </w:r>
      <w:r w:rsidRPr="00AC34BE">
        <w:rPr>
          <w:rFonts w:cs="Arial"/>
          <w:szCs w:val="24"/>
          <w:u w:val="single"/>
        </w:rPr>
        <w:t>iti</w:t>
      </w:r>
      <w:r w:rsidRPr="00AC34BE">
        <w:rPr>
          <w:rFonts w:cs="Arial"/>
          <w:spacing w:val="-2"/>
          <w:szCs w:val="24"/>
          <w:u w:val="single"/>
        </w:rPr>
        <w:t>n</w:t>
      </w:r>
      <w:r w:rsidRPr="00AC34BE">
        <w:rPr>
          <w:rFonts w:cs="Arial"/>
          <w:szCs w:val="24"/>
          <w:u w:val="single"/>
        </w:rPr>
        <w:t xml:space="preserve">g </w:t>
      </w:r>
      <w:r w:rsidRPr="00AC34BE">
        <w:rPr>
          <w:rFonts w:cs="Arial"/>
          <w:szCs w:val="24"/>
        </w:rPr>
        <w:t>to</w:t>
      </w:r>
      <w:r>
        <w:rPr>
          <w:rFonts w:cs="Arial"/>
          <w:szCs w:val="24"/>
        </w:rPr>
        <w:t xml:space="preserve"> SAMHSA</w:t>
      </w:r>
      <w:r w:rsidRPr="00AC34BE">
        <w:rPr>
          <w:rFonts w:cs="Arial"/>
          <w:spacing w:val="-1"/>
          <w:szCs w:val="24"/>
        </w:rPr>
        <w:t xml:space="preserve"> </w:t>
      </w:r>
      <w:r>
        <w:rPr>
          <w:rFonts w:cs="Arial"/>
          <w:spacing w:val="-1"/>
          <w:szCs w:val="24"/>
        </w:rPr>
        <w:t xml:space="preserve">at </w:t>
      </w:r>
      <w:r w:rsidRPr="00AC34BE">
        <w:rPr>
          <w:rFonts w:cs="Arial"/>
          <w:szCs w:val="24"/>
        </w:rPr>
        <w:t>the</w:t>
      </w:r>
      <w:r w:rsidRPr="00AC34BE">
        <w:rPr>
          <w:rFonts w:cs="Arial"/>
          <w:spacing w:val="-1"/>
          <w:szCs w:val="24"/>
        </w:rPr>
        <w:t xml:space="preserve"> </w:t>
      </w:r>
      <w:r w:rsidRPr="00AC34BE">
        <w:rPr>
          <w:rFonts w:cs="Arial"/>
          <w:szCs w:val="24"/>
        </w:rPr>
        <w:t>following</w:t>
      </w:r>
      <w:r w:rsidRPr="00AC34BE">
        <w:rPr>
          <w:rFonts w:cs="Arial"/>
          <w:spacing w:val="-1"/>
          <w:szCs w:val="24"/>
        </w:rPr>
        <w:t xml:space="preserve"> </w:t>
      </w:r>
      <w:r w:rsidRPr="00AC34BE">
        <w:rPr>
          <w:rFonts w:cs="Arial"/>
          <w:szCs w:val="24"/>
        </w:rPr>
        <w:t>a</w:t>
      </w:r>
      <w:r w:rsidRPr="00AC34BE">
        <w:rPr>
          <w:rFonts w:cs="Arial"/>
          <w:spacing w:val="-2"/>
          <w:szCs w:val="24"/>
        </w:rPr>
        <w:t>d</w:t>
      </w:r>
      <w:r w:rsidRPr="00AC34BE">
        <w:rPr>
          <w:rFonts w:cs="Arial"/>
          <w:szCs w:val="24"/>
        </w:rPr>
        <w:t>dress:</w:t>
      </w:r>
    </w:p>
    <w:p w14:paraId="3F01B64D" w14:textId="77777777" w:rsidR="00BE4D9E" w:rsidRPr="00AC34BE" w:rsidRDefault="00BE4D9E" w:rsidP="005B65A3">
      <w:pPr>
        <w:spacing w:after="120"/>
        <w:rPr>
          <w:rFonts w:eastAsia="Calibri" w:cs="Arial"/>
          <w:szCs w:val="24"/>
        </w:rPr>
      </w:pPr>
      <w:r w:rsidRPr="00AC34BE">
        <w:rPr>
          <w:rFonts w:eastAsia="Calibri" w:cs="Arial"/>
          <w:szCs w:val="24"/>
        </w:rPr>
        <w:t>SAMHSA</w:t>
      </w:r>
    </w:p>
    <w:p w14:paraId="3FBB7BBE" w14:textId="77777777" w:rsidR="00BE4D9E" w:rsidRPr="00AC34BE" w:rsidRDefault="00BE4D9E" w:rsidP="005B65A3">
      <w:pPr>
        <w:spacing w:after="120"/>
        <w:rPr>
          <w:rFonts w:eastAsia="Calibri" w:cs="Arial"/>
          <w:szCs w:val="24"/>
        </w:rPr>
      </w:pPr>
      <w:r w:rsidRPr="00AC34BE">
        <w:rPr>
          <w:rFonts w:eastAsia="Calibri" w:cs="Arial"/>
          <w:szCs w:val="24"/>
        </w:rPr>
        <w:t>Attention: Office of Financial Advisory Services</w:t>
      </w:r>
    </w:p>
    <w:p w14:paraId="168704B6" w14:textId="77777777" w:rsidR="00BE4D9E" w:rsidRPr="00AC34BE" w:rsidRDefault="00BE4D9E" w:rsidP="005B65A3">
      <w:pPr>
        <w:spacing w:after="120"/>
        <w:rPr>
          <w:rFonts w:eastAsia="Calibri" w:cs="Arial"/>
          <w:szCs w:val="24"/>
        </w:rPr>
      </w:pPr>
      <w:r w:rsidRPr="00AC34BE">
        <w:rPr>
          <w:rFonts w:eastAsia="Calibri" w:cs="Arial"/>
          <w:szCs w:val="24"/>
        </w:rPr>
        <w:t>5600 Fishers Lane</w:t>
      </w:r>
    </w:p>
    <w:p w14:paraId="54CC880B" w14:textId="77777777" w:rsidR="00BE4D9E" w:rsidRPr="00AC34BE" w:rsidRDefault="00BE4D9E" w:rsidP="005B65A3">
      <w:pPr>
        <w:spacing w:after="120"/>
        <w:rPr>
          <w:rFonts w:eastAsia="Calibri" w:cs="Arial"/>
          <w:szCs w:val="24"/>
        </w:rPr>
      </w:pPr>
      <w:r w:rsidRPr="00AC34BE">
        <w:rPr>
          <w:rFonts w:eastAsia="Calibri" w:cs="Arial"/>
          <w:szCs w:val="24"/>
        </w:rPr>
        <w:t>Rockville, MD 20857</w:t>
      </w:r>
    </w:p>
    <w:p w14:paraId="22BFD4A0" w14:textId="440F0AE7" w:rsidR="00BE4D9E" w:rsidRDefault="00BE4D9E" w:rsidP="005B65A3">
      <w:pPr>
        <w:spacing w:after="120"/>
        <w:rPr>
          <w:rFonts w:cs="Arial"/>
          <w:bCs/>
          <w:spacing w:val="-1"/>
          <w:szCs w:val="24"/>
        </w:rPr>
      </w:pPr>
      <w:r w:rsidRPr="00AC34BE">
        <w:rPr>
          <w:rFonts w:cs="Arial"/>
          <w:b/>
          <w:bCs/>
          <w:spacing w:val="-1"/>
          <w:szCs w:val="24"/>
        </w:rPr>
        <w:t>AND</w:t>
      </w:r>
      <w:r>
        <w:rPr>
          <w:rFonts w:cs="Arial"/>
          <w:b/>
          <w:bCs/>
          <w:spacing w:val="-1"/>
          <w:szCs w:val="24"/>
        </w:rPr>
        <w:t xml:space="preserve"> </w:t>
      </w:r>
      <w:r>
        <w:rPr>
          <w:rFonts w:cs="Arial"/>
          <w:bCs/>
          <w:spacing w:val="-1"/>
          <w:szCs w:val="24"/>
        </w:rPr>
        <w:t xml:space="preserve">by email to </w:t>
      </w:r>
      <w:hyperlink r:id="rId65" w:history="1">
        <w:r w:rsidRPr="000675A7">
          <w:rPr>
            <w:rStyle w:val="Hyperlink"/>
            <w:rFonts w:cs="Arial"/>
            <w:bCs/>
            <w:spacing w:val="-1"/>
            <w:szCs w:val="24"/>
          </w:rPr>
          <w:t>grantdisclosures@oig.hhs.gov</w:t>
        </w:r>
      </w:hyperlink>
      <w:r>
        <w:rPr>
          <w:rFonts w:cs="Arial"/>
          <w:bCs/>
          <w:spacing w:val="-1"/>
          <w:szCs w:val="24"/>
        </w:rPr>
        <w:t xml:space="preserve"> or by mail to the following address:</w:t>
      </w:r>
    </w:p>
    <w:p w14:paraId="344CB725" w14:textId="77777777" w:rsidR="00BE4D9E" w:rsidRDefault="00BE4D9E" w:rsidP="005B65A3">
      <w:pPr>
        <w:spacing w:before="69" w:after="120"/>
        <w:ind w:right="4773"/>
        <w:rPr>
          <w:rFonts w:cs="Arial"/>
        </w:rPr>
      </w:pPr>
      <w:r>
        <w:rPr>
          <w:rFonts w:cs="Arial"/>
        </w:rPr>
        <w:t>Office of Counsel to the Inspector General</w:t>
      </w:r>
    </w:p>
    <w:p w14:paraId="7E1AE90B" w14:textId="77777777" w:rsidR="00BE4D9E" w:rsidRDefault="00BE4D9E" w:rsidP="005B65A3">
      <w:pPr>
        <w:spacing w:before="69" w:after="120"/>
        <w:ind w:right="4773"/>
        <w:rPr>
          <w:rFonts w:cs="Arial"/>
        </w:rPr>
      </w:pPr>
      <w:r>
        <w:rPr>
          <w:rFonts w:cs="Arial"/>
        </w:rPr>
        <w:t>Office of the Inspector General</w:t>
      </w:r>
    </w:p>
    <w:p w14:paraId="696B4CB2" w14:textId="77777777" w:rsidR="00BE4D9E" w:rsidRPr="00AC34BE" w:rsidRDefault="00BE4D9E" w:rsidP="005B65A3">
      <w:pPr>
        <w:spacing w:before="69" w:after="120"/>
        <w:ind w:right="4773"/>
        <w:rPr>
          <w:rFonts w:cs="Arial"/>
          <w:szCs w:val="24"/>
        </w:rPr>
      </w:pPr>
      <w:r w:rsidRPr="00AC34BE">
        <w:rPr>
          <w:rFonts w:cs="Arial"/>
        </w:rPr>
        <w:t>U.S. Dep</w:t>
      </w:r>
      <w:r>
        <w:rPr>
          <w:rFonts w:cs="Arial"/>
        </w:rPr>
        <w:t xml:space="preserve">t. </w:t>
      </w:r>
      <w:r w:rsidRPr="00AC34BE">
        <w:rPr>
          <w:rFonts w:cs="Arial"/>
        </w:rPr>
        <w:t>of Health and Human Services Office of Inspector General</w:t>
      </w:r>
    </w:p>
    <w:p w14:paraId="546A32B0" w14:textId="77777777" w:rsidR="00BE4D9E" w:rsidRPr="00AC34BE" w:rsidRDefault="00BE4D9E" w:rsidP="005B65A3">
      <w:pPr>
        <w:spacing w:before="69" w:after="120"/>
        <w:ind w:right="4773"/>
        <w:rPr>
          <w:rFonts w:cs="Arial"/>
          <w:spacing w:val="-1"/>
        </w:rPr>
      </w:pPr>
      <w:r w:rsidRPr="00AC34BE">
        <w:rPr>
          <w:rFonts w:cs="Arial"/>
          <w:spacing w:val="-1"/>
        </w:rPr>
        <w:t>Gran</w:t>
      </w:r>
      <w:r w:rsidRPr="00AC34BE">
        <w:rPr>
          <w:rFonts w:cs="Arial"/>
        </w:rPr>
        <w:t>t</w:t>
      </w:r>
      <w:r w:rsidRPr="00AC34BE">
        <w:rPr>
          <w:rFonts w:cs="Arial"/>
          <w:spacing w:val="-1"/>
        </w:rPr>
        <w:t xml:space="preserve"> </w:t>
      </w:r>
      <w:r>
        <w:rPr>
          <w:rFonts w:cs="Arial"/>
          <w:spacing w:val="-1"/>
        </w:rPr>
        <w:t>Self-</w:t>
      </w:r>
      <w:r w:rsidRPr="00AC34BE">
        <w:rPr>
          <w:rFonts w:cs="Arial"/>
          <w:spacing w:val="-1"/>
        </w:rPr>
        <w:t xml:space="preserve">Disclosures </w:t>
      </w:r>
    </w:p>
    <w:p w14:paraId="0927649B" w14:textId="77777777" w:rsidR="00BE4D9E" w:rsidRDefault="00BE4D9E" w:rsidP="005B65A3">
      <w:pPr>
        <w:spacing w:after="120"/>
        <w:ind w:right="3562"/>
        <w:rPr>
          <w:rFonts w:cs="Arial"/>
          <w:spacing w:val="-3"/>
        </w:rPr>
      </w:pPr>
      <w:r w:rsidRPr="00AC34BE">
        <w:rPr>
          <w:rFonts w:cs="Arial"/>
        </w:rPr>
        <w:t>330 Independence Avenue S</w:t>
      </w:r>
      <w:r w:rsidRPr="00AC34BE">
        <w:rPr>
          <w:rFonts w:cs="Arial"/>
          <w:spacing w:val="-3"/>
        </w:rPr>
        <w:t>W</w:t>
      </w:r>
    </w:p>
    <w:p w14:paraId="474B398B" w14:textId="77777777" w:rsidR="00BE4D9E" w:rsidRPr="00AC34BE" w:rsidRDefault="00BE4D9E" w:rsidP="005B65A3">
      <w:pPr>
        <w:spacing w:after="120"/>
        <w:ind w:right="3562"/>
        <w:rPr>
          <w:rFonts w:cs="Arial"/>
        </w:rPr>
      </w:pPr>
      <w:r w:rsidRPr="00AC34BE">
        <w:rPr>
          <w:rFonts w:cs="Arial"/>
        </w:rPr>
        <w:t>Cohen Building</w:t>
      </w:r>
      <w:r>
        <w:rPr>
          <w:rFonts w:cs="Arial"/>
        </w:rPr>
        <w:t xml:space="preserve"> </w:t>
      </w:r>
      <w:r w:rsidRPr="00AC34BE">
        <w:rPr>
          <w:rFonts w:cs="Arial"/>
        </w:rPr>
        <w:t>Room</w:t>
      </w:r>
      <w:r w:rsidRPr="00AC34BE">
        <w:rPr>
          <w:rFonts w:cs="Arial"/>
          <w:spacing w:val="-2"/>
        </w:rPr>
        <w:t xml:space="preserve"> </w:t>
      </w:r>
      <w:r w:rsidRPr="00AC34BE">
        <w:rPr>
          <w:rFonts w:cs="Arial"/>
        </w:rPr>
        <w:t>5527</w:t>
      </w:r>
    </w:p>
    <w:p w14:paraId="2BEB5BEB" w14:textId="77777777" w:rsidR="00BE4D9E" w:rsidRPr="00AC34BE" w:rsidRDefault="00BE4D9E" w:rsidP="005B65A3">
      <w:pPr>
        <w:spacing w:after="120"/>
        <w:rPr>
          <w:rFonts w:cs="Arial"/>
          <w:spacing w:val="-1"/>
        </w:rPr>
      </w:pPr>
      <w:r w:rsidRPr="00AC34BE">
        <w:rPr>
          <w:rFonts w:cs="Arial"/>
          <w:spacing w:val="-1"/>
        </w:rPr>
        <w:t>Washington</w:t>
      </w:r>
      <w:r w:rsidRPr="00AC34BE">
        <w:rPr>
          <w:rFonts w:cs="Arial"/>
        </w:rPr>
        <w:t>,</w:t>
      </w:r>
      <w:r w:rsidRPr="00AC34BE">
        <w:rPr>
          <w:rFonts w:cs="Arial"/>
          <w:spacing w:val="-1"/>
        </w:rPr>
        <w:t xml:space="preserve"> D</w:t>
      </w:r>
      <w:r w:rsidRPr="00AC34BE">
        <w:rPr>
          <w:rFonts w:cs="Arial"/>
        </w:rPr>
        <w:t>C</w:t>
      </w:r>
      <w:r w:rsidRPr="00AC34BE">
        <w:rPr>
          <w:rFonts w:cs="Arial"/>
          <w:spacing w:val="-1"/>
        </w:rPr>
        <w:t xml:space="preserve"> 20201</w:t>
      </w:r>
    </w:p>
    <w:p w14:paraId="3FEB1639" w14:textId="77777777" w:rsidR="00BE4D9E" w:rsidRPr="00AC34BE" w:rsidRDefault="00BE4D9E" w:rsidP="00F73434">
      <w:pPr>
        <w:spacing w:before="10"/>
        <w:rPr>
          <w:rFonts w:cs="Arial"/>
        </w:rPr>
      </w:pPr>
      <w:r w:rsidRPr="00AC34BE">
        <w:rPr>
          <w:rFonts w:cs="Arial"/>
        </w:rPr>
        <w:t>Failure to make required disclos</w:t>
      </w:r>
      <w:r w:rsidRPr="00AC34BE">
        <w:rPr>
          <w:rFonts w:cs="Arial"/>
          <w:spacing w:val="-2"/>
        </w:rPr>
        <w:t>u</w:t>
      </w:r>
      <w:r w:rsidRPr="00AC34BE">
        <w:rPr>
          <w:rFonts w:cs="Arial"/>
        </w:rPr>
        <w:t>res</w:t>
      </w:r>
      <w:r w:rsidRPr="00AC34BE">
        <w:rPr>
          <w:rFonts w:cs="Arial"/>
          <w:spacing w:val="-1"/>
        </w:rPr>
        <w:t xml:space="preserve"> </w:t>
      </w:r>
      <w:r w:rsidRPr="00AC34BE">
        <w:rPr>
          <w:rFonts w:cs="Arial"/>
        </w:rPr>
        <w:t>can</w:t>
      </w:r>
      <w:r w:rsidRPr="00AC34BE">
        <w:rPr>
          <w:rFonts w:cs="Arial"/>
          <w:spacing w:val="-1"/>
        </w:rPr>
        <w:t xml:space="preserve"> </w:t>
      </w:r>
      <w:r w:rsidRPr="00AC34BE">
        <w:rPr>
          <w:rFonts w:cs="Arial"/>
        </w:rPr>
        <w:t>res</w:t>
      </w:r>
      <w:r w:rsidRPr="00AC34BE">
        <w:rPr>
          <w:rFonts w:cs="Arial"/>
          <w:spacing w:val="-2"/>
        </w:rPr>
        <w:t>u</w:t>
      </w:r>
      <w:r w:rsidRPr="00AC34BE">
        <w:rPr>
          <w:rFonts w:cs="Arial"/>
        </w:rPr>
        <w:t>lt</w:t>
      </w:r>
      <w:r w:rsidRPr="00AC34BE">
        <w:rPr>
          <w:rFonts w:cs="Arial"/>
          <w:spacing w:val="-1"/>
        </w:rPr>
        <w:t xml:space="preserve"> </w:t>
      </w:r>
      <w:r w:rsidRPr="00AC34BE">
        <w:rPr>
          <w:rFonts w:cs="Arial"/>
        </w:rPr>
        <w:t>in</w:t>
      </w:r>
      <w:r w:rsidRPr="00AC34BE">
        <w:rPr>
          <w:rFonts w:cs="Arial"/>
          <w:spacing w:val="-2"/>
        </w:rPr>
        <w:t xml:space="preserve"> </w:t>
      </w:r>
      <w:r w:rsidRPr="00AC34BE">
        <w:rPr>
          <w:rFonts w:cs="Arial"/>
        </w:rPr>
        <w:t>any</w:t>
      </w:r>
      <w:r w:rsidRPr="00AC34BE">
        <w:rPr>
          <w:rFonts w:cs="Arial"/>
          <w:spacing w:val="-1"/>
        </w:rPr>
        <w:t xml:space="preserve"> </w:t>
      </w:r>
      <w:r w:rsidRPr="00AC34BE">
        <w:rPr>
          <w:rFonts w:cs="Arial"/>
        </w:rPr>
        <w:t>of</w:t>
      </w:r>
      <w:r w:rsidRPr="00AC34BE">
        <w:rPr>
          <w:rFonts w:cs="Arial"/>
          <w:spacing w:val="-2"/>
        </w:rPr>
        <w:t xml:space="preserve"> </w:t>
      </w:r>
      <w:r w:rsidRPr="00AC34BE">
        <w:rPr>
          <w:rFonts w:cs="Arial"/>
        </w:rPr>
        <w:t>the</w:t>
      </w:r>
      <w:r w:rsidRPr="00AC34BE">
        <w:rPr>
          <w:rFonts w:cs="Arial"/>
          <w:spacing w:val="-1"/>
        </w:rPr>
        <w:t xml:space="preserve"> </w:t>
      </w:r>
      <w:r w:rsidRPr="00AC34BE">
        <w:rPr>
          <w:rFonts w:cs="Arial"/>
        </w:rPr>
        <w:t>re</w:t>
      </w:r>
      <w:r w:rsidRPr="00AC34BE">
        <w:rPr>
          <w:rFonts w:cs="Arial"/>
          <w:spacing w:val="-2"/>
        </w:rPr>
        <w:t>m</w:t>
      </w:r>
      <w:r w:rsidRPr="00AC34BE">
        <w:rPr>
          <w:rFonts w:cs="Arial"/>
        </w:rPr>
        <w:t>edies</w:t>
      </w:r>
      <w:r w:rsidRPr="00AC34BE">
        <w:rPr>
          <w:rFonts w:cs="Arial"/>
          <w:spacing w:val="-1"/>
        </w:rPr>
        <w:t xml:space="preserve"> </w:t>
      </w:r>
      <w:r w:rsidRPr="00AC34BE">
        <w:rPr>
          <w:rFonts w:cs="Arial"/>
        </w:rPr>
        <w:t>described</w:t>
      </w:r>
      <w:r w:rsidRPr="00AC34BE">
        <w:rPr>
          <w:rFonts w:cs="Arial"/>
          <w:spacing w:val="-1"/>
        </w:rPr>
        <w:t xml:space="preserve"> </w:t>
      </w:r>
      <w:r w:rsidRPr="00AC34BE">
        <w:rPr>
          <w:rFonts w:cs="Arial"/>
        </w:rPr>
        <w:t>in</w:t>
      </w:r>
      <w:r w:rsidRPr="00AC34BE">
        <w:rPr>
          <w:rFonts w:cs="Arial"/>
          <w:spacing w:val="-1"/>
        </w:rPr>
        <w:t xml:space="preserve"> </w:t>
      </w:r>
      <w:r w:rsidRPr="00AC34BE">
        <w:rPr>
          <w:rFonts w:cs="Arial"/>
        </w:rPr>
        <w:t>45</w:t>
      </w:r>
      <w:r w:rsidRPr="00AC34BE">
        <w:rPr>
          <w:rFonts w:cs="Arial"/>
          <w:spacing w:val="-1"/>
        </w:rPr>
        <w:t xml:space="preserve"> </w:t>
      </w:r>
      <w:r w:rsidRPr="00AC34BE">
        <w:rPr>
          <w:rFonts w:cs="Arial"/>
        </w:rPr>
        <w:t>CFR 75.371 R</w:t>
      </w:r>
      <w:r w:rsidRPr="00AC34BE">
        <w:rPr>
          <w:rFonts w:cs="Arial"/>
          <w:spacing w:val="1"/>
        </w:rPr>
        <w:t>e</w:t>
      </w:r>
      <w:r w:rsidRPr="00AC34BE">
        <w:rPr>
          <w:rFonts w:cs="Arial"/>
        </w:rPr>
        <w:t>medies for nonco</w:t>
      </w:r>
      <w:r w:rsidRPr="00AC34BE">
        <w:rPr>
          <w:rFonts w:cs="Arial"/>
          <w:spacing w:val="-2"/>
        </w:rPr>
        <w:t>m</w:t>
      </w:r>
      <w:r w:rsidRPr="00AC34BE">
        <w:rPr>
          <w:rFonts w:cs="Arial"/>
        </w:rPr>
        <w:t>pliance; including suspension or debar</w:t>
      </w:r>
      <w:r w:rsidRPr="00AC34BE">
        <w:rPr>
          <w:rFonts w:cs="Arial"/>
          <w:spacing w:val="-2"/>
        </w:rPr>
        <w:t>m</w:t>
      </w:r>
      <w:r w:rsidRPr="00AC34BE">
        <w:rPr>
          <w:rFonts w:cs="Arial"/>
        </w:rPr>
        <w:t>ent (See 2 CFR parts 180 &amp; 376 and 31 U.S.C. 3321).”</w:t>
      </w:r>
    </w:p>
    <w:p w14:paraId="38C0585B" w14:textId="668893F3" w:rsidR="00BE4D9E" w:rsidRPr="00AC34BE" w:rsidRDefault="00BE4D9E" w:rsidP="008C7926">
      <w:pPr>
        <w:tabs>
          <w:tab w:val="left" w:pos="1080"/>
        </w:tabs>
        <w:ind w:left="360" w:hanging="360"/>
        <w:rPr>
          <w:rFonts w:cs="Arial"/>
          <w:b/>
          <w:szCs w:val="24"/>
        </w:rPr>
      </w:pPr>
      <w:r w:rsidRPr="00AC34BE">
        <w:rPr>
          <w:rFonts w:cs="Arial"/>
          <w:b/>
          <w:szCs w:val="24"/>
        </w:rPr>
        <w:t xml:space="preserve">System for Award Management (SAM) Reporting </w:t>
      </w:r>
    </w:p>
    <w:p w14:paraId="460A781F" w14:textId="77777777" w:rsidR="00BE4D9E" w:rsidRPr="00AC34BE" w:rsidRDefault="00BE4D9E" w:rsidP="00BE4D9E">
      <w:pPr>
        <w:tabs>
          <w:tab w:val="left" w:pos="1080"/>
        </w:tabs>
        <w:rPr>
          <w:rFonts w:cs="Arial"/>
          <w:szCs w:val="24"/>
        </w:rPr>
      </w:pPr>
      <w:r w:rsidRPr="00AC34BE">
        <w:rPr>
          <w:rFonts w:cs="Arial"/>
          <w:szCs w:val="24"/>
        </w:rPr>
        <w:t>A term may be</w:t>
      </w:r>
      <w:r>
        <w:rPr>
          <w:rFonts w:cs="Arial"/>
          <w:szCs w:val="24"/>
        </w:rPr>
        <w:t xml:space="preserve"> added to the NoA that states: </w:t>
      </w:r>
      <w:r w:rsidRPr="00AC34BE">
        <w:rPr>
          <w:rFonts w:cs="Arial"/>
          <w:szCs w:val="24"/>
        </w:rPr>
        <w:t>“In accordance with the regulatory requirements provided at 45 CFR 75.113 and Appendix XII to 45 CFR Part 75, recipients that have currently active federal grants and procurement contracts with cumulative total value greater than $10,000,000, must report and maintain information in the System for Award Management (SAM)</w:t>
      </w:r>
      <w:r w:rsidRPr="00AC34BE">
        <w:rPr>
          <w:rFonts w:cs="Arial"/>
          <w:sz w:val="16"/>
          <w:szCs w:val="16"/>
        </w:rPr>
        <w:t> </w:t>
      </w:r>
      <w:r w:rsidRPr="00AC34BE">
        <w:rPr>
          <w:rFonts w:cs="Arial"/>
          <w:szCs w:val="24"/>
        </w:rPr>
        <w:t>about civil, criminal, and administrative proceedings in connection with the award or performance of a federal award that reached final disposition within the</w:t>
      </w:r>
      <w:r>
        <w:rPr>
          <w:rFonts w:cs="Arial"/>
          <w:szCs w:val="24"/>
        </w:rPr>
        <w:t xml:space="preserve"> most recent five-year period. </w:t>
      </w:r>
      <w:r w:rsidRPr="00AC34BE">
        <w:rPr>
          <w:rFonts w:cs="Arial"/>
          <w:szCs w:val="24"/>
        </w:rPr>
        <w:t>The recipient also must make semiannual disclosures regarding such proceedings. Proceedings information will be made publicly available in the designated integrity and performance system (currently the Federal Awardee Performance and Integrity</w:t>
      </w:r>
      <w:r>
        <w:rPr>
          <w:rFonts w:cs="Arial"/>
          <w:szCs w:val="24"/>
        </w:rPr>
        <w:t xml:space="preserve"> Information System (FAPIIS)). </w:t>
      </w:r>
      <w:r w:rsidRPr="00AC34BE">
        <w:rPr>
          <w:rFonts w:cs="Arial"/>
          <w:szCs w:val="24"/>
        </w:rPr>
        <w:t xml:space="preserve">Full reporting requirements and procedures are found in Appendix XII to 45 CFR Part 75.” </w:t>
      </w:r>
    </w:p>
    <w:p w14:paraId="1AAF07AB" w14:textId="29EF059C" w:rsidR="00BE4D9E" w:rsidRPr="00AC34BE" w:rsidRDefault="00BE4D9E" w:rsidP="008C7926">
      <w:pPr>
        <w:tabs>
          <w:tab w:val="num" w:pos="1080"/>
        </w:tabs>
        <w:ind w:left="360" w:hanging="360"/>
        <w:rPr>
          <w:rFonts w:cs="Arial"/>
          <w:b/>
          <w:i/>
          <w:szCs w:val="24"/>
        </w:rPr>
      </w:pPr>
      <w:r w:rsidRPr="00AC34BE">
        <w:rPr>
          <w:rFonts w:cs="Arial"/>
          <w:b/>
          <w:szCs w:val="24"/>
        </w:rPr>
        <w:t>Drug-Free Workplace</w:t>
      </w:r>
    </w:p>
    <w:p w14:paraId="158B4571" w14:textId="77777777" w:rsidR="00717016" w:rsidRDefault="00BE4D9E" w:rsidP="00BE4D9E">
      <w:pPr>
        <w:rPr>
          <w:rFonts w:cs="Arial"/>
          <w:szCs w:val="24"/>
        </w:rPr>
      </w:pPr>
      <w:r w:rsidRPr="00AC34BE">
        <w:rPr>
          <w:rFonts w:cs="Arial"/>
          <w:szCs w:val="24"/>
        </w:rPr>
        <w:t>A term may be added to the N</w:t>
      </w:r>
      <w:r>
        <w:rPr>
          <w:rFonts w:cs="Arial"/>
          <w:szCs w:val="24"/>
        </w:rPr>
        <w:t xml:space="preserve">oA that states: </w:t>
      </w:r>
      <w:r w:rsidRPr="00AC34BE">
        <w:rPr>
          <w:rFonts w:cs="Arial"/>
          <w:szCs w:val="24"/>
        </w:rPr>
        <w:t xml:space="preserve">“You as the recipient must comply with drug-free workplace requirements in Subpart B (or Subpart C, if the recipient is an </w:t>
      </w:r>
      <w:r w:rsidR="00717016">
        <w:rPr>
          <w:rFonts w:cs="Arial"/>
          <w:szCs w:val="24"/>
        </w:rPr>
        <w:br w:type="page"/>
      </w:r>
    </w:p>
    <w:p w14:paraId="47C5ECC2" w14:textId="3F96C188" w:rsidR="00BE4D9E" w:rsidRPr="00AC34BE" w:rsidRDefault="00BE4D9E" w:rsidP="00BE4D9E">
      <w:pPr>
        <w:rPr>
          <w:rFonts w:cs="Arial"/>
          <w:b/>
          <w:i/>
          <w:szCs w:val="24"/>
        </w:rPr>
      </w:pPr>
      <w:r w:rsidRPr="00AC34BE">
        <w:rPr>
          <w:rFonts w:cs="Arial"/>
          <w:szCs w:val="24"/>
        </w:rPr>
        <w:lastRenderedPageBreak/>
        <w:t>individual) of part 382, which adopts the Government-wide implementation (2 CFR part 182) of section 5152-5158 of the Drug-Free Workplace Act of 1988 (Pub. L. 100-690, Title V, Subtitle D; 41 U.S.C. 701-707).”</w:t>
      </w:r>
    </w:p>
    <w:p w14:paraId="0F18ACD1" w14:textId="1039D3CF" w:rsidR="00BE4D9E" w:rsidRPr="00AC34BE" w:rsidRDefault="00BE4D9E" w:rsidP="008C7926">
      <w:pPr>
        <w:tabs>
          <w:tab w:val="num" w:pos="1350"/>
        </w:tabs>
        <w:ind w:left="360" w:hanging="360"/>
        <w:rPr>
          <w:rFonts w:cs="Arial"/>
          <w:b/>
          <w:szCs w:val="24"/>
        </w:rPr>
      </w:pPr>
      <w:r w:rsidRPr="00AC34BE">
        <w:rPr>
          <w:rFonts w:cs="Arial"/>
          <w:b/>
          <w:szCs w:val="24"/>
        </w:rPr>
        <w:t>Smoke-Free Workplace</w:t>
      </w:r>
    </w:p>
    <w:p w14:paraId="40AA7557" w14:textId="77777777" w:rsidR="00BE4D9E" w:rsidRPr="00AC34BE" w:rsidRDefault="00BE4D9E" w:rsidP="00BE4D9E">
      <w:pPr>
        <w:rPr>
          <w:rFonts w:cs="Arial"/>
          <w:szCs w:val="24"/>
        </w:rPr>
      </w:pPr>
      <w:r w:rsidRPr="00AC34BE">
        <w:rPr>
          <w:rFonts w:cs="Arial"/>
          <w:szCs w:val="24"/>
        </w:rPr>
        <w:t>The Public Health Service strongly encourages all award recipients to provide a smoke-free workplace and to promote the non-use of all t</w:t>
      </w:r>
      <w:r>
        <w:rPr>
          <w:rFonts w:cs="Arial"/>
          <w:szCs w:val="24"/>
        </w:rPr>
        <w:t xml:space="preserve">obacco products. </w:t>
      </w:r>
      <w:r w:rsidRPr="00AC34BE">
        <w:rPr>
          <w:rFonts w:cs="Arial"/>
          <w:szCs w:val="24"/>
        </w:rPr>
        <w:t>Further, Public Law (P.L.) 103-227, the Pro-Children Act of 1994, prohibits smoking in certain facilities (or in some cases, any portion of a facility) in which regular or routine education, library, day care, health care or early childhood development services are provided to children.</w:t>
      </w:r>
    </w:p>
    <w:p w14:paraId="666452E9" w14:textId="5D7ED72E" w:rsidR="00BE4D9E" w:rsidRPr="00AC34BE" w:rsidRDefault="00BE4D9E" w:rsidP="00A76E21">
      <w:pPr>
        <w:tabs>
          <w:tab w:val="num" w:pos="1350"/>
        </w:tabs>
        <w:ind w:left="360" w:hanging="360"/>
        <w:rPr>
          <w:rFonts w:cs="Arial"/>
          <w:b/>
          <w:szCs w:val="24"/>
        </w:rPr>
      </w:pPr>
      <w:r w:rsidRPr="00AC34BE">
        <w:rPr>
          <w:rFonts w:cs="Arial"/>
          <w:b/>
          <w:szCs w:val="24"/>
        </w:rPr>
        <w:t>Standards for Financial Management</w:t>
      </w:r>
    </w:p>
    <w:p w14:paraId="31CD9959" w14:textId="77777777" w:rsidR="00BE4D9E" w:rsidRPr="00AC34BE" w:rsidRDefault="00BE4D9E" w:rsidP="00BE4D9E">
      <w:pPr>
        <w:rPr>
          <w:rFonts w:cs="Arial"/>
          <w:szCs w:val="24"/>
        </w:rPr>
      </w:pPr>
      <w:r w:rsidRPr="00AC34BE">
        <w:rPr>
          <w:rFonts w:cs="Arial"/>
          <w:szCs w:val="24"/>
        </w:rPr>
        <w:t>Recipients are required to meet the standards and requirements for financial management system</w:t>
      </w:r>
      <w:r>
        <w:rPr>
          <w:rFonts w:cs="Arial"/>
          <w:szCs w:val="24"/>
        </w:rPr>
        <w:t xml:space="preserve">s set forth in 45 CFR part 75 Subpart D. </w:t>
      </w:r>
      <w:r w:rsidRPr="00AC34BE">
        <w:rPr>
          <w:rFonts w:cs="Arial"/>
          <w:szCs w:val="24"/>
        </w:rPr>
        <w:t>The financial systems must enable the recipient to maintain records that adequately identify the sources of funds for federally assisted activities and the purposes for which the award was used, including authorizations, obligations, unobligated balances, assets, liabilities, outlays or expendit</w:t>
      </w:r>
      <w:r>
        <w:rPr>
          <w:rFonts w:cs="Arial"/>
          <w:szCs w:val="24"/>
        </w:rPr>
        <w:t xml:space="preserve">ures, and any program income. </w:t>
      </w:r>
      <w:r w:rsidRPr="00AC34BE">
        <w:rPr>
          <w:rFonts w:cs="Arial"/>
          <w:szCs w:val="24"/>
        </w:rPr>
        <w:t>The system must also enable the recipient to compare actual expenditures or outlays with the approved budget for the award.</w:t>
      </w:r>
    </w:p>
    <w:p w14:paraId="3780C9F8" w14:textId="77777777" w:rsidR="00BE4D9E" w:rsidRDefault="00BE4D9E" w:rsidP="00BE4D9E">
      <w:pPr>
        <w:rPr>
          <w:rFonts w:cs="Arial"/>
          <w:szCs w:val="24"/>
        </w:rPr>
      </w:pPr>
      <w:r w:rsidRPr="00AC34BE">
        <w:rPr>
          <w:rFonts w:cs="Arial"/>
          <w:szCs w:val="24"/>
        </w:rPr>
        <w:t xml:space="preserve">SAMHSA funds must retain their award-specific identity − they may not be commingled with state funds </w:t>
      </w:r>
      <w:r>
        <w:rPr>
          <w:rFonts w:cs="Arial"/>
          <w:szCs w:val="24"/>
        </w:rPr>
        <w:t xml:space="preserve">or other federal funds. </w:t>
      </w:r>
      <w:r w:rsidRPr="00AC34BE">
        <w:rPr>
          <w:rFonts w:cs="Arial"/>
          <w:szCs w:val="24"/>
        </w:rPr>
        <w:t>[“Commingling funds” typically means depositing or recording funds in a general account without the ability to identify each specific source of funds for any expenditure.]</w:t>
      </w:r>
      <w:r>
        <w:rPr>
          <w:rFonts w:cs="Arial"/>
          <w:szCs w:val="24"/>
        </w:rPr>
        <w:t>. Common mistakes related to comingling are outlined below:</w:t>
      </w:r>
    </w:p>
    <w:p w14:paraId="62D0F261" w14:textId="77777777" w:rsidR="00BE4D9E" w:rsidRPr="000B0597" w:rsidRDefault="00BE4D9E" w:rsidP="004421B9">
      <w:pPr>
        <w:pStyle w:val="ListParagraph"/>
        <w:numPr>
          <w:ilvl w:val="0"/>
          <w:numId w:val="103"/>
        </w:numPr>
        <w:contextualSpacing w:val="0"/>
        <w:rPr>
          <w:rFonts w:cs="Arial"/>
          <w:color w:val="000000"/>
        </w:rPr>
      </w:pPr>
      <w:r w:rsidRPr="000B0597">
        <w:rPr>
          <w:rFonts w:cs="Arial"/>
          <w:i/>
          <w:iCs/>
          <w:color w:val="000000"/>
        </w:rPr>
        <w:t>Commingling of Cost Centers</w:t>
      </w:r>
      <w:r w:rsidRPr="000B0597">
        <w:rPr>
          <w:rFonts w:cs="Arial"/>
          <w:color w:val="000000"/>
        </w:rPr>
        <w:t>. Every business activity constitutes a cost center.  Examples of cost centers include: a federal grant, a state grant, a private grant, matching costs for a specific grant, a self-funded project, fundraising activities, membership activities, lines of business, unallowable costs, indirect costs, etc.  Recipients must establish a unique account(s) in the accounting system to capture and accumulate expenditures of each cost center, apart from other cost centers.</w:t>
      </w:r>
    </w:p>
    <w:p w14:paraId="04EF516D" w14:textId="77777777" w:rsidR="00BE4D9E" w:rsidRPr="000B0597" w:rsidRDefault="00BE4D9E" w:rsidP="004421B9">
      <w:pPr>
        <w:pStyle w:val="ListParagraph"/>
        <w:numPr>
          <w:ilvl w:val="0"/>
          <w:numId w:val="103"/>
        </w:numPr>
        <w:contextualSpacing w:val="0"/>
        <w:rPr>
          <w:rFonts w:cs="Arial"/>
          <w:color w:val="000000"/>
        </w:rPr>
      </w:pPr>
      <w:r w:rsidRPr="000B0597">
        <w:rPr>
          <w:rFonts w:cs="Arial"/>
          <w:i/>
          <w:iCs/>
          <w:color w:val="000000"/>
        </w:rPr>
        <w:t>Commingling of Cost Categories</w:t>
      </w:r>
      <w:r w:rsidRPr="000B0597">
        <w:rPr>
          <w:rFonts w:cs="Arial"/>
          <w:color w:val="000000"/>
        </w:rPr>
        <w:t xml:space="preserve">. Recipients must avoid budget fluctuations that violate programmatic restrictions. They must also avoid applying indirect cost rates to prohibited cost categories, such as equipment, participant support costs and subcontracts/subawards </w:t>
      </w:r>
      <w:proofErr w:type="gramStart"/>
      <w:r w:rsidRPr="000B0597">
        <w:rPr>
          <w:rFonts w:cs="Arial"/>
          <w:color w:val="000000"/>
        </w:rPr>
        <w:t>in excess of</w:t>
      </w:r>
      <w:proofErr w:type="gramEnd"/>
      <w:r w:rsidRPr="000B0597">
        <w:rPr>
          <w:rFonts w:cs="Arial"/>
          <w:color w:val="000000"/>
        </w:rPr>
        <w:t xml:space="preserve"> $25,000. As a result, recipients must establish unique object codes in the accounting system to capture and accumulate costs by budget category (i.e., salaries, fringe benefits, consultants, travel, participant support costs, subcontracts, etc.).</w:t>
      </w:r>
    </w:p>
    <w:p w14:paraId="1CDB8E12" w14:textId="77777777" w:rsidR="004421B9" w:rsidRDefault="00BE4D9E" w:rsidP="004421B9">
      <w:pPr>
        <w:pStyle w:val="ListParagraph"/>
        <w:numPr>
          <w:ilvl w:val="0"/>
          <w:numId w:val="103"/>
        </w:numPr>
        <w:contextualSpacing w:val="0"/>
        <w:rPr>
          <w:rFonts w:cs="Arial"/>
          <w:color w:val="000000"/>
        </w:rPr>
      </w:pPr>
      <w:r w:rsidRPr="000B0597">
        <w:rPr>
          <w:rFonts w:cs="Arial"/>
          <w:i/>
          <w:iCs/>
          <w:color w:val="000000"/>
        </w:rPr>
        <w:t>Commingling</w:t>
      </w:r>
      <w:r>
        <w:rPr>
          <w:rFonts w:cs="Arial"/>
          <w:i/>
          <w:iCs/>
          <w:color w:val="000000"/>
        </w:rPr>
        <w:t xml:space="preserve"> of Time Worked and Not Worked.</w:t>
      </w:r>
      <w:r w:rsidRPr="000B0597">
        <w:rPr>
          <w:rFonts w:cs="Arial"/>
          <w:i/>
          <w:iCs/>
          <w:color w:val="000000"/>
        </w:rPr>
        <w:t xml:space="preserve"> </w:t>
      </w:r>
      <w:r w:rsidRPr="000B0597">
        <w:rPr>
          <w:rFonts w:cs="Arial"/>
          <w:color w:val="000000"/>
        </w:rPr>
        <w:t>Recipients may not directly charge</w:t>
      </w:r>
      <w:r w:rsidRPr="000B0597">
        <w:rPr>
          <w:rFonts w:ascii="Times New Roman" w:hAnsi="Times New Roman"/>
          <w:color w:val="000000"/>
        </w:rPr>
        <w:t xml:space="preserve"> </w:t>
      </w:r>
      <w:r w:rsidRPr="000B0597">
        <w:rPr>
          <w:rFonts w:cs="Arial"/>
          <w:color w:val="000000"/>
        </w:rPr>
        <w:t>a grant for employees’ time n</w:t>
      </w:r>
      <w:r>
        <w:rPr>
          <w:rFonts w:cs="Arial"/>
          <w:color w:val="000000"/>
        </w:rPr>
        <w:t>ot spent working on the grant. </w:t>
      </w:r>
      <w:r w:rsidRPr="000B0597">
        <w:rPr>
          <w:rFonts w:cs="Arial"/>
          <w:color w:val="000000"/>
        </w:rPr>
        <w:t xml:space="preserve">Therefore, </w:t>
      </w:r>
      <w:r w:rsidR="004421B9">
        <w:rPr>
          <w:rFonts w:cs="Arial"/>
          <w:color w:val="000000"/>
        </w:rPr>
        <w:br w:type="page"/>
      </w:r>
    </w:p>
    <w:p w14:paraId="6C13826F" w14:textId="35B932B8" w:rsidR="00BE4D9E" w:rsidRPr="000B0597" w:rsidRDefault="00BE4D9E" w:rsidP="004421B9">
      <w:pPr>
        <w:pStyle w:val="ListParagraph"/>
        <w:contextualSpacing w:val="0"/>
        <w:rPr>
          <w:rFonts w:cs="Arial"/>
          <w:color w:val="000000"/>
        </w:rPr>
      </w:pPr>
      <w:r w:rsidRPr="000B0597">
        <w:rPr>
          <w:rFonts w:cs="Arial"/>
          <w:i/>
          <w:color w:val="000000"/>
        </w:rPr>
        <w:lastRenderedPageBreak/>
        <w:t>Paid Time Off</w:t>
      </w:r>
      <w:r w:rsidRPr="000B0597">
        <w:rPr>
          <w:rFonts w:cs="Arial"/>
          <w:color w:val="000000"/>
        </w:rPr>
        <w:t xml:space="preserve"> (PTO), such as vacation, holiday, sick and other paid leave, is not recoverable directly from grants, but rather must be allocated to all grants, projects and cost centers over an entire cost accounting period through either an indirect cost or fringe benefit rate.</w:t>
      </w:r>
    </w:p>
    <w:p w14:paraId="437FD33C" w14:textId="77777777" w:rsidR="00BE4D9E" w:rsidRPr="000B0597" w:rsidRDefault="00BE4D9E" w:rsidP="00592B50">
      <w:pPr>
        <w:pStyle w:val="ListParagraph"/>
        <w:numPr>
          <w:ilvl w:val="0"/>
          <w:numId w:val="103"/>
        </w:numPr>
        <w:spacing w:before="120"/>
        <w:contextualSpacing w:val="0"/>
        <w:rPr>
          <w:rFonts w:cs="Arial"/>
          <w:color w:val="000000"/>
        </w:rPr>
      </w:pPr>
      <w:r w:rsidRPr="000B0597">
        <w:rPr>
          <w:rFonts w:cs="Arial"/>
          <w:i/>
          <w:iCs/>
          <w:color w:val="000000"/>
        </w:rPr>
        <w:t>Unsupported Labor Costs.</w:t>
      </w:r>
      <w:r w:rsidRPr="000B0597">
        <w:rPr>
          <w:rFonts w:cs="Arial"/>
          <w:color w:val="000000"/>
        </w:rPr>
        <w:t> To support charges for direct and indirect salaries and wages, recipients maintaining hourly timesheets must ensure that timesheets encompass all hours worked an</w:t>
      </w:r>
      <w:r>
        <w:rPr>
          <w:rFonts w:cs="Arial"/>
          <w:color w:val="000000"/>
        </w:rPr>
        <w:t xml:space="preserve">d not worked </w:t>
      </w:r>
      <w:proofErr w:type="gramStart"/>
      <w:r>
        <w:rPr>
          <w:rFonts w:cs="Arial"/>
          <w:color w:val="000000"/>
        </w:rPr>
        <w:t>on a daily basis</w:t>
      </w:r>
      <w:proofErr w:type="gramEnd"/>
      <w:r>
        <w:rPr>
          <w:rFonts w:cs="Arial"/>
          <w:color w:val="000000"/>
        </w:rPr>
        <w:t>. </w:t>
      </w:r>
      <w:r w:rsidRPr="000B0597">
        <w:rPr>
          <w:rFonts w:cs="Arial"/>
          <w:color w:val="000000"/>
        </w:rPr>
        <w:t>The timesheet should identify the: (a) grant, project or cost center being worked on; (b) number of hours worked on each; (c) description of work performed; and (d) Paid Time Off (PTO) hours. The total hours recorded each day should coincide with an individual’s employment status in accordance with established policy (i.e., full-time employees work 8 hours each day, etc.).</w:t>
      </w:r>
    </w:p>
    <w:p w14:paraId="19D788D4" w14:textId="6A972C60" w:rsidR="00BE4D9E" w:rsidRPr="000B0597" w:rsidRDefault="00BE4D9E" w:rsidP="00592B50">
      <w:pPr>
        <w:pStyle w:val="ListParagraph"/>
        <w:numPr>
          <w:ilvl w:val="0"/>
          <w:numId w:val="103"/>
        </w:numPr>
        <w:tabs>
          <w:tab w:val="num" w:pos="1350"/>
        </w:tabs>
        <w:contextualSpacing w:val="0"/>
        <w:rPr>
          <w:rFonts w:cs="Arial"/>
          <w:szCs w:val="24"/>
        </w:rPr>
      </w:pPr>
      <w:r w:rsidRPr="000B0597">
        <w:rPr>
          <w:rFonts w:cs="Arial"/>
          <w:i/>
          <w:iCs/>
          <w:color w:val="000000"/>
        </w:rPr>
        <w:t>Inconsistent Treatment of Costs.</w:t>
      </w:r>
      <w:r>
        <w:rPr>
          <w:rFonts w:cs="Arial"/>
          <w:color w:val="000000"/>
        </w:rPr>
        <w:t> </w:t>
      </w:r>
      <w:r w:rsidRPr="000B0597">
        <w:rPr>
          <w:rFonts w:cs="Arial"/>
          <w:color w:val="000000"/>
        </w:rPr>
        <w:t>Recipients must treat costs consistently across all federal and non-federal grants, projects and cost centers. For example, recipients may not direct-charge federal grants for costs typically considered indirect in nat</w:t>
      </w:r>
      <w:r>
        <w:rPr>
          <w:rFonts w:cs="Arial"/>
          <w:color w:val="000000"/>
        </w:rPr>
        <w:t>ure, unless done consistently. </w:t>
      </w:r>
      <w:r w:rsidRPr="000B0597">
        <w:rPr>
          <w:rFonts w:cs="Arial"/>
          <w:color w:val="000000"/>
        </w:rPr>
        <w:t>Examples of indirect costs include administrative salaries, rent, accounting fees, utilities, etc. Additionally, in most cases, the cost to develop an accounting system adequate to justify direct</w:t>
      </w:r>
      <w:r>
        <w:rPr>
          <w:rFonts w:cs="Arial"/>
          <w:color w:val="000000"/>
        </w:rPr>
        <w:t xml:space="preserve"> </w:t>
      </w:r>
      <w:r w:rsidRPr="000B0597">
        <w:rPr>
          <w:rFonts w:cs="Arial"/>
          <w:color w:val="000000"/>
        </w:rPr>
        <w:t>charging of the aforementioned items outweighs the benefits. As a result, use of an indirect cost rate is the most effective mechanism to recover these costs and not violate federal financial requirements of consistency, allocability and allowability. See the appendix titled “</w:t>
      </w:r>
      <w:r w:rsidRPr="000B0597">
        <w:rPr>
          <w:rFonts w:cs="Arial"/>
          <w:i/>
          <w:color w:val="000000"/>
        </w:rPr>
        <w:t>Sample Budget and Justification</w:t>
      </w:r>
      <w:r w:rsidRPr="000B0597">
        <w:rPr>
          <w:rFonts w:cs="Arial"/>
          <w:color w:val="000000"/>
        </w:rPr>
        <w:t>,” for additional indirect cost guidance.</w:t>
      </w:r>
    </w:p>
    <w:p w14:paraId="7CA8F34C" w14:textId="1906E573" w:rsidR="00BE4D9E" w:rsidRPr="00AC34BE" w:rsidRDefault="00BE4D9E" w:rsidP="007E10B2">
      <w:pPr>
        <w:tabs>
          <w:tab w:val="num" w:pos="1350"/>
        </w:tabs>
        <w:ind w:left="360" w:hanging="360"/>
        <w:rPr>
          <w:rFonts w:cs="Arial"/>
          <w:b/>
          <w:szCs w:val="24"/>
        </w:rPr>
      </w:pPr>
      <w:r w:rsidRPr="00AC34BE">
        <w:rPr>
          <w:rFonts w:cs="Arial"/>
          <w:b/>
          <w:szCs w:val="24"/>
        </w:rPr>
        <w:t>Trafficking in Persons</w:t>
      </w:r>
    </w:p>
    <w:p w14:paraId="788A92FB" w14:textId="0E77DA9A" w:rsidR="00BE4D9E" w:rsidRPr="00AC34BE" w:rsidRDefault="00BE4D9E" w:rsidP="00BE4D9E">
      <w:pPr>
        <w:rPr>
          <w:rFonts w:cs="Arial"/>
          <w:szCs w:val="24"/>
        </w:rPr>
      </w:pPr>
      <w:r w:rsidRPr="00AC34BE">
        <w:rPr>
          <w:rFonts w:cs="Arial"/>
          <w:szCs w:val="24"/>
        </w:rPr>
        <w:t>Awards issued by SAMHSA are subject to the requirements of Section 106(g) of the Trafficking Victims Protection Act of 2000</w:t>
      </w:r>
      <w:r>
        <w:rPr>
          <w:rFonts w:cs="Arial"/>
          <w:szCs w:val="24"/>
        </w:rPr>
        <w:t xml:space="preserve">, as amended (22 U.S.C. 7104). </w:t>
      </w:r>
      <w:r w:rsidRPr="00AC34BE">
        <w:rPr>
          <w:rFonts w:cs="Arial"/>
          <w:szCs w:val="24"/>
        </w:rPr>
        <w:t xml:space="preserve">For the full text of the award term, go to </w:t>
      </w:r>
      <w:hyperlink r:id="rId66" w:history="1">
        <w:r w:rsidRPr="00AC34BE">
          <w:rPr>
            <w:rFonts w:cs="Arial"/>
            <w:color w:val="0000FF"/>
            <w:szCs w:val="24"/>
            <w:u w:val="single"/>
          </w:rPr>
          <w:t>http://www.samhsa.gov/grants/grants-management/notice-award-noa/standard-terms-conditions</w:t>
        </w:r>
      </w:hyperlink>
      <w:r w:rsidRPr="00AC34BE">
        <w:rPr>
          <w:rFonts w:cs="Arial"/>
          <w:szCs w:val="24"/>
        </w:rPr>
        <w:t xml:space="preserve">. </w:t>
      </w:r>
    </w:p>
    <w:p w14:paraId="7735A86F" w14:textId="11C3F73F" w:rsidR="00592B50" w:rsidRDefault="00BE4D9E" w:rsidP="00BE4D9E">
      <w:pPr>
        <w:rPr>
          <w:rFonts w:cs="Arial"/>
          <w:szCs w:val="24"/>
        </w:rPr>
      </w:pPr>
      <w:r>
        <w:rPr>
          <w:rFonts w:cs="Arial"/>
          <w:szCs w:val="24"/>
        </w:rPr>
        <w:t xml:space="preserve">NOTE: </w:t>
      </w:r>
      <w:r w:rsidRPr="00AC34BE">
        <w:rPr>
          <w:rFonts w:cs="Arial"/>
          <w:szCs w:val="24"/>
        </w:rPr>
        <w:t>The signature of the AOR on the application serves as the required certification of compliance for your organization regarding the administrative and national policy requirements</w:t>
      </w:r>
      <w:r>
        <w:rPr>
          <w:rFonts w:cs="Arial"/>
          <w:szCs w:val="24"/>
        </w:rPr>
        <w:t>.</w:t>
      </w:r>
      <w:r w:rsidR="00592B50">
        <w:rPr>
          <w:rFonts w:cs="Arial"/>
          <w:szCs w:val="24"/>
        </w:rPr>
        <w:br w:type="page"/>
      </w:r>
    </w:p>
    <w:p w14:paraId="608B90E6" w14:textId="77777777" w:rsidR="00BE4D9E" w:rsidRPr="00AC34BE" w:rsidRDefault="00BE4D9E" w:rsidP="00BE4D9E">
      <w:pPr>
        <w:rPr>
          <w:rFonts w:cs="Arial"/>
          <w:b/>
        </w:rPr>
      </w:pPr>
      <w:bookmarkStart w:id="220" w:name="_Toc465087565"/>
      <w:bookmarkStart w:id="221" w:name="_Toc485307414"/>
      <w:r w:rsidRPr="00AC34BE">
        <w:rPr>
          <w:rFonts w:cs="Arial"/>
          <w:b/>
        </w:rPr>
        <w:lastRenderedPageBreak/>
        <w:t>P</w:t>
      </w:r>
      <w:bookmarkEnd w:id="220"/>
      <w:bookmarkEnd w:id="221"/>
      <w:r w:rsidRPr="00AC34BE">
        <w:rPr>
          <w:rFonts w:cs="Arial"/>
          <w:b/>
        </w:rPr>
        <w:t>ublications</w:t>
      </w:r>
    </w:p>
    <w:p w14:paraId="6542BB04" w14:textId="77777777" w:rsidR="00BE4D9E" w:rsidRPr="00AC34BE" w:rsidRDefault="00BE4D9E" w:rsidP="00592B50">
      <w:pPr>
        <w:rPr>
          <w:rFonts w:cs="Arial"/>
          <w:szCs w:val="24"/>
        </w:rPr>
      </w:pPr>
      <w:r w:rsidRPr="00AC34BE">
        <w:rPr>
          <w:rFonts w:cs="Arial"/>
          <w:szCs w:val="24"/>
        </w:rPr>
        <w:t>Recipients are required to notify the Government Project Officer (GPO) and SAMHSA’s Publications Clearance Officer (240-276-2130) of any materials based on the SAMHSA-funded grant project that are accept</w:t>
      </w:r>
      <w:r>
        <w:rPr>
          <w:rFonts w:cs="Arial"/>
          <w:szCs w:val="24"/>
        </w:rPr>
        <w:t xml:space="preserve">ed for publication. </w:t>
      </w:r>
      <w:r w:rsidRPr="00AC34BE">
        <w:rPr>
          <w:rFonts w:cs="Arial"/>
          <w:szCs w:val="24"/>
        </w:rPr>
        <w:t>In addition, SAMHSA requests that recipients:</w:t>
      </w:r>
    </w:p>
    <w:p w14:paraId="4C0D8522" w14:textId="77777777" w:rsidR="00BE4D9E" w:rsidRPr="00AC34BE" w:rsidRDefault="00BE4D9E" w:rsidP="00A0463B">
      <w:pPr>
        <w:numPr>
          <w:ilvl w:val="0"/>
          <w:numId w:val="45"/>
        </w:numPr>
        <w:spacing w:after="0"/>
        <w:contextualSpacing/>
        <w:rPr>
          <w:rFonts w:cs="Arial"/>
          <w:szCs w:val="24"/>
        </w:rPr>
      </w:pPr>
      <w:r w:rsidRPr="00AC34BE">
        <w:rPr>
          <w:rFonts w:cs="Arial"/>
          <w:szCs w:val="24"/>
        </w:rPr>
        <w:t>Provide the GPO and SAMHSA Publications Clearance Officer with advance copies of publications</w:t>
      </w:r>
    </w:p>
    <w:p w14:paraId="3DB94CC8" w14:textId="77777777" w:rsidR="00BE4D9E" w:rsidRPr="007B090A" w:rsidRDefault="00BE4D9E" w:rsidP="00592B50">
      <w:pPr>
        <w:numPr>
          <w:ilvl w:val="0"/>
          <w:numId w:val="45"/>
        </w:numPr>
        <w:rPr>
          <w:rFonts w:cs="Arial"/>
          <w:szCs w:val="24"/>
        </w:rPr>
      </w:pPr>
      <w:r w:rsidRPr="00AC34BE">
        <w:rPr>
          <w:rFonts w:cs="Arial"/>
          <w:szCs w:val="24"/>
        </w:rPr>
        <w:t>Include acknowledgment of the SAMHSA</w:t>
      </w:r>
      <w:r>
        <w:rPr>
          <w:rFonts w:cs="Arial"/>
          <w:szCs w:val="24"/>
        </w:rPr>
        <w:t xml:space="preserve"> grant program as the source of </w:t>
      </w:r>
      <w:r w:rsidRPr="007B090A">
        <w:rPr>
          <w:rFonts w:cs="Arial"/>
          <w:szCs w:val="24"/>
        </w:rPr>
        <w:t>funding for the project.</w:t>
      </w:r>
    </w:p>
    <w:p w14:paraId="721BE033" w14:textId="77777777" w:rsidR="00592B50" w:rsidRDefault="00BE4D9E" w:rsidP="00592B50">
      <w:pPr>
        <w:numPr>
          <w:ilvl w:val="0"/>
          <w:numId w:val="46"/>
        </w:numPr>
        <w:rPr>
          <w:rFonts w:cs="Arial"/>
          <w:szCs w:val="24"/>
        </w:rPr>
      </w:pPr>
      <w:r w:rsidRPr="00AC34BE">
        <w:rPr>
          <w:rFonts w:cs="Arial"/>
          <w:szCs w:val="24"/>
        </w:rPr>
        <w:t xml:space="preserve">Include a disclaimer stating that the views and opinions contained in the </w:t>
      </w:r>
      <w:r w:rsidRPr="003701A6">
        <w:rPr>
          <w:rFonts w:cs="Arial"/>
          <w:szCs w:val="24"/>
        </w:rPr>
        <w:t>publication do not necessarily reflect those of SAMHSA or the U.S. Department of Health and Human Servic</w:t>
      </w:r>
      <w:r>
        <w:rPr>
          <w:rFonts w:cs="Arial"/>
          <w:szCs w:val="24"/>
        </w:rPr>
        <w:t xml:space="preserve">es and should not be construed </w:t>
      </w:r>
      <w:r w:rsidRPr="003701A6">
        <w:rPr>
          <w:rFonts w:cs="Arial"/>
          <w:szCs w:val="24"/>
        </w:rPr>
        <w:t xml:space="preserve">as such. </w:t>
      </w:r>
    </w:p>
    <w:p w14:paraId="1AD4ED84" w14:textId="7A104607" w:rsidR="00592B50" w:rsidRDefault="00BE4D9E" w:rsidP="00592B50">
      <w:pPr>
        <w:numPr>
          <w:ilvl w:val="0"/>
          <w:numId w:val="46"/>
        </w:numPr>
        <w:rPr>
          <w:rFonts w:cs="Arial"/>
          <w:szCs w:val="24"/>
        </w:rPr>
      </w:pPr>
      <w:r w:rsidRPr="00592B50">
        <w:rPr>
          <w:rFonts w:cs="Arial"/>
          <w:szCs w:val="24"/>
        </w:rPr>
        <w:t>SAMHSA reserves the right to issue a press release about any publication deemed by SAMHSA to contain information of program or policy significance to the substance abuse treatment/substance abuse prevention/mental health services community.</w:t>
      </w:r>
      <w:r w:rsidR="00592B50">
        <w:rPr>
          <w:rFonts w:cs="Arial"/>
          <w:szCs w:val="24"/>
        </w:rPr>
        <w:br w:type="page"/>
      </w:r>
    </w:p>
    <w:p w14:paraId="75A88FEE" w14:textId="522B6A41" w:rsidR="00BE4D9E" w:rsidRDefault="00BE4D9E" w:rsidP="002866E1">
      <w:pPr>
        <w:pStyle w:val="Heading1"/>
        <w:jc w:val="center"/>
      </w:pPr>
      <w:bookmarkStart w:id="222" w:name="_Appendix_M_–"/>
      <w:bookmarkStart w:id="223" w:name="_Appendix_L_–"/>
      <w:bookmarkStart w:id="224" w:name="_Toc21610640"/>
      <w:bookmarkStart w:id="225" w:name="_Toc58573587"/>
      <w:bookmarkEnd w:id="222"/>
      <w:bookmarkEnd w:id="223"/>
      <w:r>
        <w:lastRenderedPageBreak/>
        <w:t xml:space="preserve">Appendix </w:t>
      </w:r>
      <w:r w:rsidR="0043774F">
        <w:t>K</w:t>
      </w:r>
      <w:r>
        <w:t xml:space="preserve"> – Sample Budget and </w:t>
      </w:r>
      <w:r w:rsidRPr="0043774F">
        <w:t>Justification (</w:t>
      </w:r>
      <w:r w:rsidR="0043774F" w:rsidRPr="0043774F">
        <w:t>n</w:t>
      </w:r>
      <w:r w:rsidRPr="0043774F">
        <w:t>o match required)</w:t>
      </w:r>
      <w:bookmarkEnd w:id="224"/>
      <w:bookmarkEnd w:id="225"/>
    </w:p>
    <w:p w14:paraId="5EA69964" w14:textId="7B0E3C47" w:rsidR="002200CD" w:rsidRPr="002200CD" w:rsidRDefault="002200CD" w:rsidP="002866E1">
      <w:r w:rsidRPr="002200CD">
        <w:rPr>
          <w:b/>
          <w:bCs/>
        </w:rPr>
        <w:t xml:space="preserve">Applicants must </w:t>
      </w:r>
      <w:r w:rsidR="00584D92">
        <w:rPr>
          <w:b/>
          <w:bCs/>
        </w:rPr>
        <w:t xml:space="preserve">clearly delineate </w:t>
      </w:r>
      <w:r w:rsidRPr="002200CD">
        <w:rPr>
          <w:b/>
          <w:bCs/>
        </w:rPr>
        <w:t xml:space="preserve">the </w:t>
      </w:r>
      <w:r w:rsidR="00584D92" w:rsidRPr="00070AC0">
        <w:rPr>
          <w:b/>
        </w:rPr>
        <w:t>National Center</w:t>
      </w:r>
      <w:r w:rsidRPr="002200CD">
        <w:rPr>
          <w:b/>
          <w:bCs/>
        </w:rPr>
        <w:t xml:space="preserve"> ($5 million) and the Core Data Set Reporting and Analysis ($1 million)</w:t>
      </w:r>
      <w:r w:rsidR="00584D92">
        <w:rPr>
          <w:b/>
          <w:bCs/>
        </w:rPr>
        <w:t xml:space="preserve"> in their proposed budgets</w:t>
      </w:r>
      <w:r w:rsidRPr="002200CD">
        <w:rPr>
          <w:b/>
          <w:bCs/>
        </w:rPr>
        <w:t>.</w:t>
      </w:r>
    </w:p>
    <w:p w14:paraId="38577BF4" w14:textId="77777777" w:rsidR="00BE4D9E" w:rsidRPr="00AC34BE" w:rsidRDefault="00BE4D9E" w:rsidP="002866E1">
      <w:pPr>
        <w:rPr>
          <w:rFonts w:eastAsia="Calibri" w:cs="Arial"/>
          <w:szCs w:val="24"/>
        </w:rPr>
      </w:pPr>
      <w:r w:rsidRPr="00AC34BE">
        <w:rPr>
          <w:rFonts w:eastAsia="Calibri" w:cs="Arial"/>
          <w:szCs w:val="24"/>
        </w:rPr>
        <w:t xml:space="preserve">All applications must have a detailed budget justification and narrative that explains the federal and the non-federal expenditures broken out by the object class cost categories listed on SF-424A − Section B (Budget Category) for non-construction awards.  </w:t>
      </w:r>
    </w:p>
    <w:p w14:paraId="0F3B0554" w14:textId="77777777" w:rsidR="00BE4D9E" w:rsidRPr="00AC34BE" w:rsidRDefault="00BE4D9E" w:rsidP="002866E1">
      <w:pPr>
        <w:numPr>
          <w:ilvl w:val="0"/>
          <w:numId w:val="47"/>
        </w:numPr>
        <w:rPr>
          <w:rFonts w:eastAsia="Calibri" w:cs="Arial"/>
          <w:szCs w:val="24"/>
        </w:rPr>
      </w:pPr>
      <w:r w:rsidRPr="00AC34BE">
        <w:rPr>
          <w:rFonts w:eastAsia="Calibri" w:cs="Arial"/>
          <w:szCs w:val="24"/>
        </w:rPr>
        <w:t xml:space="preserve">The budget narrative must match the costs identified on the SF-424A form and the total costs on the SF-424.  </w:t>
      </w:r>
    </w:p>
    <w:p w14:paraId="66481824" w14:textId="77777777" w:rsidR="00BE4D9E" w:rsidRDefault="00BE4D9E" w:rsidP="002866E1">
      <w:pPr>
        <w:numPr>
          <w:ilvl w:val="0"/>
          <w:numId w:val="47"/>
        </w:numPr>
        <w:rPr>
          <w:rFonts w:eastAsia="Calibri" w:cs="Arial"/>
          <w:szCs w:val="24"/>
        </w:rPr>
      </w:pPr>
      <w:r w:rsidRPr="00AC34BE">
        <w:rPr>
          <w:rFonts w:eastAsia="Calibri" w:cs="Arial"/>
          <w:szCs w:val="24"/>
        </w:rPr>
        <w:t xml:space="preserve">The </w:t>
      </w:r>
      <w:r>
        <w:rPr>
          <w:rFonts w:eastAsia="Calibri" w:cs="Arial"/>
          <w:szCs w:val="24"/>
        </w:rPr>
        <w:t>B</w:t>
      </w:r>
      <w:r w:rsidRPr="00AC34BE">
        <w:rPr>
          <w:rFonts w:eastAsia="Calibri" w:cs="Arial"/>
          <w:szCs w:val="24"/>
        </w:rPr>
        <w:t xml:space="preserve">udget </w:t>
      </w:r>
      <w:r>
        <w:rPr>
          <w:rFonts w:eastAsia="Calibri" w:cs="Arial"/>
          <w:szCs w:val="24"/>
        </w:rPr>
        <w:t>N</w:t>
      </w:r>
      <w:r w:rsidRPr="00AC34BE">
        <w:rPr>
          <w:rFonts w:eastAsia="Calibri" w:cs="Arial"/>
          <w:szCs w:val="24"/>
        </w:rPr>
        <w:t>arrative and justification must be consistent with and support the</w:t>
      </w:r>
      <w:r>
        <w:rPr>
          <w:rFonts w:eastAsia="Calibri" w:cs="Arial"/>
          <w:szCs w:val="24"/>
        </w:rPr>
        <w:t xml:space="preserve"> </w:t>
      </w:r>
      <w:r w:rsidRPr="00AB0665">
        <w:rPr>
          <w:rFonts w:eastAsia="Calibri" w:cs="Arial"/>
          <w:szCs w:val="24"/>
        </w:rPr>
        <w:t xml:space="preserve">Project Narrative. </w:t>
      </w:r>
    </w:p>
    <w:p w14:paraId="1B6D8C76" w14:textId="77777777" w:rsidR="00BE4D9E" w:rsidRPr="00AC34BE" w:rsidRDefault="00BE4D9E" w:rsidP="002866E1">
      <w:pPr>
        <w:numPr>
          <w:ilvl w:val="0"/>
          <w:numId w:val="47"/>
        </w:numPr>
        <w:rPr>
          <w:rFonts w:eastAsia="Calibri" w:cs="Arial"/>
          <w:szCs w:val="24"/>
        </w:rPr>
      </w:pPr>
      <w:r w:rsidRPr="00AC34BE">
        <w:rPr>
          <w:rFonts w:eastAsia="Calibri" w:cs="Arial"/>
          <w:szCs w:val="24"/>
        </w:rPr>
        <w:t xml:space="preserve">The </w:t>
      </w:r>
      <w:r>
        <w:rPr>
          <w:rFonts w:eastAsia="Calibri" w:cs="Arial"/>
          <w:szCs w:val="24"/>
        </w:rPr>
        <w:t>B</w:t>
      </w:r>
      <w:r w:rsidRPr="00AC34BE">
        <w:rPr>
          <w:rFonts w:eastAsia="Calibri" w:cs="Arial"/>
          <w:szCs w:val="24"/>
        </w:rPr>
        <w:t xml:space="preserve">udget </w:t>
      </w:r>
      <w:r>
        <w:rPr>
          <w:rFonts w:eastAsia="Calibri" w:cs="Arial"/>
          <w:szCs w:val="24"/>
        </w:rPr>
        <w:t>N</w:t>
      </w:r>
      <w:r w:rsidRPr="00AC34BE">
        <w:rPr>
          <w:rFonts w:eastAsia="Calibri" w:cs="Arial"/>
          <w:szCs w:val="24"/>
        </w:rPr>
        <w:t xml:space="preserve">arrative and justification </w:t>
      </w:r>
      <w:r>
        <w:rPr>
          <w:rFonts w:eastAsia="Calibri" w:cs="Arial"/>
          <w:szCs w:val="24"/>
        </w:rPr>
        <w:t xml:space="preserve">must be concrete and specific. </w:t>
      </w:r>
      <w:r w:rsidRPr="00AC34BE">
        <w:rPr>
          <w:rFonts w:eastAsia="Calibri" w:cs="Arial"/>
          <w:szCs w:val="24"/>
        </w:rPr>
        <w:t>It must provide a justification for the basis of each proposed cost in the budget and</w:t>
      </w:r>
      <w:r>
        <w:rPr>
          <w:rFonts w:eastAsia="Calibri" w:cs="Arial"/>
          <w:szCs w:val="24"/>
        </w:rPr>
        <w:t xml:space="preserve"> how that cost was calculated. </w:t>
      </w:r>
      <w:r w:rsidRPr="00AC34BE">
        <w:rPr>
          <w:rFonts w:eastAsia="Calibri" w:cs="Arial"/>
          <w:szCs w:val="24"/>
        </w:rPr>
        <w:t>Examples to consider when justifying the basis of your estimates can be ongoing activities, market rates, quotations received fro</w:t>
      </w:r>
      <w:r>
        <w:rPr>
          <w:rFonts w:eastAsia="Calibri" w:cs="Arial"/>
          <w:szCs w:val="24"/>
        </w:rPr>
        <w:t xml:space="preserve">m vendors, or historical records. </w:t>
      </w:r>
      <w:r w:rsidRPr="00AC34BE">
        <w:rPr>
          <w:rFonts w:eastAsia="Calibri" w:cs="Arial"/>
          <w:szCs w:val="24"/>
        </w:rPr>
        <w:t xml:space="preserve">The proposed costs must be reasonable, allowable, allocable, and necessary for the supported activity. </w:t>
      </w:r>
    </w:p>
    <w:p w14:paraId="54B24AEE" w14:textId="5CFA13E7" w:rsidR="00BE4D9E" w:rsidRPr="00AC34BE" w:rsidRDefault="00BE4D9E" w:rsidP="002866E1">
      <w:pPr>
        <w:rPr>
          <w:rFonts w:eastAsia="Calibri" w:cs="Arial"/>
          <w:szCs w:val="24"/>
          <w:highlight w:val="yellow"/>
        </w:rPr>
      </w:pPr>
      <w:r w:rsidRPr="00BB0A4E">
        <w:rPr>
          <w:rFonts w:eastAsia="Calibri" w:cs="Arial"/>
          <w:szCs w:val="24"/>
        </w:rPr>
        <w:t>Refer to the program specific Funding Restrictions/Limitations and the Standard Funding Restrictions in the FOA, as well as to 45 CFR Part 75 (</w:t>
      </w:r>
      <w:hyperlink r:id="rId67" w:history="1">
        <w:r w:rsidRPr="00BB0A4E">
          <w:rPr>
            <w:rStyle w:val="Hyperlink"/>
          </w:rPr>
          <w:t>https://www.ecfr.gov/cgi-bin/text-idx?node=pt45.1.75</w:t>
        </w:r>
      </w:hyperlink>
      <w:r w:rsidRPr="00BB0A4E">
        <w:rPr>
          <w:rFonts w:eastAsia="Calibri" w:cs="Arial"/>
          <w:szCs w:val="24"/>
        </w:rPr>
        <w:t>, for applicable administrative requirements and cost principles.</w:t>
      </w:r>
      <w:r w:rsidRPr="00AC34BE">
        <w:rPr>
          <w:rFonts w:eastAsia="Calibri" w:cs="Arial"/>
          <w:szCs w:val="24"/>
        </w:rPr>
        <w:t xml:space="preserve"> </w:t>
      </w:r>
    </w:p>
    <w:p w14:paraId="56F171EA" w14:textId="77777777" w:rsidR="00BE4D9E" w:rsidRDefault="00BE4D9E" w:rsidP="00BE4D9E">
      <w:pPr>
        <w:spacing w:after="120"/>
        <w:rPr>
          <w:rFonts w:eastAsia="Calibri" w:cs="Arial"/>
          <w:b/>
          <w:szCs w:val="24"/>
        </w:rPr>
      </w:pPr>
      <w:r w:rsidRPr="00AC34BE">
        <w:rPr>
          <w:rFonts w:cs="Arial"/>
          <w:b/>
        </w:rPr>
        <w:t>A SAMPLE BUDGET AND NARRATIVE JUSTIFICATION ARE PROVIDED AS WELL AS INSTRUCTIONS FOR COMPLETING THE SF-424A</w:t>
      </w:r>
      <w:r>
        <w:rPr>
          <w:rFonts w:eastAsia="Calibri" w:cs="Arial"/>
          <w:b/>
          <w:szCs w:val="24"/>
        </w:rPr>
        <w:t xml:space="preserve">. </w:t>
      </w:r>
      <w:r w:rsidRPr="00AC34BE">
        <w:rPr>
          <w:rFonts w:eastAsia="Calibri" w:cs="Arial"/>
          <w:b/>
          <w:szCs w:val="24"/>
        </w:rPr>
        <w:t>YOU ARE STRONGLY ENCOURAGED TO USE THE SAMPLE BUDGET NARRA</w:t>
      </w:r>
      <w:r>
        <w:rPr>
          <w:rFonts w:eastAsia="Calibri" w:cs="Arial"/>
          <w:b/>
          <w:szCs w:val="24"/>
        </w:rPr>
        <w:t xml:space="preserve">TIVE STRUCTURE AS APPLICABLE. </w:t>
      </w:r>
      <w:r w:rsidRPr="00AC34BE">
        <w:rPr>
          <w:rFonts w:eastAsia="Calibri" w:cs="Arial"/>
          <w:b/>
          <w:szCs w:val="24"/>
        </w:rPr>
        <w:t>A SAMPLE OF A COMPLETED SF-424A IS PROVIDED AT THE END OF THIS APPENDIX.</w:t>
      </w:r>
    </w:p>
    <w:p w14:paraId="07ABF59A" w14:textId="77777777" w:rsidR="00BE4D9E" w:rsidRPr="00F66366" w:rsidRDefault="00BE4D9E" w:rsidP="00A0463B">
      <w:pPr>
        <w:pStyle w:val="ListParagraph"/>
        <w:numPr>
          <w:ilvl w:val="0"/>
          <w:numId w:val="64"/>
        </w:numPr>
        <w:spacing w:after="200"/>
        <w:rPr>
          <w:rFonts w:eastAsia="Calibri" w:cs="Arial"/>
          <w:b/>
          <w:szCs w:val="24"/>
        </w:rPr>
      </w:pPr>
      <w:r w:rsidRPr="00F66366">
        <w:rPr>
          <w:rFonts w:eastAsia="Calibri" w:cs="Arial"/>
          <w:b/>
          <w:sz w:val="28"/>
          <w:szCs w:val="28"/>
        </w:rPr>
        <w:t>Personnel</w:t>
      </w:r>
    </w:p>
    <w:p w14:paraId="6AF9D562" w14:textId="77777777" w:rsidR="00BE4D9E" w:rsidRPr="00AC34BE" w:rsidRDefault="00BE4D9E" w:rsidP="00BE4D9E">
      <w:pPr>
        <w:spacing w:after="200"/>
        <w:rPr>
          <w:rFonts w:eastAsia="Calibri" w:cs="Arial"/>
          <w:b/>
          <w:szCs w:val="24"/>
        </w:rPr>
      </w:pPr>
      <w:r w:rsidRPr="00AC34BE">
        <w:rPr>
          <w:rFonts w:eastAsia="Calibri" w:cs="Arial"/>
          <w:b/>
          <w:szCs w:val="24"/>
        </w:rPr>
        <w:t xml:space="preserve">Provide the following information for the budget narrative and justification: </w:t>
      </w:r>
    </w:p>
    <w:p w14:paraId="0D7BF289" w14:textId="77777777" w:rsidR="00BE4D9E" w:rsidRPr="00F66366" w:rsidRDefault="00BE4D9E" w:rsidP="00413DBE">
      <w:pPr>
        <w:pStyle w:val="ListParagraph"/>
        <w:numPr>
          <w:ilvl w:val="0"/>
          <w:numId w:val="65"/>
        </w:numPr>
        <w:contextualSpacing w:val="0"/>
        <w:rPr>
          <w:rFonts w:eastAsia="Calibri"/>
        </w:rPr>
      </w:pPr>
      <w:r w:rsidRPr="00F66366">
        <w:rPr>
          <w:rFonts w:eastAsia="Calibri"/>
          <w:b/>
        </w:rPr>
        <w:t xml:space="preserve">Position </w:t>
      </w:r>
      <w:r w:rsidRPr="00F66366">
        <w:rPr>
          <w:rFonts w:eastAsia="Calibri"/>
        </w:rPr>
        <w:t xml:space="preserve">– Provide the title of the position and an explanation of the roles and responsibilities of the position as it relates to the objectives of the award supported project.  </w:t>
      </w:r>
    </w:p>
    <w:p w14:paraId="671434D4" w14:textId="77777777" w:rsidR="00BE4D9E" w:rsidRPr="00F66366" w:rsidRDefault="00BE4D9E" w:rsidP="00413DBE">
      <w:pPr>
        <w:pStyle w:val="ListParagraph"/>
        <w:numPr>
          <w:ilvl w:val="0"/>
          <w:numId w:val="66"/>
        </w:numPr>
        <w:contextualSpacing w:val="0"/>
        <w:rPr>
          <w:rFonts w:eastAsia="Calibri"/>
        </w:rPr>
      </w:pPr>
      <w:r w:rsidRPr="00F66366">
        <w:rPr>
          <w:rFonts w:eastAsia="Calibri"/>
        </w:rPr>
        <w:t>The position must be relevant and allowable under the project.</w:t>
      </w:r>
    </w:p>
    <w:p w14:paraId="0D3B98AA" w14:textId="40FA1B1C" w:rsidR="00101793" w:rsidRDefault="00BE4D9E" w:rsidP="00413DBE">
      <w:pPr>
        <w:pStyle w:val="ListParagraph"/>
        <w:numPr>
          <w:ilvl w:val="0"/>
          <w:numId w:val="66"/>
        </w:numPr>
        <w:contextualSpacing w:val="0"/>
        <w:rPr>
          <w:rFonts w:eastAsia="Calibri"/>
        </w:rPr>
      </w:pPr>
      <w:r w:rsidRPr="00F66366">
        <w:rPr>
          <w:rFonts w:eastAsia="Calibri"/>
        </w:rPr>
        <w:t>The salaries of facilities and administrative (F&amp;A) administrative and clerical staff are normally treated as ind</w:t>
      </w:r>
      <w:r>
        <w:rPr>
          <w:rFonts w:eastAsia="Calibri"/>
        </w:rPr>
        <w:t xml:space="preserve">irect costs (45 CFR §75.413c). </w:t>
      </w:r>
      <w:r w:rsidRPr="00F66366">
        <w:rPr>
          <w:rFonts w:eastAsia="Calibri"/>
        </w:rPr>
        <w:t xml:space="preserve">Direct </w:t>
      </w:r>
      <w:r w:rsidRPr="00F66366">
        <w:rPr>
          <w:rFonts w:eastAsia="Calibri"/>
        </w:rPr>
        <w:lastRenderedPageBreak/>
        <w:t xml:space="preserve">charging of these costs may be appropriate only if </w:t>
      </w:r>
      <w:proofErr w:type="gramStart"/>
      <w:r w:rsidRPr="00F66366">
        <w:rPr>
          <w:rFonts w:eastAsia="Calibri"/>
        </w:rPr>
        <w:t>all of</w:t>
      </w:r>
      <w:proofErr w:type="gramEnd"/>
      <w:r w:rsidRPr="00F66366">
        <w:rPr>
          <w:rFonts w:eastAsia="Calibri"/>
        </w:rPr>
        <w:t xml:space="preserve"> the following conditions are met</w:t>
      </w:r>
      <w:r>
        <w:rPr>
          <w:rFonts w:eastAsia="Calibri"/>
        </w:rPr>
        <w:t>:</w:t>
      </w:r>
    </w:p>
    <w:p w14:paraId="425C5799" w14:textId="77777777" w:rsidR="00BE4D9E" w:rsidRDefault="00BE4D9E" w:rsidP="00413DBE">
      <w:pPr>
        <w:pStyle w:val="ListParagraph"/>
        <w:numPr>
          <w:ilvl w:val="0"/>
          <w:numId w:val="67"/>
        </w:numPr>
        <w:ind w:left="1584" w:hanging="144"/>
        <w:contextualSpacing w:val="0"/>
        <w:rPr>
          <w:rFonts w:eastAsia="Calibri"/>
        </w:rPr>
      </w:pPr>
      <w:r w:rsidRPr="00F66366">
        <w:rPr>
          <w:rFonts w:eastAsia="Calibri"/>
        </w:rPr>
        <w:t xml:space="preserve">administrative/clerical services are directly integral to a project or </w:t>
      </w:r>
      <w:proofErr w:type="gramStart"/>
      <w:r w:rsidRPr="00F66366">
        <w:rPr>
          <w:rFonts w:eastAsia="Calibri"/>
        </w:rPr>
        <w:t>activity;</w:t>
      </w:r>
      <w:proofErr w:type="gramEnd"/>
    </w:p>
    <w:p w14:paraId="6B995801" w14:textId="77777777" w:rsidR="00BE4D9E" w:rsidRDefault="00BE4D9E" w:rsidP="00413DBE">
      <w:pPr>
        <w:pStyle w:val="ListParagraph"/>
        <w:numPr>
          <w:ilvl w:val="0"/>
          <w:numId w:val="67"/>
        </w:numPr>
        <w:ind w:left="1584" w:hanging="144"/>
        <w:contextualSpacing w:val="0"/>
        <w:rPr>
          <w:rFonts w:eastAsia="Calibri"/>
        </w:rPr>
      </w:pPr>
      <w:r w:rsidRPr="00F66366">
        <w:rPr>
          <w:rFonts w:eastAsia="Calibri"/>
        </w:rPr>
        <w:t xml:space="preserve">individuals involved can be specifically identified with the project or activity; and </w:t>
      </w:r>
    </w:p>
    <w:p w14:paraId="74D20CE1" w14:textId="77777777" w:rsidR="00BE4D9E" w:rsidRDefault="00BE4D9E" w:rsidP="00413DBE">
      <w:pPr>
        <w:pStyle w:val="ListParagraph"/>
        <w:numPr>
          <w:ilvl w:val="0"/>
          <w:numId w:val="67"/>
        </w:numPr>
        <w:ind w:left="1584" w:hanging="144"/>
        <w:contextualSpacing w:val="0"/>
        <w:rPr>
          <w:rFonts w:eastAsia="Calibri"/>
        </w:rPr>
      </w:pPr>
      <w:r w:rsidRPr="00F66366">
        <w:rPr>
          <w:rFonts w:eastAsia="Calibri"/>
        </w:rPr>
        <w:t>the costs are not also claimed as indirect costs.</w:t>
      </w:r>
    </w:p>
    <w:p w14:paraId="29A7DB79" w14:textId="0E44D9DE" w:rsidR="00BE4D9E" w:rsidRDefault="00BE4D9E" w:rsidP="00A0463B">
      <w:pPr>
        <w:pStyle w:val="ListParagraph"/>
        <w:numPr>
          <w:ilvl w:val="0"/>
          <w:numId w:val="65"/>
        </w:numPr>
        <w:rPr>
          <w:rFonts w:eastAsia="Calibri"/>
        </w:rPr>
      </w:pPr>
      <w:r w:rsidRPr="00F66366">
        <w:rPr>
          <w:rFonts w:eastAsia="Calibri"/>
          <w:b/>
        </w:rPr>
        <w:t>Name</w:t>
      </w:r>
      <w:r w:rsidRPr="00F66366">
        <w:rPr>
          <w:rFonts w:eastAsia="Calibri"/>
        </w:rPr>
        <w:t xml:space="preserve"> – The name of the indiv</w:t>
      </w:r>
      <w:r>
        <w:rPr>
          <w:rFonts w:eastAsia="Calibri"/>
        </w:rPr>
        <w:t>idual to serve in the position.</w:t>
      </w:r>
      <w:r w:rsidRPr="00F66366">
        <w:rPr>
          <w:rFonts w:eastAsia="Calibri"/>
        </w:rPr>
        <w:t xml:space="preserve"> If the position is vacant, identify the anticipated hire date. </w:t>
      </w:r>
    </w:p>
    <w:p w14:paraId="1217C917" w14:textId="77777777" w:rsidR="00BE4D9E" w:rsidRPr="00F66366" w:rsidRDefault="00BE4D9E" w:rsidP="00A0463B">
      <w:pPr>
        <w:pStyle w:val="ListParagraph"/>
        <w:numPr>
          <w:ilvl w:val="0"/>
          <w:numId w:val="68"/>
        </w:numPr>
        <w:rPr>
          <w:rFonts w:eastAsia="Calibri"/>
        </w:rPr>
      </w:pPr>
      <w:r w:rsidRPr="00F66366">
        <w:rPr>
          <w:rFonts w:eastAsia="Calibri"/>
        </w:rPr>
        <w:t>If the position is being performed by someone other than a full-time, part-time, or temporary employee of the applicant organization (e.g., consultant or contractor), the grant-supported position should be listed under the contracts category.</w:t>
      </w:r>
    </w:p>
    <w:p w14:paraId="358A36E5" w14:textId="77777777" w:rsidR="00BE4D9E" w:rsidRPr="00AC34BE" w:rsidRDefault="00BE4D9E" w:rsidP="00A0463B">
      <w:pPr>
        <w:numPr>
          <w:ilvl w:val="0"/>
          <w:numId w:val="65"/>
        </w:numPr>
        <w:spacing w:after="200"/>
        <w:contextualSpacing/>
        <w:rPr>
          <w:rFonts w:eastAsia="Calibri" w:cs="Arial"/>
          <w:szCs w:val="24"/>
        </w:rPr>
      </w:pPr>
      <w:r w:rsidRPr="00AC34BE">
        <w:rPr>
          <w:rFonts w:eastAsia="Calibri" w:cs="Arial"/>
          <w:b/>
          <w:szCs w:val="24"/>
        </w:rPr>
        <w:t>Key Personnel</w:t>
      </w:r>
      <w:r w:rsidRPr="00AC34BE">
        <w:rPr>
          <w:rFonts w:eastAsia="Calibri" w:cs="Arial"/>
          <w:szCs w:val="24"/>
        </w:rPr>
        <w:t xml:space="preserve"> – Identify if the position is key personnel required by the </w:t>
      </w:r>
      <w:r>
        <w:rPr>
          <w:rFonts w:eastAsia="Calibri" w:cs="Arial"/>
          <w:szCs w:val="24"/>
        </w:rPr>
        <w:t>FOA</w:t>
      </w:r>
      <w:r w:rsidRPr="00AC34BE">
        <w:rPr>
          <w:rFonts w:eastAsia="Calibri" w:cs="Arial"/>
          <w:szCs w:val="24"/>
        </w:rPr>
        <w:t xml:space="preserve">: </w:t>
      </w:r>
    </w:p>
    <w:p w14:paraId="1268CA3B" w14:textId="77777777" w:rsidR="00BE4D9E" w:rsidRPr="00A435B0" w:rsidRDefault="00BE4D9E" w:rsidP="00A0463B">
      <w:pPr>
        <w:pStyle w:val="ListParagraph"/>
        <w:numPr>
          <w:ilvl w:val="0"/>
          <w:numId w:val="69"/>
        </w:numPr>
        <w:spacing w:after="200"/>
        <w:rPr>
          <w:rFonts w:eastAsia="Calibri" w:cs="Arial"/>
          <w:szCs w:val="24"/>
        </w:rPr>
      </w:pPr>
      <w:r w:rsidRPr="00A435B0">
        <w:rPr>
          <w:rFonts w:eastAsia="Calibri" w:cs="Arial"/>
          <w:szCs w:val="24"/>
        </w:rPr>
        <w:t xml:space="preserve">Key staff positions require prior approval by SAMHSA after review of credentials and job descriptions. </w:t>
      </w:r>
    </w:p>
    <w:p w14:paraId="59230782" w14:textId="77777777" w:rsidR="00BE4D9E" w:rsidRPr="00AC34BE" w:rsidRDefault="00BE4D9E" w:rsidP="00A0463B">
      <w:pPr>
        <w:numPr>
          <w:ilvl w:val="0"/>
          <w:numId w:val="65"/>
        </w:numPr>
        <w:spacing w:after="200"/>
        <w:contextualSpacing/>
        <w:rPr>
          <w:rFonts w:eastAsia="Calibri" w:cs="Arial"/>
          <w:szCs w:val="24"/>
        </w:rPr>
      </w:pPr>
      <w:r w:rsidRPr="00AC34BE">
        <w:rPr>
          <w:rFonts w:eastAsia="Calibri" w:cs="Arial"/>
          <w:b/>
          <w:szCs w:val="24"/>
        </w:rPr>
        <w:t>Salary/Rate</w:t>
      </w:r>
      <w:r w:rsidRPr="00AC34BE">
        <w:rPr>
          <w:rFonts w:eastAsia="Calibri" w:cs="Arial"/>
          <w:szCs w:val="24"/>
        </w:rPr>
        <w:t xml:space="preserve"> – The es</w:t>
      </w:r>
      <w:r>
        <w:rPr>
          <w:rFonts w:eastAsia="Calibri" w:cs="Arial"/>
          <w:szCs w:val="24"/>
        </w:rPr>
        <w:t xml:space="preserve">timated annual salary or rate. </w:t>
      </w:r>
      <w:r w:rsidRPr="00AC34BE">
        <w:rPr>
          <w:rFonts w:eastAsia="Calibri" w:cs="Arial"/>
          <w:szCs w:val="24"/>
        </w:rPr>
        <w:t xml:space="preserve">If providing a rate, specify the time basis (e.g., hourly, weekly). </w:t>
      </w:r>
    </w:p>
    <w:p w14:paraId="2FE3EA68" w14:textId="77777777" w:rsidR="00BE4D9E" w:rsidRPr="00A435B0" w:rsidRDefault="00BE4D9E" w:rsidP="00413DBE">
      <w:pPr>
        <w:pStyle w:val="ListParagraph"/>
        <w:numPr>
          <w:ilvl w:val="0"/>
          <w:numId w:val="70"/>
        </w:numPr>
        <w:contextualSpacing w:val="0"/>
        <w:rPr>
          <w:rFonts w:eastAsia="Calibri" w:cs="Arial"/>
          <w:szCs w:val="24"/>
        </w:rPr>
      </w:pPr>
      <w:r w:rsidRPr="00A435B0">
        <w:rPr>
          <w:rFonts w:eastAsia="Calibri" w:cs="Arial"/>
          <w:szCs w:val="24"/>
        </w:rPr>
        <w:t xml:space="preserve">Salaries should be comparable to those within your organization. </w:t>
      </w:r>
    </w:p>
    <w:p w14:paraId="55A46C00" w14:textId="77777777" w:rsidR="00BE4D9E" w:rsidRPr="00A435B0" w:rsidRDefault="00BE4D9E" w:rsidP="00413DBE">
      <w:pPr>
        <w:pStyle w:val="ListParagraph"/>
        <w:numPr>
          <w:ilvl w:val="0"/>
          <w:numId w:val="70"/>
        </w:numPr>
        <w:contextualSpacing w:val="0"/>
        <w:rPr>
          <w:rFonts w:eastAsia="Calibri" w:cs="Arial"/>
          <w:szCs w:val="24"/>
        </w:rPr>
      </w:pPr>
      <w:r w:rsidRPr="00A435B0">
        <w:rPr>
          <w:rFonts w:eastAsia="Calibri" w:cs="Arial"/>
          <w:szCs w:val="24"/>
        </w:rPr>
        <w:t xml:space="preserve">If the position is not being charged to the Federal award, but the individual is working on the project identify the salary/rate as an “in-kind” cost. </w:t>
      </w:r>
    </w:p>
    <w:p w14:paraId="1FD01C23" w14:textId="7FE2AB92" w:rsidR="00BE4D9E" w:rsidRDefault="00BE4D9E" w:rsidP="00413DBE">
      <w:pPr>
        <w:numPr>
          <w:ilvl w:val="0"/>
          <w:numId w:val="65"/>
        </w:numPr>
        <w:rPr>
          <w:rFonts w:eastAsia="Calibri" w:cs="Arial"/>
          <w:szCs w:val="24"/>
        </w:rPr>
      </w:pPr>
      <w:r w:rsidRPr="00AC34BE">
        <w:rPr>
          <w:rFonts w:eastAsia="Calibri" w:cs="Arial"/>
          <w:b/>
          <w:szCs w:val="24"/>
        </w:rPr>
        <w:t xml:space="preserve">Level of Effort (LOE) </w:t>
      </w:r>
      <w:r w:rsidRPr="00AC34BE">
        <w:rPr>
          <w:rFonts w:eastAsia="Calibri" w:cs="Arial"/>
          <w:szCs w:val="24"/>
        </w:rPr>
        <w:t xml:space="preserve">− The level of effort (percentage of time) that the position contributes to the project. </w:t>
      </w:r>
    </w:p>
    <w:p w14:paraId="1DD92C80" w14:textId="77777777" w:rsidR="00BE4D9E" w:rsidRPr="00A435B0" w:rsidRDefault="00BE4D9E" w:rsidP="00413DBE">
      <w:pPr>
        <w:pStyle w:val="ListParagraph"/>
        <w:numPr>
          <w:ilvl w:val="0"/>
          <w:numId w:val="71"/>
        </w:numPr>
        <w:contextualSpacing w:val="0"/>
        <w:rPr>
          <w:rFonts w:eastAsia="Calibri" w:cs="Arial"/>
          <w:szCs w:val="24"/>
        </w:rPr>
      </w:pPr>
      <w:r w:rsidRPr="00A435B0">
        <w:rPr>
          <w:rFonts w:eastAsia="Calibri" w:cs="Arial"/>
          <w:szCs w:val="24"/>
        </w:rPr>
        <w:t xml:space="preserve">Personnel cannot exceed 100% of their time on all active projects (including other Federal awards). </w:t>
      </w:r>
    </w:p>
    <w:p w14:paraId="2F8CF1D5" w14:textId="77777777" w:rsidR="00BE4D9E" w:rsidRDefault="00BE4D9E" w:rsidP="00413DBE">
      <w:pPr>
        <w:pStyle w:val="ListParagraph"/>
        <w:numPr>
          <w:ilvl w:val="0"/>
          <w:numId w:val="71"/>
        </w:numPr>
        <w:contextualSpacing w:val="0"/>
        <w:rPr>
          <w:rFonts w:eastAsia="Calibri" w:cs="Arial"/>
          <w:szCs w:val="24"/>
        </w:rPr>
      </w:pPr>
      <w:r w:rsidRPr="00A435B0">
        <w:rPr>
          <w:rFonts w:eastAsia="Calibri" w:cs="Arial"/>
          <w:szCs w:val="24"/>
        </w:rPr>
        <w:t xml:space="preserve">You should ensure the </w:t>
      </w:r>
      <w:proofErr w:type="gramStart"/>
      <w:r w:rsidRPr="00A435B0">
        <w:rPr>
          <w:rFonts w:eastAsia="Calibri" w:cs="Arial"/>
          <w:szCs w:val="24"/>
        </w:rPr>
        <w:t>cost of living</w:t>
      </w:r>
      <w:proofErr w:type="gramEnd"/>
      <w:r w:rsidRPr="00A435B0">
        <w:rPr>
          <w:rFonts w:eastAsia="Calibri" w:cs="Arial"/>
          <w:szCs w:val="24"/>
        </w:rPr>
        <w:t xml:space="preserve"> increase is built into the budget and justified.</w:t>
      </w:r>
    </w:p>
    <w:p w14:paraId="51BA0530" w14:textId="77777777" w:rsidR="00BE4D9E" w:rsidRPr="00AC34BE" w:rsidRDefault="00BE4D9E" w:rsidP="00A0463B">
      <w:pPr>
        <w:numPr>
          <w:ilvl w:val="0"/>
          <w:numId w:val="65"/>
        </w:numPr>
        <w:spacing w:after="0"/>
        <w:contextualSpacing/>
        <w:rPr>
          <w:rFonts w:eastAsia="Calibri" w:cs="Arial"/>
          <w:szCs w:val="24"/>
        </w:rPr>
      </w:pPr>
      <w:r w:rsidRPr="00AC34BE">
        <w:rPr>
          <w:rFonts w:eastAsia="Calibri" w:cs="Arial"/>
          <w:b/>
          <w:szCs w:val="24"/>
        </w:rPr>
        <w:t>Total Salary</w:t>
      </w:r>
      <w:r w:rsidRPr="00AC34BE">
        <w:rPr>
          <w:rFonts w:eastAsia="Calibri" w:cs="Arial"/>
          <w:szCs w:val="24"/>
        </w:rPr>
        <w:t xml:space="preserve"> – The total salary/amount each position is paid based on their contribution to the project.  </w:t>
      </w:r>
    </w:p>
    <w:p w14:paraId="6865E737" w14:textId="77777777" w:rsidR="00BE4D9E" w:rsidRDefault="00BE4D9E" w:rsidP="00413DBE">
      <w:pPr>
        <w:pStyle w:val="ListParagraph"/>
        <w:numPr>
          <w:ilvl w:val="0"/>
          <w:numId w:val="72"/>
        </w:numPr>
        <w:spacing w:before="120"/>
        <w:rPr>
          <w:rFonts w:eastAsia="Calibri" w:cs="Arial"/>
          <w:szCs w:val="24"/>
        </w:rPr>
      </w:pPr>
      <w:r w:rsidRPr="00A435B0">
        <w:rPr>
          <w:rFonts w:eastAsia="Calibri" w:cs="Arial"/>
          <w:szCs w:val="24"/>
        </w:rPr>
        <w:t>If the position is not being charged to the Federal</w:t>
      </w:r>
      <w:r>
        <w:rPr>
          <w:rFonts w:eastAsia="Calibri" w:cs="Arial"/>
          <w:szCs w:val="24"/>
        </w:rPr>
        <w:t xml:space="preserve"> award, identify the cost as $0.</w:t>
      </w:r>
    </w:p>
    <w:p w14:paraId="2924F9A2" w14:textId="3E299D2F" w:rsidR="00413DBE" w:rsidRDefault="00BE4D9E" w:rsidP="00BE4D9E">
      <w:pPr>
        <w:spacing w:before="120" w:after="360"/>
        <w:rPr>
          <w:rFonts w:cs="Arial"/>
          <w:b/>
          <w:bCs/>
          <w:szCs w:val="26"/>
        </w:rPr>
      </w:pPr>
      <w:r w:rsidRPr="000300C1">
        <w:rPr>
          <w:rFonts w:cs="Arial"/>
        </w:rPr>
        <w:t>The key staff positions identified in Section I must be included in the Personnel section and/o</w:t>
      </w:r>
      <w:r>
        <w:rPr>
          <w:rFonts w:cs="Arial"/>
        </w:rPr>
        <w:t>r the Contractual Section (F).</w:t>
      </w:r>
      <w:r w:rsidRPr="000300C1">
        <w:rPr>
          <w:rFonts w:cs="Arial"/>
          <w:b/>
          <w:bCs/>
          <w:szCs w:val="26"/>
        </w:rPr>
        <w:t xml:space="preserve"> </w:t>
      </w:r>
      <w:r w:rsidR="00413DBE">
        <w:rPr>
          <w:rFonts w:cs="Arial"/>
          <w:b/>
          <w:bCs/>
          <w:szCs w:val="26"/>
        </w:rPr>
        <w:br w:type="page"/>
      </w:r>
    </w:p>
    <w:p w14:paraId="21904FA9" w14:textId="7F619AAE" w:rsidR="00BE4D9E" w:rsidRPr="00AC34BE" w:rsidRDefault="00BE4D9E" w:rsidP="00413DBE">
      <w:pPr>
        <w:spacing w:before="120" w:after="360"/>
        <w:rPr>
          <w:rFonts w:cs="Arial"/>
          <w:b/>
        </w:rPr>
      </w:pPr>
      <w:r w:rsidRPr="00AC34BE">
        <w:rPr>
          <w:rFonts w:cs="Arial"/>
          <w:b/>
        </w:rPr>
        <w:lastRenderedPageBreak/>
        <w:t>FEDERAL REQUEST – Sample Personnel Narrative</w:t>
      </w:r>
    </w:p>
    <w:tbl>
      <w:tblPr>
        <w:tblW w:w="9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21"/>
        <w:gridCol w:w="2056"/>
        <w:gridCol w:w="810"/>
        <w:gridCol w:w="1440"/>
        <w:gridCol w:w="1069"/>
        <w:gridCol w:w="1568"/>
      </w:tblGrid>
      <w:tr w:rsidR="00BE4D9E" w:rsidRPr="00AC34BE" w14:paraId="060C7E85" w14:textId="77777777" w:rsidTr="00BE4D9E">
        <w:trPr>
          <w:cantSplit/>
          <w:trHeight w:val="1014"/>
          <w:tblHeader/>
        </w:trPr>
        <w:tc>
          <w:tcPr>
            <w:tcW w:w="2421" w:type="dxa"/>
            <w:shd w:val="clear" w:color="auto" w:fill="B8CCE4"/>
            <w:vAlign w:val="center"/>
          </w:tcPr>
          <w:p w14:paraId="384CBE97" w14:textId="77777777" w:rsidR="00BE4D9E" w:rsidRPr="00A821EC" w:rsidRDefault="00BE4D9E" w:rsidP="00BE4D9E">
            <w:pPr>
              <w:spacing w:after="0"/>
              <w:jc w:val="center"/>
              <w:rPr>
                <w:rFonts w:cs="Arial"/>
                <w:b/>
                <w:sz w:val="22"/>
              </w:rPr>
            </w:pPr>
            <w:bookmarkStart w:id="226" w:name="_Toc280258986"/>
            <w:bookmarkStart w:id="227" w:name="_Toc306973092"/>
            <w:bookmarkStart w:id="228" w:name="_Toc317150077"/>
            <w:bookmarkStart w:id="229" w:name="_Toc318707614"/>
          </w:p>
          <w:p w14:paraId="73388989" w14:textId="77777777" w:rsidR="00BE4D9E" w:rsidRPr="00A821EC" w:rsidRDefault="00BE4D9E" w:rsidP="00BE4D9E">
            <w:pPr>
              <w:spacing w:before="240" w:after="0"/>
              <w:jc w:val="center"/>
              <w:rPr>
                <w:rFonts w:cs="Arial"/>
                <w:b/>
                <w:sz w:val="22"/>
              </w:rPr>
            </w:pPr>
            <w:r w:rsidRPr="00A821EC">
              <w:rPr>
                <w:rFonts w:cs="Arial"/>
                <w:b/>
                <w:sz w:val="22"/>
              </w:rPr>
              <w:t>Position</w:t>
            </w:r>
            <w:bookmarkEnd w:id="226"/>
            <w:bookmarkEnd w:id="227"/>
            <w:bookmarkEnd w:id="228"/>
            <w:bookmarkEnd w:id="229"/>
          </w:p>
          <w:p w14:paraId="5B012F13" w14:textId="77777777" w:rsidR="00BE4D9E" w:rsidRPr="00A821EC" w:rsidRDefault="00BE4D9E" w:rsidP="00BE4D9E">
            <w:pPr>
              <w:jc w:val="center"/>
              <w:rPr>
                <w:rFonts w:cs="Arial"/>
                <w:b/>
                <w:sz w:val="22"/>
              </w:rPr>
            </w:pPr>
            <w:r w:rsidRPr="00A821EC">
              <w:rPr>
                <w:rFonts w:cs="Arial"/>
                <w:b/>
                <w:sz w:val="22"/>
              </w:rPr>
              <w:t>(1)</w:t>
            </w:r>
          </w:p>
        </w:tc>
        <w:tc>
          <w:tcPr>
            <w:tcW w:w="2056" w:type="dxa"/>
            <w:shd w:val="clear" w:color="auto" w:fill="B8CCE4"/>
            <w:vAlign w:val="center"/>
          </w:tcPr>
          <w:p w14:paraId="5777D1BB" w14:textId="77777777" w:rsidR="00BE4D9E" w:rsidRPr="00A821EC" w:rsidRDefault="00BE4D9E" w:rsidP="00BE4D9E">
            <w:pPr>
              <w:spacing w:before="240" w:after="0"/>
              <w:jc w:val="center"/>
              <w:rPr>
                <w:rFonts w:cs="Arial"/>
                <w:b/>
                <w:sz w:val="22"/>
              </w:rPr>
            </w:pPr>
            <w:bookmarkStart w:id="230" w:name="_Toc280258987"/>
            <w:bookmarkStart w:id="231" w:name="_Toc306973093"/>
            <w:bookmarkStart w:id="232" w:name="_Toc317150078"/>
            <w:bookmarkStart w:id="233" w:name="_Toc318707615"/>
            <w:r w:rsidRPr="00A821EC">
              <w:rPr>
                <w:rFonts w:cs="Arial"/>
                <w:b/>
                <w:sz w:val="22"/>
              </w:rPr>
              <w:t>Name</w:t>
            </w:r>
            <w:bookmarkEnd w:id="230"/>
            <w:bookmarkEnd w:id="231"/>
            <w:bookmarkEnd w:id="232"/>
            <w:bookmarkEnd w:id="233"/>
          </w:p>
          <w:p w14:paraId="2AB5C701" w14:textId="77777777" w:rsidR="00BE4D9E" w:rsidRPr="00A821EC" w:rsidRDefault="00BE4D9E" w:rsidP="00BE4D9E">
            <w:pPr>
              <w:spacing w:after="0"/>
              <w:jc w:val="center"/>
              <w:rPr>
                <w:rFonts w:cs="Arial"/>
                <w:b/>
                <w:sz w:val="22"/>
              </w:rPr>
            </w:pPr>
            <w:r w:rsidRPr="00A821EC">
              <w:rPr>
                <w:rFonts w:cs="Arial"/>
                <w:b/>
                <w:sz w:val="22"/>
              </w:rPr>
              <w:t>(2)</w:t>
            </w:r>
          </w:p>
        </w:tc>
        <w:tc>
          <w:tcPr>
            <w:tcW w:w="810" w:type="dxa"/>
            <w:shd w:val="clear" w:color="auto" w:fill="B8CCE4"/>
          </w:tcPr>
          <w:p w14:paraId="1AA04390" w14:textId="77777777" w:rsidR="00BE4D9E" w:rsidRPr="00A821EC" w:rsidRDefault="00BE4D9E" w:rsidP="00BE4D9E">
            <w:pPr>
              <w:spacing w:after="0"/>
              <w:jc w:val="center"/>
              <w:rPr>
                <w:rFonts w:cs="Arial"/>
                <w:b/>
                <w:sz w:val="22"/>
              </w:rPr>
            </w:pPr>
          </w:p>
          <w:p w14:paraId="114CA8C2" w14:textId="77777777" w:rsidR="00BE4D9E" w:rsidRPr="00A821EC" w:rsidRDefault="00BE4D9E" w:rsidP="00BE4D9E">
            <w:pPr>
              <w:spacing w:after="0"/>
              <w:jc w:val="center"/>
              <w:rPr>
                <w:rFonts w:cs="Arial"/>
                <w:b/>
                <w:sz w:val="22"/>
              </w:rPr>
            </w:pPr>
            <w:r w:rsidRPr="00A821EC">
              <w:rPr>
                <w:rFonts w:cs="Arial"/>
                <w:b/>
                <w:sz w:val="22"/>
              </w:rPr>
              <w:t>Key Staff (3)</w:t>
            </w:r>
          </w:p>
        </w:tc>
        <w:tc>
          <w:tcPr>
            <w:tcW w:w="1440" w:type="dxa"/>
            <w:shd w:val="clear" w:color="auto" w:fill="B8CCE4"/>
            <w:vAlign w:val="center"/>
          </w:tcPr>
          <w:p w14:paraId="44F2CBDB" w14:textId="77777777" w:rsidR="00BE4D9E" w:rsidRPr="00A821EC" w:rsidRDefault="00BE4D9E" w:rsidP="00BE4D9E">
            <w:pPr>
              <w:spacing w:after="0"/>
              <w:jc w:val="center"/>
              <w:rPr>
                <w:rFonts w:cs="Arial"/>
                <w:b/>
                <w:sz w:val="22"/>
              </w:rPr>
            </w:pPr>
            <w:bookmarkStart w:id="234" w:name="_Toc280258988"/>
            <w:bookmarkStart w:id="235" w:name="_Toc306973094"/>
            <w:bookmarkStart w:id="236" w:name="_Toc317150079"/>
            <w:bookmarkStart w:id="237" w:name="_Toc318707616"/>
            <w:r w:rsidRPr="00A821EC">
              <w:rPr>
                <w:rFonts w:cs="Arial"/>
                <w:b/>
                <w:sz w:val="22"/>
              </w:rPr>
              <w:t>Annual Salary/Rate</w:t>
            </w:r>
            <w:bookmarkEnd w:id="234"/>
            <w:bookmarkEnd w:id="235"/>
            <w:bookmarkEnd w:id="236"/>
            <w:bookmarkEnd w:id="237"/>
            <w:r w:rsidRPr="00A821EC">
              <w:rPr>
                <w:rFonts w:cs="Arial"/>
                <w:b/>
                <w:sz w:val="22"/>
              </w:rPr>
              <w:t xml:space="preserve"> (4)</w:t>
            </w:r>
          </w:p>
        </w:tc>
        <w:tc>
          <w:tcPr>
            <w:tcW w:w="1069" w:type="dxa"/>
            <w:shd w:val="clear" w:color="auto" w:fill="B8CCE4"/>
            <w:vAlign w:val="center"/>
          </w:tcPr>
          <w:p w14:paraId="31835EEF" w14:textId="77777777" w:rsidR="00BE4D9E" w:rsidRPr="00A821EC" w:rsidRDefault="00BE4D9E" w:rsidP="00BE4D9E">
            <w:pPr>
              <w:spacing w:before="240" w:after="0"/>
              <w:jc w:val="center"/>
              <w:rPr>
                <w:rFonts w:cs="Arial"/>
                <w:b/>
                <w:sz w:val="22"/>
              </w:rPr>
            </w:pPr>
            <w:bookmarkStart w:id="238" w:name="_Toc280258989"/>
            <w:bookmarkStart w:id="239" w:name="_Toc306973095"/>
            <w:bookmarkStart w:id="240" w:name="_Toc317150080"/>
            <w:bookmarkStart w:id="241" w:name="_Toc318707617"/>
            <w:r w:rsidRPr="00A821EC">
              <w:rPr>
                <w:rFonts w:cs="Arial"/>
                <w:b/>
                <w:sz w:val="22"/>
              </w:rPr>
              <w:t>Level of Effort</w:t>
            </w:r>
            <w:bookmarkEnd w:id="238"/>
            <w:bookmarkEnd w:id="239"/>
            <w:bookmarkEnd w:id="240"/>
            <w:bookmarkEnd w:id="241"/>
          </w:p>
          <w:p w14:paraId="17DDD084" w14:textId="77777777" w:rsidR="00BE4D9E" w:rsidRPr="00A821EC" w:rsidRDefault="00BE4D9E" w:rsidP="00BE4D9E">
            <w:pPr>
              <w:jc w:val="center"/>
              <w:rPr>
                <w:rFonts w:cs="Arial"/>
                <w:b/>
                <w:sz w:val="22"/>
              </w:rPr>
            </w:pPr>
            <w:r w:rsidRPr="00A821EC">
              <w:rPr>
                <w:rFonts w:cs="Arial"/>
                <w:b/>
                <w:sz w:val="22"/>
              </w:rPr>
              <w:t>(5)</w:t>
            </w:r>
          </w:p>
        </w:tc>
        <w:tc>
          <w:tcPr>
            <w:tcW w:w="1568" w:type="dxa"/>
            <w:shd w:val="clear" w:color="auto" w:fill="B8CCE4"/>
            <w:vAlign w:val="center"/>
          </w:tcPr>
          <w:p w14:paraId="33951BB0" w14:textId="77777777" w:rsidR="00BE4D9E" w:rsidRPr="00A821EC" w:rsidRDefault="00BE4D9E" w:rsidP="00BE4D9E">
            <w:pPr>
              <w:spacing w:after="0"/>
              <w:jc w:val="center"/>
              <w:rPr>
                <w:rFonts w:cs="Arial"/>
                <w:b/>
                <w:sz w:val="22"/>
              </w:rPr>
            </w:pPr>
            <w:bookmarkStart w:id="242" w:name="_Toc280258990"/>
            <w:bookmarkStart w:id="243" w:name="_Toc306973096"/>
            <w:bookmarkStart w:id="244" w:name="_Toc317150081"/>
            <w:bookmarkStart w:id="245" w:name="_Toc318707618"/>
            <w:r w:rsidRPr="00A821EC">
              <w:rPr>
                <w:rFonts w:cs="Arial"/>
                <w:b/>
                <w:sz w:val="22"/>
              </w:rPr>
              <w:t>Total Salary Charge to Award</w:t>
            </w:r>
            <w:bookmarkEnd w:id="242"/>
            <w:bookmarkEnd w:id="243"/>
            <w:bookmarkEnd w:id="244"/>
            <w:bookmarkEnd w:id="245"/>
          </w:p>
          <w:p w14:paraId="7A541091" w14:textId="77777777" w:rsidR="00BE4D9E" w:rsidRPr="00A821EC" w:rsidRDefault="00BE4D9E" w:rsidP="00BE4D9E">
            <w:pPr>
              <w:jc w:val="center"/>
              <w:rPr>
                <w:rFonts w:cs="Arial"/>
                <w:b/>
                <w:sz w:val="22"/>
              </w:rPr>
            </w:pPr>
            <w:r w:rsidRPr="00A821EC">
              <w:rPr>
                <w:rFonts w:cs="Arial"/>
                <w:b/>
                <w:sz w:val="22"/>
              </w:rPr>
              <w:t>(6)</w:t>
            </w:r>
          </w:p>
        </w:tc>
      </w:tr>
      <w:tr w:rsidR="00BE4D9E" w:rsidRPr="00AC34BE" w14:paraId="4819D913" w14:textId="77777777" w:rsidTr="00BE4D9E">
        <w:trPr>
          <w:cantSplit/>
          <w:trHeight w:val="428"/>
        </w:trPr>
        <w:tc>
          <w:tcPr>
            <w:tcW w:w="2421" w:type="dxa"/>
            <w:vAlign w:val="center"/>
          </w:tcPr>
          <w:p w14:paraId="285E60E7" w14:textId="77777777" w:rsidR="00BE4D9E" w:rsidRPr="00A821EC" w:rsidRDefault="00BE4D9E" w:rsidP="00BE4D9E">
            <w:pPr>
              <w:spacing w:after="120"/>
              <w:jc w:val="center"/>
              <w:rPr>
                <w:rFonts w:cs="Arial"/>
                <w:sz w:val="20"/>
                <w:szCs w:val="24"/>
              </w:rPr>
            </w:pPr>
            <w:r w:rsidRPr="00A821EC">
              <w:rPr>
                <w:rFonts w:cs="Arial"/>
                <w:sz w:val="20"/>
                <w:szCs w:val="24"/>
              </w:rPr>
              <w:t>(1) Project Director</w:t>
            </w:r>
          </w:p>
        </w:tc>
        <w:tc>
          <w:tcPr>
            <w:tcW w:w="2056" w:type="dxa"/>
            <w:vAlign w:val="center"/>
          </w:tcPr>
          <w:p w14:paraId="47B83451" w14:textId="77777777" w:rsidR="00BE4D9E" w:rsidRPr="00A821EC" w:rsidRDefault="00BE4D9E" w:rsidP="00BE4D9E">
            <w:pPr>
              <w:spacing w:after="120"/>
              <w:jc w:val="center"/>
              <w:rPr>
                <w:rFonts w:cs="Arial"/>
                <w:sz w:val="20"/>
                <w:szCs w:val="24"/>
              </w:rPr>
            </w:pPr>
            <w:r w:rsidRPr="00A821EC">
              <w:rPr>
                <w:rFonts w:cs="Arial"/>
                <w:sz w:val="20"/>
                <w:szCs w:val="24"/>
              </w:rPr>
              <w:t>Alice Doe</w:t>
            </w:r>
          </w:p>
        </w:tc>
        <w:tc>
          <w:tcPr>
            <w:tcW w:w="810" w:type="dxa"/>
          </w:tcPr>
          <w:p w14:paraId="00BBDC53" w14:textId="77777777" w:rsidR="00BE4D9E" w:rsidRPr="00A821EC" w:rsidRDefault="00BE4D9E" w:rsidP="00BE4D9E">
            <w:pPr>
              <w:spacing w:after="0"/>
              <w:jc w:val="center"/>
              <w:rPr>
                <w:rFonts w:cs="Arial"/>
                <w:sz w:val="20"/>
                <w:szCs w:val="24"/>
              </w:rPr>
            </w:pPr>
            <w:r w:rsidRPr="00A821EC">
              <w:rPr>
                <w:rFonts w:cs="Arial"/>
                <w:sz w:val="20"/>
                <w:szCs w:val="24"/>
              </w:rPr>
              <w:t>Yes</w:t>
            </w:r>
          </w:p>
        </w:tc>
        <w:tc>
          <w:tcPr>
            <w:tcW w:w="1440" w:type="dxa"/>
            <w:vAlign w:val="center"/>
          </w:tcPr>
          <w:p w14:paraId="420007E9" w14:textId="77777777" w:rsidR="00BE4D9E" w:rsidRPr="00A821EC" w:rsidRDefault="00BE4D9E" w:rsidP="00BE4D9E">
            <w:pPr>
              <w:jc w:val="center"/>
              <w:rPr>
                <w:rFonts w:cs="Arial"/>
                <w:sz w:val="20"/>
                <w:szCs w:val="24"/>
              </w:rPr>
            </w:pPr>
            <w:r w:rsidRPr="00A821EC">
              <w:rPr>
                <w:rFonts w:cs="Arial"/>
                <w:sz w:val="20"/>
                <w:szCs w:val="24"/>
              </w:rPr>
              <w:t>$64,890</w:t>
            </w:r>
          </w:p>
        </w:tc>
        <w:tc>
          <w:tcPr>
            <w:tcW w:w="1069" w:type="dxa"/>
            <w:vAlign w:val="center"/>
          </w:tcPr>
          <w:p w14:paraId="163C527C" w14:textId="77777777" w:rsidR="00BE4D9E" w:rsidRPr="00A821EC" w:rsidRDefault="00BE4D9E" w:rsidP="00BE4D9E">
            <w:pPr>
              <w:jc w:val="center"/>
              <w:rPr>
                <w:rFonts w:cs="Arial"/>
                <w:sz w:val="20"/>
                <w:szCs w:val="24"/>
              </w:rPr>
            </w:pPr>
            <w:r w:rsidRPr="00A821EC">
              <w:rPr>
                <w:rFonts w:cs="Arial"/>
                <w:sz w:val="20"/>
                <w:szCs w:val="24"/>
              </w:rPr>
              <w:t>10%</w:t>
            </w:r>
          </w:p>
        </w:tc>
        <w:tc>
          <w:tcPr>
            <w:tcW w:w="1568" w:type="dxa"/>
            <w:vAlign w:val="center"/>
          </w:tcPr>
          <w:p w14:paraId="23352003" w14:textId="77777777" w:rsidR="00BE4D9E" w:rsidRPr="00A821EC" w:rsidRDefault="00BE4D9E" w:rsidP="00BE4D9E">
            <w:pPr>
              <w:jc w:val="center"/>
              <w:rPr>
                <w:rFonts w:cs="Arial"/>
                <w:sz w:val="20"/>
                <w:szCs w:val="24"/>
              </w:rPr>
            </w:pPr>
            <w:r w:rsidRPr="00A821EC">
              <w:rPr>
                <w:rFonts w:cs="Arial"/>
                <w:sz w:val="20"/>
                <w:szCs w:val="24"/>
              </w:rPr>
              <w:t>$6,489</w:t>
            </w:r>
          </w:p>
        </w:tc>
      </w:tr>
      <w:tr w:rsidR="00BE4D9E" w:rsidRPr="00AC34BE" w14:paraId="0D1C1F93" w14:textId="77777777" w:rsidTr="00BE4D9E">
        <w:trPr>
          <w:cantSplit/>
          <w:trHeight w:val="1052"/>
        </w:trPr>
        <w:tc>
          <w:tcPr>
            <w:tcW w:w="2421" w:type="dxa"/>
            <w:vAlign w:val="center"/>
          </w:tcPr>
          <w:p w14:paraId="22A97A68" w14:textId="77777777" w:rsidR="00BE4D9E" w:rsidRPr="00A821EC" w:rsidRDefault="00BE4D9E" w:rsidP="00BE4D9E">
            <w:pPr>
              <w:spacing w:after="0"/>
              <w:jc w:val="center"/>
              <w:rPr>
                <w:rFonts w:cs="Arial"/>
                <w:sz w:val="20"/>
                <w:szCs w:val="24"/>
              </w:rPr>
            </w:pPr>
            <w:r>
              <w:rPr>
                <w:rFonts w:cs="Arial"/>
                <w:sz w:val="20"/>
                <w:szCs w:val="24"/>
              </w:rPr>
              <w:t xml:space="preserve">(2) Program </w:t>
            </w:r>
            <w:r w:rsidRPr="00A821EC">
              <w:rPr>
                <w:rFonts w:cs="Arial"/>
                <w:sz w:val="20"/>
                <w:szCs w:val="24"/>
              </w:rPr>
              <w:t>Coordinator</w:t>
            </w:r>
          </w:p>
        </w:tc>
        <w:tc>
          <w:tcPr>
            <w:tcW w:w="2056" w:type="dxa"/>
            <w:vAlign w:val="center"/>
          </w:tcPr>
          <w:p w14:paraId="5AC9ACB7" w14:textId="77777777" w:rsidR="00BE4D9E" w:rsidRPr="00A821EC" w:rsidRDefault="00BE4D9E" w:rsidP="00BE4D9E">
            <w:pPr>
              <w:jc w:val="center"/>
              <w:rPr>
                <w:rFonts w:cs="Arial"/>
                <w:sz w:val="20"/>
                <w:szCs w:val="24"/>
              </w:rPr>
            </w:pPr>
            <w:r w:rsidRPr="00A821EC">
              <w:rPr>
                <w:rFonts w:cs="Arial"/>
                <w:sz w:val="20"/>
                <w:szCs w:val="24"/>
              </w:rPr>
              <w:t>Vacant, to be hired within 60 days of award date</w:t>
            </w:r>
          </w:p>
        </w:tc>
        <w:tc>
          <w:tcPr>
            <w:tcW w:w="810" w:type="dxa"/>
          </w:tcPr>
          <w:p w14:paraId="05F3C685" w14:textId="77777777" w:rsidR="00BE4D9E" w:rsidRPr="00A821EC" w:rsidRDefault="00BE4D9E" w:rsidP="00BE4D9E">
            <w:pPr>
              <w:spacing w:after="0"/>
              <w:jc w:val="center"/>
              <w:rPr>
                <w:rFonts w:cs="Arial"/>
                <w:sz w:val="20"/>
                <w:szCs w:val="24"/>
              </w:rPr>
            </w:pPr>
          </w:p>
          <w:p w14:paraId="74138E37" w14:textId="77777777" w:rsidR="00BE4D9E" w:rsidRPr="00A821EC" w:rsidRDefault="00BE4D9E" w:rsidP="00BE4D9E">
            <w:pPr>
              <w:spacing w:after="0"/>
              <w:jc w:val="center"/>
              <w:rPr>
                <w:rFonts w:cs="Arial"/>
                <w:sz w:val="20"/>
                <w:szCs w:val="24"/>
              </w:rPr>
            </w:pPr>
            <w:r w:rsidRPr="00A821EC">
              <w:rPr>
                <w:rFonts w:cs="Arial"/>
                <w:sz w:val="20"/>
                <w:szCs w:val="24"/>
              </w:rPr>
              <w:t>No</w:t>
            </w:r>
          </w:p>
        </w:tc>
        <w:tc>
          <w:tcPr>
            <w:tcW w:w="1440" w:type="dxa"/>
            <w:vAlign w:val="center"/>
          </w:tcPr>
          <w:p w14:paraId="2D43D323" w14:textId="77777777" w:rsidR="00BE4D9E" w:rsidRPr="00A821EC" w:rsidRDefault="00BE4D9E" w:rsidP="00BE4D9E">
            <w:pPr>
              <w:jc w:val="center"/>
              <w:rPr>
                <w:rFonts w:cs="Arial"/>
                <w:sz w:val="20"/>
                <w:szCs w:val="24"/>
              </w:rPr>
            </w:pPr>
            <w:r w:rsidRPr="00A821EC">
              <w:rPr>
                <w:rFonts w:cs="Arial"/>
                <w:sz w:val="20"/>
                <w:szCs w:val="24"/>
              </w:rPr>
              <w:t>$46,276</w:t>
            </w:r>
          </w:p>
        </w:tc>
        <w:tc>
          <w:tcPr>
            <w:tcW w:w="1069" w:type="dxa"/>
            <w:vAlign w:val="center"/>
          </w:tcPr>
          <w:p w14:paraId="1E07A2A2" w14:textId="77777777" w:rsidR="00BE4D9E" w:rsidRPr="00A821EC" w:rsidRDefault="00BE4D9E" w:rsidP="00BE4D9E">
            <w:pPr>
              <w:jc w:val="center"/>
              <w:rPr>
                <w:rFonts w:cs="Arial"/>
                <w:sz w:val="20"/>
                <w:szCs w:val="24"/>
              </w:rPr>
            </w:pPr>
            <w:r w:rsidRPr="00A821EC">
              <w:rPr>
                <w:rFonts w:cs="Arial"/>
                <w:sz w:val="20"/>
                <w:szCs w:val="24"/>
              </w:rPr>
              <w:t>100%</w:t>
            </w:r>
          </w:p>
        </w:tc>
        <w:tc>
          <w:tcPr>
            <w:tcW w:w="1568" w:type="dxa"/>
            <w:vAlign w:val="center"/>
          </w:tcPr>
          <w:p w14:paraId="25F6EE2E" w14:textId="77777777" w:rsidR="00BE4D9E" w:rsidRPr="00A821EC" w:rsidRDefault="00BE4D9E" w:rsidP="00BE4D9E">
            <w:pPr>
              <w:jc w:val="center"/>
              <w:rPr>
                <w:rFonts w:cs="Arial"/>
                <w:sz w:val="20"/>
                <w:szCs w:val="24"/>
              </w:rPr>
            </w:pPr>
            <w:r w:rsidRPr="00A821EC">
              <w:rPr>
                <w:rFonts w:cs="Arial"/>
                <w:sz w:val="20"/>
                <w:szCs w:val="24"/>
              </w:rPr>
              <w:t>$46,276</w:t>
            </w:r>
          </w:p>
        </w:tc>
      </w:tr>
      <w:tr w:rsidR="00BE4D9E" w:rsidRPr="00AC34BE" w14:paraId="521C2744" w14:textId="77777777" w:rsidTr="00BE4D9E">
        <w:trPr>
          <w:cantSplit/>
          <w:trHeight w:val="556"/>
        </w:trPr>
        <w:tc>
          <w:tcPr>
            <w:tcW w:w="2421" w:type="dxa"/>
            <w:vAlign w:val="center"/>
          </w:tcPr>
          <w:p w14:paraId="0AF3FB1C" w14:textId="77777777" w:rsidR="00BE4D9E" w:rsidRPr="00A821EC" w:rsidRDefault="00BE4D9E" w:rsidP="00BE4D9E">
            <w:pPr>
              <w:spacing w:after="120"/>
              <w:jc w:val="center"/>
              <w:rPr>
                <w:rFonts w:cs="Arial"/>
                <w:sz w:val="20"/>
                <w:szCs w:val="24"/>
              </w:rPr>
            </w:pPr>
            <w:r w:rsidRPr="00A821EC">
              <w:rPr>
                <w:rFonts w:cs="Arial"/>
                <w:sz w:val="20"/>
                <w:szCs w:val="24"/>
              </w:rPr>
              <w:t>(3) Clinical Director</w:t>
            </w:r>
          </w:p>
        </w:tc>
        <w:tc>
          <w:tcPr>
            <w:tcW w:w="2056" w:type="dxa"/>
            <w:vAlign w:val="center"/>
          </w:tcPr>
          <w:p w14:paraId="4CF51732" w14:textId="77777777" w:rsidR="00BE4D9E" w:rsidRPr="00A821EC" w:rsidRDefault="00BE4D9E" w:rsidP="00BE4D9E">
            <w:pPr>
              <w:jc w:val="center"/>
              <w:rPr>
                <w:rFonts w:cs="Arial"/>
                <w:sz w:val="20"/>
                <w:szCs w:val="24"/>
              </w:rPr>
            </w:pPr>
            <w:r w:rsidRPr="00A821EC">
              <w:rPr>
                <w:rFonts w:cs="Arial"/>
                <w:sz w:val="20"/>
                <w:szCs w:val="24"/>
              </w:rPr>
              <w:t>Jane Doe</w:t>
            </w:r>
          </w:p>
        </w:tc>
        <w:tc>
          <w:tcPr>
            <w:tcW w:w="810" w:type="dxa"/>
          </w:tcPr>
          <w:p w14:paraId="7187B194" w14:textId="77777777" w:rsidR="00BE4D9E" w:rsidRPr="00A821EC" w:rsidRDefault="00BE4D9E" w:rsidP="00BE4D9E">
            <w:pPr>
              <w:jc w:val="center"/>
              <w:rPr>
                <w:rFonts w:cs="Arial"/>
                <w:sz w:val="20"/>
                <w:szCs w:val="24"/>
              </w:rPr>
            </w:pPr>
            <w:r w:rsidRPr="00A821EC">
              <w:rPr>
                <w:rFonts w:cs="Arial"/>
                <w:sz w:val="20"/>
                <w:szCs w:val="24"/>
              </w:rPr>
              <w:t>No</w:t>
            </w:r>
          </w:p>
        </w:tc>
        <w:tc>
          <w:tcPr>
            <w:tcW w:w="1440" w:type="dxa"/>
            <w:vAlign w:val="center"/>
          </w:tcPr>
          <w:p w14:paraId="7DB4617D" w14:textId="77777777" w:rsidR="00BE4D9E" w:rsidRPr="00A821EC" w:rsidRDefault="00BE4D9E" w:rsidP="00BE4D9E">
            <w:pPr>
              <w:jc w:val="center"/>
              <w:rPr>
                <w:rFonts w:cs="Arial"/>
                <w:sz w:val="20"/>
                <w:szCs w:val="24"/>
              </w:rPr>
            </w:pPr>
            <w:r w:rsidRPr="00A821EC">
              <w:rPr>
                <w:rFonts w:cs="Arial"/>
                <w:sz w:val="20"/>
                <w:szCs w:val="24"/>
              </w:rPr>
              <w:t>In-kind cost</w:t>
            </w:r>
          </w:p>
        </w:tc>
        <w:tc>
          <w:tcPr>
            <w:tcW w:w="1069" w:type="dxa"/>
            <w:vAlign w:val="center"/>
          </w:tcPr>
          <w:p w14:paraId="0C0CF9D1" w14:textId="77777777" w:rsidR="00BE4D9E" w:rsidRPr="00A821EC" w:rsidRDefault="00BE4D9E" w:rsidP="00BE4D9E">
            <w:pPr>
              <w:jc w:val="center"/>
              <w:rPr>
                <w:rFonts w:cs="Arial"/>
                <w:sz w:val="20"/>
                <w:szCs w:val="24"/>
              </w:rPr>
            </w:pPr>
            <w:r w:rsidRPr="00A821EC">
              <w:rPr>
                <w:rFonts w:cs="Arial"/>
                <w:sz w:val="20"/>
                <w:szCs w:val="24"/>
              </w:rPr>
              <w:t>20%</w:t>
            </w:r>
          </w:p>
        </w:tc>
        <w:tc>
          <w:tcPr>
            <w:tcW w:w="1568" w:type="dxa"/>
            <w:vAlign w:val="center"/>
          </w:tcPr>
          <w:p w14:paraId="68D86EB6" w14:textId="77777777" w:rsidR="00BE4D9E" w:rsidRPr="00A821EC" w:rsidRDefault="00BE4D9E" w:rsidP="00BE4D9E">
            <w:pPr>
              <w:jc w:val="center"/>
              <w:rPr>
                <w:rFonts w:cs="Arial"/>
                <w:sz w:val="20"/>
                <w:szCs w:val="24"/>
              </w:rPr>
            </w:pPr>
            <w:r w:rsidRPr="00A821EC">
              <w:rPr>
                <w:rFonts w:cs="Arial"/>
                <w:sz w:val="20"/>
                <w:szCs w:val="24"/>
              </w:rPr>
              <w:t>0</w:t>
            </w:r>
          </w:p>
        </w:tc>
      </w:tr>
      <w:tr w:rsidR="00F2575B" w:rsidRPr="00AC34BE" w14:paraId="6568138F" w14:textId="77777777" w:rsidTr="00F2575B">
        <w:trPr>
          <w:cantSplit/>
          <w:trHeight w:val="556"/>
        </w:trPr>
        <w:tc>
          <w:tcPr>
            <w:tcW w:w="7796" w:type="dxa"/>
            <w:gridSpan w:val="5"/>
            <w:shd w:val="clear" w:color="auto" w:fill="E5DFEC"/>
            <w:vAlign w:val="center"/>
          </w:tcPr>
          <w:p w14:paraId="6E1C5AC9" w14:textId="65BA593E" w:rsidR="00F2575B" w:rsidRPr="00A821EC" w:rsidRDefault="00F2575B" w:rsidP="00F2575B">
            <w:pPr>
              <w:spacing w:after="0"/>
              <w:jc w:val="center"/>
              <w:rPr>
                <w:rFonts w:cs="Arial"/>
                <w:sz w:val="20"/>
                <w:szCs w:val="24"/>
              </w:rPr>
            </w:pPr>
            <w:r w:rsidRPr="00F2575B">
              <w:rPr>
                <w:rFonts w:cs="Arial"/>
                <w:b/>
                <w:bCs/>
                <w:sz w:val="20"/>
                <w:szCs w:val="24"/>
              </w:rPr>
              <w:t>FEDERAL REQUEST</w:t>
            </w:r>
            <w:r w:rsidRPr="00F2575B">
              <w:rPr>
                <w:rFonts w:cs="Arial"/>
                <w:sz w:val="20"/>
                <w:szCs w:val="24"/>
              </w:rPr>
              <w:t xml:space="preserve"> (enter in Section B column 1, line 6a of SF-424A)</w:t>
            </w:r>
          </w:p>
        </w:tc>
        <w:tc>
          <w:tcPr>
            <w:tcW w:w="1568" w:type="dxa"/>
            <w:shd w:val="clear" w:color="auto" w:fill="E5DFEC"/>
            <w:vAlign w:val="center"/>
          </w:tcPr>
          <w:p w14:paraId="50D3B8DF" w14:textId="421E8AEC" w:rsidR="00F2575B" w:rsidRPr="00F2575B" w:rsidRDefault="00F2575B" w:rsidP="00F2575B">
            <w:pPr>
              <w:spacing w:after="0"/>
              <w:jc w:val="center"/>
              <w:rPr>
                <w:rFonts w:cs="Arial"/>
                <w:b/>
                <w:bCs/>
                <w:sz w:val="20"/>
                <w:szCs w:val="24"/>
              </w:rPr>
            </w:pPr>
            <w:r w:rsidRPr="00F2575B">
              <w:rPr>
                <w:rFonts w:cs="Arial"/>
                <w:b/>
                <w:bCs/>
                <w:sz w:val="20"/>
                <w:szCs w:val="24"/>
              </w:rPr>
              <w:t>$52,765</w:t>
            </w:r>
          </w:p>
        </w:tc>
      </w:tr>
    </w:tbl>
    <w:p w14:paraId="36706098" w14:textId="18A236C3" w:rsidR="00BE4D9E" w:rsidRPr="00AC34BE" w:rsidRDefault="00BE4D9E" w:rsidP="00F2575B">
      <w:pPr>
        <w:spacing w:before="240" w:after="200"/>
        <w:rPr>
          <w:rFonts w:cs="Arial"/>
          <w:b/>
        </w:rPr>
      </w:pPr>
      <w:bookmarkStart w:id="246" w:name="_Toc280258991"/>
      <w:bookmarkStart w:id="247" w:name="_Toc306973097"/>
      <w:bookmarkStart w:id="248" w:name="_Toc317150082"/>
      <w:bookmarkStart w:id="249" w:name="_Toc318707619"/>
      <w:bookmarkStart w:id="250" w:name="_Toc342484289"/>
      <w:r w:rsidRPr="00AC34BE">
        <w:rPr>
          <w:rFonts w:cs="Arial"/>
          <w:b/>
        </w:rPr>
        <w:t>FEDERAL REQUEST – Sample Justification for Personnel</w:t>
      </w:r>
    </w:p>
    <w:bookmarkEnd w:id="246"/>
    <w:bookmarkEnd w:id="247"/>
    <w:bookmarkEnd w:id="248"/>
    <w:bookmarkEnd w:id="249"/>
    <w:bookmarkEnd w:id="250"/>
    <w:p w14:paraId="103672AD" w14:textId="77777777" w:rsidR="00BE4D9E" w:rsidRPr="00A435B0" w:rsidRDefault="00BE4D9E" w:rsidP="00F2575B">
      <w:pPr>
        <w:numPr>
          <w:ilvl w:val="0"/>
          <w:numId w:val="73"/>
        </w:numPr>
        <w:rPr>
          <w:rFonts w:cs="Arial"/>
          <w:szCs w:val="24"/>
        </w:rPr>
      </w:pPr>
      <w:r w:rsidRPr="00AC34BE">
        <w:rPr>
          <w:rFonts w:cs="Arial"/>
          <w:szCs w:val="24"/>
        </w:rPr>
        <w:t>The Project Director will provide daily oversight</w:t>
      </w:r>
      <w:r>
        <w:rPr>
          <w:rFonts w:cs="Arial"/>
          <w:szCs w:val="24"/>
        </w:rPr>
        <w:t xml:space="preserve"> of the grant. This position is </w:t>
      </w:r>
      <w:r w:rsidRPr="00A435B0">
        <w:rPr>
          <w:rFonts w:cs="Arial"/>
          <w:szCs w:val="24"/>
        </w:rPr>
        <w:t>responsible for overseeing the implementation of the project activities, internal and external coordination, developing materials, and conducting meetings.</w:t>
      </w:r>
    </w:p>
    <w:p w14:paraId="13DA06F4" w14:textId="63463B85" w:rsidR="00BE4D9E" w:rsidRPr="00A435B0" w:rsidRDefault="00BE4D9E" w:rsidP="00F2575B">
      <w:pPr>
        <w:pStyle w:val="ListParagraph"/>
        <w:numPr>
          <w:ilvl w:val="0"/>
          <w:numId w:val="73"/>
        </w:numPr>
        <w:contextualSpacing w:val="0"/>
        <w:rPr>
          <w:rFonts w:cs="Arial"/>
          <w:szCs w:val="24"/>
        </w:rPr>
      </w:pPr>
      <w:r>
        <w:rPr>
          <w:rFonts w:cs="Arial"/>
          <w:szCs w:val="24"/>
        </w:rPr>
        <w:t>The Program</w:t>
      </w:r>
      <w:r w:rsidRPr="00A435B0">
        <w:rPr>
          <w:rFonts w:cs="Arial"/>
          <w:szCs w:val="24"/>
        </w:rPr>
        <w:t xml:space="preserve"> Coordinator will coordinate project service and activities, including training, communication</w:t>
      </w:r>
      <w:r>
        <w:rPr>
          <w:rFonts w:cs="Arial"/>
          <w:szCs w:val="24"/>
        </w:rPr>
        <w:t>,</w:t>
      </w:r>
      <w:r w:rsidRPr="00A435B0">
        <w:rPr>
          <w:rFonts w:cs="Arial"/>
          <w:szCs w:val="24"/>
        </w:rPr>
        <w:t xml:space="preserve"> and information dissemination. </w:t>
      </w:r>
    </w:p>
    <w:p w14:paraId="2E4989A5" w14:textId="77777777" w:rsidR="00BE4D9E" w:rsidRPr="000502AF" w:rsidRDefault="00BE4D9E" w:rsidP="00A0463B">
      <w:pPr>
        <w:pStyle w:val="ListParagraph"/>
        <w:numPr>
          <w:ilvl w:val="0"/>
          <w:numId w:val="64"/>
        </w:numPr>
        <w:spacing w:after="200"/>
        <w:rPr>
          <w:rFonts w:eastAsia="Calibri" w:cs="Arial"/>
          <w:b/>
          <w:sz w:val="28"/>
          <w:szCs w:val="28"/>
        </w:rPr>
      </w:pPr>
      <w:r w:rsidRPr="000502AF">
        <w:rPr>
          <w:rFonts w:eastAsia="Calibri" w:cs="Arial"/>
          <w:b/>
          <w:sz w:val="28"/>
          <w:szCs w:val="28"/>
        </w:rPr>
        <w:t xml:space="preserve">Fringe Benefits </w:t>
      </w:r>
    </w:p>
    <w:p w14:paraId="563251F6" w14:textId="3D494C26" w:rsidR="00BE4D9E" w:rsidRPr="00AC34BE" w:rsidRDefault="00BE4D9E" w:rsidP="00BE4D9E">
      <w:pPr>
        <w:spacing w:after="200"/>
        <w:rPr>
          <w:rFonts w:eastAsia="Calibri" w:cs="Arial"/>
          <w:szCs w:val="24"/>
        </w:rPr>
      </w:pPr>
      <w:r w:rsidRPr="00BB0A4E">
        <w:rPr>
          <w:rFonts w:eastAsia="Calibri" w:cs="Arial"/>
          <w:szCs w:val="24"/>
        </w:rPr>
        <w:t>Fringe benefits are allowances and services provided to employees as compensation in addition to regular salaries and wages. Fringe benefits charged to an award must comply with HHS regulations at 45 CFR §75.431 (</w:t>
      </w:r>
      <w:hyperlink r:id="rId68" w:history="1">
        <w:r w:rsidRPr="00BB0A4E">
          <w:rPr>
            <w:rStyle w:val="Hyperlink"/>
          </w:rPr>
          <w:t>https://www.ecfr.gov/cgi-bin/text-idx?node=pt45.1.75</w:t>
        </w:r>
      </w:hyperlink>
      <w:r w:rsidRPr="00BB0A4E">
        <w:rPr>
          <w:rFonts w:eastAsia="Calibri" w:cs="Arial"/>
          <w:szCs w:val="24"/>
        </w:rPr>
        <w:t>).</w:t>
      </w:r>
      <w:r w:rsidRPr="00AC34BE">
        <w:rPr>
          <w:rFonts w:eastAsia="Calibri" w:cs="Arial"/>
          <w:szCs w:val="24"/>
        </w:rPr>
        <w:t xml:space="preserve"> </w:t>
      </w:r>
    </w:p>
    <w:p w14:paraId="637F2E18" w14:textId="77777777" w:rsidR="00BE4D9E" w:rsidRPr="00AC34BE" w:rsidRDefault="00BE4D9E" w:rsidP="00BE4D9E">
      <w:pPr>
        <w:spacing w:after="200"/>
        <w:rPr>
          <w:rFonts w:eastAsia="Calibri" w:cs="Arial"/>
          <w:b/>
          <w:szCs w:val="24"/>
        </w:rPr>
      </w:pPr>
      <w:r w:rsidRPr="00AC34BE">
        <w:rPr>
          <w:rFonts w:eastAsia="Calibri" w:cs="Arial"/>
          <w:b/>
          <w:szCs w:val="24"/>
        </w:rPr>
        <w:t xml:space="preserve">Provide the following information for the narrative and justification: </w:t>
      </w:r>
    </w:p>
    <w:p w14:paraId="211845DB" w14:textId="77777777" w:rsidR="00BE4D9E" w:rsidRPr="00AC34BE" w:rsidRDefault="00BE4D9E" w:rsidP="00F2575B">
      <w:pPr>
        <w:numPr>
          <w:ilvl w:val="0"/>
          <w:numId w:val="74"/>
        </w:numPr>
        <w:rPr>
          <w:rFonts w:eastAsia="Calibri" w:cs="Arial"/>
          <w:b/>
          <w:szCs w:val="24"/>
        </w:rPr>
      </w:pPr>
      <w:r w:rsidRPr="00AC34BE">
        <w:rPr>
          <w:rFonts w:eastAsia="Calibri" w:cs="Arial"/>
          <w:b/>
          <w:szCs w:val="24"/>
        </w:rPr>
        <w:t xml:space="preserve">Position </w:t>
      </w:r>
      <w:r w:rsidRPr="00AC34BE">
        <w:rPr>
          <w:rFonts w:eastAsia="Calibri" w:cs="Arial"/>
          <w:szCs w:val="24"/>
        </w:rPr>
        <w:t xml:space="preserve">– The title of the position being charged to the award to which the fringe rate is being applied. </w:t>
      </w:r>
    </w:p>
    <w:p w14:paraId="3B3CB50E" w14:textId="77777777" w:rsidR="00BE4D9E" w:rsidRPr="00AC34BE" w:rsidRDefault="00BE4D9E" w:rsidP="00F2575B">
      <w:pPr>
        <w:numPr>
          <w:ilvl w:val="0"/>
          <w:numId w:val="74"/>
        </w:numPr>
        <w:rPr>
          <w:rFonts w:eastAsia="Calibri" w:cs="Arial"/>
          <w:b/>
          <w:szCs w:val="24"/>
        </w:rPr>
      </w:pPr>
      <w:r w:rsidRPr="00AC34BE">
        <w:rPr>
          <w:rFonts w:eastAsia="Calibri" w:cs="Arial"/>
          <w:b/>
          <w:szCs w:val="24"/>
        </w:rPr>
        <w:t xml:space="preserve">Name </w:t>
      </w:r>
      <w:r w:rsidRPr="00AC34BE">
        <w:rPr>
          <w:rFonts w:eastAsia="Calibri" w:cs="Arial"/>
          <w:szCs w:val="24"/>
        </w:rPr>
        <w:t>– The name of the individual associated with the position (note if the position is vacant.)</w:t>
      </w:r>
      <w:r w:rsidRPr="00AC34BE">
        <w:rPr>
          <w:rFonts w:eastAsia="Calibri" w:cs="Arial"/>
          <w:b/>
          <w:szCs w:val="24"/>
        </w:rPr>
        <w:t xml:space="preserve">  </w:t>
      </w:r>
    </w:p>
    <w:p w14:paraId="22FAB367" w14:textId="047D947B" w:rsidR="00A245F0" w:rsidRDefault="00BE4D9E" w:rsidP="00F2575B">
      <w:pPr>
        <w:numPr>
          <w:ilvl w:val="0"/>
          <w:numId w:val="74"/>
        </w:numPr>
        <w:rPr>
          <w:rFonts w:eastAsia="Calibri" w:cs="Arial"/>
          <w:szCs w:val="24"/>
        </w:rPr>
      </w:pPr>
      <w:r w:rsidRPr="00AC34BE">
        <w:rPr>
          <w:rFonts w:eastAsia="Calibri" w:cs="Arial"/>
          <w:b/>
          <w:szCs w:val="24"/>
        </w:rPr>
        <w:t>Rate</w:t>
      </w:r>
      <w:r w:rsidRPr="00AC34BE">
        <w:rPr>
          <w:rFonts w:eastAsia="Calibri" w:cs="Arial"/>
          <w:szCs w:val="24"/>
        </w:rPr>
        <w:t xml:space="preserve"> –</w:t>
      </w:r>
      <w:r w:rsidRPr="00AC34BE">
        <w:rPr>
          <w:rFonts w:eastAsia="Calibri" w:cs="Arial"/>
          <w:b/>
          <w:szCs w:val="24"/>
        </w:rPr>
        <w:t xml:space="preserve"> </w:t>
      </w:r>
      <w:r w:rsidRPr="00AC34BE">
        <w:rPr>
          <w:rFonts w:eastAsia="Calibri" w:cs="Arial"/>
          <w:szCs w:val="24"/>
        </w:rPr>
        <w:t xml:space="preserve">The total fringe benefit rate used and a description of how the computation of fringe benefits was done. </w:t>
      </w:r>
      <w:r w:rsidR="00A245F0">
        <w:rPr>
          <w:rFonts w:eastAsia="Calibri" w:cs="Arial"/>
          <w:szCs w:val="24"/>
        </w:rPr>
        <w:br w:type="page"/>
      </w:r>
    </w:p>
    <w:p w14:paraId="06C13DAE" w14:textId="30836DB2" w:rsidR="00AE3257" w:rsidRDefault="00BE4D9E" w:rsidP="003C2F67">
      <w:pPr>
        <w:pStyle w:val="ListParagraph"/>
        <w:numPr>
          <w:ilvl w:val="0"/>
          <w:numId w:val="75"/>
        </w:numPr>
        <w:contextualSpacing w:val="0"/>
        <w:rPr>
          <w:rFonts w:eastAsia="Calibri" w:cs="Arial"/>
          <w:szCs w:val="24"/>
        </w:rPr>
      </w:pPr>
      <w:r w:rsidRPr="00F5108C">
        <w:rPr>
          <w:rFonts w:eastAsia="Calibri" w:cs="Arial"/>
          <w:szCs w:val="24"/>
        </w:rPr>
        <w:lastRenderedPageBreak/>
        <w:t>The justification must detail the elements that comprise the fringe benefits, e.g.</w:t>
      </w:r>
      <w:r>
        <w:rPr>
          <w:rFonts w:eastAsia="Calibri" w:cs="Arial"/>
          <w:szCs w:val="24"/>
        </w:rPr>
        <w:t xml:space="preserve">, FICA, worker’s compensation. </w:t>
      </w:r>
      <w:r w:rsidRPr="00F5108C">
        <w:rPr>
          <w:rFonts w:eastAsia="Calibri" w:cs="Arial"/>
          <w:szCs w:val="24"/>
        </w:rPr>
        <w:t xml:space="preserve">If a fringe benefit rate is not used, you should explain how the fringe benefits were computed for each position. </w:t>
      </w:r>
    </w:p>
    <w:p w14:paraId="3E67E5B9" w14:textId="77777777" w:rsidR="00BE4D9E" w:rsidRPr="00A435B0" w:rsidRDefault="00BE4D9E" w:rsidP="00A0463B">
      <w:pPr>
        <w:pStyle w:val="ListParagraph"/>
        <w:numPr>
          <w:ilvl w:val="0"/>
          <w:numId w:val="74"/>
        </w:numPr>
        <w:spacing w:after="200"/>
        <w:rPr>
          <w:rFonts w:eastAsia="Calibri" w:cs="Arial"/>
          <w:b/>
          <w:szCs w:val="24"/>
        </w:rPr>
      </w:pPr>
      <w:r w:rsidRPr="00A435B0">
        <w:rPr>
          <w:rFonts w:eastAsia="Calibri" w:cs="Arial"/>
          <w:b/>
          <w:szCs w:val="24"/>
        </w:rPr>
        <w:t xml:space="preserve">Total Salary Charged to Award </w:t>
      </w:r>
      <w:r w:rsidRPr="00A435B0">
        <w:rPr>
          <w:rFonts w:eastAsia="Calibri" w:cs="Arial"/>
          <w:szCs w:val="24"/>
        </w:rPr>
        <w:t>– Use the amount provided under section A. Personnel (6).</w:t>
      </w:r>
      <w:r w:rsidRPr="00A435B0">
        <w:rPr>
          <w:rFonts w:eastAsia="Calibri" w:cs="Arial"/>
          <w:b/>
          <w:szCs w:val="24"/>
        </w:rPr>
        <w:t xml:space="preserve"> </w:t>
      </w:r>
    </w:p>
    <w:p w14:paraId="32E4B5D0" w14:textId="77777777" w:rsidR="00BE4D9E" w:rsidRDefault="00BE4D9E" w:rsidP="00A0463B">
      <w:pPr>
        <w:numPr>
          <w:ilvl w:val="0"/>
          <w:numId w:val="74"/>
        </w:numPr>
        <w:spacing w:after="200"/>
        <w:contextualSpacing/>
        <w:rPr>
          <w:rFonts w:eastAsia="Calibri" w:cs="Arial"/>
          <w:b/>
          <w:szCs w:val="24"/>
        </w:rPr>
      </w:pPr>
      <w:r w:rsidRPr="00AC34BE">
        <w:rPr>
          <w:rFonts w:eastAsia="Calibri" w:cs="Arial"/>
          <w:b/>
          <w:szCs w:val="24"/>
        </w:rPr>
        <w:t xml:space="preserve">Total Fringe Charged to Award − </w:t>
      </w:r>
      <w:r w:rsidRPr="00AC34BE">
        <w:rPr>
          <w:rFonts w:eastAsia="Calibri" w:cs="Arial"/>
          <w:szCs w:val="24"/>
        </w:rPr>
        <w:t xml:space="preserve">Provide total fringe amount based on the rate applied to the total salary charted to the award. </w:t>
      </w:r>
    </w:p>
    <w:p w14:paraId="0B1FAA9B" w14:textId="77777777" w:rsidR="00BE4D9E" w:rsidRPr="00A435B0" w:rsidRDefault="00BE4D9E" w:rsidP="003C2F67">
      <w:pPr>
        <w:pStyle w:val="ListParagraph"/>
        <w:numPr>
          <w:ilvl w:val="0"/>
          <w:numId w:val="76"/>
        </w:numPr>
        <w:contextualSpacing w:val="0"/>
        <w:rPr>
          <w:rFonts w:eastAsia="Calibri" w:cs="Arial"/>
          <w:b/>
          <w:szCs w:val="24"/>
        </w:rPr>
      </w:pPr>
      <w:r w:rsidRPr="00A435B0">
        <w:rPr>
          <w:rFonts w:eastAsia="Calibri" w:cs="Arial"/>
          <w:szCs w:val="24"/>
        </w:rPr>
        <w:t xml:space="preserve">Fringe benefits charged to the award can only reflect the percentage of time devoted to the project. </w:t>
      </w:r>
    </w:p>
    <w:p w14:paraId="58E0BF12" w14:textId="77777777" w:rsidR="00BE4D9E" w:rsidRPr="00A435B0" w:rsidRDefault="00BE4D9E" w:rsidP="003C2F67">
      <w:pPr>
        <w:pStyle w:val="ListParagraph"/>
        <w:numPr>
          <w:ilvl w:val="0"/>
          <w:numId w:val="76"/>
        </w:numPr>
        <w:contextualSpacing w:val="0"/>
        <w:rPr>
          <w:rFonts w:eastAsia="Calibri" w:cs="Arial"/>
          <w:b/>
          <w:szCs w:val="24"/>
        </w:rPr>
      </w:pPr>
      <w:r w:rsidRPr="00A435B0">
        <w:rPr>
          <w:rFonts w:eastAsia="Calibri" w:cs="Arial"/>
          <w:szCs w:val="24"/>
        </w:rPr>
        <w:t>Do not combine the fringe benefit costs with direct salaries and wages in the personnel category.</w:t>
      </w:r>
      <w:bookmarkStart w:id="251" w:name="_Toc280258992"/>
      <w:bookmarkStart w:id="252" w:name="_Toc306973098"/>
      <w:bookmarkStart w:id="253" w:name="_Toc317150083"/>
      <w:bookmarkStart w:id="254" w:name="_Toc318707620"/>
    </w:p>
    <w:p w14:paraId="410EE94F" w14:textId="77777777" w:rsidR="00BE4D9E" w:rsidRPr="00AC34BE" w:rsidRDefault="00BE4D9E" w:rsidP="00BE4D9E">
      <w:pPr>
        <w:rPr>
          <w:rFonts w:cs="Arial"/>
          <w:b/>
        </w:rPr>
      </w:pPr>
      <w:r w:rsidRPr="00AC34BE">
        <w:rPr>
          <w:rFonts w:cs="Arial"/>
          <w:b/>
        </w:rPr>
        <w:t>FEDERAL REQUEST</w:t>
      </w:r>
      <w:bookmarkEnd w:id="251"/>
      <w:bookmarkEnd w:id="252"/>
      <w:bookmarkEnd w:id="253"/>
      <w:bookmarkEnd w:id="254"/>
      <w:r w:rsidRPr="00AC34BE">
        <w:rPr>
          <w:rFonts w:cs="Arial"/>
          <w:b/>
        </w:rPr>
        <w:t xml:space="preserve"> - Sample Fringe Benefits Narrative</w:t>
      </w:r>
    </w:p>
    <w:tbl>
      <w:tblPr>
        <w:tblW w:w="97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5"/>
        <w:gridCol w:w="1914"/>
        <w:gridCol w:w="2037"/>
        <w:gridCol w:w="2069"/>
        <w:gridCol w:w="1803"/>
      </w:tblGrid>
      <w:tr w:rsidR="00BE4D9E" w:rsidRPr="00AC34BE" w14:paraId="2F69ACD7" w14:textId="77777777" w:rsidTr="00BE4D9E">
        <w:trPr>
          <w:cantSplit/>
          <w:trHeight w:val="1070"/>
          <w:tblHeader/>
        </w:trPr>
        <w:tc>
          <w:tcPr>
            <w:tcW w:w="1915" w:type="dxa"/>
            <w:shd w:val="clear" w:color="auto" w:fill="B8CCE4"/>
          </w:tcPr>
          <w:p w14:paraId="74195862" w14:textId="77777777" w:rsidR="00BE4D9E" w:rsidRPr="00A435B0" w:rsidRDefault="00BE4D9E" w:rsidP="00BE4D9E">
            <w:pPr>
              <w:spacing w:after="0"/>
              <w:ind w:left="720"/>
              <w:contextualSpacing/>
              <w:jc w:val="center"/>
              <w:rPr>
                <w:rFonts w:cs="Arial"/>
                <w:b/>
                <w:sz w:val="20"/>
              </w:rPr>
            </w:pPr>
          </w:p>
          <w:p w14:paraId="0B609BE5" w14:textId="77777777" w:rsidR="00BE4D9E" w:rsidRPr="00A435B0" w:rsidRDefault="00BE4D9E" w:rsidP="00BE4D9E">
            <w:pPr>
              <w:spacing w:before="360" w:after="0"/>
              <w:jc w:val="center"/>
              <w:rPr>
                <w:rFonts w:cs="Arial"/>
                <w:b/>
                <w:sz w:val="20"/>
              </w:rPr>
            </w:pPr>
            <w:r w:rsidRPr="00A435B0">
              <w:rPr>
                <w:rFonts w:cs="Arial"/>
                <w:b/>
                <w:sz w:val="20"/>
              </w:rPr>
              <w:t>Position</w:t>
            </w:r>
          </w:p>
          <w:p w14:paraId="14495013" w14:textId="77777777" w:rsidR="00BE4D9E" w:rsidRPr="00A435B0" w:rsidRDefault="00BE4D9E" w:rsidP="00BE4D9E">
            <w:pPr>
              <w:jc w:val="center"/>
              <w:rPr>
                <w:rFonts w:cs="Arial"/>
                <w:b/>
                <w:sz w:val="20"/>
              </w:rPr>
            </w:pPr>
            <w:r w:rsidRPr="00A435B0">
              <w:rPr>
                <w:rFonts w:cs="Arial"/>
                <w:b/>
                <w:sz w:val="20"/>
              </w:rPr>
              <w:t>(1)</w:t>
            </w:r>
          </w:p>
        </w:tc>
        <w:tc>
          <w:tcPr>
            <w:tcW w:w="1914" w:type="dxa"/>
            <w:shd w:val="clear" w:color="auto" w:fill="B8CCE4"/>
          </w:tcPr>
          <w:p w14:paraId="5B919F00" w14:textId="77777777" w:rsidR="00BE4D9E" w:rsidRPr="00A435B0" w:rsidRDefault="00BE4D9E" w:rsidP="00BE4D9E">
            <w:pPr>
              <w:spacing w:after="0"/>
              <w:jc w:val="center"/>
              <w:rPr>
                <w:rFonts w:cs="Arial"/>
                <w:b/>
                <w:sz w:val="20"/>
              </w:rPr>
            </w:pPr>
          </w:p>
          <w:p w14:paraId="7C8DA261" w14:textId="77777777" w:rsidR="00BE4D9E" w:rsidRPr="00A435B0" w:rsidRDefault="00BE4D9E" w:rsidP="00BE4D9E">
            <w:pPr>
              <w:spacing w:before="360" w:after="0"/>
              <w:jc w:val="center"/>
              <w:rPr>
                <w:rFonts w:cs="Arial"/>
                <w:b/>
                <w:sz w:val="20"/>
              </w:rPr>
            </w:pPr>
            <w:r w:rsidRPr="00A435B0">
              <w:rPr>
                <w:rFonts w:cs="Arial"/>
                <w:b/>
                <w:sz w:val="20"/>
              </w:rPr>
              <w:t>Name</w:t>
            </w:r>
          </w:p>
          <w:p w14:paraId="609B6C35" w14:textId="77777777" w:rsidR="00BE4D9E" w:rsidRPr="00A435B0" w:rsidRDefault="00BE4D9E" w:rsidP="00BE4D9E">
            <w:pPr>
              <w:jc w:val="center"/>
              <w:rPr>
                <w:rFonts w:cs="Arial"/>
                <w:b/>
                <w:sz w:val="20"/>
              </w:rPr>
            </w:pPr>
            <w:r w:rsidRPr="00A435B0">
              <w:rPr>
                <w:rFonts w:cs="Arial"/>
                <w:b/>
                <w:sz w:val="20"/>
              </w:rPr>
              <w:t>(2)</w:t>
            </w:r>
          </w:p>
        </w:tc>
        <w:tc>
          <w:tcPr>
            <w:tcW w:w="2037" w:type="dxa"/>
            <w:shd w:val="clear" w:color="auto" w:fill="B8CCE4"/>
          </w:tcPr>
          <w:p w14:paraId="45930897" w14:textId="77777777" w:rsidR="00BE4D9E" w:rsidRPr="00A435B0" w:rsidRDefault="00BE4D9E" w:rsidP="00BE4D9E">
            <w:pPr>
              <w:spacing w:after="0"/>
              <w:ind w:left="360"/>
              <w:jc w:val="center"/>
              <w:rPr>
                <w:rFonts w:cs="Arial"/>
                <w:sz w:val="20"/>
              </w:rPr>
            </w:pPr>
          </w:p>
          <w:p w14:paraId="34BD72CE" w14:textId="77777777" w:rsidR="00BE4D9E" w:rsidRPr="00A435B0" w:rsidRDefault="00BE4D9E" w:rsidP="00BE4D9E">
            <w:pPr>
              <w:spacing w:before="360" w:after="0"/>
              <w:jc w:val="center"/>
              <w:rPr>
                <w:rFonts w:cs="Arial"/>
                <w:b/>
                <w:sz w:val="20"/>
              </w:rPr>
            </w:pPr>
            <w:r w:rsidRPr="00A435B0">
              <w:rPr>
                <w:rFonts w:cs="Arial"/>
                <w:b/>
                <w:sz w:val="20"/>
              </w:rPr>
              <w:t>Rate</w:t>
            </w:r>
          </w:p>
          <w:p w14:paraId="62EA1C87" w14:textId="77777777" w:rsidR="00BE4D9E" w:rsidRPr="00A435B0" w:rsidRDefault="00BE4D9E" w:rsidP="00BE4D9E">
            <w:pPr>
              <w:jc w:val="center"/>
              <w:rPr>
                <w:rFonts w:cs="Arial"/>
                <w:b/>
                <w:sz w:val="20"/>
              </w:rPr>
            </w:pPr>
            <w:r w:rsidRPr="00A435B0">
              <w:rPr>
                <w:rFonts w:cs="Arial"/>
                <w:b/>
                <w:sz w:val="20"/>
              </w:rPr>
              <w:t>(3)</w:t>
            </w:r>
          </w:p>
        </w:tc>
        <w:tc>
          <w:tcPr>
            <w:tcW w:w="2069" w:type="dxa"/>
            <w:shd w:val="clear" w:color="auto" w:fill="B8CCE4"/>
          </w:tcPr>
          <w:p w14:paraId="4A556320" w14:textId="77777777" w:rsidR="00BE4D9E" w:rsidRPr="00A435B0" w:rsidRDefault="00BE4D9E" w:rsidP="00BE4D9E">
            <w:pPr>
              <w:spacing w:before="360" w:after="0"/>
              <w:jc w:val="center"/>
              <w:rPr>
                <w:rFonts w:cs="Arial"/>
                <w:b/>
                <w:sz w:val="20"/>
              </w:rPr>
            </w:pPr>
            <w:r w:rsidRPr="00A435B0">
              <w:rPr>
                <w:rFonts w:cs="Arial"/>
                <w:b/>
                <w:sz w:val="20"/>
              </w:rPr>
              <w:t>Total Salary Charged to Award</w:t>
            </w:r>
          </w:p>
          <w:p w14:paraId="48C894AC" w14:textId="77777777" w:rsidR="00BE4D9E" w:rsidRPr="00A435B0" w:rsidRDefault="00BE4D9E" w:rsidP="00BE4D9E">
            <w:pPr>
              <w:jc w:val="center"/>
              <w:rPr>
                <w:rFonts w:cs="Arial"/>
                <w:sz w:val="20"/>
              </w:rPr>
            </w:pPr>
            <w:r w:rsidRPr="00A435B0">
              <w:rPr>
                <w:rFonts w:cs="Arial"/>
                <w:b/>
                <w:sz w:val="20"/>
              </w:rPr>
              <w:t>(4)</w:t>
            </w:r>
          </w:p>
        </w:tc>
        <w:tc>
          <w:tcPr>
            <w:tcW w:w="1803" w:type="dxa"/>
            <w:shd w:val="clear" w:color="auto" w:fill="B8CCE4"/>
          </w:tcPr>
          <w:p w14:paraId="51FC605A" w14:textId="77777777" w:rsidR="00BE4D9E" w:rsidRPr="00A435B0" w:rsidRDefault="00BE4D9E" w:rsidP="00BE4D9E">
            <w:pPr>
              <w:spacing w:before="240" w:after="0"/>
              <w:jc w:val="center"/>
              <w:rPr>
                <w:rFonts w:cs="Arial"/>
                <w:b/>
                <w:sz w:val="20"/>
              </w:rPr>
            </w:pPr>
            <w:r w:rsidRPr="00A435B0">
              <w:rPr>
                <w:rFonts w:cs="Arial"/>
                <w:b/>
                <w:sz w:val="20"/>
              </w:rPr>
              <w:t>Total Fringe Charged to Award</w:t>
            </w:r>
          </w:p>
          <w:p w14:paraId="5A093CAD" w14:textId="77777777" w:rsidR="00BE4D9E" w:rsidRPr="00A435B0" w:rsidRDefault="00BE4D9E" w:rsidP="00BE4D9E">
            <w:pPr>
              <w:spacing w:after="0"/>
              <w:jc w:val="center"/>
              <w:rPr>
                <w:rFonts w:cs="Arial"/>
                <w:sz w:val="20"/>
              </w:rPr>
            </w:pPr>
            <w:r w:rsidRPr="00A435B0">
              <w:rPr>
                <w:rFonts w:cs="Arial"/>
                <w:b/>
                <w:sz w:val="20"/>
              </w:rPr>
              <w:t>(5)</w:t>
            </w:r>
          </w:p>
        </w:tc>
      </w:tr>
      <w:tr w:rsidR="00BE4D9E" w:rsidRPr="00AC34BE" w14:paraId="550B5156" w14:textId="77777777" w:rsidTr="00BE4D9E">
        <w:trPr>
          <w:trHeight w:val="422"/>
        </w:trPr>
        <w:tc>
          <w:tcPr>
            <w:tcW w:w="1915" w:type="dxa"/>
            <w:shd w:val="clear" w:color="auto" w:fill="auto"/>
            <w:vAlign w:val="center"/>
          </w:tcPr>
          <w:p w14:paraId="04186E7B" w14:textId="77777777" w:rsidR="00BE4D9E" w:rsidRPr="00A435B0" w:rsidRDefault="00BE4D9E" w:rsidP="00BE4D9E">
            <w:pPr>
              <w:jc w:val="center"/>
              <w:rPr>
                <w:rFonts w:cs="Arial"/>
                <w:sz w:val="20"/>
              </w:rPr>
            </w:pPr>
            <w:r w:rsidRPr="00A435B0">
              <w:rPr>
                <w:rFonts w:cs="Arial"/>
                <w:sz w:val="20"/>
              </w:rPr>
              <w:t>Project Director</w:t>
            </w:r>
          </w:p>
        </w:tc>
        <w:tc>
          <w:tcPr>
            <w:tcW w:w="1914" w:type="dxa"/>
            <w:shd w:val="clear" w:color="auto" w:fill="auto"/>
            <w:vAlign w:val="center"/>
          </w:tcPr>
          <w:p w14:paraId="385304E7" w14:textId="77777777" w:rsidR="00BE4D9E" w:rsidRPr="00A435B0" w:rsidRDefault="00BE4D9E" w:rsidP="00BE4D9E">
            <w:pPr>
              <w:jc w:val="center"/>
              <w:rPr>
                <w:rFonts w:cs="Arial"/>
                <w:sz w:val="20"/>
              </w:rPr>
            </w:pPr>
            <w:r w:rsidRPr="00A435B0">
              <w:rPr>
                <w:rFonts w:cs="Arial"/>
                <w:sz w:val="20"/>
              </w:rPr>
              <w:t>Alice Doe</w:t>
            </w:r>
          </w:p>
        </w:tc>
        <w:tc>
          <w:tcPr>
            <w:tcW w:w="2037" w:type="dxa"/>
            <w:shd w:val="clear" w:color="auto" w:fill="auto"/>
          </w:tcPr>
          <w:p w14:paraId="63EFEFCD" w14:textId="77777777" w:rsidR="00BE4D9E" w:rsidRPr="00A435B0" w:rsidRDefault="00BE4D9E" w:rsidP="00BE4D9E">
            <w:pPr>
              <w:spacing w:before="120" w:after="120"/>
              <w:jc w:val="center"/>
              <w:rPr>
                <w:rFonts w:cs="Arial"/>
                <w:sz w:val="20"/>
              </w:rPr>
            </w:pPr>
            <w:r w:rsidRPr="00A435B0">
              <w:rPr>
                <w:rFonts w:cs="Arial"/>
                <w:sz w:val="20"/>
              </w:rPr>
              <w:t>29.65%</w:t>
            </w:r>
          </w:p>
        </w:tc>
        <w:tc>
          <w:tcPr>
            <w:tcW w:w="2069" w:type="dxa"/>
            <w:shd w:val="clear" w:color="auto" w:fill="auto"/>
            <w:vAlign w:val="center"/>
          </w:tcPr>
          <w:p w14:paraId="06CF7C2B" w14:textId="77777777" w:rsidR="00BE4D9E" w:rsidRPr="00A435B0" w:rsidRDefault="00BE4D9E" w:rsidP="00BE4D9E">
            <w:pPr>
              <w:jc w:val="center"/>
              <w:rPr>
                <w:rFonts w:cs="Arial"/>
                <w:sz w:val="20"/>
              </w:rPr>
            </w:pPr>
            <w:r w:rsidRPr="00A435B0">
              <w:rPr>
                <w:rFonts w:cs="Arial"/>
                <w:sz w:val="20"/>
              </w:rPr>
              <w:t>$6,489</w:t>
            </w:r>
          </w:p>
        </w:tc>
        <w:tc>
          <w:tcPr>
            <w:tcW w:w="1803" w:type="dxa"/>
            <w:shd w:val="clear" w:color="auto" w:fill="auto"/>
          </w:tcPr>
          <w:p w14:paraId="60DB384A" w14:textId="77777777" w:rsidR="00BE4D9E" w:rsidRPr="00A435B0" w:rsidRDefault="00BE4D9E" w:rsidP="00BE4D9E">
            <w:pPr>
              <w:spacing w:before="120"/>
              <w:jc w:val="center"/>
              <w:rPr>
                <w:rFonts w:cs="Arial"/>
                <w:sz w:val="20"/>
              </w:rPr>
            </w:pPr>
            <w:r w:rsidRPr="00A435B0">
              <w:rPr>
                <w:rFonts w:cs="Arial"/>
                <w:sz w:val="20"/>
              </w:rPr>
              <w:t>$1,924</w:t>
            </w:r>
          </w:p>
        </w:tc>
      </w:tr>
      <w:tr w:rsidR="00BE4D9E" w:rsidRPr="00AC34BE" w14:paraId="04D8E9BE" w14:textId="77777777" w:rsidTr="00BE4D9E">
        <w:trPr>
          <w:trHeight w:val="1070"/>
        </w:trPr>
        <w:tc>
          <w:tcPr>
            <w:tcW w:w="1915" w:type="dxa"/>
            <w:tcBorders>
              <w:bottom w:val="single" w:sz="4" w:space="0" w:color="auto"/>
            </w:tcBorders>
            <w:shd w:val="clear" w:color="auto" w:fill="auto"/>
            <w:vAlign w:val="center"/>
          </w:tcPr>
          <w:p w14:paraId="2E3C4402" w14:textId="77777777" w:rsidR="00BE4D9E" w:rsidRPr="00A435B0" w:rsidRDefault="00BE4D9E" w:rsidP="00BE4D9E">
            <w:pPr>
              <w:jc w:val="center"/>
              <w:rPr>
                <w:rFonts w:cs="Arial"/>
                <w:sz w:val="20"/>
              </w:rPr>
            </w:pPr>
            <w:r w:rsidRPr="00A435B0">
              <w:rPr>
                <w:rFonts w:cs="Arial"/>
                <w:sz w:val="20"/>
              </w:rPr>
              <w:t>Program Coordinator</w:t>
            </w:r>
          </w:p>
        </w:tc>
        <w:tc>
          <w:tcPr>
            <w:tcW w:w="1914" w:type="dxa"/>
            <w:tcBorders>
              <w:bottom w:val="single" w:sz="4" w:space="0" w:color="auto"/>
            </w:tcBorders>
            <w:shd w:val="clear" w:color="auto" w:fill="auto"/>
            <w:vAlign w:val="center"/>
          </w:tcPr>
          <w:p w14:paraId="5909CC8E" w14:textId="77777777" w:rsidR="00BE4D9E" w:rsidRPr="00A435B0" w:rsidRDefault="00BE4D9E" w:rsidP="00BE4D9E">
            <w:pPr>
              <w:jc w:val="center"/>
              <w:rPr>
                <w:rFonts w:cs="Arial"/>
                <w:sz w:val="20"/>
              </w:rPr>
            </w:pPr>
            <w:r w:rsidRPr="00A435B0">
              <w:rPr>
                <w:rFonts w:cs="Arial"/>
                <w:sz w:val="20"/>
              </w:rPr>
              <w:t>Vacant, to be hired within 60 days of award date.</w:t>
            </w:r>
          </w:p>
        </w:tc>
        <w:tc>
          <w:tcPr>
            <w:tcW w:w="2037" w:type="dxa"/>
            <w:tcBorders>
              <w:bottom w:val="single" w:sz="4" w:space="0" w:color="auto"/>
            </w:tcBorders>
            <w:shd w:val="clear" w:color="auto" w:fill="auto"/>
          </w:tcPr>
          <w:p w14:paraId="67F93688" w14:textId="77777777" w:rsidR="00BE4D9E" w:rsidRPr="00A435B0" w:rsidRDefault="00BE4D9E" w:rsidP="00BE4D9E">
            <w:pPr>
              <w:spacing w:before="480"/>
              <w:jc w:val="center"/>
              <w:rPr>
                <w:rFonts w:cs="Arial"/>
                <w:sz w:val="20"/>
              </w:rPr>
            </w:pPr>
            <w:r w:rsidRPr="00A435B0">
              <w:rPr>
                <w:rFonts w:cs="Arial"/>
                <w:sz w:val="20"/>
              </w:rPr>
              <w:t>29.65%</w:t>
            </w:r>
          </w:p>
        </w:tc>
        <w:tc>
          <w:tcPr>
            <w:tcW w:w="2069" w:type="dxa"/>
            <w:tcBorders>
              <w:bottom w:val="single" w:sz="4" w:space="0" w:color="auto"/>
            </w:tcBorders>
            <w:shd w:val="clear" w:color="auto" w:fill="auto"/>
            <w:vAlign w:val="center"/>
          </w:tcPr>
          <w:p w14:paraId="5EADDC2A" w14:textId="77777777" w:rsidR="00BE4D9E" w:rsidRPr="00A435B0" w:rsidRDefault="00BE4D9E" w:rsidP="00BE4D9E">
            <w:pPr>
              <w:spacing w:after="120"/>
              <w:jc w:val="center"/>
              <w:rPr>
                <w:rFonts w:cs="Arial"/>
                <w:sz w:val="20"/>
              </w:rPr>
            </w:pPr>
            <w:r w:rsidRPr="00A435B0">
              <w:rPr>
                <w:rFonts w:cs="Arial"/>
                <w:sz w:val="20"/>
              </w:rPr>
              <w:t>$46,276</w:t>
            </w:r>
          </w:p>
        </w:tc>
        <w:tc>
          <w:tcPr>
            <w:tcW w:w="1803" w:type="dxa"/>
            <w:tcBorders>
              <w:bottom w:val="single" w:sz="4" w:space="0" w:color="auto"/>
            </w:tcBorders>
            <w:shd w:val="clear" w:color="auto" w:fill="auto"/>
          </w:tcPr>
          <w:p w14:paraId="4EE43284" w14:textId="77777777" w:rsidR="00BE4D9E" w:rsidRPr="00A435B0" w:rsidRDefault="00BE4D9E" w:rsidP="00BE4D9E">
            <w:pPr>
              <w:spacing w:before="480" w:after="120"/>
              <w:jc w:val="center"/>
              <w:rPr>
                <w:rFonts w:cs="Arial"/>
                <w:sz w:val="20"/>
              </w:rPr>
            </w:pPr>
            <w:r w:rsidRPr="00A435B0">
              <w:rPr>
                <w:rFonts w:cs="Arial"/>
                <w:sz w:val="20"/>
              </w:rPr>
              <w:t>$13,720</w:t>
            </w:r>
          </w:p>
          <w:p w14:paraId="2372C414" w14:textId="77777777" w:rsidR="00BE4D9E" w:rsidRPr="00A435B0" w:rsidRDefault="00BE4D9E" w:rsidP="00BE4D9E">
            <w:pPr>
              <w:jc w:val="center"/>
              <w:rPr>
                <w:rFonts w:cs="Arial"/>
                <w:sz w:val="20"/>
              </w:rPr>
            </w:pPr>
          </w:p>
        </w:tc>
      </w:tr>
      <w:tr w:rsidR="00BE4D9E" w:rsidRPr="00AC34BE" w14:paraId="7D34B56B" w14:textId="77777777" w:rsidTr="00BE4D9E">
        <w:tblPrEx>
          <w:shd w:val="clear" w:color="auto" w:fill="E5DFEC"/>
        </w:tblPrEx>
        <w:trPr>
          <w:trHeight w:val="611"/>
        </w:trPr>
        <w:tc>
          <w:tcPr>
            <w:tcW w:w="7935" w:type="dxa"/>
            <w:gridSpan w:val="4"/>
            <w:shd w:val="clear" w:color="auto" w:fill="E5DFEC"/>
          </w:tcPr>
          <w:p w14:paraId="108BD387" w14:textId="77777777" w:rsidR="00BE4D9E" w:rsidRPr="00A435B0" w:rsidRDefault="00BE4D9E" w:rsidP="00BE4D9E">
            <w:pPr>
              <w:spacing w:before="120"/>
              <w:jc w:val="center"/>
              <w:rPr>
                <w:rFonts w:cs="Arial"/>
                <w:b/>
                <w:sz w:val="20"/>
              </w:rPr>
            </w:pPr>
            <w:r w:rsidRPr="00A435B0">
              <w:rPr>
                <w:rFonts w:cs="Arial"/>
                <w:b/>
                <w:sz w:val="20"/>
              </w:rPr>
              <w:t>FEDERAL REQUEST</w:t>
            </w:r>
            <w:r w:rsidRPr="00A435B0">
              <w:rPr>
                <w:rFonts w:cs="Arial"/>
                <w:sz w:val="20"/>
              </w:rPr>
              <w:t xml:space="preserve"> (enter in Section B column 1, line 6b of SF-424A)</w:t>
            </w:r>
          </w:p>
        </w:tc>
        <w:tc>
          <w:tcPr>
            <w:tcW w:w="1803" w:type="dxa"/>
            <w:shd w:val="clear" w:color="auto" w:fill="E5DFEC"/>
          </w:tcPr>
          <w:p w14:paraId="5F3E89AE" w14:textId="77777777" w:rsidR="00BE4D9E" w:rsidRPr="00A435B0" w:rsidRDefault="00BE4D9E" w:rsidP="00BE4D9E">
            <w:pPr>
              <w:spacing w:before="120"/>
              <w:ind w:left="109"/>
              <w:jc w:val="center"/>
              <w:rPr>
                <w:rFonts w:cs="Arial"/>
                <w:b/>
                <w:sz w:val="20"/>
              </w:rPr>
            </w:pPr>
            <w:r w:rsidRPr="00A435B0">
              <w:rPr>
                <w:rFonts w:cs="Arial"/>
                <w:b/>
                <w:sz w:val="20"/>
              </w:rPr>
              <w:t>$15,644</w:t>
            </w:r>
          </w:p>
        </w:tc>
      </w:tr>
    </w:tbl>
    <w:p w14:paraId="06BB8F3D" w14:textId="77777777" w:rsidR="00BE4D9E" w:rsidRPr="00AC34BE" w:rsidRDefault="00BE4D9E" w:rsidP="00DB1E0C">
      <w:pPr>
        <w:spacing w:before="240"/>
        <w:rPr>
          <w:rFonts w:cs="Arial"/>
          <w:b/>
        </w:rPr>
      </w:pPr>
      <w:r w:rsidRPr="00AC34BE">
        <w:rPr>
          <w:rFonts w:cs="Arial"/>
          <w:b/>
        </w:rPr>
        <w:t xml:space="preserve">FEDERAL REQUEST – Sample Justification for Fringe Benefits  </w:t>
      </w:r>
    </w:p>
    <w:p w14:paraId="6472D6D9" w14:textId="77777777" w:rsidR="00BE4D9E" w:rsidRPr="00AC34BE" w:rsidRDefault="00BE4D9E" w:rsidP="00BE4D9E">
      <w:pPr>
        <w:rPr>
          <w:rFonts w:cs="Arial"/>
          <w:b/>
        </w:rPr>
      </w:pPr>
      <w:r w:rsidRPr="00AC34BE">
        <w:rPr>
          <w:rFonts w:eastAsia="Calibri" w:cs="Arial"/>
          <w:szCs w:val="24"/>
        </w:rPr>
        <w:t xml:space="preserve">XYZ organization’s Fringe benefits are comprised of: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5"/>
        <w:gridCol w:w="1915"/>
      </w:tblGrid>
      <w:tr w:rsidR="00BE4D9E" w:rsidRPr="00AC34BE" w14:paraId="3CAA99D6" w14:textId="77777777" w:rsidTr="00BE4D9E">
        <w:trPr>
          <w:trHeight w:val="152"/>
        </w:trPr>
        <w:tc>
          <w:tcPr>
            <w:tcW w:w="1915" w:type="dxa"/>
            <w:shd w:val="clear" w:color="auto" w:fill="auto"/>
          </w:tcPr>
          <w:p w14:paraId="24A92BCF" w14:textId="77777777" w:rsidR="00BE4D9E" w:rsidRPr="00326D40" w:rsidRDefault="00BE4D9E" w:rsidP="00BE4D9E">
            <w:pPr>
              <w:spacing w:after="0"/>
              <w:rPr>
                <w:rFonts w:eastAsia="Calibri" w:cs="Arial"/>
                <w:b/>
                <w:sz w:val="22"/>
                <w:szCs w:val="24"/>
              </w:rPr>
            </w:pPr>
            <w:r w:rsidRPr="00326D40">
              <w:rPr>
                <w:rFonts w:eastAsia="Calibri" w:cs="Arial"/>
                <w:b/>
                <w:sz w:val="22"/>
                <w:szCs w:val="24"/>
              </w:rPr>
              <w:t>Fringe Category</w:t>
            </w:r>
          </w:p>
        </w:tc>
        <w:tc>
          <w:tcPr>
            <w:tcW w:w="1915" w:type="dxa"/>
            <w:shd w:val="clear" w:color="auto" w:fill="auto"/>
          </w:tcPr>
          <w:p w14:paraId="09026A09" w14:textId="77777777" w:rsidR="00BE4D9E" w:rsidRPr="00326D40" w:rsidRDefault="00BE4D9E" w:rsidP="00BE4D9E">
            <w:pPr>
              <w:spacing w:after="0"/>
              <w:rPr>
                <w:rFonts w:eastAsia="Calibri" w:cs="Arial"/>
                <w:b/>
                <w:sz w:val="22"/>
                <w:szCs w:val="24"/>
              </w:rPr>
            </w:pPr>
            <w:r w:rsidRPr="00326D40">
              <w:rPr>
                <w:rFonts w:eastAsia="Calibri" w:cs="Arial"/>
                <w:b/>
                <w:sz w:val="22"/>
                <w:szCs w:val="24"/>
              </w:rPr>
              <w:t>Rate</w:t>
            </w:r>
          </w:p>
        </w:tc>
      </w:tr>
      <w:tr w:rsidR="00BE4D9E" w:rsidRPr="00AC34BE" w14:paraId="48929B6A" w14:textId="77777777" w:rsidTr="00BE4D9E">
        <w:tc>
          <w:tcPr>
            <w:tcW w:w="1915" w:type="dxa"/>
            <w:shd w:val="clear" w:color="auto" w:fill="auto"/>
            <w:vAlign w:val="center"/>
          </w:tcPr>
          <w:p w14:paraId="77DC73EA" w14:textId="77777777" w:rsidR="00BE4D9E" w:rsidRPr="00AC34BE" w:rsidRDefault="00BE4D9E" w:rsidP="00BE4D9E">
            <w:pPr>
              <w:spacing w:after="0"/>
              <w:rPr>
                <w:rFonts w:eastAsia="Calibri" w:cs="Arial"/>
                <w:sz w:val="22"/>
                <w:szCs w:val="24"/>
              </w:rPr>
            </w:pPr>
            <w:r w:rsidRPr="00AC34BE">
              <w:rPr>
                <w:rFonts w:eastAsia="Calibri" w:cs="Arial"/>
                <w:sz w:val="22"/>
                <w:szCs w:val="24"/>
              </w:rPr>
              <w:t xml:space="preserve">Retirement </w:t>
            </w:r>
          </w:p>
        </w:tc>
        <w:tc>
          <w:tcPr>
            <w:tcW w:w="1915" w:type="dxa"/>
            <w:shd w:val="clear" w:color="auto" w:fill="auto"/>
          </w:tcPr>
          <w:p w14:paraId="5F57DBA8" w14:textId="77777777" w:rsidR="00BE4D9E" w:rsidRPr="00AC34BE" w:rsidRDefault="00BE4D9E" w:rsidP="00BE4D9E">
            <w:pPr>
              <w:spacing w:after="0"/>
              <w:rPr>
                <w:rFonts w:eastAsia="Calibri" w:cs="Arial"/>
                <w:sz w:val="22"/>
                <w:szCs w:val="24"/>
              </w:rPr>
            </w:pPr>
            <w:r w:rsidRPr="00AC34BE">
              <w:rPr>
                <w:rFonts w:eastAsia="Calibri" w:cs="Arial"/>
                <w:sz w:val="22"/>
                <w:szCs w:val="24"/>
              </w:rPr>
              <w:t>10%</w:t>
            </w:r>
          </w:p>
        </w:tc>
      </w:tr>
      <w:tr w:rsidR="00BE4D9E" w:rsidRPr="00AC34BE" w14:paraId="34FC8FF6" w14:textId="77777777" w:rsidTr="00BE4D9E">
        <w:tc>
          <w:tcPr>
            <w:tcW w:w="1915" w:type="dxa"/>
            <w:shd w:val="clear" w:color="auto" w:fill="auto"/>
          </w:tcPr>
          <w:p w14:paraId="3B61141D" w14:textId="77777777" w:rsidR="00BE4D9E" w:rsidRPr="00AC34BE" w:rsidRDefault="00BE4D9E" w:rsidP="00BE4D9E">
            <w:pPr>
              <w:spacing w:after="0"/>
              <w:rPr>
                <w:rFonts w:eastAsia="Calibri" w:cs="Arial"/>
                <w:sz w:val="22"/>
                <w:szCs w:val="24"/>
              </w:rPr>
            </w:pPr>
            <w:r w:rsidRPr="00AC34BE">
              <w:rPr>
                <w:rFonts w:eastAsia="Calibri" w:cs="Arial"/>
                <w:sz w:val="22"/>
                <w:szCs w:val="24"/>
              </w:rPr>
              <w:t xml:space="preserve">FICA </w:t>
            </w:r>
          </w:p>
        </w:tc>
        <w:tc>
          <w:tcPr>
            <w:tcW w:w="1915" w:type="dxa"/>
            <w:shd w:val="clear" w:color="auto" w:fill="auto"/>
          </w:tcPr>
          <w:p w14:paraId="164D77E0" w14:textId="77777777" w:rsidR="00BE4D9E" w:rsidRPr="00AC34BE" w:rsidRDefault="00BE4D9E" w:rsidP="00BE4D9E">
            <w:pPr>
              <w:spacing w:after="0"/>
              <w:rPr>
                <w:rFonts w:eastAsia="Calibri" w:cs="Arial"/>
                <w:sz w:val="22"/>
                <w:szCs w:val="24"/>
              </w:rPr>
            </w:pPr>
            <w:r w:rsidRPr="00AC34BE">
              <w:rPr>
                <w:rFonts w:eastAsia="Calibri" w:cs="Arial"/>
                <w:sz w:val="22"/>
                <w:szCs w:val="24"/>
              </w:rPr>
              <w:t>7.65%</w:t>
            </w:r>
          </w:p>
        </w:tc>
      </w:tr>
      <w:tr w:rsidR="00BE4D9E" w:rsidRPr="00AC34BE" w14:paraId="00C36675" w14:textId="77777777" w:rsidTr="00BE4D9E">
        <w:tc>
          <w:tcPr>
            <w:tcW w:w="1915" w:type="dxa"/>
            <w:shd w:val="clear" w:color="auto" w:fill="auto"/>
          </w:tcPr>
          <w:p w14:paraId="582BA410" w14:textId="77777777" w:rsidR="00BE4D9E" w:rsidRPr="00AC34BE" w:rsidRDefault="00BE4D9E" w:rsidP="00BE4D9E">
            <w:pPr>
              <w:spacing w:after="0"/>
              <w:rPr>
                <w:rFonts w:eastAsia="Calibri" w:cs="Arial"/>
                <w:sz w:val="22"/>
                <w:szCs w:val="24"/>
              </w:rPr>
            </w:pPr>
            <w:r w:rsidRPr="00AC34BE">
              <w:rPr>
                <w:rFonts w:eastAsia="Calibri" w:cs="Arial"/>
                <w:sz w:val="22"/>
                <w:szCs w:val="24"/>
              </w:rPr>
              <w:t>Insurance</w:t>
            </w:r>
          </w:p>
        </w:tc>
        <w:tc>
          <w:tcPr>
            <w:tcW w:w="1915" w:type="dxa"/>
            <w:shd w:val="clear" w:color="auto" w:fill="auto"/>
          </w:tcPr>
          <w:p w14:paraId="1D41CF88" w14:textId="77777777" w:rsidR="00BE4D9E" w:rsidRPr="00AC34BE" w:rsidRDefault="00BE4D9E" w:rsidP="00BE4D9E">
            <w:pPr>
              <w:spacing w:after="0"/>
              <w:rPr>
                <w:rFonts w:eastAsia="Calibri" w:cs="Arial"/>
                <w:sz w:val="22"/>
                <w:szCs w:val="24"/>
              </w:rPr>
            </w:pPr>
            <w:r w:rsidRPr="00AC34BE">
              <w:rPr>
                <w:rFonts w:eastAsia="Calibri" w:cs="Arial"/>
                <w:sz w:val="22"/>
                <w:szCs w:val="24"/>
              </w:rPr>
              <w:t>6%</w:t>
            </w:r>
          </w:p>
        </w:tc>
      </w:tr>
      <w:tr w:rsidR="00BE4D9E" w:rsidRPr="00AC34BE" w14:paraId="030C1136" w14:textId="77777777" w:rsidTr="00BE4D9E">
        <w:tc>
          <w:tcPr>
            <w:tcW w:w="1915" w:type="dxa"/>
            <w:shd w:val="clear" w:color="auto" w:fill="auto"/>
          </w:tcPr>
          <w:p w14:paraId="633E4602" w14:textId="77777777" w:rsidR="00BE4D9E" w:rsidRPr="00AC34BE" w:rsidRDefault="00BE4D9E" w:rsidP="00BE4D9E">
            <w:pPr>
              <w:spacing w:after="0"/>
              <w:rPr>
                <w:rFonts w:eastAsia="Calibri" w:cs="Arial"/>
                <w:sz w:val="22"/>
                <w:szCs w:val="24"/>
              </w:rPr>
            </w:pPr>
            <w:r w:rsidRPr="00AC34BE">
              <w:rPr>
                <w:rFonts w:eastAsia="Calibri" w:cs="Arial"/>
                <w:sz w:val="22"/>
                <w:szCs w:val="24"/>
              </w:rPr>
              <w:t>Social Security</w:t>
            </w:r>
          </w:p>
        </w:tc>
        <w:tc>
          <w:tcPr>
            <w:tcW w:w="1915" w:type="dxa"/>
            <w:shd w:val="clear" w:color="auto" w:fill="auto"/>
          </w:tcPr>
          <w:p w14:paraId="67109AB5" w14:textId="77777777" w:rsidR="00BE4D9E" w:rsidRPr="00AC34BE" w:rsidRDefault="00BE4D9E" w:rsidP="00BE4D9E">
            <w:pPr>
              <w:spacing w:after="0"/>
              <w:rPr>
                <w:rFonts w:eastAsia="Calibri" w:cs="Arial"/>
                <w:sz w:val="22"/>
                <w:szCs w:val="24"/>
              </w:rPr>
            </w:pPr>
            <w:r w:rsidRPr="00AC34BE">
              <w:rPr>
                <w:rFonts w:eastAsia="Calibri" w:cs="Arial"/>
                <w:sz w:val="22"/>
                <w:szCs w:val="24"/>
              </w:rPr>
              <w:t>6%</w:t>
            </w:r>
          </w:p>
        </w:tc>
      </w:tr>
      <w:tr w:rsidR="00BE4D9E" w:rsidRPr="00AC34BE" w14:paraId="7B64F25A" w14:textId="77777777" w:rsidTr="00BE4D9E">
        <w:tc>
          <w:tcPr>
            <w:tcW w:w="1915" w:type="dxa"/>
            <w:shd w:val="clear" w:color="auto" w:fill="auto"/>
          </w:tcPr>
          <w:p w14:paraId="00FCF6F9" w14:textId="77777777" w:rsidR="00BE4D9E" w:rsidRPr="00AC34BE" w:rsidRDefault="00BE4D9E" w:rsidP="00BE4D9E">
            <w:pPr>
              <w:spacing w:after="0"/>
              <w:rPr>
                <w:rFonts w:eastAsia="Calibri" w:cs="Arial"/>
                <w:sz w:val="22"/>
                <w:szCs w:val="24"/>
              </w:rPr>
            </w:pPr>
            <w:r w:rsidRPr="00AC34BE">
              <w:rPr>
                <w:rFonts w:eastAsia="Calibri" w:cs="Arial"/>
                <w:sz w:val="22"/>
                <w:szCs w:val="24"/>
              </w:rPr>
              <w:t>Total</w:t>
            </w:r>
          </w:p>
        </w:tc>
        <w:tc>
          <w:tcPr>
            <w:tcW w:w="1915" w:type="dxa"/>
            <w:shd w:val="clear" w:color="auto" w:fill="auto"/>
          </w:tcPr>
          <w:p w14:paraId="039B6456" w14:textId="77777777" w:rsidR="00BE4D9E" w:rsidRPr="00AC34BE" w:rsidRDefault="00BE4D9E" w:rsidP="00BE4D9E">
            <w:pPr>
              <w:spacing w:after="0"/>
              <w:rPr>
                <w:rFonts w:eastAsia="Calibri" w:cs="Arial"/>
                <w:sz w:val="22"/>
                <w:szCs w:val="24"/>
              </w:rPr>
            </w:pPr>
            <w:r w:rsidRPr="00AC34BE">
              <w:rPr>
                <w:rFonts w:eastAsia="Calibri" w:cs="Arial"/>
                <w:sz w:val="22"/>
                <w:szCs w:val="24"/>
              </w:rPr>
              <w:t>29.65%</w:t>
            </w:r>
          </w:p>
        </w:tc>
      </w:tr>
    </w:tbl>
    <w:p w14:paraId="58136B6F" w14:textId="4ECFB87B" w:rsidR="00DB1E0C" w:rsidRDefault="00BE4D9E" w:rsidP="00DB1E0C">
      <w:pPr>
        <w:spacing w:before="240" w:after="200"/>
        <w:rPr>
          <w:rFonts w:eastAsia="Calibri" w:cs="Arial"/>
          <w:szCs w:val="24"/>
        </w:rPr>
      </w:pPr>
      <w:r w:rsidRPr="00AC34BE">
        <w:rPr>
          <w:rFonts w:eastAsia="Calibri" w:cs="Arial"/>
          <w:szCs w:val="24"/>
        </w:rPr>
        <w:t>The fringe benefit rate for full-time employees for years one and two is calculated at 29.65</w:t>
      </w:r>
      <w:r>
        <w:rPr>
          <w:rFonts w:eastAsia="Calibri" w:cs="Arial"/>
          <w:szCs w:val="24"/>
        </w:rPr>
        <w:t xml:space="preserve">%. </w:t>
      </w:r>
      <w:r w:rsidRPr="00AC34BE">
        <w:rPr>
          <w:rFonts w:eastAsia="Calibri" w:cs="Arial"/>
          <w:szCs w:val="24"/>
        </w:rPr>
        <w:t>For years three, four, and five</w:t>
      </w:r>
      <w:r>
        <w:rPr>
          <w:rFonts w:eastAsia="Calibri" w:cs="Arial"/>
          <w:szCs w:val="24"/>
        </w:rPr>
        <w:t xml:space="preserve"> it</w:t>
      </w:r>
      <w:r w:rsidRPr="00AC34BE">
        <w:rPr>
          <w:rFonts w:eastAsia="Calibri" w:cs="Arial"/>
          <w:szCs w:val="24"/>
        </w:rPr>
        <w:t xml:space="preserve"> is anticipated to increase to 31%.</w:t>
      </w:r>
      <w:r w:rsidR="00DB1E0C">
        <w:rPr>
          <w:rFonts w:eastAsia="Calibri" w:cs="Arial"/>
          <w:szCs w:val="24"/>
        </w:rPr>
        <w:br w:type="page"/>
      </w:r>
    </w:p>
    <w:p w14:paraId="7C0D613B" w14:textId="77777777" w:rsidR="00BE4D9E" w:rsidRPr="00F51F9F" w:rsidRDefault="00BE4D9E" w:rsidP="00DB1E0C">
      <w:pPr>
        <w:pStyle w:val="ListParagraph"/>
        <w:numPr>
          <w:ilvl w:val="0"/>
          <w:numId w:val="64"/>
        </w:numPr>
        <w:spacing w:before="120" w:after="100" w:afterAutospacing="1"/>
        <w:rPr>
          <w:rFonts w:eastAsia="Calibri" w:cs="Arial"/>
          <w:b/>
          <w:sz w:val="28"/>
          <w:szCs w:val="28"/>
        </w:rPr>
      </w:pPr>
      <w:r w:rsidRPr="000502AF">
        <w:rPr>
          <w:rFonts w:eastAsia="Calibri" w:cs="Arial"/>
          <w:b/>
          <w:sz w:val="28"/>
          <w:szCs w:val="28"/>
        </w:rPr>
        <w:lastRenderedPageBreak/>
        <w:t xml:space="preserve">Travel </w:t>
      </w:r>
    </w:p>
    <w:p w14:paraId="28580175" w14:textId="3BA9F745" w:rsidR="003A3514" w:rsidRDefault="00BE4D9E" w:rsidP="00BE4D9E">
      <w:pPr>
        <w:spacing w:after="200"/>
        <w:rPr>
          <w:rFonts w:eastAsia="Calibri" w:cs="Arial"/>
          <w:szCs w:val="24"/>
        </w:rPr>
      </w:pPr>
      <w:r w:rsidRPr="00AC34BE">
        <w:rPr>
          <w:rFonts w:eastAsia="Calibri" w:cs="Arial"/>
          <w:b/>
          <w:szCs w:val="24"/>
        </w:rPr>
        <w:t>Travel costs charged to an award must comply with HHS</w:t>
      </w:r>
      <w:r>
        <w:rPr>
          <w:rFonts w:eastAsia="Calibri" w:cs="Arial"/>
          <w:b/>
          <w:szCs w:val="24"/>
        </w:rPr>
        <w:t xml:space="preserve"> regulations at 45 CFR §75.474.</w:t>
      </w:r>
      <w:r w:rsidRPr="00AC34BE">
        <w:rPr>
          <w:rFonts w:eastAsia="Calibri" w:cs="Arial"/>
          <w:b/>
          <w:szCs w:val="24"/>
        </w:rPr>
        <w:t xml:space="preserve"> </w:t>
      </w:r>
      <w:r w:rsidRPr="00AC34BE">
        <w:rPr>
          <w:rFonts w:eastAsia="Calibri" w:cs="Arial"/>
          <w:szCs w:val="24"/>
        </w:rPr>
        <w:t>If your organization does not have documented travel policies, the federal GSA rates must be used (</w:t>
      </w:r>
      <w:hyperlink r:id="rId69" w:history="1">
        <w:r w:rsidRPr="00AC34BE">
          <w:rPr>
            <w:rFonts w:eastAsia="Calibri" w:cs="Arial"/>
            <w:color w:val="0000FF"/>
            <w:szCs w:val="24"/>
            <w:u w:val="single"/>
          </w:rPr>
          <w:t>https://www.gsa.gov/portal/category/26429</w:t>
        </w:r>
      </w:hyperlink>
      <w:r>
        <w:rPr>
          <w:rFonts w:eastAsia="Calibri" w:cs="Arial"/>
          <w:szCs w:val="24"/>
        </w:rPr>
        <w:t xml:space="preserve">). </w:t>
      </w:r>
      <w:r w:rsidRPr="00AC34BE">
        <w:rPr>
          <w:rFonts w:eastAsia="Calibri" w:cs="Arial"/>
          <w:szCs w:val="24"/>
        </w:rPr>
        <w:t>If specific travel details are unknown, the basis for proposed costs should be explained (e.g., historical information).</w:t>
      </w:r>
    </w:p>
    <w:p w14:paraId="533CA411" w14:textId="77777777" w:rsidR="00BE4D9E" w:rsidRPr="00AC34BE" w:rsidRDefault="00BE4D9E" w:rsidP="00BE4D9E">
      <w:pPr>
        <w:spacing w:after="0"/>
        <w:rPr>
          <w:rFonts w:eastAsia="Calibri" w:cs="Arial"/>
          <w:szCs w:val="24"/>
        </w:rPr>
      </w:pPr>
      <w:r w:rsidRPr="00AC34BE">
        <w:rPr>
          <w:rFonts w:eastAsia="Calibri" w:cs="Arial"/>
          <w:szCs w:val="24"/>
        </w:rPr>
        <w:t>Funds requested in the travel category sho</w:t>
      </w:r>
      <w:r>
        <w:rPr>
          <w:rFonts w:eastAsia="Calibri" w:cs="Arial"/>
          <w:szCs w:val="24"/>
        </w:rPr>
        <w:t xml:space="preserve">uld be only for project staff. </w:t>
      </w:r>
      <w:r w:rsidRPr="00AC34BE">
        <w:rPr>
          <w:rFonts w:eastAsia="Calibri" w:cs="Arial"/>
          <w:szCs w:val="24"/>
        </w:rPr>
        <w:t>Travel for consultants and contractors should be shown in the “Contract” cost category along wi</w:t>
      </w:r>
      <w:r>
        <w:rPr>
          <w:rFonts w:eastAsia="Calibri" w:cs="Arial"/>
          <w:szCs w:val="24"/>
        </w:rPr>
        <w:t xml:space="preserve">th consultant/contractor fees. </w:t>
      </w:r>
      <w:r w:rsidRPr="00AC34BE">
        <w:rPr>
          <w:rFonts w:eastAsia="Calibri" w:cs="Arial"/>
          <w:szCs w:val="24"/>
        </w:rPr>
        <w:t>Because these costs are associated with contract-related work, they must be billed under</w:t>
      </w:r>
      <w:r>
        <w:rPr>
          <w:rFonts w:eastAsia="Calibri" w:cs="Arial"/>
          <w:szCs w:val="24"/>
        </w:rPr>
        <w:t xml:space="preserve"> the “Contract” cost category. </w:t>
      </w:r>
      <w:r w:rsidRPr="00AC34BE">
        <w:rPr>
          <w:rFonts w:eastAsia="Calibri" w:cs="Arial"/>
          <w:szCs w:val="24"/>
        </w:rPr>
        <w:t xml:space="preserve">Travel for training participants, advisory committees, and review panels should be itemized the same way as in this section but listed in the “Other” cost category. </w:t>
      </w:r>
    </w:p>
    <w:p w14:paraId="385430C4" w14:textId="77777777" w:rsidR="00BE4D9E" w:rsidRPr="00AC34BE" w:rsidRDefault="00BE4D9E" w:rsidP="00BE4D9E">
      <w:pPr>
        <w:spacing w:after="200"/>
        <w:rPr>
          <w:rFonts w:eastAsia="Calibri" w:cs="Arial"/>
          <w:b/>
          <w:szCs w:val="24"/>
        </w:rPr>
      </w:pPr>
      <w:r w:rsidRPr="00AC34BE">
        <w:rPr>
          <w:rFonts w:eastAsia="Calibri" w:cs="Arial"/>
          <w:b/>
          <w:szCs w:val="24"/>
        </w:rPr>
        <w:t xml:space="preserve">Provide the following information for the narrative and justification: </w:t>
      </w:r>
    </w:p>
    <w:p w14:paraId="10DFAE84" w14:textId="77777777" w:rsidR="00BE4D9E" w:rsidRPr="000502AF" w:rsidRDefault="00BE4D9E" w:rsidP="0054387C">
      <w:pPr>
        <w:pStyle w:val="ListParagraph"/>
        <w:numPr>
          <w:ilvl w:val="0"/>
          <w:numId w:val="77"/>
        </w:numPr>
        <w:contextualSpacing w:val="0"/>
        <w:rPr>
          <w:rFonts w:eastAsia="Calibri" w:cs="Arial"/>
          <w:szCs w:val="24"/>
        </w:rPr>
      </w:pPr>
      <w:r w:rsidRPr="000502AF">
        <w:rPr>
          <w:rFonts w:eastAsia="Calibri" w:cs="Arial"/>
          <w:b/>
          <w:szCs w:val="24"/>
        </w:rPr>
        <w:t xml:space="preserve">Purpose – </w:t>
      </w:r>
      <w:r w:rsidRPr="000502AF">
        <w:rPr>
          <w:rFonts w:eastAsia="Calibri" w:cs="Arial"/>
          <w:szCs w:val="24"/>
        </w:rPr>
        <w:t>Briefly note the purpose of the travel, e.g., regi</w:t>
      </w:r>
      <w:r>
        <w:rPr>
          <w:rFonts w:eastAsia="Calibri" w:cs="Arial"/>
          <w:szCs w:val="24"/>
        </w:rPr>
        <w:t xml:space="preserve">onal conference, </w:t>
      </w:r>
      <w:r w:rsidRPr="000502AF">
        <w:rPr>
          <w:rFonts w:eastAsia="Calibri" w:cs="Arial"/>
          <w:szCs w:val="24"/>
        </w:rPr>
        <w:t>training,</w:t>
      </w:r>
      <w:r>
        <w:rPr>
          <w:rFonts w:eastAsia="Calibri" w:cs="Arial"/>
          <w:szCs w:val="24"/>
        </w:rPr>
        <w:t xml:space="preserve"> </w:t>
      </w:r>
      <w:r w:rsidRPr="000502AF">
        <w:rPr>
          <w:rFonts w:eastAsia="Calibri" w:cs="Arial"/>
          <w:szCs w:val="24"/>
        </w:rPr>
        <w:t>site visit.</w:t>
      </w:r>
    </w:p>
    <w:p w14:paraId="7036B339" w14:textId="77777777" w:rsidR="00BE4D9E" w:rsidRPr="000502AF" w:rsidRDefault="00BE4D9E" w:rsidP="0054387C">
      <w:pPr>
        <w:pStyle w:val="ListParagraph"/>
        <w:numPr>
          <w:ilvl w:val="0"/>
          <w:numId w:val="78"/>
        </w:numPr>
        <w:contextualSpacing w:val="0"/>
        <w:rPr>
          <w:rFonts w:eastAsia="Calibri"/>
        </w:rPr>
      </w:pPr>
      <w:r w:rsidRPr="000502AF">
        <w:rPr>
          <w:rFonts w:eastAsia="Calibri"/>
        </w:rPr>
        <w:t>The justification must identify the need for the travel if the travel is not specifically required by the FOA.</w:t>
      </w:r>
    </w:p>
    <w:p w14:paraId="7D869787" w14:textId="77777777" w:rsidR="00BE4D9E" w:rsidRPr="000502AF" w:rsidRDefault="00BE4D9E" w:rsidP="0054387C">
      <w:pPr>
        <w:pStyle w:val="ListParagraph"/>
        <w:numPr>
          <w:ilvl w:val="0"/>
          <w:numId w:val="78"/>
        </w:numPr>
        <w:contextualSpacing w:val="0"/>
        <w:rPr>
          <w:rFonts w:eastAsia="Calibri"/>
        </w:rPr>
      </w:pPr>
      <w:r w:rsidRPr="000502AF">
        <w:rPr>
          <w:rFonts w:eastAsia="Calibri"/>
        </w:rPr>
        <w:t>The narrative description should include the purpose, why it is necessary and directly relates to the scope of work, number of trips planned, staff that will be making the trip, and approximate dates.</w:t>
      </w:r>
    </w:p>
    <w:p w14:paraId="2F6FFFC5" w14:textId="77777777" w:rsidR="00BE4D9E" w:rsidRPr="000502AF" w:rsidRDefault="00BE4D9E" w:rsidP="0054387C">
      <w:pPr>
        <w:pStyle w:val="ListParagraph"/>
        <w:numPr>
          <w:ilvl w:val="0"/>
          <w:numId w:val="77"/>
        </w:numPr>
        <w:contextualSpacing w:val="0"/>
        <w:rPr>
          <w:rFonts w:eastAsia="Calibri" w:cs="Arial"/>
          <w:szCs w:val="24"/>
        </w:rPr>
      </w:pPr>
      <w:r w:rsidRPr="000502AF">
        <w:rPr>
          <w:rFonts w:eastAsia="Calibri" w:cs="Arial"/>
          <w:b/>
          <w:szCs w:val="24"/>
        </w:rPr>
        <w:t>Location</w:t>
      </w:r>
      <w:r w:rsidRPr="000502AF">
        <w:rPr>
          <w:rFonts w:eastAsia="Calibri" w:cs="Arial"/>
          <w:szCs w:val="24"/>
        </w:rPr>
        <w:t xml:space="preserve"> – specify the start and end locations of the trip </w:t>
      </w:r>
    </w:p>
    <w:p w14:paraId="76B3E76E" w14:textId="7D1E72DF" w:rsidR="00BE4D9E" w:rsidRPr="000502AF" w:rsidRDefault="00BE4D9E" w:rsidP="0054387C">
      <w:pPr>
        <w:pStyle w:val="ListParagraph"/>
        <w:numPr>
          <w:ilvl w:val="0"/>
          <w:numId w:val="77"/>
        </w:numPr>
        <w:contextualSpacing w:val="0"/>
        <w:rPr>
          <w:rFonts w:eastAsia="Calibri" w:cs="Arial"/>
          <w:szCs w:val="24"/>
        </w:rPr>
      </w:pPr>
      <w:r w:rsidRPr="000502AF">
        <w:rPr>
          <w:rFonts w:eastAsia="Calibri" w:cs="Arial"/>
          <w:b/>
          <w:szCs w:val="24"/>
        </w:rPr>
        <w:t xml:space="preserve">Item – </w:t>
      </w:r>
      <w:r w:rsidRPr="000502AF">
        <w:rPr>
          <w:rFonts w:eastAsia="Calibri" w:cs="Arial"/>
          <w:szCs w:val="24"/>
        </w:rPr>
        <w:t xml:space="preserve">specify the costs associated with travel, e.g., mode of transportation accommodations, per diem. </w:t>
      </w:r>
    </w:p>
    <w:p w14:paraId="6EC25002" w14:textId="77777777" w:rsidR="00BE4D9E" w:rsidRPr="000502AF" w:rsidRDefault="00BE4D9E" w:rsidP="0054387C">
      <w:pPr>
        <w:pStyle w:val="ListParagraph"/>
        <w:numPr>
          <w:ilvl w:val="0"/>
          <w:numId w:val="77"/>
        </w:numPr>
        <w:contextualSpacing w:val="0"/>
        <w:rPr>
          <w:rFonts w:eastAsia="Calibri" w:cs="Arial"/>
          <w:szCs w:val="24"/>
        </w:rPr>
      </w:pPr>
      <w:r w:rsidRPr="000502AF">
        <w:rPr>
          <w:rFonts w:eastAsia="Calibri" w:cs="Arial"/>
          <w:b/>
          <w:szCs w:val="24"/>
        </w:rPr>
        <w:t xml:space="preserve">Rate Calculation – </w:t>
      </w:r>
      <w:r w:rsidRPr="000502AF">
        <w:rPr>
          <w:rFonts w:eastAsia="Calibri" w:cs="Arial"/>
          <w:szCs w:val="24"/>
        </w:rPr>
        <w:t>specify the basis for the travel costs.</w:t>
      </w:r>
    </w:p>
    <w:p w14:paraId="2F84500B" w14:textId="75B3E28A" w:rsidR="00BE4D9E" w:rsidRPr="000502AF" w:rsidRDefault="00BE4D9E" w:rsidP="0054387C">
      <w:pPr>
        <w:pStyle w:val="ListParagraph"/>
        <w:numPr>
          <w:ilvl w:val="0"/>
          <w:numId w:val="79"/>
        </w:numPr>
        <w:contextualSpacing w:val="0"/>
        <w:rPr>
          <w:rFonts w:cs="Arial"/>
          <w:szCs w:val="24"/>
        </w:rPr>
      </w:pPr>
      <w:r w:rsidRPr="000502AF">
        <w:rPr>
          <w:rFonts w:eastAsia="Calibri" w:cs="Arial"/>
          <w:szCs w:val="24"/>
        </w:rPr>
        <w:t>For</w:t>
      </w:r>
      <w:r w:rsidRPr="000502AF">
        <w:rPr>
          <w:rFonts w:cs="Arial"/>
          <w:szCs w:val="24"/>
        </w:rPr>
        <w:t xml:space="preserve"> mileage, specify the number of miles and the c</w:t>
      </w:r>
      <w:r>
        <w:rPr>
          <w:rFonts w:cs="Arial"/>
          <w:szCs w:val="24"/>
        </w:rPr>
        <w:t xml:space="preserve">ost per mile. </w:t>
      </w:r>
      <w:r w:rsidRPr="000502AF">
        <w:rPr>
          <w:rFonts w:cs="Arial"/>
          <w:szCs w:val="24"/>
        </w:rPr>
        <w:t>For air transpor</w:t>
      </w:r>
      <w:r>
        <w:rPr>
          <w:rFonts w:cs="Arial"/>
          <w:szCs w:val="24"/>
        </w:rPr>
        <w:t>tation, specify the cost.</w:t>
      </w:r>
      <w:r w:rsidRPr="000502AF">
        <w:rPr>
          <w:rFonts w:cs="Arial"/>
          <w:szCs w:val="24"/>
        </w:rPr>
        <w:t xml:space="preserve"> For per diem, specify the number of days and </w:t>
      </w:r>
      <w:r>
        <w:rPr>
          <w:rFonts w:cs="Arial"/>
          <w:szCs w:val="24"/>
        </w:rPr>
        <w:t xml:space="preserve">daily cost. </w:t>
      </w:r>
      <w:r w:rsidRPr="000502AF">
        <w:rPr>
          <w:rFonts w:cs="Arial"/>
          <w:szCs w:val="24"/>
        </w:rPr>
        <w:t>For lodging, specify the number of nights and daily cost.</w:t>
      </w:r>
    </w:p>
    <w:p w14:paraId="01FF7E75" w14:textId="77777777" w:rsidR="00BE4D9E" w:rsidRPr="000502AF" w:rsidRDefault="00BE4D9E" w:rsidP="0054387C">
      <w:pPr>
        <w:pStyle w:val="ListParagraph"/>
        <w:numPr>
          <w:ilvl w:val="0"/>
          <w:numId w:val="79"/>
        </w:numPr>
        <w:contextualSpacing w:val="0"/>
        <w:rPr>
          <w:rFonts w:cs="Arial"/>
          <w:szCs w:val="24"/>
        </w:rPr>
      </w:pPr>
      <w:r w:rsidRPr="000502AF">
        <w:rPr>
          <w:rFonts w:cs="Arial"/>
          <w:szCs w:val="24"/>
        </w:rPr>
        <w:t>Costs for contingencies and miscellaneous costs are not allowable.</w:t>
      </w:r>
    </w:p>
    <w:p w14:paraId="41A2F46B" w14:textId="3BBAA740" w:rsidR="0054387C" w:rsidRDefault="00BE4D9E" w:rsidP="0054387C">
      <w:pPr>
        <w:pStyle w:val="ListParagraph"/>
        <w:numPr>
          <w:ilvl w:val="0"/>
          <w:numId w:val="77"/>
        </w:numPr>
        <w:contextualSpacing w:val="0"/>
        <w:rPr>
          <w:rFonts w:eastAsia="Calibri" w:cs="Arial"/>
          <w:szCs w:val="24"/>
        </w:rPr>
      </w:pPr>
      <w:r w:rsidRPr="000502AF">
        <w:rPr>
          <w:rFonts w:eastAsia="Calibri" w:cs="Arial"/>
          <w:b/>
          <w:szCs w:val="24"/>
        </w:rPr>
        <w:t xml:space="preserve">Travel Cost Charged to Award – </w:t>
      </w:r>
      <w:r w:rsidRPr="000502AF">
        <w:rPr>
          <w:rFonts w:eastAsia="Calibri" w:cs="Arial"/>
          <w:szCs w:val="24"/>
        </w:rPr>
        <w:t xml:space="preserve">provide the total cost of the travel to be charged to the award during the budget period. </w:t>
      </w:r>
      <w:r w:rsidR="0054387C">
        <w:rPr>
          <w:rFonts w:eastAsia="Calibri" w:cs="Arial"/>
          <w:szCs w:val="24"/>
        </w:rPr>
        <w:br w:type="page"/>
      </w:r>
    </w:p>
    <w:p w14:paraId="20C3A2BE" w14:textId="77777777" w:rsidR="00BE4D9E" w:rsidRPr="00AC34BE" w:rsidRDefault="00BE4D9E" w:rsidP="00BE4D9E">
      <w:pPr>
        <w:rPr>
          <w:rFonts w:cs="Arial"/>
          <w:b/>
        </w:rPr>
      </w:pPr>
      <w:r w:rsidRPr="00AC34BE">
        <w:rPr>
          <w:rFonts w:cs="Arial"/>
          <w:b/>
        </w:rPr>
        <w:lastRenderedPageBreak/>
        <w:t>FEDERAL REQUEST – Sample Travel Narrative</w:t>
      </w:r>
    </w:p>
    <w:tbl>
      <w:tblPr>
        <w:tblW w:w="99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8"/>
        <w:gridCol w:w="1530"/>
        <w:gridCol w:w="1440"/>
        <w:gridCol w:w="2160"/>
        <w:gridCol w:w="3330"/>
      </w:tblGrid>
      <w:tr w:rsidR="00BE4D9E" w:rsidRPr="000502AF" w14:paraId="20951F92" w14:textId="77777777" w:rsidTr="00BE4D9E">
        <w:trPr>
          <w:cantSplit/>
          <w:tblHeader/>
        </w:trPr>
        <w:tc>
          <w:tcPr>
            <w:tcW w:w="1458" w:type="dxa"/>
            <w:shd w:val="clear" w:color="auto" w:fill="B8CCE4"/>
          </w:tcPr>
          <w:p w14:paraId="0C47211A" w14:textId="77777777" w:rsidR="00BE4D9E" w:rsidRPr="000502AF" w:rsidRDefault="00BE4D9E" w:rsidP="00BE4D9E">
            <w:pPr>
              <w:autoSpaceDE w:val="0"/>
              <w:autoSpaceDN w:val="0"/>
              <w:adjustRightInd w:val="0"/>
              <w:spacing w:before="240" w:after="0"/>
              <w:jc w:val="center"/>
              <w:rPr>
                <w:rFonts w:eastAsia="Calibri" w:cs="Arial"/>
                <w:b/>
                <w:color w:val="000000"/>
                <w:sz w:val="20"/>
              </w:rPr>
            </w:pPr>
            <w:r w:rsidRPr="000502AF">
              <w:rPr>
                <w:rFonts w:eastAsia="Calibri" w:cs="Arial"/>
                <w:b/>
                <w:color w:val="000000"/>
                <w:sz w:val="20"/>
              </w:rPr>
              <w:t>Purpose</w:t>
            </w:r>
          </w:p>
          <w:p w14:paraId="1FCDA043" w14:textId="77777777" w:rsidR="00BE4D9E" w:rsidRPr="000502AF" w:rsidRDefault="00BE4D9E" w:rsidP="00BE4D9E">
            <w:pPr>
              <w:autoSpaceDE w:val="0"/>
              <w:autoSpaceDN w:val="0"/>
              <w:adjustRightInd w:val="0"/>
              <w:spacing w:after="0"/>
              <w:jc w:val="center"/>
              <w:rPr>
                <w:rFonts w:eastAsia="Calibri" w:cs="Arial"/>
                <w:b/>
                <w:color w:val="000000"/>
                <w:sz w:val="20"/>
              </w:rPr>
            </w:pPr>
            <w:r w:rsidRPr="000502AF">
              <w:rPr>
                <w:rFonts w:eastAsia="Calibri" w:cs="Arial"/>
                <w:b/>
                <w:color w:val="000000"/>
                <w:sz w:val="20"/>
              </w:rPr>
              <w:t>(1)</w:t>
            </w:r>
          </w:p>
        </w:tc>
        <w:tc>
          <w:tcPr>
            <w:tcW w:w="1530" w:type="dxa"/>
            <w:shd w:val="clear" w:color="auto" w:fill="B8CCE4"/>
          </w:tcPr>
          <w:p w14:paraId="2E89FE90" w14:textId="77777777" w:rsidR="00BE4D9E" w:rsidRPr="000502AF" w:rsidRDefault="00BE4D9E" w:rsidP="00BE4D9E">
            <w:pPr>
              <w:autoSpaceDE w:val="0"/>
              <w:autoSpaceDN w:val="0"/>
              <w:adjustRightInd w:val="0"/>
              <w:spacing w:before="240" w:after="0"/>
              <w:jc w:val="center"/>
              <w:rPr>
                <w:rFonts w:eastAsia="Calibri" w:cs="Arial"/>
                <w:b/>
                <w:color w:val="000000"/>
                <w:sz w:val="20"/>
              </w:rPr>
            </w:pPr>
            <w:r w:rsidRPr="000502AF">
              <w:rPr>
                <w:rFonts w:eastAsia="Calibri" w:cs="Arial"/>
                <w:b/>
                <w:color w:val="000000"/>
                <w:sz w:val="20"/>
              </w:rPr>
              <w:t>Destination</w:t>
            </w:r>
          </w:p>
          <w:p w14:paraId="7EF79414" w14:textId="77777777" w:rsidR="00BE4D9E" w:rsidRPr="000502AF" w:rsidRDefault="00BE4D9E" w:rsidP="00BE4D9E">
            <w:pPr>
              <w:autoSpaceDE w:val="0"/>
              <w:autoSpaceDN w:val="0"/>
              <w:adjustRightInd w:val="0"/>
              <w:spacing w:after="0"/>
              <w:jc w:val="center"/>
              <w:rPr>
                <w:rFonts w:eastAsia="Calibri" w:cs="Arial"/>
                <w:b/>
                <w:color w:val="000000"/>
                <w:sz w:val="20"/>
              </w:rPr>
            </w:pPr>
            <w:r w:rsidRPr="000502AF">
              <w:rPr>
                <w:rFonts w:eastAsia="Calibri" w:cs="Arial"/>
                <w:b/>
                <w:color w:val="000000"/>
                <w:sz w:val="20"/>
              </w:rPr>
              <w:t>(2)</w:t>
            </w:r>
          </w:p>
        </w:tc>
        <w:tc>
          <w:tcPr>
            <w:tcW w:w="1440" w:type="dxa"/>
            <w:shd w:val="clear" w:color="auto" w:fill="B8CCE4"/>
          </w:tcPr>
          <w:p w14:paraId="7AF8C530" w14:textId="77777777" w:rsidR="00BE4D9E" w:rsidRPr="000502AF" w:rsidRDefault="00BE4D9E" w:rsidP="00BE4D9E">
            <w:pPr>
              <w:autoSpaceDE w:val="0"/>
              <w:autoSpaceDN w:val="0"/>
              <w:adjustRightInd w:val="0"/>
              <w:spacing w:before="240" w:after="0"/>
              <w:jc w:val="center"/>
              <w:rPr>
                <w:rFonts w:eastAsia="Calibri" w:cs="Arial"/>
                <w:b/>
                <w:color w:val="000000"/>
                <w:sz w:val="20"/>
              </w:rPr>
            </w:pPr>
            <w:r w:rsidRPr="000502AF">
              <w:rPr>
                <w:rFonts w:eastAsia="Calibri" w:cs="Arial"/>
                <w:b/>
                <w:color w:val="000000"/>
                <w:sz w:val="20"/>
              </w:rPr>
              <w:t>Item</w:t>
            </w:r>
          </w:p>
          <w:p w14:paraId="34B1C171" w14:textId="77777777" w:rsidR="00BE4D9E" w:rsidRPr="000502AF" w:rsidRDefault="00BE4D9E" w:rsidP="00BE4D9E">
            <w:pPr>
              <w:autoSpaceDE w:val="0"/>
              <w:autoSpaceDN w:val="0"/>
              <w:adjustRightInd w:val="0"/>
              <w:spacing w:after="0"/>
              <w:jc w:val="center"/>
              <w:rPr>
                <w:rFonts w:eastAsia="Calibri" w:cs="Arial"/>
                <w:b/>
                <w:color w:val="000000"/>
                <w:sz w:val="20"/>
              </w:rPr>
            </w:pPr>
            <w:r w:rsidRPr="000502AF">
              <w:rPr>
                <w:rFonts w:eastAsia="Calibri" w:cs="Arial"/>
                <w:b/>
                <w:color w:val="000000"/>
                <w:sz w:val="20"/>
              </w:rPr>
              <w:t>(3)</w:t>
            </w:r>
          </w:p>
        </w:tc>
        <w:tc>
          <w:tcPr>
            <w:tcW w:w="2160" w:type="dxa"/>
            <w:shd w:val="clear" w:color="auto" w:fill="B8CCE4"/>
          </w:tcPr>
          <w:p w14:paraId="2256E165" w14:textId="77777777" w:rsidR="00BE4D9E" w:rsidRPr="000502AF" w:rsidRDefault="00BE4D9E" w:rsidP="00BE4D9E">
            <w:pPr>
              <w:tabs>
                <w:tab w:val="left" w:pos="408"/>
                <w:tab w:val="center" w:pos="972"/>
              </w:tabs>
              <w:autoSpaceDE w:val="0"/>
              <w:autoSpaceDN w:val="0"/>
              <w:adjustRightInd w:val="0"/>
              <w:spacing w:before="240" w:after="0"/>
              <w:jc w:val="center"/>
              <w:rPr>
                <w:rFonts w:eastAsia="Calibri" w:cs="Arial"/>
                <w:b/>
                <w:color w:val="000000"/>
                <w:sz w:val="20"/>
              </w:rPr>
            </w:pPr>
            <w:r w:rsidRPr="000502AF">
              <w:rPr>
                <w:rFonts w:eastAsia="Calibri" w:cs="Arial"/>
                <w:b/>
                <w:color w:val="000000"/>
                <w:sz w:val="20"/>
              </w:rPr>
              <w:t>Calculation</w:t>
            </w:r>
          </w:p>
          <w:p w14:paraId="7A11B542" w14:textId="77777777" w:rsidR="00BE4D9E" w:rsidRPr="000502AF" w:rsidRDefault="00BE4D9E" w:rsidP="00BE4D9E">
            <w:pPr>
              <w:tabs>
                <w:tab w:val="left" w:pos="408"/>
                <w:tab w:val="center" w:pos="972"/>
              </w:tabs>
              <w:autoSpaceDE w:val="0"/>
              <w:autoSpaceDN w:val="0"/>
              <w:adjustRightInd w:val="0"/>
              <w:spacing w:after="100" w:afterAutospacing="1"/>
              <w:jc w:val="center"/>
              <w:rPr>
                <w:rFonts w:eastAsia="Calibri" w:cs="Arial"/>
                <w:b/>
                <w:color w:val="000000"/>
                <w:sz w:val="20"/>
              </w:rPr>
            </w:pPr>
            <w:r w:rsidRPr="000502AF">
              <w:rPr>
                <w:rFonts w:eastAsia="Calibri" w:cs="Arial"/>
                <w:b/>
                <w:color w:val="000000"/>
                <w:sz w:val="20"/>
              </w:rPr>
              <w:t>(4)</w:t>
            </w:r>
          </w:p>
        </w:tc>
        <w:tc>
          <w:tcPr>
            <w:tcW w:w="3330" w:type="dxa"/>
            <w:shd w:val="clear" w:color="auto" w:fill="B8CCE4"/>
          </w:tcPr>
          <w:p w14:paraId="14638F74" w14:textId="77777777" w:rsidR="00BE4D9E" w:rsidRPr="000502AF" w:rsidRDefault="00BE4D9E" w:rsidP="00BE4D9E">
            <w:pPr>
              <w:spacing w:after="0"/>
              <w:jc w:val="center"/>
              <w:rPr>
                <w:rFonts w:eastAsia="Calibri" w:cs="Arial"/>
                <w:b/>
                <w:sz w:val="20"/>
              </w:rPr>
            </w:pPr>
            <w:r w:rsidRPr="000502AF">
              <w:rPr>
                <w:rFonts w:eastAsia="Calibri" w:cs="Arial"/>
                <w:b/>
                <w:sz w:val="20"/>
              </w:rPr>
              <w:t>Travel Cost Charged to the Award</w:t>
            </w:r>
          </w:p>
          <w:p w14:paraId="4A830CF6" w14:textId="77777777" w:rsidR="00BE4D9E" w:rsidRPr="000502AF" w:rsidRDefault="00BE4D9E" w:rsidP="00BE4D9E">
            <w:pPr>
              <w:spacing w:after="0"/>
              <w:jc w:val="center"/>
              <w:rPr>
                <w:rFonts w:eastAsia="Calibri" w:cs="Arial"/>
                <w:b/>
                <w:sz w:val="20"/>
              </w:rPr>
            </w:pPr>
            <w:r w:rsidRPr="000502AF">
              <w:rPr>
                <w:rFonts w:eastAsia="Calibri" w:cs="Arial"/>
                <w:b/>
                <w:sz w:val="20"/>
              </w:rPr>
              <w:t>(5)</w:t>
            </w:r>
          </w:p>
        </w:tc>
      </w:tr>
      <w:tr w:rsidR="00BE4D9E" w:rsidRPr="000502AF" w14:paraId="732C3BCB" w14:textId="77777777" w:rsidTr="00BE4D9E">
        <w:tc>
          <w:tcPr>
            <w:tcW w:w="1458" w:type="dxa"/>
            <w:shd w:val="clear" w:color="auto" w:fill="auto"/>
          </w:tcPr>
          <w:p w14:paraId="13E8F497" w14:textId="77777777" w:rsidR="00BE4D9E" w:rsidRPr="000502AF" w:rsidRDefault="00BE4D9E" w:rsidP="00BE4D9E">
            <w:pPr>
              <w:spacing w:after="0"/>
              <w:jc w:val="center"/>
              <w:rPr>
                <w:rFonts w:eastAsia="Calibri" w:cs="Arial"/>
                <w:sz w:val="20"/>
              </w:rPr>
            </w:pPr>
            <w:r>
              <w:rPr>
                <w:rFonts w:eastAsia="Calibri" w:cs="Arial"/>
                <w:sz w:val="20"/>
              </w:rPr>
              <w:t>Suicide Prevention National Conference</w:t>
            </w:r>
          </w:p>
        </w:tc>
        <w:tc>
          <w:tcPr>
            <w:tcW w:w="1530" w:type="dxa"/>
            <w:shd w:val="clear" w:color="auto" w:fill="auto"/>
          </w:tcPr>
          <w:p w14:paraId="6AFC0272" w14:textId="77777777" w:rsidR="00BE4D9E" w:rsidRPr="000502AF" w:rsidRDefault="00BE4D9E" w:rsidP="00BE4D9E">
            <w:pPr>
              <w:spacing w:after="0"/>
              <w:jc w:val="center"/>
              <w:rPr>
                <w:rFonts w:eastAsia="Calibri" w:cs="Arial"/>
                <w:sz w:val="20"/>
              </w:rPr>
            </w:pPr>
            <w:r w:rsidRPr="000502AF">
              <w:rPr>
                <w:rFonts w:eastAsia="Calibri" w:cs="Arial"/>
                <w:sz w:val="20"/>
              </w:rPr>
              <w:t>Chicago, IL to Washington D.C.</w:t>
            </w:r>
          </w:p>
        </w:tc>
        <w:tc>
          <w:tcPr>
            <w:tcW w:w="1440" w:type="dxa"/>
            <w:shd w:val="clear" w:color="auto" w:fill="auto"/>
          </w:tcPr>
          <w:p w14:paraId="60F6B517" w14:textId="77777777" w:rsidR="00BE4D9E" w:rsidRPr="000502AF" w:rsidRDefault="00BE4D9E" w:rsidP="00BE4D9E">
            <w:pPr>
              <w:spacing w:after="0"/>
              <w:jc w:val="center"/>
              <w:rPr>
                <w:rFonts w:eastAsia="Calibri" w:cs="Arial"/>
                <w:sz w:val="20"/>
              </w:rPr>
            </w:pPr>
            <w:r w:rsidRPr="000502AF">
              <w:rPr>
                <w:rFonts w:eastAsia="Calibri" w:cs="Arial"/>
                <w:sz w:val="20"/>
              </w:rPr>
              <w:t>Airfare</w:t>
            </w:r>
          </w:p>
        </w:tc>
        <w:tc>
          <w:tcPr>
            <w:tcW w:w="2160" w:type="dxa"/>
            <w:shd w:val="clear" w:color="auto" w:fill="auto"/>
          </w:tcPr>
          <w:p w14:paraId="738E1FEC" w14:textId="77777777" w:rsidR="00BE4D9E" w:rsidRPr="000502AF" w:rsidRDefault="00BE4D9E" w:rsidP="00BE4D9E">
            <w:pPr>
              <w:spacing w:after="0"/>
              <w:jc w:val="center"/>
              <w:rPr>
                <w:rFonts w:eastAsia="Calibri" w:cs="Arial"/>
                <w:sz w:val="20"/>
              </w:rPr>
            </w:pPr>
            <w:r w:rsidRPr="000502AF">
              <w:rPr>
                <w:rFonts w:eastAsia="Calibri" w:cs="Arial"/>
                <w:sz w:val="20"/>
              </w:rPr>
              <w:t>$200/flight x 2</w:t>
            </w:r>
          </w:p>
        </w:tc>
        <w:tc>
          <w:tcPr>
            <w:tcW w:w="3330" w:type="dxa"/>
            <w:shd w:val="clear" w:color="auto" w:fill="auto"/>
          </w:tcPr>
          <w:p w14:paraId="2E6BA881" w14:textId="77777777" w:rsidR="00BE4D9E" w:rsidRPr="000502AF" w:rsidRDefault="00BE4D9E" w:rsidP="00BE4D9E">
            <w:pPr>
              <w:spacing w:after="0"/>
              <w:jc w:val="center"/>
              <w:rPr>
                <w:rFonts w:eastAsia="Calibri" w:cs="Arial"/>
                <w:sz w:val="20"/>
              </w:rPr>
            </w:pPr>
            <w:r w:rsidRPr="000502AF">
              <w:rPr>
                <w:rFonts w:eastAsia="Calibri" w:cs="Arial"/>
                <w:sz w:val="20"/>
              </w:rPr>
              <w:t>$400</w:t>
            </w:r>
          </w:p>
        </w:tc>
      </w:tr>
      <w:tr w:rsidR="00BE4D9E" w:rsidRPr="000502AF" w14:paraId="22878846" w14:textId="77777777" w:rsidTr="00BE4D9E">
        <w:tc>
          <w:tcPr>
            <w:tcW w:w="1458" w:type="dxa"/>
            <w:shd w:val="clear" w:color="auto" w:fill="auto"/>
          </w:tcPr>
          <w:p w14:paraId="02FEE046" w14:textId="77777777" w:rsidR="00BE4D9E" w:rsidRPr="000502AF" w:rsidRDefault="00BE4D9E" w:rsidP="00BE4D9E">
            <w:pPr>
              <w:spacing w:after="0"/>
              <w:jc w:val="center"/>
              <w:rPr>
                <w:rFonts w:eastAsia="Calibri" w:cs="Arial"/>
                <w:sz w:val="20"/>
              </w:rPr>
            </w:pPr>
          </w:p>
        </w:tc>
        <w:tc>
          <w:tcPr>
            <w:tcW w:w="1530" w:type="dxa"/>
            <w:shd w:val="clear" w:color="auto" w:fill="auto"/>
          </w:tcPr>
          <w:p w14:paraId="06EE84EC" w14:textId="77777777" w:rsidR="00BE4D9E" w:rsidRPr="000502AF" w:rsidRDefault="00BE4D9E" w:rsidP="00BE4D9E">
            <w:pPr>
              <w:spacing w:after="0"/>
              <w:jc w:val="center"/>
              <w:rPr>
                <w:rFonts w:eastAsia="Calibri" w:cs="Arial"/>
                <w:sz w:val="20"/>
              </w:rPr>
            </w:pPr>
          </w:p>
        </w:tc>
        <w:tc>
          <w:tcPr>
            <w:tcW w:w="1440" w:type="dxa"/>
            <w:shd w:val="clear" w:color="auto" w:fill="auto"/>
          </w:tcPr>
          <w:p w14:paraId="076DFAA7" w14:textId="77777777" w:rsidR="00BE4D9E" w:rsidRPr="000502AF" w:rsidRDefault="00BE4D9E" w:rsidP="00BE4D9E">
            <w:pPr>
              <w:spacing w:after="0"/>
              <w:jc w:val="center"/>
              <w:rPr>
                <w:rFonts w:eastAsia="Calibri" w:cs="Arial"/>
                <w:sz w:val="20"/>
              </w:rPr>
            </w:pPr>
            <w:r w:rsidRPr="000502AF">
              <w:rPr>
                <w:rFonts w:eastAsia="Calibri" w:cs="Arial"/>
                <w:sz w:val="20"/>
              </w:rPr>
              <w:t>Hotel</w:t>
            </w:r>
          </w:p>
        </w:tc>
        <w:tc>
          <w:tcPr>
            <w:tcW w:w="2160" w:type="dxa"/>
            <w:shd w:val="clear" w:color="auto" w:fill="auto"/>
          </w:tcPr>
          <w:p w14:paraId="21358385" w14:textId="77777777" w:rsidR="00BE4D9E" w:rsidRPr="000502AF" w:rsidRDefault="00BE4D9E" w:rsidP="00BE4D9E">
            <w:pPr>
              <w:spacing w:after="0"/>
              <w:jc w:val="center"/>
              <w:rPr>
                <w:rFonts w:eastAsia="Calibri" w:cs="Arial"/>
                <w:sz w:val="20"/>
              </w:rPr>
            </w:pPr>
            <w:r w:rsidRPr="000502AF">
              <w:rPr>
                <w:rFonts w:eastAsia="Calibri" w:cs="Arial"/>
                <w:sz w:val="20"/>
              </w:rPr>
              <w:t>$180/night x 2 persons x 2 nights</w:t>
            </w:r>
          </w:p>
        </w:tc>
        <w:tc>
          <w:tcPr>
            <w:tcW w:w="3330" w:type="dxa"/>
            <w:shd w:val="clear" w:color="auto" w:fill="auto"/>
          </w:tcPr>
          <w:p w14:paraId="1D034C01" w14:textId="77777777" w:rsidR="00BE4D9E" w:rsidRPr="000502AF" w:rsidRDefault="00BE4D9E" w:rsidP="00BE4D9E">
            <w:pPr>
              <w:spacing w:after="0"/>
              <w:jc w:val="center"/>
              <w:rPr>
                <w:rFonts w:eastAsia="Calibri" w:cs="Arial"/>
                <w:sz w:val="20"/>
              </w:rPr>
            </w:pPr>
            <w:r w:rsidRPr="000502AF">
              <w:rPr>
                <w:rFonts w:eastAsia="Calibri" w:cs="Arial"/>
                <w:sz w:val="20"/>
              </w:rPr>
              <w:t>$720</w:t>
            </w:r>
          </w:p>
        </w:tc>
      </w:tr>
      <w:tr w:rsidR="00BE4D9E" w:rsidRPr="000502AF" w14:paraId="6D6FE03C" w14:textId="77777777" w:rsidTr="00BE4D9E">
        <w:tc>
          <w:tcPr>
            <w:tcW w:w="1458" w:type="dxa"/>
            <w:shd w:val="clear" w:color="auto" w:fill="auto"/>
          </w:tcPr>
          <w:p w14:paraId="4483AAF7" w14:textId="77777777" w:rsidR="00BE4D9E" w:rsidRPr="000502AF" w:rsidRDefault="00BE4D9E" w:rsidP="00BE4D9E">
            <w:pPr>
              <w:spacing w:after="0"/>
              <w:jc w:val="center"/>
              <w:rPr>
                <w:rFonts w:eastAsia="Calibri" w:cs="Arial"/>
                <w:sz w:val="20"/>
              </w:rPr>
            </w:pPr>
          </w:p>
        </w:tc>
        <w:tc>
          <w:tcPr>
            <w:tcW w:w="1530" w:type="dxa"/>
            <w:shd w:val="clear" w:color="auto" w:fill="auto"/>
          </w:tcPr>
          <w:p w14:paraId="0A428ECA" w14:textId="77777777" w:rsidR="00BE4D9E" w:rsidRPr="000502AF" w:rsidRDefault="00BE4D9E" w:rsidP="00BE4D9E">
            <w:pPr>
              <w:spacing w:after="0"/>
              <w:jc w:val="center"/>
              <w:rPr>
                <w:rFonts w:eastAsia="Calibri" w:cs="Arial"/>
                <w:sz w:val="20"/>
              </w:rPr>
            </w:pPr>
          </w:p>
        </w:tc>
        <w:tc>
          <w:tcPr>
            <w:tcW w:w="1440" w:type="dxa"/>
            <w:shd w:val="clear" w:color="auto" w:fill="auto"/>
          </w:tcPr>
          <w:p w14:paraId="366C92AE" w14:textId="77777777" w:rsidR="00BE4D9E" w:rsidRPr="000502AF" w:rsidRDefault="00BE4D9E" w:rsidP="00BE4D9E">
            <w:pPr>
              <w:spacing w:after="0"/>
              <w:jc w:val="center"/>
              <w:rPr>
                <w:rFonts w:eastAsia="Calibri" w:cs="Arial"/>
                <w:sz w:val="20"/>
              </w:rPr>
            </w:pPr>
            <w:r w:rsidRPr="000502AF">
              <w:rPr>
                <w:rFonts w:eastAsia="Calibri" w:cs="Arial"/>
                <w:sz w:val="20"/>
              </w:rPr>
              <w:t>Per Diem (meals and incidentals)</w:t>
            </w:r>
          </w:p>
        </w:tc>
        <w:tc>
          <w:tcPr>
            <w:tcW w:w="2160" w:type="dxa"/>
            <w:shd w:val="clear" w:color="auto" w:fill="auto"/>
          </w:tcPr>
          <w:p w14:paraId="7E43F8FF" w14:textId="77777777" w:rsidR="00BE4D9E" w:rsidRPr="000502AF" w:rsidRDefault="00BE4D9E" w:rsidP="00BE4D9E">
            <w:pPr>
              <w:spacing w:after="0"/>
              <w:jc w:val="center"/>
              <w:rPr>
                <w:rFonts w:eastAsia="Calibri" w:cs="Arial"/>
                <w:sz w:val="20"/>
              </w:rPr>
            </w:pPr>
            <w:r w:rsidRPr="000502AF">
              <w:rPr>
                <w:rFonts w:eastAsia="Calibri" w:cs="Arial"/>
                <w:sz w:val="20"/>
              </w:rPr>
              <w:t>$46/day x 2 persons x 2 days</w:t>
            </w:r>
          </w:p>
        </w:tc>
        <w:tc>
          <w:tcPr>
            <w:tcW w:w="3330" w:type="dxa"/>
            <w:shd w:val="clear" w:color="auto" w:fill="auto"/>
          </w:tcPr>
          <w:p w14:paraId="10B43C09" w14:textId="77777777" w:rsidR="00BE4D9E" w:rsidRPr="000502AF" w:rsidRDefault="00BE4D9E" w:rsidP="00BE4D9E">
            <w:pPr>
              <w:spacing w:after="0"/>
              <w:jc w:val="center"/>
              <w:rPr>
                <w:rFonts w:eastAsia="Calibri" w:cs="Arial"/>
                <w:sz w:val="20"/>
              </w:rPr>
            </w:pPr>
            <w:r w:rsidRPr="000502AF">
              <w:rPr>
                <w:rFonts w:eastAsia="Calibri" w:cs="Arial"/>
                <w:sz w:val="20"/>
              </w:rPr>
              <w:t>$184</w:t>
            </w:r>
          </w:p>
        </w:tc>
      </w:tr>
      <w:tr w:rsidR="00BE4D9E" w:rsidRPr="000502AF" w14:paraId="2FBE7149" w14:textId="77777777" w:rsidTr="00BE4D9E">
        <w:tc>
          <w:tcPr>
            <w:tcW w:w="1458" w:type="dxa"/>
            <w:shd w:val="clear" w:color="auto" w:fill="auto"/>
          </w:tcPr>
          <w:p w14:paraId="77FA5C1F" w14:textId="77777777" w:rsidR="00BE4D9E" w:rsidRPr="000502AF" w:rsidRDefault="00BE4D9E" w:rsidP="00BE4D9E">
            <w:pPr>
              <w:spacing w:after="0"/>
              <w:jc w:val="center"/>
              <w:rPr>
                <w:rFonts w:eastAsia="Calibri" w:cs="Arial"/>
                <w:sz w:val="20"/>
              </w:rPr>
            </w:pPr>
            <w:r w:rsidRPr="000502AF">
              <w:rPr>
                <w:rFonts w:eastAsia="Calibri" w:cs="Arial"/>
                <w:sz w:val="20"/>
              </w:rPr>
              <w:t>Local Travel</w:t>
            </w:r>
          </w:p>
        </w:tc>
        <w:tc>
          <w:tcPr>
            <w:tcW w:w="1530" w:type="dxa"/>
            <w:shd w:val="clear" w:color="auto" w:fill="auto"/>
          </w:tcPr>
          <w:p w14:paraId="5AAD1B0E" w14:textId="77777777" w:rsidR="00BE4D9E" w:rsidRPr="000502AF" w:rsidRDefault="00BE4D9E" w:rsidP="00BE4D9E">
            <w:pPr>
              <w:spacing w:after="0"/>
              <w:jc w:val="center"/>
              <w:rPr>
                <w:rFonts w:eastAsia="Calibri" w:cs="Arial"/>
                <w:sz w:val="20"/>
              </w:rPr>
            </w:pPr>
          </w:p>
        </w:tc>
        <w:tc>
          <w:tcPr>
            <w:tcW w:w="1440" w:type="dxa"/>
            <w:shd w:val="clear" w:color="auto" w:fill="auto"/>
          </w:tcPr>
          <w:p w14:paraId="3DF3C36D" w14:textId="77777777" w:rsidR="00BE4D9E" w:rsidRPr="000502AF" w:rsidRDefault="00BE4D9E" w:rsidP="00BE4D9E">
            <w:pPr>
              <w:spacing w:after="0"/>
              <w:jc w:val="center"/>
              <w:rPr>
                <w:rFonts w:eastAsia="Calibri" w:cs="Arial"/>
                <w:sz w:val="20"/>
              </w:rPr>
            </w:pPr>
            <w:r w:rsidRPr="000502AF">
              <w:rPr>
                <w:rFonts w:eastAsia="Calibri" w:cs="Arial"/>
                <w:sz w:val="20"/>
              </w:rPr>
              <w:t>Mileage</w:t>
            </w:r>
          </w:p>
        </w:tc>
        <w:tc>
          <w:tcPr>
            <w:tcW w:w="2160" w:type="dxa"/>
            <w:shd w:val="clear" w:color="auto" w:fill="auto"/>
          </w:tcPr>
          <w:p w14:paraId="4B9CF02F" w14:textId="77777777" w:rsidR="00BE4D9E" w:rsidRPr="000502AF" w:rsidRDefault="00BE4D9E" w:rsidP="00BE4D9E">
            <w:pPr>
              <w:spacing w:after="0"/>
              <w:jc w:val="center"/>
              <w:rPr>
                <w:rFonts w:eastAsia="Calibri" w:cs="Arial"/>
                <w:sz w:val="20"/>
              </w:rPr>
            </w:pPr>
            <w:r w:rsidRPr="000502AF">
              <w:rPr>
                <w:rFonts w:eastAsia="Calibri" w:cs="Arial"/>
                <w:sz w:val="20"/>
              </w:rPr>
              <w:t>3,000 miles @.38/mile</w:t>
            </w:r>
          </w:p>
        </w:tc>
        <w:tc>
          <w:tcPr>
            <w:tcW w:w="3330" w:type="dxa"/>
            <w:shd w:val="clear" w:color="auto" w:fill="auto"/>
          </w:tcPr>
          <w:p w14:paraId="5EB70EC4" w14:textId="77777777" w:rsidR="00BE4D9E" w:rsidRPr="000502AF" w:rsidRDefault="00BE4D9E" w:rsidP="00BE4D9E">
            <w:pPr>
              <w:spacing w:after="0"/>
              <w:jc w:val="center"/>
              <w:rPr>
                <w:rFonts w:eastAsia="Calibri" w:cs="Arial"/>
                <w:sz w:val="20"/>
              </w:rPr>
            </w:pPr>
            <w:r w:rsidRPr="000502AF">
              <w:rPr>
                <w:rFonts w:eastAsia="Calibri" w:cs="Arial"/>
                <w:sz w:val="20"/>
              </w:rPr>
              <w:t>$1,140</w:t>
            </w:r>
          </w:p>
        </w:tc>
      </w:tr>
      <w:tr w:rsidR="0054387C" w:rsidRPr="000502AF" w14:paraId="78D1755F" w14:textId="77777777" w:rsidTr="0054387C">
        <w:trPr>
          <w:trHeight w:val="602"/>
        </w:trPr>
        <w:tc>
          <w:tcPr>
            <w:tcW w:w="6588" w:type="dxa"/>
            <w:gridSpan w:val="4"/>
            <w:shd w:val="clear" w:color="auto" w:fill="E5DFEC"/>
            <w:vAlign w:val="center"/>
          </w:tcPr>
          <w:p w14:paraId="1250C5FC" w14:textId="47993E95" w:rsidR="0054387C" w:rsidRPr="000502AF" w:rsidRDefault="0054387C" w:rsidP="0054387C">
            <w:pPr>
              <w:spacing w:after="0"/>
              <w:jc w:val="center"/>
              <w:rPr>
                <w:rFonts w:eastAsia="Calibri" w:cs="Arial"/>
                <w:sz w:val="20"/>
              </w:rPr>
            </w:pPr>
            <w:r w:rsidRPr="0054387C">
              <w:rPr>
                <w:rFonts w:eastAsia="Calibri" w:cs="Arial"/>
                <w:b/>
                <w:bCs/>
                <w:sz w:val="20"/>
              </w:rPr>
              <w:t>FEDERAL REQUEST</w:t>
            </w:r>
            <w:r w:rsidRPr="0054387C">
              <w:rPr>
                <w:rFonts w:eastAsia="Calibri" w:cs="Arial"/>
                <w:sz w:val="20"/>
              </w:rPr>
              <w:t xml:space="preserve"> - (enter in Section B column 1, line 6c of SF-424A</w:t>
            </w:r>
          </w:p>
        </w:tc>
        <w:tc>
          <w:tcPr>
            <w:tcW w:w="3330" w:type="dxa"/>
            <w:shd w:val="clear" w:color="auto" w:fill="E5DFEC"/>
            <w:vAlign w:val="center"/>
          </w:tcPr>
          <w:p w14:paraId="3FC80E18" w14:textId="5F6F31F3" w:rsidR="0054387C" w:rsidRPr="0054387C" w:rsidRDefault="0054387C" w:rsidP="0054387C">
            <w:pPr>
              <w:spacing w:after="0"/>
              <w:jc w:val="center"/>
              <w:rPr>
                <w:rFonts w:eastAsia="Calibri" w:cs="Arial"/>
                <w:b/>
                <w:bCs/>
                <w:sz w:val="20"/>
              </w:rPr>
            </w:pPr>
            <w:r w:rsidRPr="0054387C">
              <w:rPr>
                <w:rFonts w:eastAsia="Calibri" w:cs="Arial"/>
                <w:b/>
                <w:bCs/>
                <w:sz w:val="20"/>
              </w:rPr>
              <w:t>$2,444</w:t>
            </w:r>
          </w:p>
        </w:tc>
      </w:tr>
    </w:tbl>
    <w:p w14:paraId="380CCF91" w14:textId="77777777" w:rsidR="00BE4D9E" w:rsidRPr="000502AF" w:rsidRDefault="00BE4D9E" w:rsidP="00BE4D9E">
      <w:pPr>
        <w:spacing w:after="0"/>
        <w:jc w:val="center"/>
        <w:rPr>
          <w:rFonts w:cs="Arial"/>
          <w:vanish/>
          <w:sz w:val="20"/>
        </w:rPr>
      </w:pPr>
    </w:p>
    <w:p w14:paraId="159EA66F" w14:textId="4EC1552E" w:rsidR="00BE4D9E" w:rsidRPr="00AC34BE" w:rsidRDefault="00BE4D9E" w:rsidP="00BE4D9E">
      <w:pPr>
        <w:rPr>
          <w:rFonts w:cs="Arial"/>
          <w:b/>
          <w:bCs/>
          <w:szCs w:val="24"/>
        </w:rPr>
      </w:pPr>
      <w:r w:rsidRPr="00AC34BE">
        <w:rPr>
          <w:rFonts w:cs="Arial"/>
          <w:b/>
          <w:bCs/>
          <w:szCs w:val="24"/>
        </w:rPr>
        <w:t xml:space="preserve">FEDERAL REQUEST: Sample Justification for Travel </w:t>
      </w:r>
    </w:p>
    <w:p w14:paraId="0263B6FC" w14:textId="59534196" w:rsidR="001865DC" w:rsidRDefault="00BE4D9E" w:rsidP="0059471D">
      <w:pPr>
        <w:pStyle w:val="ListParagraph"/>
        <w:numPr>
          <w:ilvl w:val="0"/>
          <w:numId w:val="80"/>
        </w:numPr>
        <w:contextualSpacing w:val="0"/>
        <w:rPr>
          <w:rFonts w:cs="Arial"/>
          <w:szCs w:val="24"/>
        </w:rPr>
      </w:pPr>
      <w:r w:rsidRPr="00512D16">
        <w:rPr>
          <w:rFonts w:cs="Arial"/>
          <w:szCs w:val="24"/>
        </w:rPr>
        <w:t xml:space="preserve">Two staff (Project Director and </w:t>
      </w:r>
      <w:r>
        <w:rPr>
          <w:rFonts w:cs="Arial"/>
          <w:szCs w:val="24"/>
        </w:rPr>
        <w:t>Project Coordinator</w:t>
      </w:r>
      <w:r w:rsidRPr="00512D16">
        <w:rPr>
          <w:rFonts w:cs="Arial"/>
          <w:szCs w:val="24"/>
        </w:rPr>
        <w:t xml:space="preserve">) to attend </w:t>
      </w:r>
      <w:r>
        <w:rPr>
          <w:rFonts w:cs="Arial"/>
          <w:szCs w:val="24"/>
        </w:rPr>
        <w:t>the national conference on suicide prevention i</w:t>
      </w:r>
      <w:r w:rsidRPr="00512D16">
        <w:rPr>
          <w:rFonts w:cs="Arial"/>
          <w:szCs w:val="24"/>
        </w:rPr>
        <w:t>n Washington, D.C.</w:t>
      </w:r>
    </w:p>
    <w:p w14:paraId="466FA009" w14:textId="73207059" w:rsidR="00BE4D9E" w:rsidRDefault="00BE4D9E" w:rsidP="0059471D">
      <w:pPr>
        <w:pStyle w:val="ListParagraph"/>
        <w:numPr>
          <w:ilvl w:val="0"/>
          <w:numId w:val="80"/>
        </w:numPr>
        <w:contextualSpacing w:val="0"/>
        <w:rPr>
          <w:rFonts w:cs="Arial"/>
          <w:szCs w:val="24"/>
        </w:rPr>
      </w:pPr>
      <w:r w:rsidRPr="00512D16">
        <w:rPr>
          <w:rFonts w:cs="Arial"/>
          <w:szCs w:val="24"/>
        </w:rPr>
        <w:t>Local travel is needed to attend local meetings, project activitie</w:t>
      </w:r>
      <w:r>
        <w:rPr>
          <w:rFonts w:cs="Arial"/>
          <w:szCs w:val="24"/>
        </w:rPr>
        <w:t xml:space="preserve">s, and training events. </w:t>
      </w:r>
      <w:r w:rsidRPr="00512D16">
        <w:rPr>
          <w:rFonts w:cs="Arial"/>
          <w:szCs w:val="24"/>
        </w:rPr>
        <w:t xml:space="preserve">Local travel rate is based on organization’s policies/procedures for privately owned vehicle reimbursement rate. </w:t>
      </w:r>
    </w:p>
    <w:p w14:paraId="245EE184" w14:textId="77777777" w:rsidR="00BE4D9E" w:rsidRPr="00512D16" w:rsidRDefault="00BE4D9E" w:rsidP="0097403A">
      <w:pPr>
        <w:pStyle w:val="ListParagraph"/>
        <w:numPr>
          <w:ilvl w:val="0"/>
          <w:numId w:val="64"/>
        </w:numPr>
        <w:rPr>
          <w:rFonts w:eastAsia="Calibri" w:cs="Arial"/>
          <w:b/>
          <w:sz w:val="28"/>
          <w:szCs w:val="28"/>
        </w:rPr>
      </w:pPr>
      <w:r w:rsidRPr="00512D16">
        <w:rPr>
          <w:rFonts w:eastAsia="Calibri" w:cs="Arial"/>
          <w:b/>
          <w:sz w:val="28"/>
          <w:szCs w:val="28"/>
        </w:rPr>
        <w:t>Equipment</w:t>
      </w:r>
    </w:p>
    <w:p w14:paraId="66FE5AD2" w14:textId="77777777" w:rsidR="00BE4D9E" w:rsidRPr="00AC34BE" w:rsidRDefault="00BE4D9E" w:rsidP="0097403A">
      <w:pPr>
        <w:rPr>
          <w:rFonts w:eastAsia="Calibri" w:cs="Arial"/>
          <w:szCs w:val="24"/>
        </w:rPr>
      </w:pPr>
      <w:r w:rsidRPr="00AC34BE">
        <w:rPr>
          <w:rFonts w:eastAsia="Calibri" w:cs="Arial"/>
          <w:szCs w:val="24"/>
        </w:rPr>
        <w:t>Equipment is a single item of tangible, nonexpendable, personal property that has a useful life of more than one year and a value of $5,000 or more (or a cost capitalization threshold established by the applica</w:t>
      </w:r>
      <w:r>
        <w:rPr>
          <w:rFonts w:eastAsia="Calibri" w:cs="Arial"/>
          <w:szCs w:val="24"/>
        </w:rPr>
        <w:t xml:space="preserve">nt organization that is less). </w:t>
      </w:r>
      <w:r w:rsidRPr="00AC34BE">
        <w:rPr>
          <w:rFonts w:eastAsia="Calibri" w:cs="Arial"/>
          <w:szCs w:val="24"/>
        </w:rPr>
        <w:t>For example, an applicant may classify equipment at $1,500 with a useful life of a year.</w:t>
      </w:r>
    </w:p>
    <w:p w14:paraId="46EF0A46" w14:textId="77777777" w:rsidR="00BE4D9E" w:rsidRPr="00AC34BE" w:rsidRDefault="00BE4D9E" w:rsidP="00BE4D9E">
      <w:pPr>
        <w:spacing w:after="200"/>
        <w:rPr>
          <w:rFonts w:eastAsia="Calibri" w:cs="Arial"/>
          <w:b/>
          <w:szCs w:val="24"/>
        </w:rPr>
      </w:pPr>
      <w:r w:rsidRPr="00AC34BE">
        <w:rPr>
          <w:rFonts w:eastAsia="Calibri" w:cs="Arial"/>
          <w:b/>
          <w:szCs w:val="24"/>
        </w:rPr>
        <w:t xml:space="preserve">Provide the following information for the narrative and justification: </w:t>
      </w:r>
    </w:p>
    <w:p w14:paraId="5B69ED0E" w14:textId="77777777" w:rsidR="00BE4D9E" w:rsidRPr="00512D16" w:rsidRDefault="00BE4D9E" w:rsidP="0059471D">
      <w:pPr>
        <w:pStyle w:val="ListParagraph"/>
        <w:numPr>
          <w:ilvl w:val="0"/>
          <w:numId w:val="81"/>
        </w:numPr>
        <w:contextualSpacing w:val="0"/>
        <w:rPr>
          <w:rFonts w:eastAsia="Calibri" w:cs="Arial"/>
          <w:b/>
          <w:szCs w:val="24"/>
        </w:rPr>
      </w:pPr>
      <w:r w:rsidRPr="00512D16">
        <w:rPr>
          <w:rFonts w:eastAsia="Calibri" w:cs="Arial"/>
          <w:b/>
          <w:szCs w:val="24"/>
        </w:rPr>
        <w:t xml:space="preserve">Item(s) – </w:t>
      </w:r>
      <w:r w:rsidRPr="00512D16">
        <w:rPr>
          <w:rFonts w:eastAsia="Calibri" w:cs="Arial"/>
          <w:szCs w:val="24"/>
        </w:rPr>
        <w:t>Describe the equi</w:t>
      </w:r>
      <w:r>
        <w:rPr>
          <w:rFonts w:eastAsia="Calibri" w:cs="Arial"/>
          <w:szCs w:val="24"/>
        </w:rPr>
        <w:t xml:space="preserve">pment item(s) being purchased. </w:t>
      </w:r>
      <w:r w:rsidRPr="00512D16">
        <w:rPr>
          <w:rFonts w:eastAsia="Calibri" w:cs="Arial"/>
          <w:szCs w:val="24"/>
        </w:rPr>
        <w:t xml:space="preserve">The justification must relate the use of each item to the scope of work and implementation of specific program objectives. </w:t>
      </w:r>
    </w:p>
    <w:p w14:paraId="09B812D2" w14:textId="77777777" w:rsidR="00BE4D9E" w:rsidRPr="00512D16" w:rsidRDefault="00BE4D9E" w:rsidP="0059471D">
      <w:pPr>
        <w:pStyle w:val="ListParagraph"/>
        <w:numPr>
          <w:ilvl w:val="0"/>
          <w:numId w:val="81"/>
        </w:numPr>
        <w:contextualSpacing w:val="0"/>
        <w:rPr>
          <w:rFonts w:eastAsia="Calibri" w:cs="Arial"/>
          <w:b/>
          <w:szCs w:val="24"/>
        </w:rPr>
      </w:pPr>
      <w:r w:rsidRPr="00512D16">
        <w:rPr>
          <w:rFonts w:eastAsia="Calibri" w:cs="Arial"/>
          <w:b/>
          <w:szCs w:val="24"/>
        </w:rPr>
        <w:t xml:space="preserve">Quantity – </w:t>
      </w:r>
      <w:r w:rsidRPr="00512D16">
        <w:rPr>
          <w:rFonts w:eastAsia="Calibri" w:cs="Arial"/>
          <w:szCs w:val="24"/>
        </w:rPr>
        <w:t>Identify the number of items to be purchased.</w:t>
      </w:r>
    </w:p>
    <w:p w14:paraId="75B6C8DE" w14:textId="77777777" w:rsidR="00BE4D9E" w:rsidRPr="00512D16" w:rsidRDefault="00BE4D9E" w:rsidP="0059471D">
      <w:pPr>
        <w:pStyle w:val="ListParagraph"/>
        <w:numPr>
          <w:ilvl w:val="0"/>
          <w:numId w:val="81"/>
        </w:numPr>
        <w:contextualSpacing w:val="0"/>
        <w:rPr>
          <w:rFonts w:eastAsia="Calibri" w:cs="Arial"/>
          <w:b/>
          <w:szCs w:val="24"/>
        </w:rPr>
      </w:pPr>
      <w:r w:rsidRPr="00512D16">
        <w:rPr>
          <w:rFonts w:eastAsia="Calibri" w:cs="Arial"/>
          <w:b/>
          <w:szCs w:val="24"/>
        </w:rPr>
        <w:t xml:space="preserve">Amount </w:t>
      </w:r>
      <w:r w:rsidRPr="00512D16">
        <w:rPr>
          <w:rFonts w:eastAsia="Calibri" w:cs="Arial"/>
          <w:szCs w:val="24"/>
        </w:rPr>
        <w:t>– The total cost of purchase or lease</w:t>
      </w:r>
      <w:r>
        <w:rPr>
          <w:rFonts w:eastAsia="Calibri" w:cs="Arial"/>
          <w:szCs w:val="24"/>
        </w:rPr>
        <w:t xml:space="preserve"> of</w:t>
      </w:r>
      <w:r w:rsidRPr="00512D16">
        <w:rPr>
          <w:rFonts w:eastAsia="Calibri" w:cs="Arial"/>
          <w:szCs w:val="24"/>
        </w:rPr>
        <w:t xml:space="preserve"> the equipment. </w:t>
      </w:r>
    </w:p>
    <w:p w14:paraId="0044F0E7" w14:textId="47C1EB73" w:rsidR="0059471D" w:rsidRDefault="00BE4D9E" w:rsidP="0059471D">
      <w:pPr>
        <w:pStyle w:val="ListParagraph"/>
        <w:numPr>
          <w:ilvl w:val="0"/>
          <w:numId w:val="82"/>
        </w:numPr>
        <w:contextualSpacing w:val="0"/>
        <w:rPr>
          <w:rFonts w:eastAsia="Calibri" w:cs="Arial"/>
          <w:szCs w:val="24"/>
        </w:rPr>
      </w:pPr>
      <w:r w:rsidRPr="00512D16">
        <w:rPr>
          <w:rFonts w:eastAsia="Calibri" w:cs="Arial"/>
          <w:szCs w:val="24"/>
        </w:rPr>
        <w:t>The justification should include the basis of how costs were estimated, e.g., fair market value, cost quotes.</w:t>
      </w:r>
      <w:r w:rsidR="0059471D">
        <w:rPr>
          <w:rFonts w:eastAsia="Calibri" w:cs="Arial"/>
          <w:szCs w:val="24"/>
        </w:rPr>
        <w:br w:type="page"/>
      </w:r>
    </w:p>
    <w:p w14:paraId="6FDA71F5" w14:textId="3E82ECFC" w:rsidR="00BE4D9E" w:rsidRPr="00512D16" w:rsidRDefault="00BE4D9E" w:rsidP="0059471D">
      <w:pPr>
        <w:pStyle w:val="ListParagraph"/>
        <w:numPr>
          <w:ilvl w:val="0"/>
          <w:numId w:val="82"/>
        </w:numPr>
        <w:contextualSpacing w:val="0"/>
        <w:rPr>
          <w:rFonts w:eastAsia="Calibri" w:cs="Arial"/>
          <w:szCs w:val="24"/>
        </w:rPr>
      </w:pPr>
      <w:r w:rsidRPr="00512D16">
        <w:rPr>
          <w:rFonts w:eastAsia="Calibri" w:cs="Arial"/>
          <w:szCs w:val="24"/>
        </w:rPr>
        <w:lastRenderedPageBreak/>
        <w:t xml:space="preserve">The justification should include a lease versus purchase analysis, or a statement addressing if it is feasible and/or cost effective to lease versus purchase. </w:t>
      </w:r>
    </w:p>
    <w:p w14:paraId="2A52AC02" w14:textId="77777777" w:rsidR="00BE4D9E" w:rsidRPr="00512D16" w:rsidRDefault="00BE4D9E" w:rsidP="00871725">
      <w:pPr>
        <w:pStyle w:val="ListParagraph"/>
        <w:numPr>
          <w:ilvl w:val="0"/>
          <w:numId w:val="81"/>
        </w:numPr>
        <w:contextualSpacing w:val="0"/>
        <w:rPr>
          <w:rFonts w:eastAsia="Calibri" w:cs="Arial"/>
          <w:b/>
          <w:szCs w:val="24"/>
        </w:rPr>
      </w:pPr>
      <w:r w:rsidRPr="00512D16">
        <w:rPr>
          <w:rFonts w:eastAsia="Calibri" w:cs="Arial"/>
          <w:b/>
          <w:szCs w:val="24"/>
        </w:rPr>
        <w:t xml:space="preserve">Percentage Charged to the Award – </w:t>
      </w:r>
      <w:r w:rsidRPr="00512D16">
        <w:rPr>
          <w:rFonts w:eastAsia="Calibri" w:cs="Arial"/>
          <w:szCs w:val="24"/>
        </w:rPr>
        <w:t>The percentage of equipment’s value to be charged to the award</w:t>
      </w:r>
    </w:p>
    <w:p w14:paraId="409D8F16" w14:textId="77777777" w:rsidR="00BE4D9E" w:rsidRPr="00512D16" w:rsidRDefault="00BE4D9E" w:rsidP="00871725">
      <w:pPr>
        <w:pStyle w:val="ListParagraph"/>
        <w:numPr>
          <w:ilvl w:val="0"/>
          <w:numId w:val="81"/>
        </w:numPr>
        <w:contextualSpacing w:val="0"/>
        <w:rPr>
          <w:rFonts w:eastAsia="Calibri" w:cs="Arial"/>
          <w:szCs w:val="24"/>
        </w:rPr>
      </w:pPr>
      <w:r w:rsidRPr="00512D16">
        <w:rPr>
          <w:rFonts w:eastAsia="Calibri" w:cs="Arial"/>
          <w:b/>
          <w:szCs w:val="24"/>
        </w:rPr>
        <w:t xml:space="preserve">Total Charged to the Award – </w:t>
      </w:r>
      <w:r w:rsidRPr="00512D16">
        <w:rPr>
          <w:rFonts w:eastAsia="Calibri" w:cs="Arial"/>
          <w:szCs w:val="24"/>
        </w:rPr>
        <w:t xml:space="preserve">The total cost of the equipment that will be charged to the award. </w:t>
      </w:r>
    </w:p>
    <w:p w14:paraId="778707F8" w14:textId="77777777" w:rsidR="00BE4D9E" w:rsidRPr="00AC34BE" w:rsidRDefault="00BE4D9E" w:rsidP="00BE4D9E">
      <w:pPr>
        <w:spacing w:after="200"/>
        <w:rPr>
          <w:rFonts w:eastAsia="Calibri" w:cs="Arial"/>
          <w:szCs w:val="24"/>
        </w:rPr>
      </w:pPr>
      <w:r w:rsidRPr="00AC34BE">
        <w:rPr>
          <w:rFonts w:eastAsia="Calibri" w:cs="Arial"/>
          <w:b/>
          <w:szCs w:val="24"/>
        </w:rPr>
        <w:t>FEDERAL REQUEST – Sample Equipment Narrative</w:t>
      </w:r>
    </w:p>
    <w:tbl>
      <w:tblPr>
        <w:tblW w:w="101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6"/>
        <w:gridCol w:w="2045"/>
        <w:gridCol w:w="1797"/>
        <w:gridCol w:w="2140"/>
        <w:gridCol w:w="2160"/>
      </w:tblGrid>
      <w:tr w:rsidR="00BE4D9E" w:rsidRPr="00512D16" w14:paraId="208D2CCC" w14:textId="77777777" w:rsidTr="00BE4D9E">
        <w:trPr>
          <w:cantSplit/>
          <w:trHeight w:val="1205"/>
          <w:tblHeader/>
        </w:trPr>
        <w:tc>
          <w:tcPr>
            <w:tcW w:w="2046" w:type="dxa"/>
            <w:shd w:val="clear" w:color="auto" w:fill="B8CCE4"/>
          </w:tcPr>
          <w:p w14:paraId="1249B227" w14:textId="77777777" w:rsidR="00BE4D9E" w:rsidRPr="00512D16" w:rsidRDefault="00BE4D9E" w:rsidP="00BE4D9E">
            <w:pPr>
              <w:autoSpaceDE w:val="0"/>
              <w:autoSpaceDN w:val="0"/>
              <w:adjustRightInd w:val="0"/>
              <w:spacing w:after="0"/>
              <w:ind w:left="720"/>
              <w:jc w:val="center"/>
              <w:rPr>
                <w:rFonts w:eastAsia="Calibri" w:cs="Arial"/>
                <w:b/>
                <w:color w:val="000000"/>
                <w:sz w:val="20"/>
              </w:rPr>
            </w:pPr>
          </w:p>
          <w:p w14:paraId="30443BCA" w14:textId="77777777" w:rsidR="00BE4D9E" w:rsidRPr="00512D16" w:rsidRDefault="00BE4D9E" w:rsidP="00BE4D9E">
            <w:pPr>
              <w:autoSpaceDE w:val="0"/>
              <w:autoSpaceDN w:val="0"/>
              <w:adjustRightInd w:val="0"/>
              <w:spacing w:after="0"/>
              <w:jc w:val="center"/>
              <w:rPr>
                <w:rFonts w:eastAsia="Calibri" w:cs="Arial"/>
                <w:b/>
                <w:color w:val="000000"/>
                <w:sz w:val="20"/>
              </w:rPr>
            </w:pPr>
            <w:r w:rsidRPr="00512D16">
              <w:rPr>
                <w:rFonts w:eastAsia="Calibri" w:cs="Arial"/>
                <w:b/>
                <w:color w:val="000000"/>
                <w:sz w:val="20"/>
              </w:rPr>
              <w:t>Item(s)</w:t>
            </w:r>
          </w:p>
          <w:p w14:paraId="44B68202" w14:textId="77777777" w:rsidR="00BE4D9E" w:rsidRPr="00512D16" w:rsidRDefault="00BE4D9E" w:rsidP="00BE4D9E">
            <w:pPr>
              <w:autoSpaceDE w:val="0"/>
              <w:autoSpaceDN w:val="0"/>
              <w:adjustRightInd w:val="0"/>
              <w:spacing w:after="0"/>
              <w:jc w:val="center"/>
              <w:rPr>
                <w:rFonts w:eastAsia="Calibri" w:cs="Arial"/>
                <w:b/>
                <w:color w:val="000000"/>
                <w:sz w:val="20"/>
              </w:rPr>
            </w:pPr>
            <w:r w:rsidRPr="00512D16">
              <w:rPr>
                <w:rFonts w:eastAsia="Calibri" w:cs="Arial"/>
                <w:b/>
                <w:color w:val="000000"/>
                <w:sz w:val="20"/>
              </w:rPr>
              <w:t>(1)</w:t>
            </w:r>
          </w:p>
        </w:tc>
        <w:tc>
          <w:tcPr>
            <w:tcW w:w="2045" w:type="dxa"/>
            <w:shd w:val="clear" w:color="auto" w:fill="B8CCE4"/>
          </w:tcPr>
          <w:p w14:paraId="28A66776" w14:textId="77777777" w:rsidR="00BE4D9E" w:rsidRPr="00512D16" w:rsidRDefault="00BE4D9E" w:rsidP="00BE4D9E">
            <w:pPr>
              <w:autoSpaceDE w:val="0"/>
              <w:autoSpaceDN w:val="0"/>
              <w:adjustRightInd w:val="0"/>
              <w:spacing w:after="0"/>
              <w:ind w:left="360"/>
              <w:jc w:val="center"/>
              <w:rPr>
                <w:rFonts w:eastAsia="Calibri" w:cs="Arial"/>
                <w:b/>
                <w:color w:val="000000"/>
                <w:sz w:val="20"/>
              </w:rPr>
            </w:pPr>
          </w:p>
          <w:p w14:paraId="12DBE074" w14:textId="77777777" w:rsidR="00BE4D9E" w:rsidRPr="00512D16" w:rsidRDefault="00BE4D9E" w:rsidP="00BE4D9E">
            <w:pPr>
              <w:autoSpaceDE w:val="0"/>
              <w:autoSpaceDN w:val="0"/>
              <w:adjustRightInd w:val="0"/>
              <w:spacing w:after="0"/>
              <w:jc w:val="center"/>
              <w:rPr>
                <w:rFonts w:eastAsia="Calibri" w:cs="Arial"/>
                <w:b/>
                <w:color w:val="000000"/>
                <w:sz w:val="20"/>
              </w:rPr>
            </w:pPr>
            <w:r w:rsidRPr="00512D16">
              <w:rPr>
                <w:rFonts w:eastAsia="Calibri" w:cs="Arial"/>
                <w:b/>
                <w:color w:val="000000"/>
                <w:sz w:val="20"/>
              </w:rPr>
              <w:t>Quantity</w:t>
            </w:r>
          </w:p>
          <w:p w14:paraId="183E79AA" w14:textId="77777777" w:rsidR="00BE4D9E" w:rsidRPr="00512D16" w:rsidRDefault="00BE4D9E" w:rsidP="00BE4D9E">
            <w:pPr>
              <w:autoSpaceDE w:val="0"/>
              <w:autoSpaceDN w:val="0"/>
              <w:adjustRightInd w:val="0"/>
              <w:spacing w:after="0"/>
              <w:jc w:val="center"/>
              <w:rPr>
                <w:rFonts w:eastAsia="Calibri" w:cs="Arial"/>
                <w:b/>
                <w:color w:val="000000"/>
                <w:sz w:val="20"/>
              </w:rPr>
            </w:pPr>
            <w:r w:rsidRPr="00512D16">
              <w:rPr>
                <w:rFonts w:eastAsia="Calibri" w:cs="Arial"/>
                <w:b/>
                <w:color w:val="000000"/>
                <w:sz w:val="20"/>
              </w:rPr>
              <w:t>(2)</w:t>
            </w:r>
          </w:p>
        </w:tc>
        <w:tc>
          <w:tcPr>
            <w:tcW w:w="1797" w:type="dxa"/>
            <w:shd w:val="clear" w:color="auto" w:fill="B8CCE4"/>
          </w:tcPr>
          <w:p w14:paraId="2FCE3917" w14:textId="77777777" w:rsidR="00BE4D9E" w:rsidRPr="00512D16" w:rsidRDefault="00BE4D9E" w:rsidP="00BE4D9E">
            <w:pPr>
              <w:autoSpaceDE w:val="0"/>
              <w:autoSpaceDN w:val="0"/>
              <w:adjustRightInd w:val="0"/>
              <w:spacing w:after="0"/>
              <w:ind w:left="360"/>
              <w:jc w:val="center"/>
              <w:rPr>
                <w:rFonts w:eastAsia="Calibri" w:cs="Arial"/>
                <w:b/>
                <w:color w:val="000000"/>
                <w:sz w:val="20"/>
              </w:rPr>
            </w:pPr>
          </w:p>
          <w:p w14:paraId="1570E207" w14:textId="77777777" w:rsidR="00BE4D9E" w:rsidRPr="00512D16" w:rsidRDefault="00BE4D9E" w:rsidP="00BE4D9E">
            <w:pPr>
              <w:autoSpaceDE w:val="0"/>
              <w:autoSpaceDN w:val="0"/>
              <w:adjustRightInd w:val="0"/>
              <w:spacing w:after="0"/>
              <w:jc w:val="center"/>
              <w:rPr>
                <w:rFonts w:eastAsia="Calibri" w:cs="Arial"/>
                <w:b/>
                <w:color w:val="000000"/>
                <w:sz w:val="20"/>
              </w:rPr>
            </w:pPr>
            <w:r w:rsidRPr="00512D16">
              <w:rPr>
                <w:rFonts w:eastAsia="Calibri" w:cs="Arial"/>
                <w:b/>
                <w:color w:val="000000"/>
                <w:sz w:val="20"/>
              </w:rPr>
              <w:t>Amount</w:t>
            </w:r>
          </w:p>
          <w:p w14:paraId="269BE2A3" w14:textId="77777777" w:rsidR="00BE4D9E" w:rsidRPr="00512D16" w:rsidRDefault="00BE4D9E" w:rsidP="00BE4D9E">
            <w:pPr>
              <w:autoSpaceDE w:val="0"/>
              <w:autoSpaceDN w:val="0"/>
              <w:adjustRightInd w:val="0"/>
              <w:spacing w:after="0"/>
              <w:jc w:val="center"/>
              <w:rPr>
                <w:rFonts w:eastAsia="Calibri" w:cs="Arial"/>
                <w:b/>
                <w:color w:val="000000"/>
                <w:sz w:val="20"/>
              </w:rPr>
            </w:pPr>
            <w:r w:rsidRPr="00512D16">
              <w:rPr>
                <w:rFonts w:eastAsia="Calibri" w:cs="Arial"/>
                <w:b/>
                <w:color w:val="000000"/>
                <w:sz w:val="20"/>
              </w:rPr>
              <w:t>(3)</w:t>
            </w:r>
          </w:p>
        </w:tc>
        <w:tc>
          <w:tcPr>
            <w:tcW w:w="2140" w:type="dxa"/>
            <w:shd w:val="clear" w:color="auto" w:fill="B8CCE4"/>
          </w:tcPr>
          <w:p w14:paraId="4552549E" w14:textId="77777777" w:rsidR="00BE4D9E" w:rsidRPr="00512D16" w:rsidRDefault="00BE4D9E" w:rsidP="00BE4D9E">
            <w:pPr>
              <w:autoSpaceDE w:val="0"/>
              <w:autoSpaceDN w:val="0"/>
              <w:adjustRightInd w:val="0"/>
              <w:spacing w:after="0"/>
              <w:ind w:left="360"/>
              <w:jc w:val="center"/>
              <w:rPr>
                <w:rFonts w:eastAsia="Calibri" w:cs="Arial"/>
                <w:b/>
                <w:color w:val="000000"/>
                <w:sz w:val="20"/>
              </w:rPr>
            </w:pPr>
          </w:p>
          <w:p w14:paraId="0284FD3B" w14:textId="77777777" w:rsidR="00BE4D9E" w:rsidRPr="00512D16" w:rsidRDefault="00BE4D9E" w:rsidP="00BE4D9E">
            <w:pPr>
              <w:autoSpaceDE w:val="0"/>
              <w:autoSpaceDN w:val="0"/>
              <w:adjustRightInd w:val="0"/>
              <w:spacing w:after="0"/>
              <w:jc w:val="center"/>
              <w:rPr>
                <w:rFonts w:eastAsia="Calibri" w:cs="Arial"/>
                <w:b/>
                <w:color w:val="000000"/>
                <w:sz w:val="20"/>
              </w:rPr>
            </w:pPr>
            <w:r w:rsidRPr="00512D16">
              <w:rPr>
                <w:rFonts w:eastAsia="Calibri" w:cs="Arial"/>
                <w:b/>
                <w:color w:val="000000"/>
                <w:sz w:val="20"/>
              </w:rPr>
              <w:t>% Charged to the Award</w:t>
            </w:r>
          </w:p>
          <w:p w14:paraId="42F36D04" w14:textId="77777777" w:rsidR="00BE4D9E" w:rsidRPr="00512D16" w:rsidRDefault="00BE4D9E" w:rsidP="00BE4D9E">
            <w:pPr>
              <w:autoSpaceDE w:val="0"/>
              <w:autoSpaceDN w:val="0"/>
              <w:adjustRightInd w:val="0"/>
              <w:spacing w:after="0"/>
              <w:jc w:val="center"/>
              <w:rPr>
                <w:rFonts w:eastAsia="Calibri" w:cs="Arial"/>
                <w:b/>
                <w:color w:val="000000"/>
                <w:sz w:val="20"/>
              </w:rPr>
            </w:pPr>
            <w:r w:rsidRPr="00512D16">
              <w:rPr>
                <w:rFonts w:eastAsia="Calibri" w:cs="Arial"/>
                <w:b/>
                <w:color w:val="000000"/>
                <w:sz w:val="20"/>
              </w:rPr>
              <w:t>(4)</w:t>
            </w:r>
          </w:p>
        </w:tc>
        <w:tc>
          <w:tcPr>
            <w:tcW w:w="2160" w:type="dxa"/>
            <w:shd w:val="clear" w:color="auto" w:fill="B8CCE4"/>
          </w:tcPr>
          <w:p w14:paraId="0FAA0F38" w14:textId="77777777" w:rsidR="00BE4D9E" w:rsidRPr="00512D16" w:rsidRDefault="00BE4D9E" w:rsidP="00BE4D9E">
            <w:pPr>
              <w:autoSpaceDE w:val="0"/>
              <w:autoSpaceDN w:val="0"/>
              <w:adjustRightInd w:val="0"/>
              <w:spacing w:after="0"/>
              <w:jc w:val="center"/>
              <w:rPr>
                <w:rFonts w:eastAsia="Calibri" w:cs="Arial"/>
                <w:b/>
                <w:color w:val="000000"/>
                <w:sz w:val="20"/>
              </w:rPr>
            </w:pPr>
            <w:r w:rsidRPr="00512D16">
              <w:rPr>
                <w:rFonts w:eastAsia="Calibri" w:cs="Arial"/>
                <w:b/>
                <w:color w:val="000000"/>
                <w:sz w:val="20"/>
              </w:rPr>
              <w:t>Total Cost Charged to the Award</w:t>
            </w:r>
          </w:p>
          <w:p w14:paraId="0A169CE1" w14:textId="77777777" w:rsidR="00BE4D9E" w:rsidRPr="00512D16" w:rsidRDefault="00BE4D9E" w:rsidP="00BE4D9E">
            <w:pPr>
              <w:autoSpaceDE w:val="0"/>
              <w:autoSpaceDN w:val="0"/>
              <w:adjustRightInd w:val="0"/>
              <w:spacing w:after="0"/>
              <w:jc w:val="center"/>
              <w:rPr>
                <w:rFonts w:eastAsia="Calibri" w:cs="Arial"/>
                <w:b/>
                <w:color w:val="000000"/>
                <w:sz w:val="20"/>
              </w:rPr>
            </w:pPr>
            <w:r w:rsidRPr="00512D16">
              <w:rPr>
                <w:rFonts w:eastAsia="Calibri" w:cs="Arial"/>
                <w:b/>
                <w:color w:val="000000"/>
                <w:sz w:val="20"/>
              </w:rPr>
              <w:t>(5)</w:t>
            </w:r>
          </w:p>
        </w:tc>
      </w:tr>
      <w:tr w:rsidR="00BE4D9E" w:rsidRPr="00512D16" w14:paraId="5AD4A165" w14:textId="77777777" w:rsidTr="00BE4D9E">
        <w:tc>
          <w:tcPr>
            <w:tcW w:w="2046" w:type="dxa"/>
            <w:shd w:val="clear" w:color="auto" w:fill="auto"/>
          </w:tcPr>
          <w:p w14:paraId="62FC4568" w14:textId="77777777" w:rsidR="00BE4D9E" w:rsidRPr="00512D16" w:rsidRDefault="00BE4D9E" w:rsidP="00BE4D9E">
            <w:pPr>
              <w:spacing w:after="0"/>
              <w:jc w:val="center"/>
              <w:rPr>
                <w:rFonts w:eastAsia="Calibri" w:cs="Arial"/>
                <w:sz w:val="20"/>
              </w:rPr>
            </w:pPr>
          </w:p>
        </w:tc>
        <w:tc>
          <w:tcPr>
            <w:tcW w:w="2045" w:type="dxa"/>
            <w:shd w:val="clear" w:color="auto" w:fill="auto"/>
          </w:tcPr>
          <w:p w14:paraId="02FF8293" w14:textId="77777777" w:rsidR="00BE4D9E" w:rsidRPr="00512D16" w:rsidRDefault="00BE4D9E" w:rsidP="00BE4D9E">
            <w:pPr>
              <w:spacing w:after="0"/>
              <w:jc w:val="center"/>
              <w:rPr>
                <w:rFonts w:eastAsia="Calibri" w:cs="Arial"/>
                <w:sz w:val="20"/>
              </w:rPr>
            </w:pPr>
          </w:p>
        </w:tc>
        <w:tc>
          <w:tcPr>
            <w:tcW w:w="1797" w:type="dxa"/>
            <w:shd w:val="clear" w:color="auto" w:fill="auto"/>
          </w:tcPr>
          <w:p w14:paraId="1F40E213" w14:textId="77777777" w:rsidR="00BE4D9E" w:rsidRPr="00512D16" w:rsidRDefault="00BE4D9E" w:rsidP="00BE4D9E">
            <w:pPr>
              <w:spacing w:after="0"/>
              <w:jc w:val="center"/>
              <w:rPr>
                <w:rFonts w:eastAsia="Calibri" w:cs="Arial"/>
                <w:sz w:val="20"/>
              </w:rPr>
            </w:pPr>
          </w:p>
        </w:tc>
        <w:tc>
          <w:tcPr>
            <w:tcW w:w="2140" w:type="dxa"/>
            <w:shd w:val="clear" w:color="auto" w:fill="auto"/>
          </w:tcPr>
          <w:p w14:paraId="172DADE0" w14:textId="77777777" w:rsidR="00BE4D9E" w:rsidRPr="00512D16" w:rsidRDefault="00BE4D9E" w:rsidP="00BE4D9E">
            <w:pPr>
              <w:spacing w:after="0"/>
              <w:jc w:val="center"/>
              <w:rPr>
                <w:rFonts w:eastAsia="Calibri" w:cs="Arial"/>
                <w:sz w:val="20"/>
              </w:rPr>
            </w:pPr>
          </w:p>
        </w:tc>
        <w:tc>
          <w:tcPr>
            <w:tcW w:w="2160" w:type="dxa"/>
            <w:shd w:val="clear" w:color="auto" w:fill="auto"/>
          </w:tcPr>
          <w:p w14:paraId="4E7432FB" w14:textId="77777777" w:rsidR="00BE4D9E" w:rsidRPr="00512D16" w:rsidRDefault="00BE4D9E" w:rsidP="00BE4D9E">
            <w:pPr>
              <w:spacing w:after="0"/>
              <w:jc w:val="center"/>
              <w:rPr>
                <w:rFonts w:eastAsia="Calibri" w:cs="Arial"/>
                <w:sz w:val="20"/>
              </w:rPr>
            </w:pPr>
          </w:p>
        </w:tc>
      </w:tr>
      <w:tr w:rsidR="00871725" w:rsidRPr="00512D16" w14:paraId="0AACBDE2" w14:textId="77777777" w:rsidTr="00871725">
        <w:trPr>
          <w:trHeight w:val="449"/>
        </w:trPr>
        <w:tc>
          <w:tcPr>
            <w:tcW w:w="8028" w:type="dxa"/>
            <w:gridSpan w:val="4"/>
            <w:shd w:val="clear" w:color="auto" w:fill="E5DFEC"/>
            <w:vAlign w:val="center"/>
          </w:tcPr>
          <w:p w14:paraId="4B67E678" w14:textId="471FBC09" w:rsidR="00871725" w:rsidRPr="00512D16" w:rsidRDefault="00871725" w:rsidP="00871725">
            <w:pPr>
              <w:spacing w:after="0"/>
              <w:jc w:val="center"/>
              <w:rPr>
                <w:rFonts w:eastAsia="Calibri" w:cs="Arial"/>
                <w:sz w:val="20"/>
              </w:rPr>
            </w:pPr>
            <w:r w:rsidRPr="00871725">
              <w:rPr>
                <w:rFonts w:eastAsia="Calibri" w:cs="Arial"/>
                <w:b/>
                <w:bCs/>
                <w:sz w:val="20"/>
              </w:rPr>
              <w:t>FEDERAL REQUEST</w:t>
            </w:r>
            <w:r w:rsidRPr="00871725">
              <w:rPr>
                <w:rFonts w:eastAsia="Calibri" w:cs="Arial"/>
                <w:sz w:val="20"/>
              </w:rPr>
              <w:t xml:space="preserve"> − (enter in Section B column 1, line 6d of SF-424A)</w:t>
            </w:r>
          </w:p>
        </w:tc>
        <w:tc>
          <w:tcPr>
            <w:tcW w:w="2160" w:type="dxa"/>
            <w:shd w:val="clear" w:color="auto" w:fill="E5DFEC"/>
            <w:vAlign w:val="center"/>
          </w:tcPr>
          <w:p w14:paraId="6C01587E" w14:textId="1C8EE6F6" w:rsidR="00871725" w:rsidRPr="00871725" w:rsidRDefault="00871725" w:rsidP="00871725">
            <w:pPr>
              <w:spacing w:after="0"/>
              <w:jc w:val="center"/>
              <w:rPr>
                <w:rFonts w:eastAsia="Calibri" w:cs="Arial"/>
                <w:b/>
                <w:bCs/>
                <w:sz w:val="20"/>
              </w:rPr>
            </w:pPr>
            <w:r w:rsidRPr="00871725">
              <w:rPr>
                <w:rFonts w:eastAsia="Calibri" w:cs="Arial"/>
                <w:b/>
                <w:bCs/>
                <w:sz w:val="20"/>
              </w:rPr>
              <w:t>$0</w:t>
            </w:r>
          </w:p>
        </w:tc>
      </w:tr>
    </w:tbl>
    <w:p w14:paraId="2A409435" w14:textId="77777777" w:rsidR="00BE4D9E" w:rsidRPr="00512D16" w:rsidRDefault="00BE4D9E" w:rsidP="00BE4D9E">
      <w:pPr>
        <w:spacing w:after="0"/>
        <w:jc w:val="center"/>
        <w:rPr>
          <w:rFonts w:cs="Arial"/>
          <w:vanish/>
          <w:sz w:val="20"/>
        </w:rPr>
      </w:pPr>
    </w:p>
    <w:p w14:paraId="24F1629B" w14:textId="62E9E8F4" w:rsidR="00BE4D9E" w:rsidRPr="00762558" w:rsidRDefault="00BE4D9E" w:rsidP="0097403A">
      <w:pPr>
        <w:pStyle w:val="ListParagraph"/>
        <w:numPr>
          <w:ilvl w:val="0"/>
          <w:numId w:val="64"/>
        </w:numPr>
        <w:rPr>
          <w:rFonts w:cs="Arial"/>
          <w:b/>
          <w:bCs/>
          <w:sz w:val="28"/>
          <w:szCs w:val="28"/>
        </w:rPr>
      </w:pPr>
      <w:r w:rsidRPr="00512D16">
        <w:rPr>
          <w:rFonts w:eastAsia="Calibri" w:cs="Arial"/>
          <w:b/>
          <w:sz w:val="28"/>
          <w:szCs w:val="28"/>
        </w:rPr>
        <w:t>Supplies</w:t>
      </w:r>
    </w:p>
    <w:p w14:paraId="5B609DA9" w14:textId="17D0D50A" w:rsidR="00BE4D9E" w:rsidRPr="00AC34BE" w:rsidRDefault="00BE4D9E" w:rsidP="0097403A">
      <w:pPr>
        <w:rPr>
          <w:rFonts w:eastAsia="Calibri" w:cs="Arial"/>
          <w:szCs w:val="24"/>
        </w:rPr>
      </w:pPr>
      <w:r w:rsidRPr="00AC34BE">
        <w:rPr>
          <w:rFonts w:cs="Arial"/>
          <w:bCs/>
          <w:szCs w:val="26"/>
        </w:rPr>
        <w:t>Supplies are items</w:t>
      </w:r>
      <w:r w:rsidRPr="00AC34BE">
        <w:rPr>
          <w:rFonts w:cs="Arial"/>
        </w:rPr>
        <w:t xml:space="preserve"> costing less than $5,000 per unit (federal definition), often having one-time use. </w:t>
      </w:r>
    </w:p>
    <w:p w14:paraId="248D55EE" w14:textId="77777777" w:rsidR="00BE4D9E" w:rsidRDefault="00BE4D9E" w:rsidP="0097403A">
      <w:pPr>
        <w:rPr>
          <w:rFonts w:eastAsia="Calibri" w:cs="Arial"/>
          <w:b/>
          <w:szCs w:val="24"/>
        </w:rPr>
      </w:pPr>
      <w:r w:rsidRPr="00AC34BE">
        <w:rPr>
          <w:rFonts w:eastAsia="Calibri" w:cs="Arial"/>
          <w:b/>
          <w:szCs w:val="24"/>
        </w:rPr>
        <w:t>Provide the following information for the narrative and justification:</w:t>
      </w:r>
    </w:p>
    <w:p w14:paraId="5D2656C3" w14:textId="1210BD24" w:rsidR="00B3120B" w:rsidRDefault="00BE4D9E" w:rsidP="00134A78">
      <w:pPr>
        <w:pStyle w:val="ListParagraph"/>
        <w:numPr>
          <w:ilvl w:val="0"/>
          <w:numId w:val="83"/>
        </w:numPr>
        <w:contextualSpacing w:val="0"/>
        <w:rPr>
          <w:rFonts w:eastAsia="Calibri" w:cs="Arial"/>
          <w:szCs w:val="24"/>
        </w:rPr>
      </w:pPr>
      <w:r w:rsidRPr="00512D16">
        <w:rPr>
          <w:rFonts w:eastAsia="Calibri" w:cs="Arial"/>
          <w:b/>
          <w:szCs w:val="24"/>
        </w:rPr>
        <w:t xml:space="preserve">Items </w:t>
      </w:r>
      <w:r w:rsidRPr="00512D16">
        <w:rPr>
          <w:rFonts w:eastAsia="Calibri" w:cs="Arial"/>
          <w:szCs w:val="24"/>
        </w:rPr>
        <w:t xml:space="preserve">– list supplies by type, e.g., office supplies, postage, laptop computers. </w:t>
      </w:r>
    </w:p>
    <w:p w14:paraId="22DB65BC" w14:textId="77777777" w:rsidR="00BE4D9E" w:rsidRPr="00512D16" w:rsidRDefault="00BE4D9E" w:rsidP="00134A78">
      <w:pPr>
        <w:pStyle w:val="ListParagraph"/>
        <w:numPr>
          <w:ilvl w:val="0"/>
          <w:numId w:val="84"/>
        </w:numPr>
        <w:contextualSpacing w:val="0"/>
        <w:rPr>
          <w:rFonts w:eastAsia="Calibri" w:cs="Arial"/>
          <w:szCs w:val="24"/>
        </w:rPr>
      </w:pPr>
      <w:r w:rsidRPr="00512D16">
        <w:rPr>
          <w:rFonts w:eastAsia="Calibri" w:cs="Arial"/>
          <w:szCs w:val="24"/>
        </w:rPr>
        <w:t>The justification must include an explanation of the type of supplies to be purchased and how it relates back to meeting the project objectives.</w:t>
      </w:r>
    </w:p>
    <w:p w14:paraId="55DAB08B" w14:textId="77777777" w:rsidR="00BE4D9E" w:rsidRPr="00512D16" w:rsidRDefault="00BE4D9E" w:rsidP="00134A78">
      <w:pPr>
        <w:pStyle w:val="ListParagraph"/>
        <w:numPr>
          <w:ilvl w:val="0"/>
          <w:numId w:val="83"/>
        </w:numPr>
        <w:contextualSpacing w:val="0"/>
        <w:rPr>
          <w:rFonts w:eastAsia="Calibri" w:cs="Arial"/>
          <w:szCs w:val="24"/>
        </w:rPr>
      </w:pPr>
      <w:r w:rsidRPr="00512D16">
        <w:rPr>
          <w:rFonts w:eastAsia="Calibri" w:cs="Arial"/>
          <w:b/>
          <w:szCs w:val="24"/>
        </w:rPr>
        <w:t>Calculation –</w:t>
      </w:r>
      <w:r w:rsidRPr="00512D16">
        <w:rPr>
          <w:rFonts w:eastAsia="Calibri" w:cs="Arial"/>
          <w:szCs w:val="24"/>
        </w:rPr>
        <w:t xml:space="preserve"> describe the basis for the cost, specifically the unit cost of each item, number needed and total amount.</w:t>
      </w:r>
    </w:p>
    <w:p w14:paraId="41B396C5" w14:textId="708F58B2" w:rsidR="00075D02" w:rsidRDefault="00BE4D9E" w:rsidP="00134A78">
      <w:pPr>
        <w:pStyle w:val="ListParagraph"/>
        <w:numPr>
          <w:ilvl w:val="0"/>
          <w:numId w:val="83"/>
        </w:numPr>
        <w:contextualSpacing w:val="0"/>
        <w:rPr>
          <w:rFonts w:eastAsia="Calibri" w:cs="Arial"/>
          <w:szCs w:val="24"/>
        </w:rPr>
      </w:pPr>
      <w:r w:rsidRPr="00512D16">
        <w:rPr>
          <w:rFonts w:eastAsia="Calibri" w:cs="Arial"/>
          <w:b/>
          <w:szCs w:val="24"/>
        </w:rPr>
        <w:t>Supply Cost Charged to the Award −</w:t>
      </w:r>
      <w:r w:rsidRPr="00512D16">
        <w:rPr>
          <w:rFonts w:eastAsia="Calibri" w:cs="Arial"/>
          <w:szCs w:val="24"/>
        </w:rPr>
        <w:t xml:space="preserve"> provide the total cost of the supply items to be charged to the award during the budget period. </w:t>
      </w:r>
      <w:r w:rsidR="00075D02">
        <w:rPr>
          <w:rFonts w:eastAsia="Calibri" w:cs="Arial"/>
          <w:szCs w:val="24"/>
        </w:rPr>
        <w:br w:type="page"/>
      </w:r>
    </w:p>
    <w:p w14:paraId="56239570" w14:textId="77777777" w:rsidR="00BE4D9E" w:rsidRPr="00AC34BE" w:rsidRDefault="00BE4D9E" w:rsidP="00BE4D9E">
      <w:pPr>
        <w:rPr>
          <w:rFonts w:cs="Arial"/>
        </w:rPr>
      </w:pPr>
      <w:r w:rsidRPr="00AC34BE">
        <w:rPr>
          <w:rFonts w:cs="Arial"/>
          <w:b/>
        </w:rPr>
        <w:lastRenderedPageBreak/>
        <w:t>FEDERAL REQUEST – Sample Supplies Narrative</w:t>
      </w:r>
    </w:p>
    <w:tbl>
      <w:tblPr>
        <w:tblW w:w="100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08"/>
        <w:gridCol w:w="4770"/>
        <w:gridCol w:w="1530"/>
      </w:tblGrid>
      <w:tr w:rsidR="00BE4D9E" w:rsidRPr="00512D16" w14:paraId="42818F1E" w14:textId="77777777" w:rsidTr="00BE4D9E">
        <w:trPr>
          <w:cantSplit/>
          <w:trHeight w:val="224"/>
          <w:tblHeader/>
        </w:trPr>
        <w:tc>
          <w:tcPr>
            <w:tcW w:w="3708" w:type="dxa"/>
            <w:shd w:val="clear" w:color="auto" w:fill="B8CCE4"/>
          </w:tcPr>
          <w:p w14:paraId="2E28DECD" w14:textId="77777777" w:rsidR="00BE4D9E" w:rsidRPr="00512D16" w:rsidRDefault="00BE4D9E" w:rsidP="00BE4D9E">
            <w:pPr>
              <w:jc w:val="center"/>
              <w:rPr>
                <w:rFonts w:cs="Arial"/>
                <w:b/>
                <w:bCs/>
                <w:sz w:val="20"/>
              </w:rPr>
            </w:pPr>
            <w:bookmarkStart w:id="255" w:name="_Toc280259002"/>
            <w:bookmarkStart w:id="256" w:name="_Toc306973108"/>
            <w:bookmarkStart w:id="257" w:name="_Toc317150093"/>
            <w:bookmarkStart w:id="258" w:name="_Toc318707630"/>
            <w:r w:rsidRPr="00512D16">
              <w:rPr>
                <w:rFonts w:cs="Arial"/>
                <w:b/>
                <w:sz w:val="20"/>
              </w:rPr>
              <w:t>Item(s)</w:t>
            </w:r>
            <w:bookmarkEnd w:id="255"/>
            <w:bookmarkEnd w:id="256"/>
            <w:bookmarkEnd w:id="257"/>
            <w:bookmarkEnd w:id="258"/>
          </w:p>
        </w:tc>
        <w:tc>
          <w:tcPr>
            <w:tcW w:w="4770" w:type="dxa"/>
            <w:shd w:val="clear" w:color="auto" w:fill="B8CCE4"/>
          </w:tcPr>
          <w:p w14:paraId="70F834A3" w14:textId="77777777" w:rsidR="00BE4D9E" w:rsidRPr="00512D16" w:rsidRDefault="00BE4D9E" w:rsidP="00BE4D9E">
            <w:pPr>
              <w:jc w:val="center"/>
              <w:rPr>
                <w:rFonts w:cs="Arial"/>
                <w:b/>
                <w:bCs/>
                <w:sz w:val="20"/>
              </w:rPr>
            </w:pPr>
            <w:bookmarkStart w:id="259" w:name="_Toc280259003"/>
            <w:bookmarkStart w:id="260" w:name="_Toc306973109"/>
            <w:bookmarkStart w:id="261" w:name="_Toc317150094"/>
            <w:bookmarkStart w:id="262" w:name="_Toc318707631"/>
            <w:r w:rsidRPr="00512D16">
              <w:rPr>
                <w:rFonts w:cs="Arial"/>
                <w:b/>
                <w:sz w:val="20"/>
              </w:rPr>
              <w:t>Rate</w:t>
            </w:r>
            <w:bookmarkEnd w:id="259"/>
            <w:bookmarkEnd w:id="260"/>
            <w:bookmarkEnd w:id="261"/>
            <w:bookmarkEnd w:id="262"/>
          </w:p>
        </w:tc>
        <w:tc>
          <w:tcPr>
            <w:tcW w:w="1530" w:type="dxa"/>
            <w:shd w:val="clear" w:color="auto" w:fill="B8CCE4"/>
          </w:tcPr>
          <w:p w14:paraId="7D084D11" w14:textId="77777777" w:rsidR="00BE4D9E" w:rsidRPr="00512D16" w:rsidRDefault="00BE4D9E" w:rsidP="00BE4D9E">
            <w:pPr>
              <w:jc w:val="center"/>
              <w:rPr>
                <w:rFonts w:cs="Arial"/>
                <w:b/>
                <w:bCs/>
                <w:sz w:val="20"/>
              </w:rPr>
            </w:pPr>
            <w:bookmarkStart w:id="263" w:name="_Toc280259004"/>
            <w:bookmarkStart w:id="264" w:name="_Toc306973110"/>
            <w:bookmarkStart w:id="265" w:name="_Toc317150095"/>
            <w:bookmarkStart w:id="266" w:name="_Toc318707632"/>
            <w:r w:rsidRPr="00512D16">
              <w:rPr>
                <w:rFonts w:cs="Arial"/>
                <w:b/>
                <w:sz w:val="20"/>
              </w:rPr>
              <w:t>Cost</w:t>
            </w:r>
            <w:bookmarkEnd w:id="263"/>
            <w:bookmarkEnd w:id="264"/>
            <w:bookmarkEnd w:id="265"/>
            <w:bookmarkEnd w:id="266"/>
          </w:p>
        </w:tc>
      </w:tr>
      <w:tr w:rsidR="00BE4D9E" w:rsidRPr="00512D16" w14:paraId="5E55E80F" w14:textId="77777777" w:rsidTr="00BE4D9E">
        <w:trPr>
          <w:cantSplit/>
          <w:trHeight w:val="287"/>
        </w:trPr>
        <w:tc>
          <w:tcPr>
            <w:tcW w:w="3708" w:type="dxa"/>
            <w:vAlign w:val="center"/>
          </w:tcPr>
          <w:p w14:paraId="7F5C5B2B" w14:textId="77777777" w:rsidR="00BE4D9E" w:rsidRPr="00512D16" w:rsidRDefault="00BE4D9E" w:rsidP="00BE4D9E">
            <w:pPr>
              <w:jc w:val="center"/>
              <w:rPr>
                <w:rFonts w:cs="Arial"/>
                <w:sz w:val="20"/>
              </w:rPr>
            </w:pPr>
            <w:r w:rsidRPr="00512D16">
              <w:rPr>
                <w:rFonts w:cs="Arial"/>
                <w:sz w:val="20"/>
              </w:rPr>
              <w:t>General office supplies</w:t>
            </w:r>
          </w:p>
        </w:tc>
        <w:tc>
          <w:tcPr>
            <w:tcW w:w="4770" w:type="dxa"/>
            <w:vAlign w:val="center"/>
          </w:tcPr>
          <w:p w14:paraId="152288B2" w14:textId="77777777" w:rsidR="00BE4D9E" w:rsidRPr="00512D16" w:rsidRDefault="00BE4D9E" w:rsidP="00BE4D9E">
            <w:pPr>
              <w:jc w:val="center"/>
              <w:rPr>
                <w:rFonts w:cs="Arial"/>
                <w:sz w:val="20"/>
              </w:rPr>
            </w:pPr>
            <w:r w:rsidRPr="00512D16">
              <w:rPr>
                <w:rFonts w:cs="Arial"/>
                <w:sz w:val="20"/>
              </w:rPr>
              <w:t>$50/mo. x 12 mo.</w:t>
            </w:r>
          </w:p>
        </w:tc>
        <w:tc>
          <w:tcPr>
            <w:tcW w:w="1530" w:type="dxa"/>
            <w:vAlign w:val="center"/>
          </w:tcPr>
          <w:p w14:paraId="68E2C2BE" w14:textId="77777777" w:rsidR="00BE4D9E" w:rsidRPr="00512D16" w:rsidRDefault="00BE4D9E" w:rsidP="00BE4D9E">
            <w:pPr>
              <w:jc w:val="center"/>
              <w:rPr>
                <w:rFonts w:cs="Arial"/>
                <w:sz w:val="20"/>
              </w:rPr>
            </w:pPr>
            <w:r w:rsidRPr="00512D16">
              <w:rPr>
                <w:rFonts w:cs="Arial"/>
                <w:sz w:val="20"/>
              </w:rPr>
              <w:t>$600</w:t>
            </w:r>
          </w:p>
        </w:tc>
      </w:tr>
      <w:tr w:rsidR="00BE4D9E" w:rsidRPr="00512D16" w14:paraId="51FEDD11" w14:textId="77777777" w:rsidTr="00BE4D9E">
        <w:trPr>
          <w:cantSplit/>
          <w:trHeight w:val="260"/>
        </w:trPr>
        <w:tc>
          <w:tcPr>
            <w:tcW w:w="3708" w:type="dxa"/>
            <w:vAlign w:val="center"/>
          </w:tcPr>
          <w:p w14:paraId="20B47D04" w14:textId="77777777" w:rsidR="00BE4D9E" w:rsidRPr="00512D16" w:rsidRDefault="00BE4D9E" w:rsidP="00BE4D9E">
            <w:pPr>
              <w:jc w:val="center"/>
              <w:rPr>
                <w:rFonts w:cs="Arial"/>
                <w:sz w:val="20"/>
              </w:rPr>
            </w:pPr>
            <w:r w:rsidRPr="00512D16">
              <w:rPr>
                <w:rFonts w:cs="Arial"/>
                <w:sz w:val="20"/>
              </w:rPr>
              <w:t>Postage</w:t>
            </w:r>
          </w:p>
        </w:tc>
        <w:tc>
          <w:tcPr>
            <w:tcW w:w="4770" w:type="dxa"/>
            <w:vAlign w:val="center"/>
          </w:tcPr>
          <w:p w14:paraId="472CB5B4" w14:textId="77777777" w:rsidR="00BE4D9E" w:rsidRPr="00512D16" w:rsidRDefault="00BE4D9E" w:rsidP="00BE4D9E">
            <w:pPr>
              <w:jc w:val="center"/>
              <w:rPr>
                <w:rFonts w:cs="Arial"/>
                <w:sz w:val="20"/>
              </w:rPr>
            </w:pPr>
            <w:r w:rsidRPr="00512D16">
              <w:rPr>
                <w:rFonts w:cs="Arial"/>
                <w:sz w:val="20"/>
              </w:rPr>
              <w:t>$37/mo. x 8 mo.</w:t>
            </w:r>
          </w:p>
        </w:tc>
        <w:tc>
          <w:tcPr>
            <w:tcW w:w="1530" w:type="dxa"/>
            <w:vAlign w:val="center"/>
          </w:tcPr>
          <w:p w14:paraId="19439D86" w14:textId="77777777" w:rsidR="00BE4D9E" w:rsidRPr="00512D16" w:rsidRDefault="00BE4D9E" w:rsidP="00BE4D9E">
            <w:pPr>
              <w:jc w:val="center"/>
              <w:rPr>
                <w:rFonts w:cs="Arial"/>
                <w:sz w:val="20"/>
              </w:rPr>
            </w:pPr>
            <w:r w:rsidRPr="00512D16">
              <w:rPr>
                <w:rFonts w:cs="Arial"/>
                <w:sz w:val="20"/>
              </w:rPr>
              <w:t>$296</w:t>
            </w:r>
          </w:p>
        </w:tc>
      </w:tr>
      <w:tr w:rsidR="00BE4D9E" w:rsidRPr="00512D16" w14:paraId="2E69EC07" w14:textId="77777777" w:rsidTr="00BE4D9E">
        <w:trPr>
          <w:cantSplit/>
        </w:trPr>
        <w:tc>
          <w:tcPr>
            <w:tcW w:w="3708" w:type="dxa"/>
            <w:vAlign w:val="center"/>
          </w:tcPr>
          <w:p w14:paraId="3973C8A4" w14:textId="77777777" w:rsidR="00BE4D9E" w:rsidRPr="00512D16" w:rsidRDefault="00BE4D9E" w:rsidP="00BE4D9E">
            <w:pPr>
              <w:jc w:val="center"/>
              <w:rPr>
                <w:rFonts w:cs="Arial"/>
                <w:sz w:val="20"/>
              </w:rPr>
            </w:pPr>
            <w:r w:rsidRPr="00512D16">
              <w:rPr>
                <w:rFonts w:cs="Arial"/>
                <w:sz w:val="20"/>
              </w:rPr>
              <w:t>Laptop Computer</w:t>
            </w:r>
          </w:p>
        </w:tc>
        <w:tc>
          <w:tcPr>
            <w:tcW w:w="4770" w:type="dxa"/>
            <w:vAlign w:val="center"/>
          </w:tcPr>
          <w:p w14:paraId="29E511E6" w14:textId="77777777" w:rsidR="00BE4D9E" w:rsidRPr="00512D16" w:rsidRDefault="00BE4D9E" w:rsidP="00BE4D9E">
            <w:pPr>
              <w:jc w:val="center"/>
              <w:rPr>
                <w:rFonts w:cs="Arial"/>
                <w:sz w:val="20"/>
              </w:rPr>
            </w:pPr>
            <w:r>
              <w:rPr>
                <w:rFonts w:cs="Arial"/>
                <w:sz w:val="20"/>
              </w:rPr>
              <w:t>2</w:t>
            </w:r>
            <w:r w:rsidRPr="00512D16">
              <w:rPr>
                <w:rFonts w:cs="Arial"/>
                <w:sz w:val="20"/>
              </w:rPr>
              <w:t xml:space="preserve"> x $900</w:t>
            </w:r>
          </w:p>
        </w:tc>
        <w:tc>
          <w:tcPr>
            <w:tcW w:w="1530" w:type="dxa"/>
            <w:vAlign w:val="center"/>
          </w:tcPr>
          <w:p w14:paraId="53EC619F" w14:textId="77777777" w:rsidR="00BE4D9E" w:rsidRPr="00512D16" w:rsidRDefault="00BE4D9E" w:rsidP="00BE4D9E">
            <w:pPr>
              <w:jc w:val="center"/>
              <w:rPr>
                <w:rFonts w:cs="Arial"/>
                <w:sz w:val="20"/>
              </w:rPr>
            </w:pPr>
            <w:r w:rsidRPr="00512D16">
              <w:rPr>
                <w:rFonts w:cs="Arial"/>
                <w:sz w:val="20"/>
              </w:rPr>
              <w:t>$</w:t>
            </w:r>
            <w:r>
              <w:rPr>
                <w:rFonts w:cs="Arial"/>
                <w:sz w:val="20"/>
              </w:rPr>
              <w:t>1,8</w:t>
            </w:r>
            <w:r w:rsidRPr="00512D16">
              <w:rPr>
                <w:rFonts w:cs="Arial"/>
                <w:sz w:val="20"/>
              </w:rPr>
              <w:t>00</w:t>
            </w:r>
          </w:p>
        </w:tc>
      </w:tr>
      <w:tr w:rsidR="00BE4D9E" w:rsidRPr="00512D16" w14:paraId="3060C870" w14:textId="77777777" w:rsidTr="00BE4D9E">
        <w:trPr>
          <w:cantSplit/>
        </w:trPr>
        <w:tc>
          <w:tcPr>
            <w:tcW w:w="3708" w:type="dxa"/>
            <w:vAlign w:val="center"/>
          </w:tcPr>
          <w:p w14:paraId="30908529" w14:textId="77777777" w:rsidR="00BE4D9E" w:rsidRPr="00512D16" w:rsidRDefault="00BE4D9E" w:rsidP="00BE4D9E">
            <w:pPr>
              <w:jc w:val="center"/>
              <w:rPr>
                <w:rFonts w:cs="Arial"/>
                <w:sz w:val="20"/>
              </w:rPr>
            </w:pPr>
            <w:r w:rsidRPr="00512D16">
              <w:rPr>
                <w:rFonts w:cs="Arial"/>
                <w:sz w:val="20"/>
              </w:rPr>
              <w:t>Printer</w:t>
            </w:r>
          </w:p>
        </w:tc>
        <w:tc>
          <w:tcPr>
            <w:tcW w:w="4770" w:type="dxa"/>
            <w:vAlign w:val="center"/>
          </w:tcPr>
          <w:p w14:paraId="33514DB6" w14:textId="77777777" w:rsidR="00BE4D9E" w:rsidRPr="00512D16" w:rsidRDefault="00BE4D9E" w:rsidP="00BE4D9E">
            <w:pPr>
              <w:jc w:val="center"/>
              <w:rPr>
                <w:rFonts w:cs="Arial"/>
                <w:sz w:val="20"/>
              </w:rPr>
            </w:pPr>
            <w:r w:rsidRPr="00512D16">
              <w:rPr>
                <w:rFonts w:cs="Arial"/>
                <w:sz w:val="20"/>
              </w:rPr>
              <w:t>1 x $300</w:t>
            </w:r>
          </w:p>
        </w:tc>
        <w:tc>
          <w:tcPr>
            <w:tcW w:w="1530" w:type="dxa"/>
            <w:vAlign w:val="center"/>
          </w:tcPr>
          <w:p w14:paraId="511F1476" w14:textId="77777777" w:rsidR="00BE4D9E" w:rsidRPr="00512D16" w:rsidRDefault="00BE4D9E" w:rsidP="00BE4D9E">
            <w:pPr>
              <w:jc w:val="center"/>
              <w:rPr>
                <w:rFonts w:cs="Arial"/>
                <w:sz w:val="20"/>
              </w:rPr>
            </w:pPr>
            <w:r w:rsidRPr="00512D16">
              <w:rPr>
                <w:rFonts w:cs="Arial"/>
                <w:sz w:val="20"/>
              </w:rPr>
              <w:t>$300</w:t>
            </w:r>
          </w:p>
        </w:tc>
      </w:tr>
      <w:tr w:rsidR="00BE4D9E" w:rsidRPr="00512D16" w14:paraId="01084D84" w14:textId="77777777" w:rsidTr="00BE4D9E">
        <w:trPr>
          <w:cantSplit/>
          <w:trHeight w:val="314"/>
        </w:trPr>
        <w:tc>
          <w:tcPr>
            <w:tcW w:w="3708" w:type="dxa"/>
            <w:vAlign w:val="center"/>
          </w:tcPr>
          <w:p w14:paraId="0BF634CD" w14:textId="77777777" w:rsidR="00BE4D9E" w:rsidRPr="00512D16" w:rsidRDefault="00BE4D9E" w:rsidP="00BE4D9E">
            <w:pPr>
              <w:jc w:val="center"/>
              <w:rPr>
                <w:rFonts w:cs="Arial"/>
                <w:sz w:val="20"/>
              </w:rPr>
            </w:pPr>
            <w:r w:rsidRPr="00512D16">
              <w:rPr>
                <w:rFonts w:cs="Arial"/>
                <w:sz w:val="20"/>
              </w:rPr>
              <w:t>Copies</w:t>
            </w:r>
          </w:p>
        </w:tc>
        <w:tc>
          <w:tcPr>
            <w:tcW w:w="4770" w:type="dxa"/>
            <w:vAlign w:val="center"/>
          </w:tcPr>
          <w:p w14:paraId="7F545437" w14:textId="77777777" w:rsidR="00BE4D9E" w:rsidRPr="00512D16" w:rsidRDefault="00BE4D9E" w:rsidP="00BE4D9E">
            <w:pPr>
              <w:jc w:val="center"/>
              <w:rPr>
                <w:rFonts w:cs="Arial"/>
                <w:sz w:val="20"/>
              </w:rPr>
            </w:pPr>
            <w:r w:rsidRPr="00512D16">
              <w:rPr>
                <w:rFonts w:cs="Arial"/>
                <w:sz w:val="20"/>
              </w:rPr>
              <w:t>8000 copies x .10/copy</w:t>
            </w:r>
          </w:p>
        </w:tc>
        <w:tc>
          <w:tcPr>
            <w:tcW w:w="1530" w:type="dxa"/>
            <w:vAlign w:val="center"/>
          </w:tcPr>
          <w:p w14:paraId="612FC793" w14:textId="77777777" w:rsidR="00BE4D9E" w:rsidRPr="00512D16" w:rsidRDefault="00BE4D9E" w:rsidP="00BE4D9E">
            <w:pPr>
              <w:jc w:val="center"/>
              <w:rPr>
                <w:rFonts w:cs="Arial"/>
                <w:sz w:val="20"/>
              </w:rPr>
            </w:pPr>
            <w:r w:rsidRPr="00512D16">
              <w:rPr>
                <w:rFonts w:cs="Arial"/>
                <w:sz w:val="20"/>
              </w:rPr>
              <w:t>$800</w:t>
            </w:r>
          </w:p>
        </w:tc>
      </w:tr>
      <w:tr w:rsidR="00904CF9" w:rsidRPr="00512D16" w14:paraId="5E627112" w14:textId="77777777" w:rsidTr="00904CF9">
        <w:trPr>
          <w:cantSplit/>
          <w:trHeight w:val="548"/>
        </w:trPr>
        <w:tc>
          <w:tcPr>
            <w:tcW w:w="8478" w:type="dxa"/>
            <w:gridSpan w:val="2"/>
            <w:shd w:val="clear" w:color="auto" w:fill="E5DFEC"/>
            <w:vAlign w:val="center"/>
          </w:tcPr>
          <w:p w14:paraId="0573CE46" w14:textId="1BDE72CF" w:rsidR="00904CF9" w:rsidRPr="00904CF9" w:rsidRDefault="00904CF9" w:rsidP="00904CF9">
            <w:pPr>
              <w:spacing w:after="0"/>
              <w:jc w:val="center"/>
              <w:rPr>
                <w:rFonts w:cs="Arial"/>
                <w:b/>
                <w:bCs/>
                <w:sz w:val="20"/>
              </w:rPr>
            </w:pPr>
            <w:r w:rsidRPr="00904CF9">
              <w:rPr>
                <w:rFonts w:cs="Arial"/>
                <w:b/>
                <w:bCs/>
                <w:sz w:val="20"/>
              </w:rPr>
              <w:t>FEDERAL REQUEST − (enter in Section B column 1, line 6e of SF-424A)</w:t>
            </w:r>
          </w:p>
        </w:tc>
        <w:tc>
          <w:tcPr>
            <w:tcW w:w="1530" w:type="dxa"/>
            <w:shd w:val="clear" w:color="auto" w:fill="E5DFEC"/>
            <w:vAlign w:val="center"/>
          </w:tcPr>
          <w:p w14:paraId="46BD11D8" w14:textId="381030A3" w:rsidR="00904CF9" w:rsidRPr="00904CF9" w:rsidRDefault="00904CF9" w:rsidP="00904CF9">
            <w:pPr>
              <w:spacing w:after="0"/>
              <w:jc w:val="center"/>
              <w:rPr>
                <w:rFonts w:cs="Arial"/>
                <w:b/>
                <w:bCs/>
                <w:sz w:val="20"/>
              </w:rPr>
            </w:pPr>
            <w:r w:rsidRPr="00904CF9">
              <w:rPr>
                <w:rFonts w:cs="Arial"/>
                <w:b/>
                <w:bCs/>
                <w:sz w:val="20"/>
              </w:rPr>
              <w:t>$3,796</w:t>
            </w:r>
          </w:p>
        </w:tc>
      </w:tr>
    </w:tbl>
    <w:p w14:paraId="3E60EDE7" w14:textId="77777777" w:rsidR="00BE4D9E" w:rsidRPr="00AC34BE" w:rsidRDefault="00BE4D9E" w:rsidP="00904CF9">
      <w:pPr>
        <w:spacing w:before="240"/>
        <w:rPr>
          <w:rFonts w:cs="Arial"/>
          <w:b/>
          <w:bCs/>
          <w:szCs w:val="24"/>
        </w:rPr>
      </w:pPr>
      <w:r w:rsidRPr="00AC34BE">
        <w:rPr>
          <w:rFonts w:cs="Arial"/>
          <w:b/>
          <w:bCs/>
          <w:szCs w:val="24"/>
        </w:rPr>
        <w:t>FEDERAL REQUEST – Sample Justification for Supplies</w:t>
      </w:r>
    </w:p>
    <w:p w14:paraId="279391CF" w14:textId="77777777" w:rsidR="00BE4D9E" w:rsidRPr="00512D16" w:rsidRDefault="00BE4D9E" w:rsidP="00BA64D9">
      <w:pPr>
        <w:pStyle w:val="ListParagraph"/>
        <w:numPr>
          <w:ilvl w:val="0"/>
          <w:numId w:val="85"/>
        </w:numPr>
        <w:spacing w:before="240"/>
        <w:contextualSpacing w:val="0"/>
        <w:rPr>
          <w:rFonts w:cs="Arial"/>
          <w:szCs w:val="24"/>
        </w:rPr>
      </w:pPr>
      <w:r w:rsidRPr="00512D16">
        <w:rPr>
          <w:rFonts w:cs="Arial"/>
          <w:szCs w:val="24"/>
        </w:rPr>
        <w:t xml:space="preserve">Office supplies, copies and postage are needed for general operation of the project. </w:t>
      </w:r>
    </w:p>
    <w:p w14:paraId="634D7256" w14:textId="77777777" w:rsidR="00BE4D9E" w:rsidRDefault="00BE4D9E" w:rsidP="00BA64D9">
      <w:pPr>
        <w:pStyle w:val="ListParagraph"/>
        <w:numPr>
          <w:ilvl w:val="0"/>
          <w:numId w:val="85"/>
        </w:numPr>
        <w:spacing w:before="120"/>
        <w:contextualSpacing w:val="0"/>
        <w:rPr>
          <w:rFonts w:cs="Arial"/>
          <w:szCs w:val="24"/>
        </w:rPr>
      </w:pPr>
      <w:r w:rsidRPr="00512D16">
        <w:rPr>
          <w:rFonts w:cs="Arial"/>
          <w:szCs w:val="24"/>
        </w:rPr>
        <w:t>The laptop computer</w:t>
      </w:r>
      <w:r>
        <w:rPr>
          <w:rFonts w:cs="Arial"/>
          <w:szCs w:val="24"/>
        </w:rPr>
        <w:t>s</w:t>
      </w:r>
      <w:r w:rsidRPr="00512D16">
        <w:rPr>
          <w:rFonts w:cs="Arial"/>
          <w:szCs w:val="24"/>
        </w:rPr>
        <w:t xml:space="preserve"> and printer are needed for both project work and presentations for Project Director. </w:t>
      </w:r>
    </w:p>
    <w:p w14:paraId="7B39023A" w14:textId="77777777" w:rsidR="00BE4D9E" w:rsidRPr="00512D16" w:rsidRDefault="00BE4D9E" w:rsidP="00A0463B">
      <w:pPr>
        <w:pStyle w:val="ListParagraph"/>
        <w:numPr>
          <w:ilvl w:val="0"/>
          <w:numId w:val="64"/>
        </w:numPr>
        <w:rPr>
          <w:rFonts w:cs="Arial"/>
          <w:b/>
          <w:bCs/>
          <w:sz w:val="28"/>
          <w:szCs w:val="28"/>
        </w:rPr>
      </w:pPr>
      <w:r w:rsidRPr="00512D16">
        <w:rPr>
          <w:rFonts w:cs="Arial"/>
          <w:b/>
          <w:bCs/>
          <w:sz w:val="28"/>
          <w:szCs w:val="28"/>
        </w:rPr>
        <w:t xml:space="preserve">Contract  </w:t>
      </w:r>
    </w:p>
    <w:p w14:paraId="5517523F" w14:textId="77777777" w:rsidR="00BE4D9E" w:rsidRPr="00AC34BE" w:rsidRDefault="00BE4D9E" w:rsidP="00BA64D9">
      <w:pPr>
        <w:rPr>
          <w:rFonts w:eastAsia="Calibri" w:cs="Arial"/>
          <w:szCs w:val="24"/>
        </w:rPr>
      </w:pPr>
      <w:r w:rsidRPr="00AC34BE">
        <w:rPr>
          <w:rFonts w:eastAsia="Calibri" w:cs="Arial"/>
          <w:szCs w:val="24"/>
        </w:rPr>
        <w:t>List the budgets for each sub-award, contract, consul</w:t>
      </w:r>
      <w:r>
        <w:rPr>
          <w:rFonts w:eastAsia="Calibri" w:cs="Arial"/>
          <w:szCs w:val="24"/>
        </w:rPr>
        <w:t>tant, or consortium agreement.  Note</w:t>
      </w:r>
      <w:r w:rsidRPr="00AC34BE">
        <w:rPr>
          <w:rFonts w:eastAsia="Calibri" w:cs="Arial"/>
          <w:szCs w:val="24"/>
        </w:rPr>
        <w:t xml:space="preserve"> the differences between sub-awards, contracts, consultant</w:t>
      </w:r>
      <w:r>
        <w:rPr>
          <w:rFonts w:eastAsia="Calibri" w:cs="Arial"/>
          <w:szCs w:val="24"/>
        </w:rPr>
        <w:t xml:space="preserve">s, and </w:t>
      </w:r>
      <w:r w:rsidRPr="00AC34BE">
        <w:rPr>
          <w:rFonts w:eastAsia="Calibri" w:cs="Arial"/>
          <w:szCs w:val="24"/>
        </w:rPr>
        <w:t xml:space="preserve">consortium agreements: </w:t>
      </w:r>
    </w:p>
    <w:p w14:paraId="76C92D39" w14:textId="77777777" w:rsidR="00BE4D9E" w:rsidRPr="00AC34BE" w:rsidRDefault="00BE4D9E" w:rsidP="00BA64D9">
      <w:pPr>
        <w:numPr>
          <w:ilvl w:val="0"/>
          <w:numId w:val="86"/>
        </w:numPr>
        <w:rPr>
          <w:rFonts w:eastAsia="Calibri" w:cs="Arial"/>
          <w:szCs w:val="24"/>
        </w:rPr>
      </w:pPr>
      <w:r w:rsidRPr="00AC34BE">
        <w:rPr>
          <w:rFonts w:eastAsia="Calibri" w:cs="Arial"/>
          <w:b/>
          <w:szCs w:val="24"/>
        </w:rPr>
        <w:t xml:space="preserve">Sub-recipient </w:t>
      </w:r>
      <w:r w:rsidRPr="00AC34BE">
        <w:rPr>
          <w:rFonts w:eastAsia="Calibri" w:cs="Arial"/>
          <w:szCs w:val="24"/>
        </w:rPr>
        <w:t xml:space="preserve">means a non-Federal entity that receives a sub-award from a pass-through entity to carry out part of a </w:t>
      </w:r>
      <w:proofErr w:type="gramStart"/>
      <w:r w:rsidRPr="00AC34BE">
        <w:rPr>
          <w:rFonts w:eastAsia="Calibri" w:cs="Arial"/>
          <w:szCs w:val="24"/>
        </w:rPr>
        <w:t>Federal</w:t>
      </w:r>
      <w:proofErr w:type="gramEnd"/>
      <w:r w:rsidRPr="00AC34BE">
        <w:rPr>
          <w:rFonts w:eastAsia="Calibri" w:cs="Arial"/>
          <w:szCs w:val="24"/>
        </w:rPr>
        <w:t xml:space="preserve"> award, including a portion of the scope of work or objectives.</w:t>
      </w:r>
      <w:r w:rsidRPr="00AC34BE">
        <w:rPr>
          <w:rFonts w:eastAsia="Calibri" w:cs="Arial"/>
          <w:b/>
          <w:szCs w:val="24"/>
        </w:rPr>
        <w:t xml:space="preserve"> </w:t>
      </w:r>
      <w:r>
        <w:rPr>
          <w:rFonts w:eastAsia="Calibri" w:cs="Arial"/>
          <w:szCs w:val="24"/>
        </w:rPr>
        <w:t>Grant r</w:t>
      </w:r>
      <w:r w:rsidRPr="00AC34BE">
        <w:rPr>
          <w:rFonts w:eastAsia="Calibri" w:cs="Arial"/>
          <w:szCs w:val="24"/>
        </w:rPr>
        <w:t>ecipients are responsible for ensuring that all sub-recipients comply with the terms and conditions of the award, per 45 CFR §75.101.</w:t>
      </w:r>
    </w:p>
    <w:p w14:paraId="024F3C02" w14:textId="77777777" w:rsidR="00F22B52" w:rsidRDefault="00BE4D9E" w:rsidP="00A0463B">
      <w:pPr>
        <w:numPr>
          <w:ilvl w:val="0"/>
          <w:numId w:val="86"/>
        </w:numPr>
        <w:spacing w:after="0"/>
        <w:contextualSpacing/>
        <w:rPr>
          <w:rFonts w:eastAsia="Calibri" w:cs="Arial"/>
          <w:szCs w:val="24"/>
        </w:rPr>
      </w:pPr>
      <w:r w:rsidRPr="00AC34BE">
        <w:rPr>
          <w:rFonts w:eastAsia="Calibri" w:cs="Arial"/>
          <w:b/>
          <w:szCs w:val="24"/>
        </w:rPr>
        <w:t>Contracts</w:t>
      </w:r>
      <w:r w:rsidRPr="00AC34BE">
        <w:rPr>
          <w:rFonts w:eastAsia="Calibri" w:cs="Arial"/>
          <w:szCs w:val="24"/>
        </w:rPr>
        <w:t xml:space="preserve"> are a legal instrument by which the grant recipient purchases </w:t>
      </w:r>
      <w:proofErr w:type="gramStart"/>
      <w:r w:rsidRPr="00AC34BE">
        <w:rPr>
          <w:rFonts w:eastAsia="Calibri" w:cs="Arial"/>
          <w:szCs w:val="24"/>
        </w:rPr>
        <w:t>good</w:t>
      </w:r>
      <w:proofErr w:type="gramEnd"/>
      <w:r w:rsidRPr="00AC34BE">
        <w:rPr>
          <w:rFonts w:eastAsia="Calibri" w:cs="Arial"/>
          <w:szCs w:val="24"/>
        </w:rPr>
        <w:t xml:space="preserve"> and services needed to carry out the project or program under a Federal award.  Contracts include vendors (dealer, distributor or other sellers) that provide, for example, supplies, expendable materials, or data processing services in support of the project activ</w:t>
      </w:r>
      <w:r>
        <w:rPr>
          <w:rFonts w:eastAsia="Calibri" w:cs="Arial"/>
          <w:szCs w:val="24"/>
        </w:rPr>
        <w:t>ities.</w:t>
      </w:r>
      <w:r w:rsidRPr="00AC34BE">
        <w:rPr>
          <w:rFonts w:eastAsia="Calibri" w:cs="Arial"/>
          <w:szCs w:val="24"/>
        </w:rPr>
        <w:t xml:space="preserve"> The grant recipient must have established written </w:t>
      </w:r>
      <w:r w:rsidR="00F22B52">
        <w:rPr>
          <w:rFonts w:eastAsia="Calibri" w:cs="Arial"/>
          <w:szCs w:val="24"/>
        </w:rPr>
        <w:br w:type="page"/>
      </w:r>
    </w:p>
    <w:p w14:paraId="1ED8CA23" w14:textId="1B1150A3" w:rsidR="00BE4D9E" w:rsidRPr="00AC34BE" w:rsidRDefault="00BE4D9E" w:rsidP="00BA64D9">
      <w:pPr>
        <w:numPr>
          <w:ilvl w:val="0"/>
          <w:numId w:val="86"/>
        </w:numPr>
        <w:rPr>
          <w:rFonts w:eastAsia="Calibri" w:cs="Arial"/>
          <w:szCs w:val="24"/>
        </w:rPr>
      </w:pPr>
      <w:r w:rsidRPr="00AC34BE">
        <w:rPr>
          <w:rFonts w:eastAsia="Calibri" w:cs="Arial"/>
          <w:szCs w:val="24"/>
        </w:rPr>
        <w:lastRenderedPageBreak/>
        <w:t xml:space="preserve">procurement policies and procedures </w:t>
      </w:r>
      <w:r>
        <w:rPr>
          <w:rFonts w:eastAsia="Calibri" w:cs="Arial"/>
          <w:szCs w:val="24"/>
        </w:rPr>
        <w:t xml:space="preserve">that are consistently applied. </w:t>
      </w:r>
      <w:r w:rsidRPr="00AC34BE">
        <w:rPr>
          <w:rFonts w:eastAsia="Calibri" w:cs="Arial"/>
          <w:szCs w:val="24"/>
        </w:rPr>
        <w:t>All procurement transactions shall be conducted in a manner to provide to the maximum extent practical, open and free competition.</w:t>
      </w:r>
      <w:r>
        <w:rPr>
          <w:rFonts w:eastAsia="Calibri" w:cs="Arial"/>
          <w:szCs w:val="24"/>
        </w:rPr>
        <w:t xml:space="preserve"> </w:t>
      </w:r>
      <w:r w:rsidRPr="00AC34BE">
        <w:rPr>
          <w:rFonts w:eastAsia="Calibri" w:cs="Arial"/>
          <w:szCs w:val="24"/>
        </w:rPr>
        <w:t>Per 45 CFR §75.2, when the substance of a contract meets the definition of sub-award, it must be treated as a sub-award.</w:t>
      </w:r>
    </w:p>
    <w:p w14:paraId="7DCF5FE0" w14:textId="77777777" w:rsidR="00BE4D9E" w:rsidRPr="00AC34BE" w:rsidRDefault="00BE4D9E" w:rsidP="00BA64D9">
      <w:pPr>
        <w:numPr>
          <w:ilvl w:val="0"/>
          <w:numId w:val="86"/>
        </w:numPr>
        <w:rPr>
          <w:rFonts w:eastAsia="Calibri" w:cs="Arial"/>
          <w:szCs w:val="24"/>
        </w:rPr>
      </w:pPr>
      <w:r w:rsidRPr="00AC34BE">
        <w:rPr>
          <w:rFonts w:eastAsia="Calibri" w:cs="Arial"/>
          <w:b/>
          <w:szCs w:val="24"/>
        </w:rPr>
        <w:t>Consortium Agreements</w:t>
      </w:r>
      <w:r w:rsidRPr="00AC34BE">
        <w:rPr>
          <w:rFonts w:eastAsia="Calibri" w:cs="Arial"/>
          <w:szCs w:val="24"/>
        </w:rPr>
        <w:t xml:space="preserve"> are between entities (which may or may not include the grant recipient) working collaboratively on an award sup</w:t>
      </w:r>
      <w:r>
        <w:rPr>
          <w:rFonts w:eastAsia="Calibri" w:cs="Arial"/>
          <w:szCs w:val="24"/>
        </w:rPr>
        <w:t xml:space="preserve">ported project. </w:t>
      </w:r>
      <w:r w:rsidRPr="00AC34BE">
        <w:rPr>
          <w:rFonts w:eastAsia="Calibri" w:cs="Arial"/>
          <w:szCs w:val="24"/>
        </w:rPr>
        <w:t xml:space="preserve">They address the roles, responsibilities, implementation, and rights and responsibilities between entities collaborating on an award.  </w:t>
      </w:r>
    </w:p>
    <w:p w14:paraId="179E194D" w14:textId="77777777" w:rsidR="00BE4D9E" w:rsidRPr="00AC34BE" w:rsidRDefault="00BE4D9E" w:rsidP="00BA64D9">
      <w:pPr>
        <w:numPr>
          <w:ilvl w:val="0"/>
          <w:numId w:val="86"/>
        </w:numPr>
        <w:rPr>
          <w:rFonts w:eastAsia="Calibri" w:cs="Arial"/>
          <w:szCs w:val="24"/>
        </w:rPr>
      </w:pPr>
      <w:r w:rsidRPr="00AC34BE">
        <w:rPr>
          <w:rFonts w:eastAsia="Calibri" w:cs="Arial"/>
          <w:b/>
          <w:szCs w:val="24"/>
        </w:rPr>
        <w:t>Consultants</w:t>
      </w:r>
      <w:r w:rsidRPr="00AC34BE">
        <w:rPr>
          <w:rFonts w:eastAsia="Calibri" w:cs="Arial"/>
          <w:szCs w:val="24"/>
        </w:rPr>
        <w:t xml:space="preserve"> are individuals retained to provide professional</w:t>
      </w:r>
      <w:r>
        <w:rPr>
          <w:rFonts w:eastAsia="Calibri" w:cs="Arial"/>
          <w:szCs w:val="24"/>
        </w:rPr>
        <w:t xml:space="preserve"> advice or services for a fee. </w:t>
      </w:r>
      <w:r w:rsidRPr="00AC34BE">
        <w:rPr>
          <w:rFonts w:eastAsia="Calibri" w:cs="Arial"/>
          <w:szCs w:val="24"/>
        </w:rPr>
        <w:t xml:space="preserve">Travel for consultants and contractors should be shown in this category along with consultant/contractor fees. </w:t>
      </w:r>
    </w:p>
    <w:p w14:paraId="77E9C7ED" w14:textId="77777777" w:rsidR="00BE4D9E" w:rsidRPr="00AC34BE" w:rsidRDefault="00BE4D9E" w:rsidP="00BA64D9">
      <w:pPr>
        <w:rPr>
          <w:rFonts w:eastAsia="Calibri" w:cs="Arial"/>
          <w:b/>
          <w:szCs w:val="24"/>
        </w:rPr>
      </w:pPr>
      <w:r w:rsidRPr="00AC34BE">
        <w:rPr>
          <w:rFonts w:eastAsia="Calibri" w:cs="Arial"/>
          <w:b/>
          <w:szCs w:val="24"/>
        </w:rPr>
        <w:t>Provide the following information for the narrative and justification:</w:t>
      </w:r>
    </w:p>
    <w:p w14:paraId="67584840" w14:textId="77777777" w:rsidR="00BE4D9E" w:rsidRPr="00512D16" w:rsidRDefault="00BE4D9E" w:rsidP="00BA64D9">
      <w:pPr>
        <w:pStyle w:val="ListParagraph"/>
        <w:numPr>
          <w:ilvl w:val="0"/>
          <w:numId w:val="87"/>
        </w:numPr>
        <w:contextualSpacing w:val="0"/>
        <w:rPr>
          <w:rFonts w:eastAsia="Calibri" w:cs="Arial"/>
          <w:szCs w:val="24"/>
        </w:rPr>
      </w:pPr>
      <w:r w:rsidRPr="00512D16">
        <w:rPr>
          <w:rFonts w:eastAsia="Calibri" w:cs="Arial"/>
          <w:b/>
          <w:szCs w:val="24"/>
        </w:rPr>
        <w:t xml:space="preserve">Name </w:t>
      </w:r>
      <w:r w:rsidRPr="00512D16">
        <w:rPr>
          <w:rFonts w:eastAsia="Calibri" w:cs="Arial"/>
          <w:szCs w:val="24"/>
        </w:rPr>
        <w:t>– Provide the name of the entity and identify if it is a sub-recipient, contractor, or consultant.</w:t>
      </w:r>
    </w:p>
    <w:p w14:paraId="40D8B7BC" w14:textId="77777777" w:rsidR="00BE4D9E" w:rsidRPr="00512D16" w:rsidRDefault="00BE4D9E" w:rsidP="00BA64D9">
      <w:pPr>
        <w:pStyle w:val="ListParagraph"/>
        <w:numPr>
          <w:ilvl w:val="0"/>
          <w:numId w:val="87"/>
        </w:numPr>
        <w:contextualSpacing w:val="0"/>
        <w:rPr>
          <w:rFonts w:eastAsia="Calibri" w:cs="Arial"/>
          <w:szCs w:val="24"/>
        </w:rPr>
      </w:pPr>
      <w:r w:rsidRPr="00512D16">
        <w:rPr>
          <w:rFonts w:eastAsia="Calibri" w:cs="Arial"/>
          <w:b/>
          <w:szCs w:val="24"/>
        </w:rPr>
        <w:t>Service</w:t>
      </w:r>
      <w:r w:rsidRPr="00512D16">
        <w:rPr>
          <w:rFonts w:eastAsia="Calibri" w:cs="Arial"/>
          <w:szCs w:val="24"/>
        </w:rPr>
        <w:t xml:space="preserve"> – Identify the products or services to be obtained.  </w:t>
      </w:r>
    </w:p>
    <w:p w14:paraId="550D8422" w14:textId="77777777" w:rsidR="00BE4D9E" w:rsidRPr="00512D16" w:rsidRDefault="00BE4D9E" w:rsidP="00BA64D9">
      <w:pPr>
        <w:pStyle w:val="ListParagraph"/>
        <w:numPr>
          <w:ilvl w:val="0"/>
          <w:numId w:val="88"/>
        </w:numPr>
        <w:contextualSpacing w:val="0"/>
        <w:rPr>
          <w:rFonts w:eastAsia="Calibri" w:cs="Arial"/>
          <w:szCs w:val="24"/>
        </w:rPr>
      </w:pPr>
      <w:r w:rsidRPr="00512D16">
        <w:rPr>
          <w:rFonts w:eastAsia="Calibri" w:cs="Arial"/>
          <w:szCs w:val="24"/>
        </w:rPr>
        <w:t>As part of the justification provide a summary of the scope of work, the specific tasks to be performed, the necessity of the task for each sub-award or contract as it rela</w:t>
      </w:r>
      <w:r>
        <w:rPr>
          <w:rFonts w:eastAsia="Calibri" w:cs="Arial"/>
          <w:szCs w:val="24"/>
        </w:rPr>
        <w:t xml:space="preserve">tes to the Project Narrative. </w:t>
      </w:r>
      <w:r w:rsidRPr="00512D16">
        <w:rPr>
          <w:rFonts w:eastAsia="Calibri" w:cs="Arial"/>
          <w:szCs w:val="24"/>
        </w:rPr>
        <w:t>Include the dates/length for the performance period. NOTE: costs that are outside the period of performance of the award cannot be charged to the award.</w:t>
      </w:r>
    </w:p>
    <w:p w14:paraId="0292E838" w14:textId="77777777" w:rsidR="00BE4D9E" w:rsidRPr="00512D16" w:rsidRDefault="00BE4D9E" w:rsidP="00BA64D9">
      <w:pPr>
        <w:pStyle w:val="ListParagraph"/>
        <w:numPr>
          <w:ilvl w:val="0"/>
          <w:numId w:val="87"/>
        </w:numPr>
        <w:contextualSpacing w:val="0"/>
        <w:rPr>
          <w:rFonts w:eastAsia="Calibri" w:cs="Arial"/>
          <w:szCs w:val="24"/>
        </w:rPr>
      </w:pPr>
      <w:r w:rsidRPr="00512D16">
        <w:rPr>
          <w:rFonts w:eastAsia="Calibri" w:cs="Arial"/>
          <w:b/>
          <w:szCs w:val="24"/>
        </w:rPr>
        <w:t>Rate</w:t>
      </w:r>
      <w:r w:rsidRPr="00512D16">
        <w:rPr>
          <w:rFonts w:eastAsia="Calibri" w:cs="Arial"/>
          <w:szCs w:val="24"/>
        </w:rPr>
        <w:t xml:space="preserve"> – provide an itemized </w:t>
      </w:r>
      <w:proofErr w:type="gramStart"/>
      <w:r w:rsidRPr="00512D16">
        <w:rPr>
          <w:rFonts w:eastAsia="Calibri" w:cs="Arial"/>
          <w:szCs w:val="24"/>
        </w:rPr>
        <w:t>line item</w:t>
      </w:r>
      <w:proofErr w:type="gramEnd"/>
      <w:r w:rsidRPr="00512D16">
        <w:rPr>
          <w:rFonts w:eastAsia="Calibri" w:cs="Arial"/>
          <w:szCs w:val="24"/>
        </w:rPr>
        <w:t xml:space="preserve"> breakdown.</w:t>
      </w:r>
      <w:r w:rsidRPr="00512D16">
        <w:rPr>
          <w:rFonts w:eastAsia="Calibri" w:cs="Arial"/>
          <w:i/>
          <w:szCs w:val="24"/>
        </w:rPr>
        <w:t xml:space="preserve"> </w:t>
      </w:r>
    </w:p>
    <w:p w14:paraId="58E353FB" w14:textId="77777777" w:rsidR="00BE4D9E" w:rsidRPr="00512D16" w:rsidRDefault="00BE4D9E" w:rsidP="00BA64D9">
      <w:pPr>
        <w:pStyle w:val="ListParagraph"/>
        <w:numPr>
          <w:ilvl w:val="0"/>
          <w:numId w:val="89"/>
        </w:numPr>
        <w:contextualSpacing w:val="0"/>
        <w:rPr>
          <w:rFonts w:eastAsia="Calibri" w:cs="Arial"/>
          <w:szCs w:val="24"/>
        </w:rPr>
      </w:pPr>
      <w:r w:rsidRPr="00512D16">
        <w:rPr>
          <w:rFonts w:eastAsia="Calibri" w:cs="Arial"/>
          <w:szCs w:val="24"/>
        </w:rPr>
        <w:t>If applicable, include any indirect costs paid under a sub-award an</w:t>
      </w:r>
      <w:r>
        <w:rPr>
          <w:rFonts w:eastAsia="Calibri" w:cs="Arial"/>
          <w:szCs w:val="24"/>
        </w:rPr>
        <w:t xml:space="preserve">d the indirect cost rate used. </w:t>
      </w:r>
      <w:r w:rsidRPr="00512D16">
        <w:rPr>
          <w:rFonts w:eastAsia="Calibri" w:cs="Arial"/>
          <w:szCs w:val="24"/>
        </w:rPr>
        <w:t>Do not incorporate sub-recipient, contract, or consultant indirect costs under the indirect costs line item for the grantee/recipient on the SF-424A and Section J of the budget narrative/justification.</w:t>
      </w:r>
    </w:p>
    <w:p w14:paraId="2419A166" w14:textId="77777777" w:rsidR="00BE4D9E" w:rsidRPr="00512D16" w:rsidRDefault="00BE4D9E" w:rsidP="00BA64D9">
      <w:pPr>
        <w:pStyle w:val="ListParagraph"/>
        <w:numPr>
          <w:ilvl w:val="0"/>
          <w:numId w:val="87"/>
        </w:numPr>
        <w:contextualSpacing w:val="0"/>
        <w:rPr>
          <w:rFonts w:cs="Arial"/>
          <w:b/>
          <w:bCs/>
          <w:sz w:val="28"/>
          <w:szCs w:val="28"/>
        </w:rPr>
      </w:pPr>
      <w:r w:rsidRPr="00512D16">
        <w:rPr>
          <w:rFonts w:eastAsia="Calibri" w:cs="Arial"/>
          <w:b/>
          <w:szCs w:val="24"/>
        </w:rPr>
        <w:t>Contract Costs Charged to the Award</w:t>
      </w:r>
      <w:r w:rsidRPr="00512D16">
        <w:rPr>
          <w:rFonts w:eastAsia="Calibri" w:cs="Arial"/>
          <w:szCs w:val="24"/>
        </w:rPr>
        <w:t xml:space="preserve"> − Provide the total of the sub-recipient, consultant, or contract costs to be charged to the award during the budget period. </w:t>
      </w:r>
    </w:p>
    <w:p w14:paraId="01E922F7" w14:textId="01739048" w:rsidR="00BE4D9E" w:rsidRPr="00AC34BE" w:rsidRDefault="00BE4D9E" w:rsidP="00BE4D9E">
      <w:pPr>
        <w:rPr>
          <w:rFonts w:cs="Arial"/>
          <w:b/>
          <w:szCs w:val="24"/>
        </w:rPr>
      </w:pPr>
      <w:r w:rsidRPr="00AC34BE">
        <w:rPr>
          <w:rFonts w:cs="Arial"/>
          <w:b/>
          <w:szCs w:val="24"/>
        </w:rPr>
        <w:t>COSTS FOR CONTRACTS MUST BE BROKEN DOWN IN DETAIL AND A NARRATIVE JUSTIFICATION PROVIDED. IF APPLICABLE, NUMBERS OF CLIENTS SHOULD BE INCLUDED IN THE COSTS.</w:t>
      </w:r>
    </w:p>
    <w:p w14:paraId="0EF655B1" w14:textId="77777777" w:rsidR="00A92A0B" w:rsidRDefault="00A92A0B">
      <w:pPr>
        <w:spacing w:after="0"/>
        <w:rPr>
          <w:rFonts w:cs="Arial"/>
          <w:b/>
        </w:rPr>
      </w:pPr>
      <w:r>
        <w:rPr>
          <w:rFonts w:cs="Arial"/>
          <w:b/>
        </w:rPr>
        <w:br w:type="page"/>
      </w:r>
    </w:p>
    <w:p w14:paraId="67EF1746" w14:textId="4541F8E5" w:rsidR="00BE4D9E" w:rsidRPr="00AC34BE" w:rsidRDefault="00BE4D9E" w:rsidP="00BE4D9E">
      <w:pPr>
        <w:rPr>
          <w:rFonts w:cs="Arial"/>
          <w:b/>
          <w:bCs/>
        </w:rPr>
      </w:pPr>
      <w:r w:rsidRPr="00AC34BE">
        <w:rPr>
          <w:rFonts w:cs="Arial"/>
          <w:b/>
        </w:rPr>
        <w:lastRenderedPageBreak/>
        <w:t>FEDERAL REQUEST</w:t>
      </w:r>
      <w:r w:rsidRPr="00AC34BE">
        <w:rPr>
          <w:rFonts w:cs="Arial"/>
          <w:b/>
          <w:bCs/>
        </w:rPr>
        <w:t xml:space="preserve"> – Sample Contracts Narrative</w:t>
      </w: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1620"/>
        <w:gridCol w:w="2160"/>
        <w:gridCol w:w="2430"/>
        <w:gridCol w:w="6"/>
        <w:gridCol w:w="1434"/>
      </w:tblGrid>
      <w:tr w:rsidR="00BE4D9E" w:rsidRPr="00512D16" w14:paraId="2122D937" w14:textId="77777777" w:rsidTr="00BE4D9E">
        <w:trPr>
          <w:cantSplit/>
          <w:tblHeader/>
        </w:trPr>
        <w:tc>
          <w:tcPr>
            <w:tcW w:w="1908" w:type="dxa"/>
            <w:shd w:val="clear" w:color="auto" w:fill="B8CCE4"/>
            <w:vAlign w:val="center"/>
          </w:tcPr>
          <w:p w14:paraId="5A5CC574" w14:textId="77777777" w:rsidR="00BE4D9E" w:rsidRPr="00512D16" w:rsidRDefault="00BE4D9E" w:rsidP="00BE4D9E">
            <w:pPr>
              <w:jc w:val="center"/>
              <w:rPr>
                <w:rFonts w:cs="Arial"/>
                <w:b/>
                <w:bCs/>
                <w:sz w:val="20"/>
              </w:rPr>
            </w:pPr>
            <w:bookmarkStart w:id="267" w:name="_Toc280259005"/>
            <w:bookmarkStart w:id="268" w:name="_Toc306973111"/>
            <w:bookmarkStart w:id="269" w:name="_Toc317150096"/>
            <w:bookmarkStart w:id="270" w:name="_Toc318707633"/>
            <w:r w:rsidRPr="00512D16">
              <w:rPr>
                <w:rFonts w:cs="Arial"/>
                <w:b/>
                <w:sz w:val="20"/>
              </w:rPr>
              <w:t>Name</w:t>
            </w:r>
            <w:bookmarkEnd w:id="267"/>
            <w:bookmarkEnd w:id="268"/>
            <w:bookmarkEnd w:id="269"/>
            <w:bookmarkEnd w:id="270"/>
            <w:r w:rsidRPr="00512D16">
              <w:rPr>
                <w:rFonts w:cs="Arial"/>
                <w:b/>
                <w:sz w:val="20"/>
              </w:rPr>
              <w:t xml:space="preserve"> (1)</w:t>
            </w:r>
          </w:p>
        </w:tc>
        <w:tc>
          <w:tcPr>
            <w:tcW w:w="1620" w:type="dxa"/>
            <w:shd w:val="clear" w:color="auto" w:fill="B8CCE4"/>
            <w:vAlign w:val="center"/>
          </w:tcPr>
          <w:p w14:paraId="340FC8A3" w14:textId="77777777" w:rsidR="00BE4D9E" w:rsidRPr="00512D16" w:rsidRDefault="00BE4D9E" w:rsidP="00BE4D9E">
            <w:pPr>
              <w:jc w:val="center"/>
              <w:rPr>
                <w:rFonts w:cs="Arial"/>
                <w:b/>
                <w:bCs/>
                <w:sz w:val="20"/>
              </w:rPr>
            </w:pPr>
            <w:bookmarkStart w:id="271" w:name="_Toc280259006"/>
            <w:bookmarkStart w:id="272" w:name="_Toc306973112"/>
            <w:bookmarkStart w:id="273" w:name="_Toc317150097"/>
            <w:bookmarkStart w:id="274" w:name="_Toc318707634"/>
            <w:r w:rsidRPr="00512D16">
              <w:rPr>
                <w:rFonts w:cs="Arial"/>
                <w:b/>
                <w:sz w:val="20"/>
              </w:rPr>
              <w:t>Service</w:t>
            </w:r>
            <w:bookmarkEnd w:id="271"/>
            <w:bookmarkEnd w:id="272"/>
            <w:bookmarkEnd w:id="273"/>
            <w:bookmarkEnd w:id="274"/>
            <w:r w:rsidRPr="00512D16">
              <w:rPr>
                <w:rFonts w:cs="Arial"/>
                <w:b/>
                <w:sz w:val="20"/>
              </w:rPr>
              <w:t xml:space="preserve"> (2)</w:t>
            </w:r>
          </w:p>
        </w:tc>
        <w:tc>
          <w:tcPr>
            <w:tcW w:w="2160" w:type="dxa"/>
            <w:shd w:val="clear" w:color="auto" w:fill="B8CCE4"/>
            <w:vAlign w:val="center"/>
          </w:tcPr>
          <w:p w14:paraId="5C90D25B" w14:textId="77777777" w:rsidR="00BE4D9E" w:rsidRPr="00512D16" w:rsidRDefault="00BE4D9E" w:rsidP="00BE4D9E">
            <w:pPr>
              <w:jc w:val="center"/>
              <w:rPr>
                <w:rFonts w:cs="Arial"/>
                <w:b/>
                <w:bCs/>
                <w:sz w:val="20"/>
              </w:rPr>
            </w:pPr>
            <w:bookmarkStart w:id="275" w:name="_Toc280259007"/>
            <w:bookmarkStart w:id="276" w:name="_Toc306973113"/>
            <w:bookmarkStart w:id="277" w:name="_Toc317150098"/>
            <w:bookmarkStart w:id="278" w:name="_Toc318707635"/>
            <w:r w:rsidRPr="00512D16">
              <w:rPr>
                <w:rFonts w:cs="Arial"/>
                <w:b/>
                <w:sz w:val="20"/>
              </w:rPr>
              <w:t>Rate</w:t>
            </w:r>
            <w:bookmarkEnd w:id="275"/>
            <w:bookmarkEnd w:id="276"/>
            <w:bookmarkEnd w:id="277"/>
            <w:bookmarkEnd w:id="278"/>
            <w:r w:rsidRPr="00512D16">
              <w:rPr>
                <w:rFonts w:cs="Arial"/>
                <w:b/>
                <w:sz w:val="20"/>
              </w:rPr>
              <w:t xml:space="preserve"> (3)</w:t>
            </w:r>
          </w:p>
        </w:tc>
        <w:tc>
          <w:tcPr>
            <w:tcW w:w="2430" w:type="dxa"/>
            <w:shd w:val="clear" w:color="auto" w:fill="B8CCE4"/>
            <w:vAlign w:val="center"/>
          </w:tcPr>
          <w:p w14:paraId="3AE2CF4A" w14:textId="77777777" w:rsidR="00BE4D9E" w:rsidRPr="00512D16" w:rsidRDefault="00BE4D9E" w:rsidP="00BE4D9E">
            <w:pPr>
              <w:jc w:val="center"/>
              <w:rPr>
                <w:rFonts w:cs="Arial"/>
                <w:b/>
                <w:bCs/>
                <w:sz w:val="20"/>
              </w:rPr>
            </w:pPr>
            <w:bookmarkStart w:id="279" w:name="_Toc280259008"/>
            <w:bookmarkStart w:id="280" w:name="_Toc306973114"/>
            <w:bookmarkStart w:id="281" w:name="_Toc317150099"/>
            <w:bookmarkStart w:id="282" w:name="_Toc318707636"/>
            <w:r w:rsidRPr="00512D16">
              <w:rPr>
                <w:rFonts w:cs="Arial"/>
                <w:b/>
                <w:sz w:val="20"/>
              </w:rPr>
              <w:t>Other</w:t>
            </w:r>
            <w:bookmarkEnd w:id="279"/>
            <w:bookmarkEnd w:id="280"/>
            <w:bookmarkEnd w:id="281"/>
            <w:bookmarkEnd w:id="282"/>
          </w:p>
        </w:tc>
        <w:tc>
          <w:tcPr>
            <w:tcW w:w="1440" w:type="dxa"/>
            <w:gridSpan w:val="2"/>
            <w:shd w:val="clear" w:color="auto" w:fill="B8CCE4"/>
            <w:vAlign w:val="center"/>
          </w:tcPr>
          <w:p w14:paraId="2A3728BE" w14:textId="77777777" w:rsidR="00BE4D9E" w:rsidRPr="00512D16" w:rsidRDefault="00BE4D9E" w:rsidP="00BE4D9E">
            <w:pPr>
              <w:jc w:val="center"/>
              <w:rPr>
                <w:rFonts w:cs="Arial"/>
                <w:b/>
                <w:bCs/>
                <w:sz w:val="20"/>
              </w:rPr>
            </w:pPr>
            <w:bookmarkStart w:id="283" w:name="_Toc280259009"/>
            <w:bookmarkStart w:id="284" w:name="_Toc306973115"/>
            <w:bookmarkStart w:id="285" w:name="_Toc317150100"/>
            <w:bookmarkStart w:id="286" w:name="_Toc318707637"/>
            <w:r w:rsidRPr="00512D16">
              <w:rPr>
                <w:rFonts w:cs="Arial"/>
                <w:b/>
                <w:sz w:val="20"/>
              </w:rPr>
              <w:t>Cost</w:t>
            </w:r>
            <w:bookmarkEnd w:id="283"/>
            <w:bookmarkEnd w:id="284"/>
            <w:bookmarkEnd w:id="285"/>
            <w:bookmarkEnd w:id="286"/>
            <w:r w:rsidRPr="00512D16">
              <w:rPr>
                <w:rFonts w:cs="Arial"/>
                <w:b/>
                <w:sz w:val="20"/>
              </w:rPr>
              <w:t xml:space="preserve"> (4)</w:t>
            </w:r>
          </w:p>
        </w:tc>
      </w:tr>
      <w:tr w:rsidR="00BE4D9E" w:rsidRPr="00512D16" w14:paraId="7716746D" w14:textId="77777777" w:rsidTr="00BE4D9E">
        <w:trPr>
          <w:cantSplit/>
          <w:trHeight w:val="809"/>
        </w:trPr>
        <w:tc>
          <w:tcPr>
            <w:tcW w:w="1908" w:type="dxa"/>
            <w:vAlign w:val="center"/>
          </w:tcPr>
          <w:p w14:paraId="50F3E4CD" w14:textId="77777777" w:rsidR="00BE4D9E" w:rsidRPr="00512D16" w:rsidRDefault="00BE4D9E" w:rsidP="00BE4D9E">
            <w:pPr>
              <w:jc w:val="center"/>
              <w:rPr>
                <w:rFonts w:cs="Arial"/>
                <w:sz w:val="20"/>
              </w:rPr>
            </w:pPr>
            <w:r w:rsidRPr="00512D16">
              <w:rPr>
                <w:rFonts w:cs="Arial"/>
                <w:sz w:val="20"/>
              </w:rPr>
              <w:t>(1) State Department of Human Services</w:t>
            </w:r>
          </w:p>
        </w:tc>
        <w:tc>
          <w:tcPr>
            <w:tcW w:w="1620" w:type="dxa"/>
            <w:vAlign w:val="center"/>
          </w:tcPr>
          <w:p w14:paraId="379D73CD" w14:textId="77777777" w:rsidR="00BE4D9E" w:rsidRPr="00512D16" w:rsidRDefault="00BE4D9E" w:rsidP="00BE4D9E">
            <w:pPr>
              <w:jc w:val="center"/>
              <w:rPr>
                <w:rFonts w:cs="Arial"/>
                <w:sz w:val="20"/>
              </w:rPr>
            </w:pPr>
            <w:r w:rsidRPr="00512D16">
              <w:rPr>
                <w:rFonts w:cs="Arial"/>
                <w:sz w:val="20"/>
              </w:rPr>
              <w:t>Training</w:t>
            </w:r>
          </w:p>
        </w:tc>
        <w:tc>
          <w:tcPr>
            <w:tcW w:w="2160" w:type="dxa"/>
            <w:vAlign w:val="center"/>
          </w:tcPr>
          <w:p w14:paraId="2E704575" w14:textId="77777777" w:rsidR="00BE4D9E" w:rsidRPr="00512D16" w:rsidRDefault="00BE4D9E" w:rsidP="00BE4D9E">
            <w:pPr>
              <w:spacing w:after="0"/>
              <w:jc w:val="center"/>
              <w:rPr>
                <w:rFonts w:cs="Arial"/>
                <w:sz w:val="20"/>
              </w:rPr>
            </w:pPr>
            <w:r w:rsidRPr="00512D16">
              <w:rPr>
                <w:rFonts w:cs="Arial"/>
                <w:sz w:val="20"/>
              </w:rPr>
              <w:t>$250/individual x 3 staff</w:t>
            </w:r>
          </w:p>
        </w:tc>
        <w:tc>
          <w:tcPr>
            <w:tcW w:w="2430" w:type="dxa"/>
            <w:vAlign w:val="center"/>
          </w:tcPr>
          <w:p w14:paraId="24256602" w14:textId="77777777" w:rsidR="00BE4D9E" w:rsidRPr="00512D16" w:rsidRDefault="00BE4D9E" w:rsidP="00BE4D9E">
            <w:pPr>
              <w:jc w:val="center"/>
              <w:rPr>
                <w:rFonts w:cs="Arial"/>
                <w:sz w:val="20"/>
              </w:rPr>
            </w:pPr>
            <w:r w:rsidRPr="00512D16">
              <w:rPr>
                <w:rFonts w:cs="Arial"/>
                <w:sz w:val="20"/>
              </w:rPr>
              <w:t>5 days</w:t>
            </w:r>
          </w:p>
        </w:tc>
        <w:tc>
          <w:tcPr>
            <w:tcW w:w="1440" w:type="dxa"/>
            <w:gridSpan w:val="2"/>
            <w:vAlign w:val="center"/>
          </w:tcPr>
          <w:p w14:paraId="49C71FA9" w14:textId="7B674F55" w:rsidR="00BE4D9E" w:rsidRPr="00512D16" w:rsidRDefault="00BE4D9E" w:rsidP="00BE4D9E">
            <w:pPr>
              <w:jc w:val="center"/>
              <w:rPr>
                <w:rFonts w:cs="Arial"/>
                <w:sz w:val="20"/>
              </w:rPr>
            </w:pPr>
            <w:r>
              <w:rPr>
                <w:rFonts w:cs="Arial"/>
                <w:sz w:val="20"/>
              </w:rPr>
              <w:t xml:space="preserve">$ </w:t>
            </w:r>
            <w:r w:rsidRPr="00512D16">
              <w:rPr>
                <w:rFonts w:cs="Arial"/>
                <w:sz w:val="20"/>
              </w:rPr>
              <w:t>750</w:t>
            </w:r>
          </w:p>
        </w:tc>
      </w:tr>
      <w:tr w:rsidR="00BE4D9E" w:rsidRPr="00512D16" w14:paraId="762D466B" w14:textId="77777777" w:rsidTr="00BE4D9E">
        <w:trPr>
          <w:cantSplit/>
          <w:trHeight w:hRule="exact" w:val="720"/>
        </w:trPr>
        <w:tc>
          <w:tcPr>
            <w:tcW w:w="1908" w:type="dxa"/>
            <w:vAlign w:val="center"/>
          </w:tcPr>
          <w:p w14:paraId="337D783A" w14:textId="77777777" w:rsidR="00BE4D9E" w:rsidRDefault="00BE4D9E" w:rsidP="00BE4D9E">
            <w:pPr>
              <w:spacing w:before="120" w:after="120"/>
              <w:jc w:val="center"/>
              <w:rPr>
                <w:rFonts w:cs="Arial"/>
                <w:sz w:val="20"/>
              </w:rPr>
            </w:pPr>
            <w:r w:rsidRPr="00512D16">
              <w:rPr>
                <w:rFonts w:cs="Arial"/>
                <w:sz w:val="20"/>
              </w:rPr>
              <w:t>(2) Treatment Services</w:t>
            </w:r>
          </w:p>
          <w:p w14:paraId="6F7A2202" w14:textId="77777777" w:rsidR="00BE4D9E" w:rsidRDefault="00BE4D9E" w:rsidP="00BE4D9E">
            <w:pPr>
              <w:jc w:val="center"/>
              <w:rPr>
                <w:rFonts w:cs="Arial"/>
                <w:sz w:val="20"/>
              </w:rPr>
            </w:pPr>
          </w:p>
          <w:p w14:paraId="3B7797DE" w14:textId="77777777" w:rsidR="00BE4D9E" w:rsidRPr="00512D16" w:rsidRDefault="00BE4D9E" w:rsidP="00BE4D9E">
            <w:pPr>
              <w:jc w:val="center"/>
              <w:rPr>
                <w:rFonts w:cs="Arial"/>
                <w:sz w:val="20"/>
              </w:rPr>
            </w:pPr>
          </w:p>
          <w:p w14:paraId="760A0446" w14:textId="77777777" w:rsidR="00BE4D9E" w:rsidRPr="00512D16" w:rsidRDefault="00BE4D9E" w:rsidP="00BE4D9E">
            <w:pPr>
              <w:jc w:val="center"/>
              <w:rPr>
                <w:rFonts w:cs="Arial"/>
                <w:sz w:val="20"/>
              </w:rPr>
            </w:pPr>
          </w:p>
        </w:tc>
        <w:tc>
          <w:tcPr>
            <w:tcW w:w="1620" w:type="dxa"/>
            <w:vAlign w:val="center"/>
          </w:tcPr>
          <w:p w14:paraId="7952EF75" w14:textId="77777777" w:rsidR="00BE4D9E" w:rsidRPr="00512D16" w:rsidRDefault="00BE4D9E" w:rsidP="00BE4D9E">
            <w:pPr>
              <w:spacing w:before="120"/>
              <w:jc w:val="center"/>
              <w:rPr>
                <w:rFonts w:cs="Arial"/>
                <w:sz w:val="20"/>
              </w:rPr>
            </w:pPr>
            <w:r w:rsidRPr="00512D16">
              <w:rPr>
                <w:rFonts w:cs="Arial"/>
                <w:sz w:val="20"/>
              </w:rPr>
              <w:t>1040 Clients</w:t>
            </w:r>
          </w:p>
        </w:tc>
        <w:tc>
          <w:tcPr>
            <w:tcW w:w="2160" w:type="dxa"/>
            <w:vAlign w:val="center"/>
          </w:tcPr>
          <w:p w14:paraId="7DB9496C" w14:textId="77777777" w:rsidR="00BE4D9E" w:rsidRPr="00512D16" w:rsidRDefault="00BE4D9E" w:rsidP="00BE4D9E">
            <w:pPr>
              <w:spacing w:before="120"/>
              <w:jc w:val="center"/>
              <w:rPr>
                <w:rFonts w:cs="Arial"/>
                <w:sz w:val="20"/>
              </w:rPr>
            </w:pPr>
            <w:r w:rsidRPr="00512D16">
              <w:rPr>
                <w:rFonts w:cs="Arial"/>
                <w:sz w:val="20"/>
              </w:rPr>
              <w:t>$27/client per year</w:t>
            </w:r>
          </w:p>
        </w:tc>
        <w:tc>
          <w:tcPr>
            <w:tcW w:w="2430" w:type="dxa"/>
            <w:vAlign w:val="center"/>
          </w:tcPr>
          <w:p w14:paraId="4842A00E" w14:textId="77777777" w:rsidR="00BE4D9E" w:rsidRPr="00512D16" w:rsidRDefault="00BE4D9E" w:rsidP="00BE4D9E">
            <w:pPr>
              <w:rPr>
                <w:rFonts w:cs="Arial"/>
                <w:sz w:val="20"/>
              </w:rPr>
            </w:pPr>
          </w:p>
        </w:tc>
        <w:tc>
          <w:tcPr>
            <w:tcW w:w="1440" w:type="dxa"/>
            <w:gridSpan w:val="2"/>
            <w:vAlign w:val="center"/>
          </w:tcPr>
          <w:p w14:paraId="3F03219C" w14:textId="77777777" w:rsidR="00BE4D9E" w:rsidRPr="00512D16" w:rsidRDefault="00BE4D9E" w:rsidP="00BE4D9E">
            <w:pPr>
              <w:spacing w:before="120"/>
              <w:jc w:val="center"/>
              <w:rPr>
                <w:rFonts w:cs="Arial"/>
                <w:sz w:val="20"/>
              </w:rPr>
            </w:pPr>
            <w:r w:rsidRPr="00512D16">
              <w:rPr>
                <w:rFonts w:cs="Arial"/>
                <w:sz w:val="20"/>
              </w:rPr>
              <w:t>$28,080</w:t>
            </w:r>
          </w:p>
        </w:tc>
      </w:tr>
      <w:tr w:rsidR="00BE4D9E" w:rsidRPr="00512D16" w14:paraId="7C8BF7B1" w14:textId="77777777" w:rsidTr="00BE4D9E">
        <w:trPr>
          <w:cantSplit/>
          <w:trHeight w:val="3410"/>
        </w:trPr>
        <w:tc>
          <w:tcPr>
            <w:tcW w:w="1908" w:type="dxa"/>
            <w:tcBorders>
              <w:top w:val="single" w:sz="4" w:space="0" w:color="auto"/>
              <w:left w:val="single" w:sz="4" w:space="0" w:color="auto"/>
              <w:bottom w:val="single" w:sz="4" w:space="0" w:color="auto"/>
              <w:right w:val="single" w:sz="4" w:space="0" w:color="auto"/>
            </w:tcBorders>
            <w:vAlign w:val="center"/>
          </w:tcPr>
          <w:p w14:paraId="41F37487" w14:textId="77777777" w:rsidR="00BE4D9E" w:rsidRPr="00512D16" w:rsidRDefault="00BE4D9E" w:rsidP="00BE4D9E">
            <w:pPr>
              <w:jc w:val="center"/>
              <w:rPr>
                <w:rFonts w:cs="Arial"/>
                <w:sz w:val="20"/>
              </w:rPr>
            </w:pPr>
            <w:r w:rsidRPr="00512D16">
              <w:rPr>
                <w:rFonts w:cs="Arial"/>
                <w:sz w:val="20"/>
              </w:rPr>
              <w:t>(3) John Smith (Case Manager)</w:t>
            </w:r>
          </w:p>
        </w:tc>
        <w:tc>
          <w:tcPr>
            <w:tcW w:w="1620" w:type="dxa"/>
            <w:tcBorders>
              <w:top w:val="single" w:sz="4" w:space="0" w:color="auto"/>
              <w:left w:val="single" w:sz="4" w:space="0" w:color="auto"/>
              <w:bottom w:val="single" w:sz="4" w:space="0" w:color="auto"/>
              <w:right w:val="single" w:sz="4" w:space="0" w:color="auto"/>
            </w:tcBorders>
            <w:vAlign w:val="center"/>
          </w:tcPr>
          <w:p w14:paraId="33CA2A0C" w14:textId="77777777" w:rsidR="00BE4D9E" w:rsidRPr="00512D16" w:rsidRDefault="00BE4D9E" w:rsidP="00BE4D9E">
            <w:pPr>
              <w:jc w:val="center"/>
              <w:rPr>
                <w:rFonts w:cs="Arial"/>
                <w:sz w:val="20"/>
              </w:rPr>
            </w:pPr>
            <w:r w:rsidRPr="00512D16">
              <w:rPr>
                <w:rFonts w:cs="Arial"/>
                <w:sz w:val="20"/>
              </w:rPr>
              <w:t>Treatment Client Services</w:t>
            </w:r>
          </w:p>
        </w:tc>
        <w:tc>
          <w:tcPr>
            <w:tcW w:w="2160" w:type="dxa"/>
            <w:tcBorders>
              <w:top w:val="single" w:sz="4" w:space="0" w:color="auto"/>
              <w:left w:val="single" w:sz="4" w:space="0" w:color="auto"/>
              <w:bottom w:val="single" w:sz="4" w:space="0" w:color="auto"/>
              <w:right w:val="single" w:sz="4" w:space="0" w:color="auto"/>
            </w:tcBorders>
            <w:vAlign w:val="center"/>
          </w:tcPr>
          <w:p w14:paraId="4C2340A5" w14:textId="6E3055F9" w:rsidR="00BE4D9E" w:rsidRPr="00512D16" w:rsidRDefault="00BE4D9E" w:rsidP="00806B0E">
            <w:pPr>
              <w:jc w:val="center"/>
              <w:rPr>
                <w:rFonts w:cs="Arial"/>
                <w:sz w:val="20"/>
              </w:rPr>
            </w:pPr>
            <w:r w:rsidRPr="00512D16">
              <w:rPr>
                <w:rFonts w:cs="Arial"/>
                <w:sz w:val="20"/>
              </w:rPr>
              <w:t>1FTE @ $27,000 + Fringe Benefits of $6,750 = $33,750</w:t>
            </w:r>
          </w:p>
        </w:tc>
        <w:tc>
          <w:tcPr>
            <w:tcW w:w="2430" w:type="dxa"/>
            <w:tcBorders>
              <w:top w:val="single" w:sz="4" w:space="0" w:color="auto"/>
              <w:left w:val="single" w:sz="4" w:space="0" w:color="auto"/>
              <w:bottom w:val="single" w:sz="4" w:space="0" w:color="auto"/>
              <w:right w:val="single" w:sz="4" w:space="0" w:color="auto"/>
            </w:tcBorders>
            <w:vAlign w:val="center"/>
          </w:tcPr>
          <w:p w14:paraId="7F73E7EF" w14:textId="77777777" w:rsidR="00BE4D9E" w:rsidRPr="00512D16" w:rsidRDefault="00BE4D9E" w:rsidP="00BE4D9E">
            <w:pPr>
              <w:jc w:val="center"/>
              <w:rPr>
                <w:rFonts w:cs="Arial"/>
                <w:sz w:val="20"/>
              </w:rPr>
            </w:pPr>
            <w:r w:rsidRPr="00512D16">
              <w:rPr>
                <w:rFonts w:cs="Arial"/>
                <w:b/>
                <w:sz w:val="20"/>
              </w:rPr>
              <w:t>*</w:t>
            </w:r>
            <w:r w:rsidRPr="00512D16">
              <w:rPr>
                <w:rFonts w:cs="Arial"/>
                <w:sz w:val="20"/>
              </w:rPr>
              <w:t>Travel at 3,126 @ .50 per mile = $1,563</w:t>
            </w:r>
          </w:p>
          <w:p w14:paraId="1C95AE8B" w14:textId="77777777" w:rsidR="00BE4D9E" w:rsidRPr="00512D16" w:rsidRDefault="00BE4D9E" w:rsidP="00BE4D9E">
            <w:pPr>
              <w:jc w:val="center"/>
              <w:rPr>
                <w:rFonts w:cs="Arial"/>
                <w:sz w:val="20"/>
              </w:rPr>
            </w:pPr>
            <w:r w:rsidRPr="00512D16">
              <w:rPr>
                <w:rFonts w:cs="Arial"/>
                <w:b/>
                <w:sz w:val="20"/>
              </w:rPr>
              <w:t>*</w:t>
            </w:r>
            <w:r w:rsidRPr="00512D16">
              <w:rPr>
                <w:rFonts w:cs="Arial"/>
                <w:sz w:val="20"/>
              </w:rPr>
              <w:t>Training course $175</w:t>
            </w:r>
          </w:p>
          <w:p w14:paraId="3555C192" w14:textId="77777777" w:rsidR="00BE4D9E" w:rsidRPr="00512D16" w:rsidRDefault="00BE4D9E" w:rsidP="00BE4D9E">
            <w:pPr>
              <w:jc w:val="center"/>
              <w:rPr>
                <w:rFonts w:cs="Arial"/>
                <w:sz w:val="20"/>
              </w:rPr>
            </w:pPr>
            <w:r w:rsidRPr="00512D16">
              <w:rPr>
                <w:rFonts w:cs="Arial"/>
                <w:b/>
                <w:sz w:val="20"/>
              </w:rPr>
              <w:t>*</w:t>
            </w:r>
            <w:r w:rsidRPr="00512D16">
              <w:rPr>
                <w:rFonts w:cs="Arial"/>
                <w:sz w:val="20"/>
              </w:rPr>
              <w:t>Supplies @ $47.54 x 12 months or $570</w:t>
            </w:r>
          </w:p>
          <w:p w14:paraId="35EFC4EC" w14:textId="77777777" w:rsidR="00BE4D9E" w:rsidRPr="00512D16" w:rsidRDefault="00BE4D9E" w:rsidP="00BE4D9E">
            <w:pPr>
              <w:jc w:val="center"/>
              <w:rPr>
                <w:rFonts w:cs="Arial"/>
                <w:sz w:val="20"/>
              </w:rPr>
            </w:pPr>
            <w:r w:rsidRPr="00512D16">
              <w:rPr>
                <w:rFonts w:cs="Arial"/>
                <w:b/>
                <w:sz w:val="20"/>
              </w:rPr>
              <w:t>*</w:t>
            </w:r>
            <w:r w:rsidRPr="00512D16">
              <w:rPr>
                <w:rFonts w:cs="Arial"/>
                <w:sz w:val="20"/>
              </w:rPr>
              <w:t>Telephone @ $60 x 12 months = $720</w:t>
            </w:r>
          </w:p>
          <w:p w14:paraId="4A626521" w14:textId="77777777" w:rsidR="00BE4D9E" w:rsidRPr="00512D16" w:rsidRDefault="00BE4D9E" w:rsidP="00BE4D9E">
            <w:pPr>
              <w:jc w:val="center"/>
              <w:rPr>
                <w:rFonts w:cs="Arial"/>
                <w:sz w:val="20"/>
              </w:rPr>
            </w:pPr>
            <w:r w:rsidRPr="00512D16">
              <w:rPr>
                <w:rFonts w:cs="Arial"/>
                <w:b/>
                <w:sz w:val="20"/>
              </w:rPr>
              <w:t>*</w:t>
            </w:r>
            <w:r w:rsidRPr="00512D16">
              <w:rPr>
                <w:rFonts w:cs="Arial"/>
                <w:sz w:val="20"/>
              </w:rPr>
              <w:t>Indirect costs = $9,390 (negotiated with contractor)</w:t>
            </w:r>
          </w:p>
        </w:tc>
        <w:tc>
          <w:tcPr>
            <w:tcW w:w="1440" w:type="dxa"/>
            <w:gridSpan w:val="2"/>
            <w:tcBorders>
              <w:top w:val="single" w:sz="4" w:space="0" w:color="auto"/>
              <w:left w:val="single" w:sz="4" w:space="0" w:color="auto"/>
              <w:bottom w:val="single" w:sz="4" w:space="0" w:color="auto"/>
              <w:right w:val="single" w:sz="4" w:space="0" w:color="auto"/>
            </w:tcBorders>
            <w:vAlign w:val="center"/>
          </w:tcPr>
          <w:p w14:paraId="3BCE8332" w14:textId="77777777" w:rsidR="00BE4D9E" w:rsidRPr="00512D16" w:rsidRDefault="00BE4D9E" w:rsidP="00BE4D9E">
            <w:pPr>
              <w:jc w:val="center"/>
              <w:rPr>
                <w:rFonts w:cs="Arial"/>
                <w:sz w:val="20"/>
              </w:rPr>
            </w:pPr>
            <w:r w:rsidRPr="00512D16">
              <w:rPr>
                <w:rFonts w:cs="Arial"/>
                <w:sz w:val="20"/>
              </w:rPr>
              <w:t>$46,168</w:t>
            </w:r>
          </w:p>
        </w:tc>
      </w:tr>
      <w:tr w:rsidR="00BE4D9E" w:rsidRPr="00512D16" w14:paraId="7D92F874" w14:textId="77777777" w:rsidTr="004E2D30">
        <w:trPr>
          <w:cantSplit/>
          <w:trHeight w:hRule="exact" w:val="576"/>
        </w:trPr>
        <w:tc>
          <w:tcPr>
            <w:tcW w:w="1908" w:type="dxa"/>
            <w:tcBorders>
              <w:top w:val="single" w:sz="4" w:space="0" w:color="auto"/>
              <w:left w:val="single" w:sz="4" w:space="0" w:color="auto"/>
              <w:bottom w:val="single" w:sz="4" w:space="0" w:color="auto"/>
              <w:right w:val="single" w:sz="4" w:space="0" w:color="auto"/>
            </w:tcBorders>
            <w:vAlign w:val="center"/>
          </w:tcPr>
          <w:p w14:paraId="3DCDED20" w14:textId="0B21B30C" w:rsidR="00BE4D9E" w:rsidRPr="00512D16" w:rsidRDefault="00BE4D9E" w:rsidP="004E2D30">
            <w:pPr>
              <w:spacing w:before="100" w:beforeAutospacing="1" w:after="0"/>
              <w:jc w:val="center"/>
              <w:rPr>
                <w:rFonts w:cs="Arial"/>
                <w:sz w:val="20"/>
              </w:rPr>
            </w:pPr>
            <w:r w:rsidRPr="00512D16">
              <w:rPr>
                <w:rFonts w:cs="Arial"/>
                <w:sz w:val="20"/>
              </w:rPr>
              <w:t>(4) Jane Smith</w:t>
            </w:r>
          </w:p>
        </w:tc>
        <w:tc>
          <w:tcPr>
            <w:tcW w:w="1620" w:type="dxa"/>
            <w:tcBorders>
              <w:top w:val="single" w:sz="4" w:space="0" w:color="auto"/>
              <w:left w:val="single" w:sz="4" w:space="0" w:color="auto"/>
              <w:bottom w:val="single" w:sz="4" w:space="0" w:color="auto"/>
              <w:right w:val="single" w:sz="4" w:space="0" w:color="auto"/>
            </w:tcBorders>
            <w:vAlign w:val="center"/>
          </w:tcPr>
          <w:p w14:paraId="200EC5E2" w14:textId="77777777" w:rsidR="00BE4D9E" w:rsidRPr="00512D16" w:rsidRDefault="00BE4D9E" w:rsidP="00BE4D9E">
            <w:pPr>
              <w:spacing w:before="120"/>
              <w:jc w:val="center"/>
              <w:rPr>
                <w:rFonts w:cs="Arial"/>
                <w:sz w:val="20"/>
              </w:rPr>
            </w:pPr>
            <w:r w:rsidRPr="00512D16">
              <w:rPr>
                <w:rFonts w:cs="Arial"/>
                <w:sz w:val="20"/>
              </w:rPr>
              <w:t>Evaluator</w:t>
            </w:r>
          </w:p>
        </w:tc>
        <w:tc>
          <w:tcPr>
            <w:tcW w:w="2160" w:type="dxa"/>
            <w:tcBorders>
              <w:top w:val="single" w:sz="4" w:space="0" w:color="auto"/>
              <w:left w:val="single" w:sz="4" w:space="0" w:color="auto"/>
              <w:bottom w:val="single" w:sz="4" w:space="0" w:color="auto"/>
              <w:right w:val="single" w:sz="4" w:space="0" w:color="auto"/>
            </w:tcBorders>
            <w:vAlign w:val="center"/>
          </w:tcPr>
          <w:p w14:paraId="71CA4019" w14:textId="77777777" w:rsidR="00BE4D9E" w:rsidRPr="00512D16" w:rsidRDefault="00BE4D9E" w:rsidP="00BE4D9E">
            <w:pPr>
              <w:spacing w:after="0"/>
              <w:jc w:val="center"/>
              <w:rPr>
                <w:rFonts w:cs="Arial"/>
                <w:sz w:val="20"/>
              </w:rPr>
            </w:pPr>
            <w:r w:rsidRPr="00512D16">
              <w:rPr>
                <w:rFonts w:cs="Arial"/>
                <w:sz w:val="20"/>
              </w:rPr>
              <w:t>$40 per hour x 225 hours</w:t>
            </w:r>
          </w:p>
        </w:tc>
        <w:tc>
          <w:tcPr>
            <w:tcW w:w="2430" w:type="dxa"/>
            <w:tcBorders>
              <w:top w:val="single" w:sz="4" w:space="0" w:color="auto"/>
              <w:left w:val="single" w:sz="4" w:space="0" w:color="auto"/>
              <w:bottom w:val="single" w:sz="4" w:space="0" w:color="auto"/>
              <w:right w:val="single" w:sz="4" w:space="0" w:color="auto"/>
            </w:tcBorders>
            <w:vAlign w:val="center"/>
          </w:tcPr>
          <w:p w14:paraId="7709E67B" w14:textId="77777777" w:rsidR="00BE4D9E" w:rsidRPr="00512D16" w:rsidRDefault="00BE4D9E" w:rsidP="00BE4D9E">
            <w:pPr>
              <w:jc w:val="center"/>
              <w:rPr>
                <w:rFonts w:cs="Arial"/>
                <w:sz w:val="20"/>
              </w:rPr>
            </w:pPr>
            <w:r w:rsidRPr="00512D16">
              <w:rPr>
                <w:rFonts w:cs="Arial"/>
                <w:sz w:val="20"/>
              </w:rPr>
              <w:t>12</w:t>
            </w:r>
            <w:r>
              <w:rPr>
                <w:rFonts w:cs="Arial"/>
                <w:sz w:val="20"/>
              </w:rPr>
              <w:t>-</w:t>
            </w:r>
            <w:r w:rsidRPr="00512D16">
              <w:rPr>
                <w:rFonts w:cs="Arial"/>
                <w:sz w:val="20"/>
              </w:rPr>
              <w:t>month period</w:t>
            </w:r>
          </w:p>
        </w:tc>
        <w:tc>
          <w:tcPr>
            <w:tcW w:w="1440" w:type="dxa"/>
            <w:gridSpan w:val="2"/>
            <w:tcBorders>
              <w:top w:val="single" w:sz="4" w:space="0" w:color="auto"/>
              <w:left w:val="single" w:sz="4" w:space="0" w:color="auto"/>
              <w:bottom w:val="single" w:sz="4" w:space="0" w:color="auto"/>
              <w:right w:val="single" w:sz="4" w:space="0" w:color="auto"/>
            </w:tcBorders>
            <w:vAlign w:val="center"/>
          </w:tcPr>
          <w:p w14:paraId="51DBEFFF" w14:textId="77777777" w:rsidR="00BE4D9E" w:rsidRPr="00512D16" w:rsidRDefault="00BE4D9E" w:rsidP="00BE4D9E">
            <w:pPr>
              <w:jc w:val="center"/>
              <w:rPr>
                <w:rFonts w:cs="Arial"/>
                <w:sz w:val="20"/>
              </w:rPr>
            </w:pPr>
            <w:r w:rsidRPr="00512D16">
              <w:rPr>
                <w:rFonts w:cs="Arial"/>
                <w:sz w:val="20"/>
              </w:rPr>
              <w:t>$9,000</w:t>
            </w:r>
          </w:p>
        </w:tc>
      </w:tr>
      <w:tr w:rsidR="00BE4D9E" w:rsidRPr="00512D16" w14:paraId="4E899BDA" w14:textId="77777777" w:rsidTr="00BE4D9E">
        <w:trPr>
          <w:cantSplit/>
          <w:trHeight w:val="701"/>
        </w:trPr>
        <w:tc>
          <w:tcPr>
            <w:tcW w:w="1908" w:type="dxa"/>
            <w:tcBorders>
              <w:top w:val="single" w:sz="4" w:space="0" w:color="auto"/>
              <w:left w:val="single" w:sz="4" w:space="0" w:color="auto"/>
              <w:bottom w:val="single" w:sz="4" w:space="0" w:color="auto"/>
              <w:right w:val="single" w:sz="4" w:space="0" w:color="auto"/>
            </w:tcBorders>
            <w:vAlign w:val="center"/>
          </w:tcPr>
          <w:p w14:paraId="0A526CC9" w14:textId="77777777" w:rsidR="00BE4D9E" w:rsidRPr="00512D16" w:rsidRDefault="00BE4D9E" w:rsidP="00BE4D9E">
            <w:pPr>
              <w:jc w:val="center"/>
              <w:rPr>
                <w:rFonts w:cs="Arial"/>
                <w:sz w:val="20"/>
              </w:rPr>
            </w:pPr>
            <w:r w:rsidRPr="00512D16">
              <w:rPr>
                <w:rFonts w:cs="Arial"/>
                <w:sz w:val="20"/>
              </w:rPr>
              <w:t>(5) To Be Announced</w:t>
            </w:r>
          </w:p>
        </w:tc>
        <w:tc>
          <w:tcPr>
            <w:tcW w:w="1620" w:type="dxa"/>
            <w:tcBorders>
              <w:top w:val="single" w:sz="4" w:space="0" w:color="auto"/>
              <w:left w:val="single" w:sz="4" w:space="0" w:color="auto"/>
              <w:bottom w:val="single" w:sz="4" w:space="0" w:color="auto"/>
              <w:right w:val="single" w:sz="4" w:space="0" w:color="auto"/>
            </w:tcBorders>
            <w:vAlign w:val="center"/>
          </w:tcPr>
          <w:p w14:paraId="17240B34" w14:textId="77777777" w:rsidR="00BE4D9E" w:rsidRDefault="00BE4D9E" w:rsidP="00BE4D9E">
            <w:pPr>
              <w:spacing w:after="0"/>
              <w:jc w:val="center"/>
              <w:rPr>
                <w:rFonts w:cs="Arial"/>
                <w:sz w:val="20"/>
              </w:rPr>
            </w:pPr>
          </w:p>
          <w:p w14:paraId="5CCE757F" w14:textId="77777777" w:rsidR="00BE4D9E" w:rsidRPr="00512D16" w:rsidRDefault="00BE4D9E" w:rsidP="00BE4D9E">
            <w:pPr>
              <w:spacing w:after="0"/>
              <w:jc w:val="center"/>
              <w:rPr>
                <w:rFonts w:cs="Arial"/>
                <w:sz w:val="20"/>
              </w:rPr>
            </w:pPr>
            <w:r w:rsidRPr="00512D16">
              <w:rPr>
                <w:rFonts w:cs="Arial"/>
                <w:sz w:val="20"/>
              </w:rPr>
              <w:t>Marketing Coordinator</w:t>
            </w:r>
          </w:p>
          <w:p w14:paraId="777E7E65" w14:textId="77777777" w:rsidR="00BE4D9E" w:rsidRPr="00512D16" w:rsidRDefault="00BE4D9E" w:rsidP="00BE4D9E">
            <w:pPr>
              <w:jc w:val="center"/>
              <w:rPr>
                <w:rFonts w:cs="Arial"/>
                <w:sz w:val="20"/>
              </w:rPr>
            </w:pPr>
          </w:p>
        </w:tc>
        <w:tc>
          <w:tcPr>
            <w:tcW w:w="2160" w:type="dxa"/>
            <w:tcBorders>
              <w:top w:val="single" w:sz="4" w:space="0" w:color="auto"/>
              <w:left w:val="single" w:sz="4" w:space="0" w:color="auto"/>
              <w:bottom w:val="single" w:sz="4" w:space="0" w:color="auto"/>
              <w:right w:val="single" w:sz="4" w:space="0" w:color="auto"/>
            </w:tcBorders>
            <w:vAlign w:val="center"/>
          </w:tcPr>
          <w:p w14:paraId="4AC3F329" w14:textId="77777777" w:rsidR="00BE4D9E" w:rsidRPr="00512D16" w:rsidRDefault="00BE4D9E" w:rsidP="00BE4D9E">
            <w:pPr>
              <w:jc w:val="center"/>
              <w:rPr>
                <w:rFonts w:cs="Arial"/>
                <w:sz w:val="20"/>
              </w:rPr>
            </w:pPr>
            <w:r w:rsidRPr="00512D16">
              <w:rPr>
                <w:rFonts w:cs="Arial"/>
                <w:sz w:val="20"/>
              </w:rPr>
              <w:t>Annual salary of $30,000 x 10% level of effort</w:t>
            </w:r>
          </w:p>
        </w:tc>
        <w:tc>
          <w:tcPr>
            <w:tcW w:w="2430" w:type="dxa"/>
            <w:tcBorders>
              <w:top w:val="single" w:sz="4" w:space="0" w:color="auto"/>
              <w:left w:val="single" w:sz="4" w:space="0" w:color="auto"/>
              <w:bottom w:val="single" w:sz="4" w:space="0" w:color="auto"/>
              <w:right w:val="single" w:sz="4" w:space="0" w:color="auto"/>
            </w:tcBorders>
            <w:vAlign w:val="center"/>
          </w:tcPr>
          <w:p w14:paraId="5A543925" w14:textId="77777777" w:rsidR="00BE4D9E" w:rsidRPr="00512D16" w:rsidRDefault="00BE4D9E" w:rsidP="00BE4D9E">
            <w:pPr>
              <w:jc w:val="center"/>
              <w:rPr>
                <w:rFonts w:cs="Arial"/>
                <w:sz w:val="20"/>
              </w:rPr>
            </w:pPr>
          </w:p>
        </w:tc>
        <w:tc>
          <w:tcPr>
            <w:tcW w:w="1440" w:type="dxa"/>
            <w:gridSpan w:val="2"/>
            <w:tcBorders>
              <w:top w:val="single" w:sz="4" w:space="0" w:color="auto"/>
              <w:left w:val="single" w:sz="4" w:space="0" w:color="auto"/>
              <w:bottom w:val="single" w:sz="4" w:space="0" w:color="auto"/>
              <w:right w:val="single" w:sz="4" w:space="0" w:color="auto"/>
            </w:tcBorders>
            <w:vAlign w:val="center"/>
          </w:tcPr>
          <w:p w14:paraId="6C2124B1" w14:textId="77777777" w:rsidR="00BE4D9E" w:rsidRPr="00512D16" w:rsidRDefault="00BE4D9E" w:rsidP="00BE4D9E">
            <w:pPr>
              <w:jc w:val="center"/>
              <w:rPr>
                <w:rFonts w:cs="Arial"/>
                <w:sz w:val="20"/>
              </w:rPr>
            </w:pPr>
            <w:r w:rsidRPr="00512D16">
              <w:rPr>
                <w:rFonts w:cs="Arial"/>
                <w:sz w:val="20"/>
              </w:rPr>
              <w:t>$3,000</w:t>
            </w:r>
          </w:p>
        </w:tc>
      </w:tr>
      <w:tr w:rsidR="00BE4D9E" w:rsidRPr="00512D16" w14:paraId="3F10CDDC" w14:textId="77777777" w:rsidTr="00BE4D9E">
        <w:tblPrEx>
          <w:shd w:val="clear" w:color="auto" w:fill="E5DFEC"/>
          <w:tblLook w:val="04A0" w:firstRow="1" w:lastRow="0" w:firstColumn="1" w:lastColumn="0" w:noHBand="0" w:noVBand="1"/>
        </w:tblPrEx>
        <w:trPr>
          <w:trHeight w:val="341"/>
        </w:trPr>
        <w:tc>
          <w:tcPr>
            <w:tcW w:w="8124" w:type="dxa"/>
            <w:gridSpan w:val="5"/>
            <w:shd w:val="clear" w:color="auto" w:fill="E5DFEC"/>
          </w:tcPr>
          <w:p w14:paraId="23256B10" w14:textId="77777777" w:rsidR="00BE4D9E" w:rsidRPr="00512D16" w:rsidRDefault="00BE4D9E" w:rsidP="00BE4D9E">
            <w:pPr>
              <w:spacing w:before="120"/>
              <w:jc w:val="center"/>
              <w:rPr>
                <w:rFonts w:cs="Arial"/>
                <w:b/>
                <w:bCs/>
                <w:sz w:val="20"/>
              </w:rPr>
            </w:pPr>
            <w:r w:rsidRPr="00512D16">
              <w:rPr>
                <w:rFonts w:cs="Arial"/>
                <w:b/>
                <w:bCs/>
                <w:sz w:val="20"/>
              </w:rPr>
              <w:t>FEDERAL REQUEST – (enter in Section B column 1, line 6f of-424A)</w:t>
            </w:r>
          </w:p>
        </w:tc>
        <w:tc>
          <w:tcPr>
            <w:tcW w:w="1434" w:type="dxa"/>
            <w:shd w:val="clear" w:color="auto" w:fill="E5DFEC"/>
          </w:tcPr>
          <w:p w14:paraId="6D8915A8" w14:textId="77777777" w:rsidR="00BE4D9E" w:rsidRPr="00512D16" w:rsidRDefault="00BE4D9E" w:rsidP="00BE4D9E">
            <w:pPr>
              <w:spacing w:before="120"/>
              <w:jc w:val="center"/>
              <w:rPr>
                <w:rFonts w:cs="Arial"/>
                <w:b/>
                <w:bCs/>
                <w:sz w:val="20"/>
              </w:rPr>
            </w:pPr>
            <w:r w:rsidRPr="00512D16">
              <w:rPr>
                <w:rFonts w:cs="Arial"/>
                <w:b/>
                <w:bCs/>
                <w:sz w:val="20"/>
              </w:rPr>
              <w:t>$86,998</w:t>
            </w:r>
          </w:p>
        </w:tc>
      </w:tr>
    </w:tbl>
    <w:p w14:paraId="02B64645" w14:textId="77777777" w:rsidR="00BE4D9E" w:rsidRPr="00AC34BE" w:rsidRDefault="00BE4D9E" w:rsidP="00BE4D9E">
      <w:pPr>
        <w:spacing w:before="120"/>
        <w:ind w:left="360"/>
        <w:rPr>
          <w:rFonts w:cs="Arial"/>
          <w:b/>
          <w:szCs w:val="24"/>
        </w:rPr>
      </w:pPr>
      <w:r w:rsidRPr="00AC34BE">
        <w:rPr>
          <w:rFonts w:cs="Arial"/>
          <w:b/>
          <w:szCs w:val="24"/>
        </w:rPr>
        <w:t>*Represents separate/distinct requested funds by cost category</w:t>
      </w:r>
    </w:p>
    <w:p w14:paraId="25B27446" w14:textId="77777777" w:rsidR="00BE4D9E" w:rsidRPr="00AC34BE" w:rsidRDefault="00BE4D9E" w:rsidP="00BE4D9E">
      <w:pPr>
        <w:rPr>
          <w:rFonts w:cs="Arial"/>
          <w:b/>
          <w:bCs/>
          <w:szCs w:val="24"/>
        </w:rPr>
      </w:pPr>
      <w:r w:rsidRPr="00AC34BE">
        <w:rPr>
          <w:rFonts w:cs="Arial"/>
          <w:b/>
          <w:bCs/>
          <w:szCs w:val="24"/>
        </w:rPr>
        <w:t>FEDERAL REQUEST – Sample Justification for Contracts</w:t>
      </w:r>
    </w:p>
    <w:p w14:paraId="4A23658B" w14:textId="77777777" w:rsidR="00BE4D9E" w:rsidRPr="00DA6B4A" w:rsidRDefault="00BE4D9E" w:rsidP="00B465E4">
      <w:pPr>
        <w:pStyle w:val="ListParagraph"/>
        <w:numPr>
          <w:ilvl w:val="0"/>
          <w:numId w:val="90"/>
        </w:numPr>
        <w:tabs>
          <w:tab w:val="num" w:pos="720"/>
        </w:tabs>
        <w:contextualSpacing w:val="0"/>
        <w:rPr>
          <w:rFonts w:cs="Arial"/>
          <w:szCs w:val="24"/>
        </w:rPr>
      </w:pPr>
      <w:r w:rsidRPr="00DA6B4A">
        <w:rPr>
          <w:rFonts w:cs="Arial"/>
          <w:szCs w:val="24"/>
        </w:rPr>
        <w:t xml:space="preserve">Certified trainers are necessary to carry out the purpose of the statewide Consumer Network by providing recovery and wellness training, preparing consumer leaders statewide, and educating the public on mental health recovery.  </w:t>
      </w:r>
    </w:p>
    <w:p w14:paraId="4AFB543F" w14:textId="77777777" w:rsidR="00BE4D9E" w:rsidRPr="00DA6B4A" w:rsidRDefault="00BE4D9E" w:rsidP="00B465E4">
      <w:pPr>
        <w:pStyle w:val="ListParagraph"/>
        <w:numPr>
          <w:ilvl w:val="0"/>
          <w:numId w:val="90"/>
        </w:numPr>
        <w:tabs>
          <w:tab w:val="num" w:pos="720"/>
        </w:tabs>
        <w:contextualSpacing w:val="0"/>
        <w:rPr>
          <w:rFonts w:cs="Arial"/>
          <w:szCs w:val="24"/>
        </w:rPr>
      </w:pPr>
      <w:r w:rsidRPr="00DA6B4A">
        <w:rPr>
          <w:rFonts w:cs="Arial"/>
          <w:szCs w:val="24"/>
        </w:rPr>
        <w:t>Client treatment services to be provided are based on organizational history of expenses.</w:t>
      </w:r>
    </w:p>
    <w:p w14:paraId="26DBCB0E" w14:textId="39B8E681" w:rsidR="008D09D3" w:rsidRDefault="00BE4D9E" w:rsidP="00B465E4">
      <w:pPr>
        <w:pStyle w:val="ListParagraph"/>
        <w:numPr>
          <w:ilvl w:val="0"/>
          <w:numId w:val="90"/>
        </w:numPr>
        <w:tabs>
          <w:tab w:val="num" w:pos="720"/>
        </w:tabs>
        <w:contextualSpacing w:val="0"/>
        <w:rPr>
          <w:rFonts w:cs="Arial"/>
          <w:szCs w:val="24"/>
        </w:rPr>
      </w:pPr>
      <w:r w:rsidRPr="00DA6B4A">
        <w:rPr>
          <w:rFonts w:cs="Arial"/>
          <w:szCs w:val="24"/>
        </w:rPr>
        <w:t xml:space="preserve">The Case Manager is vital to providing client services related to the program and leading to successful outcomes. </w:t>
      </w:r>
      <w:r w:rsidR="008D09D3">
        <w:rPr>
          <w:rFonts w:cs="Arial"/>
          <w:szCs w:val="24"/>
        </w:rPr>
        <w:br w:type="page"/>
      </w:r>
    </w:p>
    <w:p w14:paraId="5909AD94" w14:textId="4BCAF522" w:rsidR="00832483" w:rsidRDefault="00BE4D9E" w:rsidP="00B465E4">
      <w:pPr>
        <w:pStyle w:val="ListParagraph"/>
        <w:numPr>
          <w:ilvl w:val="0"/>
          <w:numId w:val="90"/>
        </w:numPr>
        <w:tabs>
          <w:tab w:val="num" w:pos="720"/>
        </w:tabs>
        <w:contextualSpacing w:val="0"/>
        <w:rPr>
          <w:rFonts w:cs="Arial"/>
          <w:szCs w:val="24"/>
        </w:rPr>
      </w:pPr>
      <w:r w:rsidRPr="00DA6B4A">
        <w:rPr>
          <w:rFonts w:cs="Arial"/>
          <w:szCs w:val="24"/>
        </w:rPr>
        <w:lastRenderedPageBreak/>
        <w:t>The Evaluator is an experienced individual (Ph.D. level) with expertise in substance abuse, research and evaluation, is knowledgeable about the population of focus, and will be responsible for all data collection and reporting.</w:t>
      </w:r>
    </w:p>
    <w:p w14:paraId="6354EA45" w14:textId="04BD06D4" w:rsidR="00BE4D9E" w:rsidRPr="00DA6B4A" w:rsidRDefault="00BE4D9E" w:rsidP="00B465E4">
      <w:pPr>
        <w:pStyle w:val="ListParagraph"/>
        <w:numPr>
          <w:ilvl w:val="0"/>
          <w:numId w:val="90"/>
        </w:numPr>
        <w:tabs>
          <w:tab w:val="num" w:pos="720"/>
        </w:tabs>
        <w:contextualSpacing w:val="0"/>
        <w:rPr>
          <w:rFonts w:cs="Arial"/>
          <w:szCs w:val="24"/>
        </w:rPr>
      </w:pPr>
      <w:r w:rsidRPr="00DA6B4A">
        <w:rPr>
          <w:rFonts w:cs="Arial"/>
          <w:szCs w:val="24"/>
        </w:rPr>
        <w:t>The Marketing Coordinator will develop a plan for public education and outreach efforts to engage clients in the community about recipient activities; and provide presentations at public meetings and community events to stakeholders, community civic organizations, churches, agencies, family groups and schools.</w:t>
      </w:r>
    </w:p>
    <w:p w14:paraId="4BAC3B4C" w14:textId="77777777" w:rsidR="00BE4D9E" w:rsidRPr="00DA6B4A" w:rsidRDefault="00BE4D9E" w:rsidP="00B465E4">
      <w:pPr>
        <w:pStyle w:val="ListParagraph"/>
        <w:numPr>
          <w:ilvl w:val="0"/>
          <w:numId w:val="64"/>
        </w:numPr>
        <w:spacing w:before="240"/>
        <w:contextualSpacing w:val="0"/>
        <w:rPr>
          <w:rFonts w:cs="Arial"/>
          <w:b/>
          <w:bCs/>
          <w:szCs w:val="26"/>
        </w:rPr>
      </w:pPr>
      <w:r w:rsidRPr="00DA6B4A">
        <w:rPr>
          <w:rFonts w:cs="Arial"/>
          <w:b/>
          <w:bCs/>
          <w:sz w:val="28"/>
          <w:szCs w:val="28"/>
        </w:rPr>
        <w:t>Construction</w:t>
      </w:r>
      <w:r w:rsidRPr="00DA6B4A">
        <w:rPr>
          <w:rFonts w:cs="Arial"/>
          <w:b/>
          <w:bCs/>
          <w:szCs w:val="26"/>
        </w:rPr>
        <w:t xml:space="preserve"> </w:t>
      </w:r>
    </w:p>
    <w:p w14:paraId="296BB178" w14:textId="77777777" w:rsidR="00BE4D9E" w:rsidRDefault="00BE4D9E" w:rsidP="005B6001">
      <w:pPr>
        <w:rPr>
          <w:rFonts w:eastAsia="Calibri" w:cs="Arial"/>
          <w:szCs w:val="24"/>
        </w:rPr>
      </w:pPr>
      <w:r w:rsidRPr="00AC34BE">
        <w:rPr>
          <w:rFonts w:eastAsia="Calibri" w:cs="Arial"/>
          <w:b/>
          <w:szCs w:val="24"/>
        </w:rPr>
        <w:t xml:space="preserve">Construction or major alternation and renovation are not </w:t>
      </w:r>
      <w:r>
        <w:rPr>
          <w:rFonts w:eastAsia="Calibri" w:cs="Arial"/>
          <w:b/>
          <w:szCs w:val="24"/>
        </w:rPr>
        <w:t xml:space="preserve">authorized under this program. </w:t>
      </w:r>
      <w:r w:rsidRPr="00AC34BE">
        <w:rPr>
          <w:rFonts w:eastAsia="Calibri" w:cs="Arial"/>
          <w:b/>
          <w:szCs w:val="24"/>
        </w:rPr>
        <w:t>Leave this section blank on line 6g of the SF-424A.</w:t>
      </w:r>
      <w:r>
        <w:rPr>
          <w:rFonts w:eastAsia="Calibri" w:cs="Arial"/>
          <w:szCs w:val="24"/>
        </w:rPr>
        <w:t xml:space="preserve"> </w:t>
      </w:r>
      <w:r w:rsidRPr="00AC34BE">
        <w:rPr>
          <w:rFonts w:eastAsia="Calibri" w:cs="Arial"/>
          <w:szCs w:val="24"/>
        </w:rPr>
        <w:t>Such activities are allowable only when program legislation includes specif</w:t>
      </w:r>
      <w:r>
        <w:rPr>
          <w:rFonts w:eastAsia="Calibri" w:cs="Arial"/>
          <w:szCs w:val="24"/>
        </w:rPr>
        <w:t xml:space="preserve">ic authority for construction. </w:t>
      </w:r>
      <w:r w:rsidRPr="00AC34BE">
        <w:rPr>
          <w:rFonts w:eastAsia="Calibri" w:cs="Arial"/>
          <w:szCs w:val="24"/>
        </w:rPr>
        <w:t>If requesting consideration of minor alteration and renovation, provide those costs under the “Other” cost category (line 6h of the SF-424A and Section H of the budget narrative/justification).</w:t>
      </w:r>
    </w:p>
    <w:p w14:paraId="1EEA90D8" w14:textId="77777777" w:rsidR="00BE4D9E" w:rsidRPr="00DA6B4A" w:rsidRDefault="00BE4D9E" w:rsidP="005B6001">
      <w:pPr>
        <w:pStyle w:val="ListParagraph"/>
        <w:numPr>
          <w:ilvl w:val="0"/>
          <w:numId w:val="64"/>
        </w:numPr>
        <w:rPr>
          <w:rFonts w:cs="Arial"/>
          <w:b/>
          <w:bCs/>
          <w:sz w:val="28"/>
          <w:szCs w:val="28"/>
        </w:rPr>
      </w:pPr>
      <w:r w:rsidRPr="00DA6B4A">
        <w:rPr>
          <w:rFonts w:cs="Arial"/>
          <w:b/>
          <w:bCs/>
          <w:sz w:val="28"/>
          <w:szCs w:val="28"/>
        </w:rPr>
        <w:t>Other</w:t>
      </w:r>
    </w:p>
    <w:p w14:paraId="27C36F6F" w14:textId="77777777" w:rsidR="00BE4D9E" w:rsidRPr="00AC34BE" w:rsidRDefault="00BE4D9E" w:rsidP="005B6001">
      <w:pPr>
        <w:rPr>
          <w:rFonts w:eastAsia="Calibri" w:cs="Arial"/>
          <w:szCs w:val="24"/>
        </w:rPr>
      </w:pPr>
      <w:bookmarkStart w:id="287" w:name="_Toc90713309"/>
      <w:bookmarkStart w:id="288" w:name="_Toc93133741"/>
      <w:bookmarkStart w:id="289" w:name="_Toc93133799"/>
      <w:bookmarkStart w:id="290" w:name="_Toc93134311"/>
      <w:r w:rsidRPr="00AC34BE">
        <w:rPr>
          <w:rFonts w:eastAsia="Calibri" w:cs="Arial"/>
          <w:szCs w:val="24"/>
        </w:rPr>
        <w:t>This category addresses any costs not included in</w:t>
      </w:r>
      <w:r>
        <w:rPr>
          <w:rFonts w:eastAsia="Calibri" w:cs="Arial"/>
          <w:szCs w:val="24"/>
        </w:rPr>
        <w:t xml:space="preserve"> of the other cost categories. </w:t>
      </w:r>
      <w:r w:rsidRPr="00AC34BE">
        <w:rPr>
          <w:rFonts w:eastAsia="Calibri" w:cs="Arial"/>
          <w:szCs w:val="24"/>
        </w:rPr>
        <w:t xml:space="preserve">Costs that fall under “Other” would include: </w:t>
      </w:r>
    </w:p>
    <w:p w14:paraId="0F96BB4F" w14:textId="77777777" w:rsidR="00BE4D9E" w:rsidRPr="00AC34BE" w:rsidRDefault="00BE4D9E" w:rsidP="00113738">
      <w:pPr>
        <w:numPr>
          <w:ilvl w:val="0"/>
          <w:numId w:val="48"/>
        </w:numPr>
        <w:rPr>
          <w:rFonts w:eastAsia="Calibri" w:cs="Arial"/>
          <w:szCs w:val="24"/>
        </w:rPr>
      </w:pPr>
      <w:r w:rsidRPr="00AC34BE">
        <w:rPr>
          <w:rFonts w:eastAsia="Calibri" w:cs="Arial"/>
          <w:szCs w:val="24"/>
        </w:rPr>
        <w:t>Minor alteration and renovation (Minor A &amp; R)</w:t>
      </w:r>
    </w:p>
    <w:p w14:paraId="249C9234" w14:textId="77777777" w:rsidR="00BE4D9E" w:rsidRPr="00AC34BE" w:rsidRDefault="00BE4D9E" w:rsidP="00113738">
      <w:pPr>
        <w:numPr>
          <w:ilvl w:val="0"/>
          <w:numId w:val="57"/>
        </w:numPr>
        <w:rPr>
          <w:rFonts w:eastAsia="Calibri" w:cs="Arial"/>
          <w:szCs w:val="24"/>
        </w:rPr>
      </w:pPr>
      <w:r w:rsidRPr="00AC34BE">
        <w:rPr>
          <w:rFonts w:eastAsia="Calibri" w:cs="Arial"/>
          <w:szCs w:val="24"/>
        </w:rPr>
        <w:t>Minor A &amp; R is defined as work that changes the interior arrangement or other physical characteristics of an existing facility or installed equipment so that it can be used more effectively for its currently designed purpose or adapted to an alternative use to meet a programmatic requirement.  Alteration and renovation may include work referred to as improvements, conversion, rehabilitation, or remodeling, but is distinguished from new facility construction, facility expansion, or major alterations and renovation where the total Federal and non-Federal costs, excluding moveable equipment (equipment that is not permanently affixed), exceeds $500,000.</w:t>
      </w:r>
    </w:p>
    <w:p w14:paraId="439711B0" w14:textId="206BDDA5" w:rsidR="005173D1" w:rsidRDefault="00BE4D9E" w:rsidP="00A0463B">
      <w:pPr>
        <w:numPr>
          <w:ilvl w:val="0"/>
          <w:numId w:val="57"/>
        </w:numPr>
        <w:spacing w:after="0"/>
        <w:contextualSpacing/>
        <w:rPr>
          <w:rFonts w:cs="Arial"/>
        </w:rPr>
      </w:pPr>
      <w:r w:rsidRPr="00AC34BE">
        <w:rPr>
          <w:rFonts w:cs="Arial"/>
        </w:rPr>
        <w:t>No more than $75,000 in Federal funds over the total period of performance may be used to support minor A&amp;R activities, and such request</w:t>
      </w:r>
      <w:r>
        <w:rPr>
          <w:rFonts w:cs="Arial"/>
        </w:rPr>
        <w:t>s</w:t>
      </w:r>
      <w:r w:rsidRPr="00AC34BE">
        <w:rPr>
          <w:rFonts w:cs="Arial"/>
        </w:rPr>
        <w:t xml:space="preserve"> must be submitted to the </w:t>
      </w:r>
      <w:r>
        <w:rPr>
          <w:rFonts w:cs="Arial"/>
        </w:rPr>
        <w:t>Grants Management Specialist for formal prior approval. </w:t>
      </w:r>
      <w:r w:rsidRPr="00AC34BE">
        <w:rPr>
          <w:rFonts w:cs="Arial"/>
        </w:rPr>
        <w:t>SAMHSA grant funds cannot be used to support the construction, expansion or major alternation and</w:t>
      </w:r>
      <w:r>
        <w:rPr>
          <w:rFonts w:cs="Arial"/>
        </w:rPr>
        <w:t xml:space="preserve"> renovation of facilities.</w:t>
      </w:r>
      <w:r w:rsidRPr="00AC34BE">
        <w:rPr>
          <w:rFonts w:cs="Arial"/>
        </w:rPr>
        <w:t xml:space="preserve"> If the proposed project is part of a larger overall project that exceeds $500,000, it may not be artificially segmented to achieve the cost threshold.</w:t>
      </w:r>
      <w:r w:rsidR="005173D1">
        <w:rPr>
          <w:rFonts w:cs="Arial"/>
        </w:rPr>
        <w:br w:type="page"/>
      </w:r>
    </w:p>
    <w:p w14:paraId="158E6535" w14:textId="77777777" w:rsidR="00BE4D9E" w:rsidRPr="00AC34BE" w:rsidRDefault="00BE4D9E" w:rsidP="005173D1">
      <w:pPr>
        <w:numPr>
          <w:ilvl w:val="0"/>
          <w:numId w:val="48"/>
        </w:numPr>
        <w:rPr>
          <w:rFonts w:eastAsia="Calibri" w:cs="Arial"/>
          <w:szCs w:val="24"/>
        </w:rPr>
      </w:pPr>
      <w:r w:rsidRPr="00AC34BE">
        <w:rPr>
          <w:rFonts w:eastAsia="Calibri" w:cs="Arial"/>
          <w:szCs w:val="24"/>
        </w:rPr>
        <w:lastRenderedPageBreak/>
        <w:t xml:space="preserve">Rent </w:t>
      </w:r>
    </w:p>
    <w:p w14:paraId="12CD54AF" w14:textId="77777777" w:rsidR="00BE4D9E" w:rsidRPr="00AC34BE" w:rsidRDefault="00BE4D9E" w:rsidP="005173D1">
      <w:pPr>
        <w:numPr>
          <w:ilvl w:val="0"/>
          <w:numId w:val="48"/>
        </w:numPr>
        <w:rPr>
          <w:rFonts w:eastAsia="Calibri" w:cs="Arial"/>
          <w:szCs w:val="24"/>
        </w:rPr>
      </w:pPr>
      <w:r w:rsidRPr="00AC34BE">
        <w:rPr>
          <w:rFonts w:eastAsia="Calibri" w:cs="Arial"/>
          <w:szCs w:val="24"/>
        </w:rPr>
        <w:t>Client incentives</w:t>
      </w:r>
    </w:p>
    <w:p w14:paraId="6A367A6A" w14:textId="77777777" w:rsidR="00BE4D9E" w:rsidRPr="00AC34BE" w:rsidRDefault="00BE4D9E" w:rsidP="005173D1">
      <w:pPr>
        <w:numPr>
          <w:ilvl w:val="0"/>
          <w:numId w:val="48"/>
        </w:numPr>
        <w:rPr>
          <w:rFonts w:eastAsia="Calibri" w:cs="Arial"/>
          <w:szCs w:val="24"/>
        </w:rPr>
      </w:pPr>
      <w:r w:rsidRPr="00AC34BE">
        <w:rPr>
          <w:rFonts w:eastAsia="Calibri" w:cs="Arial"/>
          <w:szCs w:val="24"/>
        </w:rPr>
        <w:t>Telephone</w:t>
      </w:r>
    </w:p>
    <w:p w14:paraId="4703213B" w14:textId="77777777" w:rsidR="00BE4D9E" w:rsidRPr="00AC34BE" w:rsidRDefault="00BE4D9E" w:rsidP="005173D1">
      <w:pPr>
        <w:numPr>
          <w:ilvl w:val="0"/>
          <w:numId w:val="48"/>
        </w:numPr>
        <w:rPr>
          <w:rFonts w:eastAsia="Calibri" w:cs="Arial"/>
          <w:szCs w:val="24"/>
        </w:rPr>
      </w:pPr>
      <w:r w:rsidRPr="00AC34BE">
        <w:rPr>
          <w:rFonts w:eastAsia="Calibri" w:cs="Arial"/>
          <w:szCs w:val="24"/>
        </w:rPr>
        <w:t>Travel for training participants, advisory committees, and review panels</w:t>
      </w:r>
    </w:p>
    <w:p w14:paraId="5E1E9D6A" w14:textId="2C7FFBA8" w:rsidR="00BE4D9E" w:rsidRPr="00AC34BE" w:rsidRDefault="00BE4D9E" w:rsidP="005173D1">
      <w:pPr>
        <w:numPr>
          <w:ilvl w:val="0"/>
          <w:numId w:val="48"/>
        </w:numPr>
        <w:rPr>
          <w:rFonts w:eastAsia="Calibri" w:cs="Arial"/>
          <w:szCs w:val="24"/>
        </w:rPr>
      </w:pPr>
      <w:r w:rsidRPr="00AC34BE">
        <w:rPr>
          <w:rFonts w:eastAsia="Calibri" w:cs="Arial"/>
          <w:szCs w:val="24"/>
        </w:rPr>
        <w:t xml:space="preserve">Training activities (except costs for consultant and/or contractual). </w:t>
      </w:r>
    </w:p>
    <w:p w14:paraId="5AEBFE6F" w14:textId="1B421B61" w:rsidR="00BE4D9E" w:rsidRPr="00AC34BE" w:rsidRDefault="00BE4D9E" w:rsidP="0011344C">
      <w:pPr>
        <w:rPr>
          <w:rFonts w:eastAsia="Calibri" w:cs="Arial"/>
          <w:b/>
          <w:szCs w:val="24"/>
        </w:rPr>
      </w:pPr>
      <w:r w:rsidRPr="00AC34BE">
        <w:rPr>
          <w:rFonts w:eastAsia="Calibri" w:cs="Arial"/>
          <w:b/>
          <w:szCs w:val="24"/>
        </w:rPr>
        <w:t>Provide the following information for the narrative and justification:</w:t>
      </w:r>
    </w:p>
    <w:p w14:paraId="2A8CD559" w14:textId="77777777" w:rsidR="00BE4D9E" w:rsidRPr="00DA6B4A" w:rsidRDefault="00BE4D9E" w:rsidP="00B14AF7">
      <w:pPr>
        <w:pStyle w:val="ListParagraph"/>
        <w:numPr>
          <w:ilvl w:val="0"/>
          <w:numId w:val="91"/>
        </w:numPr>
        <w:contextualSpacing w:val="0"/>
        <w:rPr>
          <w:rFonts w:eastAsia="Calibri" w:cs="Arial"/>
          <w:szCs w:val="24"/>
        </w:rPr>
      </w:pPr>
      <w:r w:rsidRPr="00DA6B4A">
        <w:rPr>
          <w:rFonts w:eastAsia="Calibri" w:cs="Arial"/>
          <w:b/>
          <w:szCs w:val="24"/>
        </w:rPr>
        <w:t>Item</w:t>
      </w:r>
      <w:r w:rsidRPr="00DA6B4A">
        <w:rPr>
          <w:rFonts w:eastAsia="Calibri" w:cs="Arial"/>
          <w:szCs w:val="24"/>
        </w:rPr>
        <w:t xml:space="preserve"> − List items by type of</w:t>
      </w:r>
      <w:r>
        <w:rPr>
          <w:rFonts w:eastAsia="Calibri" w:cs="Arial"/>
          <w:szCs w:val="24"/>
        </w:rPr>
        <w:t xml:space="preserve"> material or nature of expense.</w:t>
      </w:r>
      <w:r w:rsidRPr="00DA6B4A">
        <w:rPr>
          <w:rFonts w:eastAsia="Calibri" w:cs="Arial"/>
          <w:szCs w:val="24"/>
        </w:rPr>
        <w:t xml:space="preserve"> In the justification, explain the necessity of each cost for successful implementation and completion of the project.</w:t>
      </w:r>
    </w:p>
    <w:p w14:paraId="77E175D2" w14:textId="77777777" w:rsidR="00BE4D9E" w:rsidRPr="00DA6B4A" w:rsidRDefault="00BE4D9E" w:rsidP="00B14AF7">
      <w:pPr>
        <w:pStyle w:val="ListParagraph"/>
        <w:numPr>
          <w:ilvl w:val="0"/>
          <w:numId w:val="91"/>
        </w:numPr>
        <w:contextualSpacing w:val="0"/>
        <w:rPr>
          <w:rFonts w:eastAsia="Calibri" w:cs="Arial"/>
          <w:szCs w:val="24"/>
        </w:rPr>
      </w:pPr>
      <w:r w:rsidRPr="00DA6B4A">
        <w:rPr>
          <w:rFonts w:eastAsia="Calibri" w:cs="Arial"/>
          <w:b/>
          <w:szCs w:val="24"/>
        </w:rPr>
        <w:t>Rate</w:t>
      </w:r>
      <w:r w:rsidRPr="00DA6B4A">
        <w:rPr>
          <w:rFonts w:eastAsia="Calibri" w:cs="Arial"/>
          <w:szCs w:val="24"/>
        </w:rPr>
        <w:t xml:space="preserve"> − Break down costs by quantity and cost per unit as applicable.  </w:t>
      </w:r>
    </w:p>
    <w:p w14:paraId="1F71E5DD" w14:textId="77777777" w:rsidR="00BE4D9E" w:rsidRPr="00DA6B4A" w:rsidRDefault="00BE4D9E" w:rsidP="00B14AF7">
      <w:pPr>
        <w:pStyle w:val="ListParagraph"/>
        <w:contextualSpacing w:val="0"/>
        <w:rPr>
          <w:rFonts w:eastAsia="Calibri" w:cs="Arial"/>
          <w:szCs w:val="24"/>
        </w:rPr>
      </w:pPr>
      <w:r w:rsidRPr="00DA6B4A">
        <w:rPr>
          <w:rFonts w:eastAsia="Calibri" w:cs="Arial"/>
          <w:b/>
          <w:szCs w:val="24"/>
        </w:rPr>
        <w:t xml:space="preserve">NOTE: </w:t>
      </w:r>
      <w:r w:rsidRPr="00DA6B4A">
        <w:rPr>
          <w:rFonts w:eastAsia="Calibri" w:cs="Arial"/>
          <w:szCs w:val="24"/>
        </w:rPr>
        <w:t xml:space="preserve">Rent costs must be submitted with the following information: </w:t>
      </w:r>
    </w:p>
    <w:p w14:paraId="6F8C0A67" w14:textId="77777777" w:rsidR="00BE4D9E" w:rsidRPr="00DA6B4A" w:rsidRDefault="00BE4D9E" w:rsidP="00B14AF7">
      <w:pPr>
        <w:pStyle w:val="ListParagraph"/>
        <w:numPr>
          <w:ilvl w:val="0"/>
          <w:numId w:val="93"/>
        </w:numPr>
        <w:contextualSpacing w:val="0"/>
        <w:rPr>
          <w:rFonts w:eastAsia="Calibri" w:cs="Arial"/>
          <w:szCs w:val="24"/>
        </w:rPr>
      </w:pPr>
      <w:r w:rsidRPr="00DA6B4A">
        <w:rPr>
          <w:rFonts w:eastAsia="Calibri" w:cs="Arial"/>
          <w:szCs w:val="24"/>
        </w:rPr>
        <w:t>The individual cost items that make up the total cost of the building</w:t>
      </w:r>
    </w:p>
    <w:p w14:paraId="6A77F751" w14:textId="77777777" w:rsidR="00BE4D9E" w:rsidRPr="00DA6B4A" w:rsidRDefault="00BE4D9E" w:rsidP="00B14AF7">
      <w:pPr>
        <w:pStyle w:val="ListParagraph"/>
        <w:numPr>
          <w:ilvl w:val="0"/>
          <w:numId w:val="92"/>
        </w:numPr>
        <w:contextualSpacing w:val="0"/>
        <w:rPr>
          <w:rFonts w:eastAsia="Calibri" w:cs="Arial"/>
          <w:szCs w:val="24"/>
        </w:rPr>
      </w:pPr>
      <w:r w:rsidRPr="00DA6B4A">
        <w:rPr>
          <w:rFonts w:eastAsia="Calibri" w:cs="Arial"/>
          <w:szCs w:val="24"/>
        </w:rPr>
        <w:t>The methodology used to allocate the costs to the programs or activities operating in the building</w:t>
      </w:r>
    </w:p>
    <w:p w14:paraId="1757DFD4" w14:textId="754F90D5" w:rsidR="00BE4D9E" w:rsidRPr="00DA6B4A" w:rsidRDefault="00BE4D9E" w:rsidP="00B14AF7">
      <w:pPr>
        <w:pStyle w:val="ListParagraph"/>
        <w:numPr>
          <w:ilvl w:val="0"/>
          <w:numId w:val="92"/>
        </w:numPr>
        <w:contextualSpacing w:val="0"/>
        <w:rPr>
          <w:rFonts w:eastAsia="Calibri" w:cs="Arial"/>
          <w:szCs w:val="24"/>
        </w:rPr>
      </w:pPr>
      <w:r w:rsidRPr="00DA6B4A">
        <w:rPr>
          <w:rFonts w:eastAsia="Calibri" w:cs="Arial"/>
          <w:szCs w:val="24"/>
        </w:rPr>
        <w:t xml:space="preserve">Rent Questions Worksheet </w:t>
      </w:r>
      <w:hyperlink r:id="rId70" w:history="1">
        <w:r w:rsidRPr="00DA6B4A">
          <w:rPr>
            <w:rFonts w:eastAsia="Calibri" w:cs="Arial"/>
            <w:color w:val="0000FF"/>
            <w:szCs w:val="24"/>
            <w:u w:val="single"/>
          </w:rPr>
          <w:t>https://www.samhsa.gov/sites/default/files/rentquestionsworksheet.docx</w:t>
        </w:r>
      </w:hyperlink>
      <w:r w:rsidRPr="00DA6B4A">
        <w:rPr>
          <w:rFonts w:eastAsia="Calibri" w:cs="Arial"/>
          <w:szCs w:val="24"/>
        </w:rPr>
        <w:t xml:space="preserve"> </w:t>
      </w:r>
    </w:p>
    <w:p w14:paraId="21329618" w14:textId="77777777" w:rsidR="00BE4D9E" w:rsidRPr="00DA6B4A" w:rsidRDefault="00BE4D9E" w:rsidP="00B14AF7">
      <w:pPr>
        <w:pStyle w:val="ListParagraph"/>
        <w:numPr>
          <w:ilvl w:val="0"/>
          <w:numId w:val="92"/>
        </w:numPr>
        <w:contextualSpacing w:val="0"/>
        <w:rPr>
          <w:rFonts w:eastAsia="Calibri" w:cs="Arial"/>
          <w:szCs w:val="24"/>
        </w:rPr>
      </w:pPr>
      <w:r w:rsidRPr="00DA6B4A">
        <w:rPr>
          <w:rFonts w:eastAsia="Calibri" w:cs="Arial"/>
          <w:szCs w:val="24"/>
        </w:rPr>
        <w:t>Supporting documentation</w:t>
      </w:r>
    </w:p>
    <w:p w14:paraId="2CB4D489" w14:textId="77777777" w:rsidR="00BE4D9E" w:rsidRPr="00DA6B4A" w:rsidRDefault="00BE4D9E" w:rsidP="0011344C">
      <w:pPr>
        <w:pStyle w:val="ListParagraph"/>
        <w:numPr>
          <w:ilvl w:val="0"/>
          <w:numId w:val="91"/>
        </w:numPr>
        <w:rPr>
          <w:rFonts w:cs="Arial"/>
          <w:b/>
        </w:rPr>
      </w:pPr>
      <w:r w:rsidRPr="00DA6B4A">
        <w:rPr>
          <w:rFonts w:eastAsia="Calibri" w:cs="Arial"/>
          <w:b/>
          <w:szCs w:val="24"/>
        </w:rPr>
        <w:t xml:space="preserve">Costs Charged to the Award – </w:t>
      </w:r>
      <w:r w:rsidRPr="00DA6B4A">
        <w:rPr>
          <w:rFonts w:eastAsia="Calibri" w:cs="Arial"/>
          <w:szCs w:val="24"/>
        </w:rPr>
        <w:t>provide the costs charged to the award.</w:t>
      </w:r>
    </w:p>
    <w:p w14:paraId="30514D0B" w14:textId="77777777" w:rsidR="00BE4D9E" w:rsidRPr="00AC34BE" w:rsidRDefault="00BE4D9E" w:rsidP="0011344C">
      <w:pPr>
        <w:rPr>
          <w:rFonts w:cs="Arial"/>
          <w:b/>
        </w:rPr>
      </w:pPr>
      <w:r w:rsidRPr="00AC34BE">
        <w:rPr>
          <w:rFonts w:cs="Arial"/>
          <w:b/>
        </w:rPr>
        <w:t>FEDERAL REQUEST</w:t>
      </w:r>
      <w:bookmarkEnd w:id="287"/>
      <w:bookmarkEnd w:id="288"/>
      <w:bookmarkEnd w:id="289"/>
      <w:bookmarkEnd w:id="290"/>
      <w:r w:rsidRPr="00AC34BE">
        <w:rPr>
          <w:rFonts w:cs="Arial"/>
          <w:b/>
        </w:rPr>
        <w:t xml:space="preserve"> – Sample Narrative for “Other”</w:t>
      </w: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50"/>
        <w:gridCol w:w="5940"/>
        <w:gridCol w:w="1440"/>
      </w:tblGrid>
      <w:tr w:rsidR="00BE4D9E" w:rsidRPr="00DA6B4A" w14:paraId="2AECFC72" w14:textId="77777777" w:rsidTr="00BE4D9E">
        <w:trPr>
          <w:cantSplit/>
          <w:tblHeader/>
        </w:trPr>
        <w:tc>
          <w:tcPr>
            <w:tcW w:w="2250" w:type="dxa"/>
            <w:shd w:val="clear" w:color="auto" w:fill="B8CCE4"/>
          </w:tcPr>
          <w:p w14:paraId="3A057A8F" w14:textId="77777777" w:rsidR="00BE4D9E" w:rsidRPr="00DA6B4A" w:rsidRDefault="00BE4D9E" w:rsidP="00BE4D9E">
            <w:pPr>
              <w:jc w:val="center"/>
              <w:rPr>
                <w:rFonts w:cs="Arial"/>
                <w:b/>
                <w:sz w:val="20"/>
              </w:rPr>
            </w:pPr>
            <w:bookmarkStart w:id="291" w:name="_Toc280259010"/>
            <w:bookmarkStart w:id="292" w:name="_Toc306973116"/>
            <w:bookmarkStart w:id="293" w:name="_Toc317150101"/>
            <w:bookmarkStart w:id="294" w:name="_Toc318707638"/>
            <w:r w:rsidRPr="00DA6B4A">
              <w:rPr>
                <w:rFonts w:cs="Arial"/>
                <w:b/>
                <w:sz w:val="20"/>
              </w:rPr>
              <w:t>Item</w:t>
            </w:r>
            <w:bookmarkEnd w:id="291"/>
            <w:bookmarkEnd w:id="292"/>
            <w:bookmarkEnd w:id="293"/>
            <w:bookmarkEnd w:id="294"/>
          </w:p>
        </w:tc>
        <w:tc>
          <w:tcPr>
            <w:tcW w:w="5940" w:type="dxa"/>
            <w:shd w:val="clear" w:color="auto" w:fill="B8CCE4"/>
          </w:tcPr>
          <w:p w14:paraId="7F3B9870" w14:textId="77777777" w:rsidR="00BE4D9E" w:rsidRPr="00DA6B4A" w:rsidRDefault="00BE4D9E" w:rsidP="00BE4D9E">
            <w:pPr>
              <w:jc w:val="center"/>
              <w:rPr>
                <w:rFonts w:cs="Arial"/>
                <w:b/>
                <w:sz w:val="20"/>
              </w:rPr>
            </w:pPr>
            <w:bookmarkStart w:id="295" w:name="_Toc280259011"/>
            <w:bookmarkStart w:id="296" w:name="_Toc306973117"/>
            <w:bookmarkStart w:id="297" w:name="_Toc317150102"/>
            <w:bookmarkStart w:id="298" w:name="_Toc318707639"/>
            <w:r w:rsidRPr="00DA6B4A">
              <w:rPr>
                <w:rFonts w:cs="Arial"/>
                <w:b/>
                <w:sz w:val="20"/>
              </w:rPr>
              <w:t>Rate</w:t>
            </w:r>
            <w:bookmarkEnd w:id="295"/>
            <w:bookmarkEnd w:id="296"/>
            <w:bookmarkEnd w:id="297"/>
            <w:bookmarkEnd w:id="298"/>
          </w:p>
        </w:tc>
        <w:tc>
          <w:tcPr>
            <w:tcW w:w="1440" w:type="dxa"/>
            <w:shd w:val="clear" w:color="auto" w:fill="B8CCE4"/>
          </w:tcPr>
          <w:p w14:paraId="2C53EE62" w14:textId="77777777" w:rsidR="00BE4D9E" w:rsidRPr="00DA6B4A" w:rsidRDefault="00BE4D9E" w:rsidP="00BE4D9E">
            <w:pPr>
              <w:jc w:val="center"/>
              <w:rPr>
                <w:rFonts w:cs="Arial"/>
                <w:b/>
                <w:sz w:val="20"/>
              </w:rPr>
            </w:pPr>
            <w:bookmarkStart w:id="299" w:name="_Toc280259012"/>
            <w:bookmarkStart w:id="300" w:name="_Toc306973118"/>
            <w:bookmarkStart w:id="301" w:name="_Toc317150103"/>
            <w:bookmarkStart w:id="302" w:name="_Toc318707640"/>
            <w:r w:rsidRPr="00DA6B4A">
              <w:rPr>
                <w:rFonts w:cs="Arial"/>
                <w:b/>
                <w:sz w:val="20"/>
              </w:rPr>
              <w:t>Cost</w:t>
            </w:r>
            <w:bookmarkEnd w:id="299"/>
            <w:bookmarkEnd w:id="300"/>
            <w:bookmarkEnd w:id="301"/>
            <w:bookmarkEnd w:id="302"/>
          </w:p>
        </w:tc>
      </w:tr>
      <w:tr w:rsidR="00BE4D9E" w:rsidRPr="00DA6B4A" w14:paraId="3C15AA31" w14:textId="77777777" w:rsidTr="00BE4D9E">
        <w:trPr>
          <w:cantSplit/>
        </w:trPr>
        <w:tc>
          <w:tcPr>
            <w:tcW w:w="2250" w:type="dxa"/>
            <w:vAlign w:val="center"/>
          </w:tcPr>
          <w:p w14:paraId="609D68E5" w14:textId="77777777" w:rsidR="00BE4D9E" w:rsidRPr="00DA6B4A" w:rsidRDefault="00BE4D9E" w:rsidP="00BE4D9E">
            <w:pPr>
              <w:jc w:val="center"/>
              <w:rPr>
                <w:rFonts w:cs="Arial"/>
                <w:sz w:val="20"/>
              </w:rPr>
            </w:pPr>
            <w:r w:rsidRPr="00DA6B4A">
              <w:rPr>
                <w:rFonts w:cs="Arial"/>
                <w:sz w:val="20"/>
              </w:rPr>
              <w:t>(1) Rent*</w:t>
            </w:r>
          </w:p>
        </w:tc>
        <w:tc>
          <w:tcPr>
            <w:tcW w:w="5940" w:type="dxa"/>
            <w:vAlign w:val="center"/>
          </w:tcPr>
          <w:p w14:paraId="11CDFDF9" w14:textId="77777777" w:rsidR="00BE4D9E" w:rsidRPr="00DA6B4A" w:rsidRDefault="00BE4D9E" w:rsidP="00BE4D9E">
            <w:pPr>
              <w:jc w:val="center"/>
              <w:rPr>
                <w:rFonts w:cs="Arial"/>
                <w:sz w:val="20"/>
              </w:rPr>
            </w:pPr>
            <w:r w:rsidRPr="00DA6B4A">
              <w:rPr>
                <w:rFonts w:cs="Arial"/>
                <w:sz w:val="20"/>
              </w:rPr>
              <w:t>$15/sq. ft. x 700 sq. feet</w:t>
            </w:r>
          </w:p>
        </w:tc>
        <w:tc>
          <w:tcPr>
            <w:tcW w:w="1440" w:type="dxa"/>
            <w:vAlign w:val="center"/>
          </w:tcPr>
          <w:p w14:paraId="2694F8B3" w14:textId="77777777" w:rsidR="00BE4D9E" w:rsidRPr="00DA6B4A" w:rsidRDefault="00BE4D9E" w:rsidP="00BE4D9E">
            <w:pPr>
              <w:jc w:val="center"/>
              <w:rPr>
                <w:rFonts w:cs="Arial"/>
                <w:sz w:val="20"/>
              </w:rPr>
            </w:pPr>
            <w:r w:rsidRPr="00DA6B4A">
              <w:rPr>
                <w:rFonts w:cs="Arial"/>
                <w:sz w:val="20"/>
              </w:rPr>
              <w:t>$10,500</w:t>
            </w:r>
          </w:p>
        </w:tc>
      </w:tr>
      <w:tr w:rsidR="00BE4D9E" w:rsidRPr="00DA6B4A" w14:paraId="1363DA95" w14:textId="77777777" w:rsidTr="00BE4D9E">
        <w:trPr>
          <w:cantSplit/>
        </w:trPr>
        <w:tc>
          <w:tcPr>
            <w:tcW w:w="2250" w:type="dxa"/>
            <w:vAlign w:val="center"/>
          </w:tcPr>
          <w:p w14:paraId="262EF85D" w14:textId="77777777" w:rsidR="00BE4D9E" w:rsidRPr="00DA6B4A" w:rsidRDefault="00BE4D9E" w:rsidP="00BE4D9E">
            <w:pPr>
              <w:jc w:val="center"/>
              <w:rPr>
                <w:rFonts w:cs="Arial"/>
                <w:sz w:val="20"/>
              </w:rPr>
            </w:pPr>
            <w:r w:rsidRPr="00DA6B4A">
              <w:rPr>
                <w:rFonts w:cs="Arial"/>
                <w:sz w:val="20"/>
              </w:rPr>
              <w:t>(2) Telephone</w:t>
            </w:r>
          </w:p>
        </w:tc>
        <w:tc>
          <w:tcPr>
            <w:tcW w:w="5940" w:type="dxa"/>
            <w:vAlign w:val="center"/>
          </w:tcPr>
          <w:p w14:paraId="72FAC41A" w14:textId="77777777" w:rsidR="00BE4D9E" w:rsidRPr="00DA6B4A" w:rsidRDefault="00BE4D9E" w:rsidP="00BE4D9E">
            <w:pPr>
              <w:jc w:val="center"/>
              <w:rPr>
                <w:rFonts w:cs="Arial"/>
                <w:sz w:val="20"/>
              </w:rPr>
            </w:pPr>
            <w:r w:rsidRPr="00DA6B4A">
              <w:rPr>
                <w:rFonts w:cs="Arial"/>
                <w:sz w:val="20"/>
              </w:rPr>
              <w:t>$100/mo. x 12 mo.</w:t>
            </w:r>
          </w:p>
        </w:tc>
        <w:tc>
          <w:tcPr>
            <w:tcW w:w="1440" w:type="dxa"/>
            <w:vAlign w:val="center"/>
          </w:tcPr>
          <w:p w14:paraId="1941FBC1" w14:textId="77777777" w:rsidR="00BE4D9E" w:rsidRPr="00DA6B4A" w:rsidRDefault="00BE4D9E" w:rsidP="00BE4D9E">
            <w:pPr>
              <w:jc w:val="center"/>
              <w:rPr>
                <w:rFonts w:cs="Arial"/>
                <w:sz w:val="20"/>
              </w:rPr>
            </w:pPr>
            <w:r w:rsidRPr="00DA6B4A">
              <w:rPr>
                <w:rFonts w:cs="Arial"/>
                <w:sz w:val="20"/>
              </w:rPr>
              <w:t>$1,200</w:t>
            </w:r>
          </w:p>
        </w:tc>
      </w:tr>
      <w:tr w:rsidR="00BE4D9E" w:rsidRPr="00DA6B4A" w14:paraId="07D833E4" w14:textId="77777777" w:rsidTr="00BE4D9E">
        <w:trPr>
          <w:cantSplit/>
        </w:trPr>
        <w:tc>
          <w:tcPr>
            <w:tcW w:w="2250" w:type="dxa"/>
            <w:vAlign w:val="center"/>
          </w:tcPr>
          <w:p w14:paraId="78C533D5" w14:textId="77777777" w:rsidR="00BE4D9E" w:rsidRPr="00DA6B4A" w:rsidRDefault="00BE4D9E" w:rsidP="00BE4D9E">
            <w:pPr>
              <w:jc w:val="center"/>
              <w:rPr>
                <w:rFonts w:cs="Arial"/>
                <w:sz w:val="20"/>
              </w:rPr>
            </w:pPr>
            <w:r w:rsidRPr="00DA6B4A">
              <w:rPr>
                <w:rFonts w:cs="Arial"/>
                <w:sz w:val="20"/>
              </w:rPr>
              <w:t>(3) Client Incentives</w:t>
            </w:r>
          </w:p>
        </w:tc>
        <w:tc>
          <w:tcPr>
            <w:tcW w:w="5940" w:type="dxa"/>
            <w:vAlign w:val="center"/>
          </w:tcPr>
          <w:p w14:paraId="40626AF0" w14:textId="77777777" w:rsidR="00BE4D9E" w:rsidRPr="00DA6B4A" w:rsidRDefault="00BE4D9E" w:rsidP="00BE4D9E">
            <w:pPr>
              <w:jc w:val="center"/>
              <w:rPr>
                <w:rFonts w:cs="Arial"/>
                <w:sz w:val="20"/>
              </w:rPr>
            </w:pPr>
            <w:r w:rsidRPr="00DA6B4A">
              <w:rPr>
                <w:rFonts w:cs="Arial"/>
                <w:sz w:val="20"/>
              </w:rPr>
              <w:t>$10/client follow-up x 278 clients</w:t>
            </w:r>
          </w:p>
        </w:tc>
        <w:tc>
          <w:tcPr>
            <w:tcW w:w="1440" w:type="dxa"/>
            <w:vAlign w:val="center"/>
          </w:tcPr>
          <w:p w14:paraId="1AAD5D12" w14:textId="77777777" w:rsidR="00BE4D9E" w:rsidRPr="00DA6B4A" w:rsidRDefault="00BE4D9E" w:rsidP="00BE4D9E">
            <w:pPr>
              <w:jc w:val="center"/>
              <w:rPr>
                <w:rFonts w:cs="Arial"/>
                <w:sz w:val="20"/>
              </w:rPr>
            </w:pPr>
            <w:r w:rsidRPr="00DA6B4A">
              <w:rPr>
                <w:rFonts w:cs="Arial"/>
                <w:sz w:val="20"/>
              </w:rPr>
              <w:t>$2,780</w:t>
            </w:r>
          </w:p>
        </w:tc>
      </w:tr>
      <w:tr w:rsidR="00BE4D9E" w:rsidRPr="00DA6B4A" w14:paraId="7413FBF2" w14:textId="77777777" w:rsidTr="00BE4D9E">
        <w:trPr>
          <w:cantSplit/>
        </w:trPr>
        <w:tc>
          <w:tcPr>
            <w:tcW w:w="2250" w:type="dxa"/>
            <w:vAlign w:val="center"/>
          </w:tcPr>
          <w:p w14:paraId="0C4B55B9" w14:textId="77777777" w:rsidR="00BE4D9E" w:rsidRPr="00DA6B4A" w:rsidRDefault="00BE4D9E" w:rsidP="00BE4D9E">
            <w:pPr>
              <w:jc w:val="center"/>
              <w:rPr>
                <w:rFonts w:cs="Arial"/>
                <w:sz w:val="20"/>
              </w:rPr>
            </w:pPr>
            <w:r w:rsidRPr="00DA6B4A">
              <w:rPr>
                <w:rFonts w:cs="Arial"/>
                <w:sz w:val="20"/>
              </w:rPr>
              <w:t>(4) Brochures</w:t>
            </w:r>
          </w:p>
        </w:tc>
        <w:tc>
          <w:tcPr>
            <w:tcW w:w="5940" w:type="dxa"/>
            <w:vAlign w:val="center"/>
          </w:tcPr>
          <w:p w14:paraId="41244DE8" w14:textId="77777777" w:rsidR="00BE4D9E" w:rsidRPr="00DA6B4A" w:rsidRDefault="00BE4D9E" w:rsidP="00BE4D9E">
            <w:pPr>
              <w:jc w:val="center"/>
              <w:rPr>
                <w:rFonts w:cs="Arial"/>
                <w:sz w:val="20"/>
              </w:rPr>
            </w:pPr>
            <w:r w:rsidRPr="00DA6B4A">
              <w:rPr>
                <w:rFonts w:cs="Arial"/>
                <w:sz w:val="20"/>
              </w:rPr>
              <w:t>.89/brochure X 1500 brochures</w:t>
            </w:r>
          </w:p>
        </w:tc>
        <w:tc>
          <w:tcPr>
            <w:tcW w:w="1440" w:type="dxa"/>
            <w:vAlign w:val="center"/>
          </w:tcPr>
          <w:p w14:paraId="28CDA3DC" w14:textId="77777777" w:rsidR="00BE4D9E" w:rsidRPr="00DA6B4A" w:rsidRDefault="00BE4D9E" w:rsidP="00BE4D9E">
            <w:pPr>
              <w:jc w:val="center"/>
              <w:rPr>
                <w:rFonts w:cs="Arial"/>
                <w:sz w:val="20"/>
              </w:rPr>
            </w:pPr>
            <w:r w:rsidRPr="00DA6B4A">
              <w:rPr>
                <w:rFonts w:cs="Arial"/>
                <w:sz w:val="20"/>
              </w:rPr>
              <w:t>$1,335</w:t>
            </w:r>
          </w:p>
        </w:tc>
      </w:tr>
      <w:tr w:rsidR="00BE4D9E" w:rsidRPr="00DA6B4A" w14:paraId="36EC78D7" w14:textId="77777777" w:rsidTr="00BE4D9E">
        <w:tblPrEx>
          <w:shd w:val="clear" w:color="auto" w:fill="E5DFEC"/>
          <w:tblLook w:val="04A0" w:firstRow="1" w:lastRow="0" w:firstColumn="1" w:lastColumn="0" w:noHBand="0" w:noVBand="1"/>
        </w:tblPrEx>
        <w:trPr>
          <w:trHeight w:val="350"/>
        </w:trPr>
        <w:tc>
          <w:tcPr>
            <w:tcW w:w="8190" w:type="dxa"/>
            <w:gridSpan w:val="2"/>
            <w:shd w:val="clear" w:color="auto" w:fill="E5DFEC"/>
          </w:tcPr>
          <w:p w14:paraId="737BA9BF" w14:textId="77777777" w:rsidR="00BE4D9E" w:rsidRPr="00DA6B4A" w:rsidRDefault="00BE4D9E" w:rsidP="00BE4D9E">
            <w:pPr>
              <w:spacing w:before="120"/>
              <w:jc w:val="center"/>
              <w:rPr>
                <w:rFonts w:cs="Arial"/>
                <w:b/>
                <w:bCs/>
                <w:sz w:val="20"/>
              </w:rPr>
            </w:pPr>
            <w:r w:rsidRPr="00DA6B4A">
              <w:rPr>
                <w:rFonts w:cs="Arial"/>
                <w:b/>
                <w:bCs/>
                <w:sz w:val="20"/>
              </w:rPr>
              <w:t>FEDERAL REQUEST (enter in Section B column 1, line 6h of SF-424A)</w:t>
            </w:r>
          </w:p>
        </w:tc>
        <w:tc>
          <w:tcPr>
            <w:tcW w:w="1440" w:type="dxa"/>
            <w:shd w:val="clear" w:color="auto" w:fill="E5DFEC"/>
          </w:tcPr>
          <w:p w14:paraId="6A2C0C9B" w14:textId="77777777" w:rsidR="00BE4D9E" w:rsidRPr="00DA6B4A" w:rsidRDefault="00BE4D9E" w:rsidP="00BE4D9E">
            <w:pPr>
              <w:spacing w:before="120"/>
              <w:jc w:val="center"/>
              <w:rPr>
                <w:rFonts w:cs="Arial"/>
                <w:b/>
                <w:bCs/>
                <w:sz w:val="20"/>
              </w:rPr>
            </w:pPr>
            <w:r w:rsidRPr="00DA6B4A">
              <w:rPr>
                <w:rFonts w:cs="Arial"/>
                <w:b/>
                <w:bCs/>
                <w:sz w:val="20"/>
              </w:rPr>
              <w:t>$15,815</w:t>
            </w:r>
          </w:p>
        </w:tc>
      </w:tr>
    </w:tbl>
    <w:p w14:paraId="70F795E4" w14:textId="77777777" w:rsidR="00B14AF7" w:rsidRDefault="00B14AF7" w:rsidP="0011344C">
      <w:pPr>
        <w:rPr>
          <w:rFonts w:cs="Arial"/>
          <w:b/>
          <w:bCs/>
          <w:szCs w:val="24"/>
        </w:rPr>
      </w:pPr>
      <w:r>
        <w:rPr>
          <w:rFonts w:cs="Arial"/>
          <w:b/>
          <w:bCs/>
          <w:szCs w:val="24"/>
        </w:rPr>
        <w:br w:type="page"/>
      </w:r>
    </w:p>
    <w:p w14:paraId="6686A406" w14:textId="04D16AB7" w:rsidR="00BE4D9E" w:rsidRDefault="00BE4D9E" w:rsidP="0011344C">
      <w:pPr>
        <w:rPr>
          <w:rFonts w:cs="Arial"/>
          <w:b/>
          <w:bCs/>
          <w:szCs w:val="24"/>
        </w:rPr>
      </w:pPr>
      <w:r w:rsidRPr="00AC34BE">
        <w:rPr>
          <w:rFonts w:cs="Arial"/>
          <w:b/>
          <w:bCs/>
          <w:szCs w:val="24"/>
        </w:rPr>
        <w:lastRenderedPageBreak/>
        <w:t>FEDERAL REQUEST – Sample Justification for Other</w:t>
      </w:r>
    </w:p>
    <w:p w14:paraId="564F73DD" w14:textId="77777777" w:rsidR="00BE4D9E" w:rsidRDefault="00BE4D9E" w:rsidP="0011344C">
      <w:pPr>
        <w:pStyle w:val="ListParagraph"/>
        <w:numPr>
          <w:ilvl w:val="0"/>
          <w:numId w:val="94"/>
        </w:numPr>
        <w:contextualSpacing w:val="0"/>
        <w:rPr>
          <w:rFonts w:cs="Arial"/>
          <w:szCs w:val="24"/>
        </w:rPr>
      </w:pPr>
      <w:r w:rsidRPr="00DA6B4A">
        <w:rPr>
          <w:rFonts w:cs="Arial"/>
          <w:szCs w:val="24"/>
        </w:rPr>
        <w:t>Costs related to office space are typically included in the</w:t>
      </w:r>
      <w:r>
        <w:rPr>
          <w:rFonts w:cs="Arial"/>
          <w:szCs w:val="24"/>
        </w:rPr>
        <w:t xml:space="preserve"> indirect cost rate agreement. </w:t>
      </w:r>
      <w:r w:rsidRPr="00DA6B4A">
        <w:rPr>
          <w:rFonts w:cs="Arial"/>
          <w:szCs w:val="24"/>
        </w:rPr>
        <w:t>However, if other rental costs for service site(s) are necessary for the project, they may be requested as a d</w:t>
      </w:r>
      <w:r>
        <w:rPr>
          <w:rFonts w:cs="Arial"/>
          <w:szCs w:val="24"/>
        </w:rPr>
        <w:t xml:space="preserve">irect charge. </w:t>
      </w:r>
      <w:r w:rsidRPr="00DA6B4A">
        <w:rPr>
          <w:rFonts w:cs="Arial"/>
          <w:szCs w:val="24"/>
        </w:rPr>
        <w:t xml:space="preserve">The rent is calculated by square footage or FTE and reflects SAMHSA’s fair share of the space.  </w:t>
      </w:r>
    </w:p>
    <w:p w14:paraId="06C60156" w14:textId="3C77C6CC" w:rsidR="00BE4D9E" w:rsidRPr="00DA6B4A" w:rsidRDefault="00BE4D9E" w:rsidP="0011344C">
      <w:pPr>
        <w:pStyle w:val="ListParagraph"/>
        <w:contextualSpacing w:val="0"/>
        <w:rPr>
          <w:rFonts w:cs="Arial"/>
          <w:b/>
          <w:szCs w:val="24"/>
        </w:rPr>
      </w:pPr>
      <w:r w:rsidRPr="00DA6B4A">
        <w:rPr>
          <w:rFonts w:cs="Arial"/>
          <w:b/>
          <w:szCs w:val="24"/>
        </w:rPr>
        <w:t xml:space="preserve">*If rent is requested (direct or indirect), provide the name of the owner(s) of the space/facility. Additionally, the lease and floor plan (including common areas) are required for all projects allocating rent costs. </w:t>
      </w:r>
    </w:p>
    <w:p w14:paraId="752DEDDF" w14:textId="77777777" w:rsidR="00BE4D9E" w:rsidRPr="00DA6B4A" w:rsidRDefault="00BE4D9E" w:rsidP="0011344C">
      <w:pPr>
        <w:pStyle w:val="ListParagraph"/>
        <w:numPr>
          <w:ilvl w:val="0"/>
          <w:numId w:val="94"/>
        </w:numPr>
        <w:contextualSpacing w:val="0"/>
        <w:rPr>
          <w:rFonts w:cs="Arial"/>
          <w:szCs w:val="24"/>
        </w:rPr>
      </w:pPr>
      <w:r w:rsidRPr="00DA6B4A">
        <w:rPr>
          <w:rFonts w:cs="Arial"/>
          <w:szCs w:val="24"/>
        </w:rPr>
        <w:t xml:space="preserve">The monthly telephone costs reflect the percent of effort for the personnel listed in this application for the SAMHSA project only.  </w:t>
      </w:r>
    </w:p>
    <w:p w14:paraId="7E0B7599" w14:textId="6675E7D2" w:rsidR="00463BAD" w:rsidRDefault="00BE4D9E" w:rsidP="0011344C">
      <w:pPr>
        <w:pStyle w:val="ListParagraph"/>
        <w:numPr>
          <w:ilvl w:val="0"/>
          <w:numId w:val="94"/>
        </w:numPr>
        <w:contextualSpacing w:val="0"/>
        <w:rPr>
          <w:rFonts w:cs="Arial"/>
          <w:szCs w:val="24"/>
        </w:rPr>
      </w:pPr>
      <w:r w:rsidRPr="00DA6B4A">
        <w:rPr>
          <w:rFonts w:cs="Arial"/>
          <w:szCs w:val="24"/>
        </w:rPr>
        <w:t xml:space="preserve">The $10 incentive is needed to meet program goals </w:t>
      </w:r>
      <w:proofErr w:type="gramStart"/>
      <w:r w:rsidRPr="00DA6B4A">
        <w:rPr>
          <w:rFonts w:cs="Arial"/>
          <w:szCs w:val="24"/>
        </w:rPr>
        <w:t>in order to</w:t>
      </w:r>
      <w:proofErr w:type="gramEnd"/>
      <w:r w:rsidRPr="00DA6B4A">
        <w:rPr>
          <w:rFonts w:cs="Arial"/>
          <w:szCs w:val="24"/>
        </w:rPr>
        <w:t xml:space="preserve"> encourage attendance and follow-up with 278 clients</w:t>
      </w:r>
      <w:r>
        <w:rPr>
          <w:rFonts w:cs="Arial"/>
          <w:szCs w:val="24"/>
        </w:rPr>
        <w:t xml:space="preserve">. </w:t>
      </w:r>
    </w:p>
    <w:p w14:paraId="18AB7CE0" w14:textId="77777777" w:rsidR="00BE4D9E" w:rsidRDefault="00BE4D9E" w:rsidP="00A709B4">
      <w:pPr>
        <w:pStyle w:val="ListParagraph"/>
        <w:numPr>
          <w:ilvl w:val="0"/>
          <w:numId w:val="94"/>
        </w:numPr>
        <w:contextualSpacing w:val="0"/>
        <w:rPr>
          <w:rFonts w:cs="Arial"/>
          <w:szCs w:val="24"/>
        </w:rPr>
      </w:pPr>
      <w:r w:rsidRPr="00DA6B4A">
        <w:rPr>
          <w:rFonts w:cs="Arial"/>
          <w:szCs w:val="24"/>
        </w:rPr>
        <w:t xml:space="preserve">Brochures will be used at various community functions, such as health fairs and exhibits. </w:t>
      </w:r>
    </w:p>
    <w:p w14:paraId="55E89101" w14:textId="77777777" w:rsidR="00BE4D9E" w:rsidRPr="00DA6B4A" w:rsidRDefault="00BE4D9E" w:rsidP="00A709B4">
      <w:pPr>
        <w:pStyle w:val="ListParagraph"/>
        <w:numPr>
          <w:ilvl w:val="0"/>
          <w:numId w:val="64"/>
        </w:numPr>
        <w:rPr>
          <w:rFonts w:cs="Arial"/>
          <w:szCs w:val="24"/>
        </w:rPr>
      </w:pPr>
      <w:r w:rsidRPr="00DA6B4A">
        <w:rPr>
          <w:rFonts w:cs="Arial"/>
          <w:b/>
          <w:bCs/>
          <w:sz w:val="28"/>
          <w:szCs w:val="28"/>
        </w:rPr>
        <w:t>Total Direct Charges</w:t>
      </w:r>
    </w:p>
    <w:tbl>
      <w:tblPr>
        <w:tblW w:w="97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7852"/>
        <w:gridCol w:w="1886"/>
      </w:tblGrid>
      <w:tr w:rsidR="00BE4D9E" w:rsidRPr="00AC34BE" w14:paraId="44A489D2" w14:textId="77777777" w:rsidTr="00BE4D9E">
        <w:trPr>
          <w:trHeight w:val="728"/>
        </w:trPr>
        <w:tc>
          <w:tcPr>
            <w:tcW w:w="7852" w:type="dxa"/>
            <w:shd w:val="clear" w:color="auto" w:fill="E5DFEC"/>
          </w:tcPr>
          <w:p w14:paraId="560FBD89" w14:textId="77777777" w:rsidR="00BE4D9E" w:rsidRPr="00DA6B4A" w:rsidRDefault="00BE4D9E" w:rsidP="00A709B4">
            <w:pPr>
              <w:rPr>
                <w:rFonts w:cs="Arial"/>
                <w:b/>
                <w:sz w:val="20"/>
              </w:rPr>
            </w:pPr>
            <w:r w:rsidRPr="00DA6B4A">
              <w:rPr>
                <w:rFonts w:cs="Arial"/>
                <w:b/>
                <w:bCs/>
                <w:sz w:val="20"/>
              </w:rPr>
              <w:t xml:space="preserve">FEDERAL REQUEST </w:t>
            </w:r>
            <w:r w:rsidRPr="00DA6B4A">
              <w:rPr>
                <w:rFonts w:cs="Arial"/>
                <w:sz w:val="20"/>
              </w:rPr>
              <w:t xml:space="preserve">– </w:t>
            </w:r>
            <w:r w:rsidRPr="00DA6B4A">
              <w:rPr>
                <w:rFonts w:cs="Arial"/>
                <w:b/>
                <w:sz w:val="20"/>
              </w:rPr>
              <w:t xml:space="preserve">TOTAL DIRECT CHARGES - </w:t>
            </w:r>
            <w:r w:rsidRPr="00DA6B4A">
              <w:rPr>
                <w:rFonts w:cs="Arial"/>
                <w:b/>
                <w:bCs/>
                <w:sz w:val="20"/>
              </w:rPr>
              <w:t>Section B column 1, line 6i of SF-424A</w:t>
            </w:r>
          </w:p>
          <w:p w14:paraId="34E7195F" w14:textId="77777777" w:rsidR="00BE4D9E" w:rsidRPr="00DA6B4A" w:rsidRDefault="00BE4D9E" w:rsidP="00A709B4">
            <w:pPr>
              <w:rPr>
                <w:rFonts w:cs="Arial"/>
                <w:b/>
                <w:bCs/>
                <w:sz w:val="20"/>
              </w:rPr>
            </w:pPr>
            <w:r w:rsidRPr="00DA6B4A">
              <w:rPr>
                <w:rFonts w:cs="Arial"/>
                <w:sz w:val="20"/>
              </w:rPr>
              <w:t>(The Total Direct Charges will sum automatically on the form)</w:t>
            </w:r>
          </w:p>
        </w:tc>
        <w:tc>
          <w:tcPr>
            <w:tcW w:w="1886" w:type="dxa"/>
            <w:shd w:val="clear" w:color="auto" w:fill="E5DFEC"/>
          </w:tcPr>
          <w:p w14:paraId="20C51ADE" w14:textId="77777777" w:rsidR="00BE4D9E" w:rsidRPr="00DA6B4A" w:rsidRDefault="00BE4D9E" w:rsidP="00A709B4">
            <w:pPr>
              <w:rPr>
                <w:rFonts w:cs="Arial"/>
                <w:b/>
                <w:bCs/>
                <w:sz w:val="20"/>
              </w:rPr>
            </w:pPr>
            <w:r w:rsidRPr="00DA6B4A">
              <w:rPr>
                <w:rFonts w:cs="Arial"/>
                <w:b/>
                <w:bCs/>
                <w:sz w:val="20"/>
              </w:rPr>
              <w:t>$177,462</w:t>
            </w:r>
          </w:p>
        </w:tc>
      </w:tr>
    </w:tbl>
    <w:p w14:paraId="217E77C0" w14:textId="645E5E1C" w:rsidR="00BE4D9E" w:rsidRDefault="00BE4D9E" w:rsidP="00E7120E">
      <w:pPr>
        <w:pStyle w:val="ListParagraph"/>
        <w:numPr>
          <w:ilvl w:val="0"/>
          <w:numId w:val="64"/>
        </w:numPr>
        <w:spacing w:before="240"/>
        <w:contextualSpacing w:val="0"/>
        <w:rPr>
          <w:rFonts w:cs="Arial"/>
          <w:b/>
          <w:bCs/>
          <w:sz w:val="28"/>
          <w:szCs w:val="28"/>
        </w:rPr>
      </w:pPr>
      <w:r w:rsidRPr="00DA6B4A">
        <w:rPr>
          <w:rFonts w:cs="Arial"/>
          <w:b/>
          <w:bCs/>
          <w:sz w:val="28"/>
          <w:szCs w:val="28"/>
        </w:rPr>
        <w:t>Indirect Cost Rate</w:t>
      </w:r>
    </w:p>
    <w:p w14:paraId="0BC4D400" w14:textId="77777777" w:rsidR="00BE4D9E" w:rsidRPr="00487974" w:rsidRDefault="00BE4D9E" w:rsidP="00A709B4">
      <w:pPr>
        <w:pStyle w:val="NoSpacing"/>
        <w:spacing w:after="240"/>
        <w:rPr>
          <w:rFonts w:ascii="Arial" w:hAnsi="Arial" w:cs="Arial"/>
        </w:rPr>
      </w:pPr>
      <w:r w:rsidRPr="00487974">
        <w:rPr>
          <w:rFonts w:ascii="Arial" w:hAnsi="Arial" w:cs="Arial"/>
          <w:szCs w:val="24"/>
        </w:rPr>
        <w:t>Indirect costs (also referred to as facilities and administrative costs) are costs that cannot be specifically identified with a particular project or program or activity but are necessary to the operations of the organization</w:t>
      </w:r>
      <w:r>
        <w:rPr>
          <w:rFonts w:ascii="Arial" w:hAnsi="Arial" w:cs="Arial"/>
          <w:szCs w:val="24"/>
        </w:rPr>
        <w:t xml:space="preserve"> (i.e. </w:t>
      </w:r>
      <w:r w:rsidRPr="00487974">
        <w:rPr>
          <w:rFonts w:ascii="Arial" w:hAnsi="Arial" w:cs="Arial"/>
          <w:szCs w:val="24"/>
        </w:rPr>
        <w:t xml:space="preserve">overhead). </w:t>
      </w:r>
      <w:r w:rsidRPr="00487974">
        <w:rPr>
          <w:rFonts w:ascii="Arial" w:hAnsi="Arial" w:cs="Arial"/>
        </w:rPr>
        <w:t>Facilities operation and maintenance costs, depreciation, and administrative expenses are examples of costs that are usually treated as indirect costs. The organization must not include costs associated with its indirect rate as direct costs.</w:t>
      </w:r>
    </w:p>
    <w:p w14:paraId="0A3A420F" w14:textId="77777777" w:rsidR="00BE4D9E" w:rsidRPr="00AC34BE" w:rsidRDefault="00BE4D9E" w:rsidP="00A709B4">
      <w:pPr>
        <w:rPr>
          <w:rFonts w:eastAsia="Calibri" w:cs="Arial"/>
          <w:szCs w:val="24"/>
        </w:rPr>
      </w:pPr>
      <w:r w:rsidRPr="00AC34BE">
        <w:rPr>
          <w:rFonts w:eastAsia="Calibri" w:cs="Arial"/>
          <w:szCs w:val="24"/>
        </w:rPr>
        <w:t xml:space="preserve">Indirect costs may be charged to the award if: </w:t>
      </w:r>
    </w:p>
    <w:p w14:paraId="7804E6B4" w14:textId="77777777" w:rsidR="00BE4D9E" w:rsidRPr="00AC34BE" w:rsidRDefault="00BE4D9E" w:rsidP="00E7120E">
      <w:pPr>
        <w:numPr>
          <w:ilvl w:val="0"/>
          <w:numId w:val="51"/>
        </w:numPr>
        <w:ind w:left="634"/>
        <w:rPr>
          <w:rFonts w:eastAsia="Calibri" w:cs="Arial"/>
          <w:szCs w:val="24"/>
        </w:rPr>
      </w:pPr>
      <w:r w:rsidRPr="00AC34BE">
        <w:rPr>
          <w:rFonts w:eastAsia="Calibri" w:cs="Arial"/>
          <w:szCs w:val="24"/>
        </w:rPr>
        <w:t>The applicant has a Federally approved indirect cost rate</w:t>
      </w:r>
    </w:p>
    <w:p w14:paraId="6F137C80" w14:textId="7E774B8C" w:rsidR="00E7120E" w:rsidRDefault="00BE4D9E" w:rsidP="00E7120E">
      <w:pPr>
        <w:numPr>
          <w:ilvl w:val="0"/>
          <w:numId w:val="51"/>
        </w:numPr>
        <w:ind w:left="634"/>
        <w:rPr>
          <w:rFonts w:eastAsiaTheme="minorHAnsi" w:cs="Arial"/>
          <w:szCs w:val="24"/>
        </w:rPr>
      </w:pPr>
      <w:r w:rsidRPr="00AC34BE">
        <w:rPr>
          <w:rFonts w:eastAsia="Calibri" w:cs="Arial"/>
          <w:szCs w:val="24"/>
        </w:rPr>
        <w:t>The applicant has never received a negotiated i</w:t>
      </w:r>
      <w:r>
        <w:rPr>
          <w:rFonts w:eastAsia="Calibri" w:cs="Arial"/>
          <w:szCs w:val="24"/>
        </w:rPr>
        <w:t xml:space="preserve">ndirect cost rate and elects to </w:t>
      </w:r>
      <w:r w:rsidRPr="00C91112">
        <w:rPr>
          <w:rFonts w:eastAsia="Calibri" w:cs="Arial"/>
          <w:szCs w:val="24"/>
        </w:rPr>
        <w:t>charge a de minimis rate of 10 percent of mod</w:t>
      </w:r>
      <w:r>
        <w:rPr>
          <w:rFonts w:eastAsia="Calibri" w:cs="Arial"/>
          <w:szCs w:val="24"/>
        </w:rPr>
        <w:t xml:space="preserve">ified total direct costs (MTDC) </w:t>
      </w:r>
      <w:r w:rsidRPr="00C91112">
        <w:rPr>
          <w:rFonts w:eastAsia="Calibri" w:cs="Arial"/>
          <w:szCs w:val="24"/>
        </w:rPr>
        <w:t xml:space="preserve">which can be used indefinitely for all awards until an indirect cost rate is approved. </w:t>
      </w:r>
      <w:r w:rsidRPr="00C91112">
        <w:rPr>
          <w:rFonts w:eastAsiaTheme="minorHAnsi" w:cs="Arial"/>
          <w:szCs w:val="24"/>
        </w:rPr>
        <w:t>If the de minimis rate is proposed</w:t>
      </w:r>
      <w:r>
        <w:rPr>
          <w:rFonts w:eastAsiaTheme="minorHAnsi" w:cs="Arial"/>
          <w:szCs w:val="24"/>
        </w:rPr>
        <w:t>,</w:t>
      </w:r>
      <w:r w:rsidRPr="00C91112">
        <w:rPr>
          <w:rFonts w:eastAsiaTheme="minorHAnsi" w:cs="Arial"/>
          <w:szCs w:val="24"/>
        </w:rPr>
        <w:t xml:space="preserve"> the </w:t>
      </w:r>
      <w:r>
        <w:rPr>
          <w:rFonts w:eastAsiaTheme="minorHAnsi" w:cs="Arial"/>
          <w:szCs w:val="24"/>
        </w:rPr>
        <w:t xml:space="preserve">applicant must clearly state in </w:t>
      </w:r>
      <w:r w:rsidRPr="00C91112">
        <w:rPr>
          <w:rFonts w:eastAsiaTheme="minorHAnsi" w:cs="Arial"/>
          <w:szCs w:val="24"/>
        </w:rPr>
        <w:t>their justification that they have never received a negotiated IDC rate and are electing to charge a de minimis rate of 10% of modified total direct costs (MTDC).</w:t>
      </w:r>
      <w:r w:rsidR="00E7120E">
        <w:rPr>
          <w:rFonts w:eastAsiaTheme="minorHAnsi" w:cs="Arial"/>
          <w:szCs w:val="24"/>
        </w:rPr>
        <w:br w:type="page"/>
      </w:r>
    </w:p>
    <w:p w14:paraId="599C371B" w14:textId="77777777" w:rsidR="00BE4D9E" w:rsidRPr="00C91112" w:rsidRDefault="00BE4D9E" w:rsidP="00E7120E">
      <w:pPr>
        <w:ind w:left="634"/>
        <w:rPr>
          <w:rFonts w:eastAsia="Calibri" w:cs="Arial"/>
          <w:szCs w:val="24"/>
        </w:rPr>
      </w:pPr>
      <w:r w:rsidRPr="00C91112">
        <w:rPr>
          <w:rFonts w:eastAsia="Calibri" w:cs="Arial"/>
          <w:szCs w:val="24"/>
        </w:rPr>
        <w:lastRenderedPageBreak/>
        <w:t>The MTDC indirect cost rate may be applied to:</w:t>
      </w:r>
    </w:p>
    <w:p w14:paraId="58FAE358" w14:textId="77777777" w:rsidR="00BE4D9E" w:rsidRPr="00AC34BE" w:rsidRDefault="00BE4D9E" w:rsidP="00A5305C">
      <w:pPr>
        <w:numPr>
          <w:ilvl w:val="0"/>
          <w:numId w:val="58"/>
        </w:numPr>
        <w:rPr>
          <w:rFonts w:eastAsia="Calibri" w:cs="Arial"/>
          <w:szCs w:val="24"/>
        </w:rPr>
      </w:pPr>
      <w:r w:rsidRPr="00AC34BE">
        <w:rPr>
          <w:rFonts w:eastAsia="Calibri" w:cs="Arial"/>
          <w:szCs w:val="24"/>
        </w:rPr>
        <w:t xml:space="preserve">All direct salaries and wages charged to the </w:t>
      </w:r>
      <w:proofErr w:type="gramStart"/>
      <w:r w:rsidRPr="00AC34BE">
        <w:rPr>
          <w:rFonts w:eastAsia="Calibri" w:cs="Arial"/>
          <w:szCs w:val="24"/>
        </w:rPr>
        <w:t>award;</w:t>
      </w:r>
      <w:proofErr w:type="gramEnd"/>
    </w:p>
    <w:p w14:paraId="2BF08D53" w14:textId="77777777" w:rsidR="00BE4D9E" w:rsidRPr="00AC34BE" w:rsidRDefault="00BE4D9E" w:rsidP="00A5305C">
      <w:pPr>
        <w:numPr>
          <w:ilvl w:val="0"/>
          <w:numId w:val="58"/>
        </w:numPr>
        <w:rPr>
          <w:rFonts w:eastAsia="Calibri" w:cs="Arial"/>
          <w:szCs w:val="24"/>
        </w:rPr>
      </w:pPr>
      <w:r w:rsidRPr="00AC34BE">
        <w:rPr>
          <w:rFonts w:eastAsia="Calibri" w:cs="Arial"/>
          <w:szCs w:val="24"/>
        </w:rPr>
        <w:t xml:space="preserve">Applicable fringe </w:t>
      </w:r>
      <w:proofErr w:type="gramStart"/>
      <w:r w:rsidRPr="00AC34BE">
        <w:rPr>
          <w:rFonts w:eastAsia="Calibri" w:cs="Arial"/>
          <w:szCs w:val="24"/>
        </w:rPr>
        <w:t>benefits;</w:t>
      </w:r>
      <w:proofErr w:type="gramEnd"/>
    </w:p>
    <w:p w14:paraId="466A6146" w14:textId="77777777" w:rsidR="00BE4D9E" w:rsidRPr="00AC34BE" w:rsidRDefault="00BE4D9E" w:rsidP="00A5305C">
      <w:pPr>
        <w:numPr>
          <w:ilvl w:val="0"/>
          <w:numId w:val="58"/>
        </w:numPr>
        <w:rPr>
          <w:rFonts w:eastAsia="Calibri" w:cs="Arial"/>
          <w:szCs w:val="24"/>
        </w:rPr>
      </w:pPr>
      <w:r w:rsidRPr="00AC34BE">
        <w:rPr>
          <w:rFonts w:eastAsia="Calibri" w:cs="Arial"/>
          <w:szCs w:val="24"/>
        </w:rPr>
        <w:t xml:space="preserve">Materials and </w:t>
      </w:r>
      <w:proofErr w:type="gramStart"/>
      <w:r w:rsidRPr="00AC34BE">
        <w:rPr>
          <w:rFonts w:eastAsia="Calibri" w:cs="Arial"/>
          <w:szCs w:val="24"/>
        </w:rPr>
        <w:t>supplies;</w:t>
      </w:r>
      <w:proofErr w:type="gramEnd"/>
    </w:p>
    <w:p w14:paraId="7A229624" w14:textId="77777777" w:rsidR="00BE4D9E" w:rsidRPr="00AC34BE" w:rsidRDefault="00BE4D9E" w:rsidP="00A5305C">
      <w:pPr>
        <w:numPr>
          <w:ilvl w:val="0"/>
          <w:numId w:val="58"/>
        </w:numPr>
        <w:rPr>
          <w:rFonts w:eastAsia="Calibri" w:cs="Arial"/>
          <w:szCs w:val="24"/>
        </w:rPr>
      </w:pPr>
      <w:proofErr w:type="gramStart"/>
      <w:r w:rsidRPr="00AC34BE">
        <w:rPr>
          <w:rFonts w:eastAsia="Calibri" w:cs="Arial"/>
          <w:szCs w:val="24"/>
        </w:rPr>
        <w:t>Services;</w:t>
      </w:r>
      <w:proofErr w:type="gramEnd"/>
    </w:p>
    <w:p w14:paraId="1BE6C982" w14:textId="77777777" w:rsidR="00BE4D9E" w:rsidRPr="00AC34BE" w:rsidRDefault="00BE4D9E" w:rsidP="00A5305C">
      <w:pPr>
        <w:numPr>
          <w:ilvl w:val="0"/>
          <w:numId w:val="58"/>
        </w:numPr>
        <w:rPr>
          <w:rFonts w:eastAsia="Calibri" w:cs="Arial"/>
          <w:szCs w:val="24"/>
        </w:rPr>
      </w:pPr>
      <w:r w:rsidRPr="00AC34BE">
        <w:rPr>
          <w:rFonts w:eastAsia="Calibri" w:cs="Arial"/>
          <w:szCs w:val="24"/>
        </w:rPr>
        <w:t>Travel; and</w:t>
      </w:r>
    </w:p>
    <w:p w14:paraId="7FCD3F63" w14:textId="77777777" w:rsidR="00BE4D9E" w:rsidRDefault="00BE4D9E" w:rsidP="00A5305C">
      <w:pPr>
        <w:numPr>
          <w:ilvl w:val="0"/>
          <w:numId w:val="58"/>
        </w:numPr>
        <w:rPr>
          <w:rFonts w:eastAsia="Calibri" w:cs="Arial"/>
          <w:szCs w:val="24"/>
        </w:rPr>
      </w:pPr>
      <w:r>
        <w:rPr>
          <w:rFonts w:eastAsia="Calibri" w:cs="Arial"/>
          <w:szCs w:val="24"/>
        </w:rPr>
        <w:t>Sub-award</w:t>
      </w:r>
      <w:r w:rsidRPr="00AC34BE">
        <w:rPr>
          <w:rFonts w:eastAsia="Calibri" w:cs="Arial"/>
          <w:szCs w:val="24"/>
        </w:rPr>
        <w:t>s (first $25,000 of each sub-</w:t>
      </w:r>
      <w:r>
        <w:rPr>
          <w:rFonts w:eastAsia="Calibri" w:cs="Arial"/>
          <w:szCs w:val="24"/>
        </w:rPr>
        <w:t>award</w:t>
      </w:r>
      <w:r w:rsidRPr="00AC34BE">
        <w:rPr>
          <w:rFonts w:eastAsia="Calibri" w:cs="Arial"/>
          <w:szCs w:val="24"/>
        </w:rPr>
        <w:t>)</w:t>
      </w:r>
    </w:p>
    <w:p w14:paraId="7752904B" w14:textId="77777777" w:rsidR="00BE4D9E" w:rsidRPr="00DA6B4A" w:rsidRDefault="00BE4D9E" w:rsidP="00A5305C">
      <w:pPr>
        <w:ind w:left="1080"/>
        <w:rPr>
          <w:rFonts w:eastAsia="Calibri" w:cs="Arial"/>
          <w:szCs w:val="24"/>
        </w:rPr>
      </w:pPr>
      <w:r w:rsidRPr="00DA6B4A">
        <w:rPr>
          <w:rFonts w:eastAsia="Calibri" w:cs="Arial"/>
          <w:szCs w:val="24"/>
        </w:rPr>
        <w:t xml:space="preserve">The MTDC excludes equipment, capital expenditures, charges for patient care, rental costs, tuition reimbursement, scholarships and fellowships, participant support costs, and the portion of each sub-award </w:t>
      </w:r>
      <w:proofErr w:type="gramStart"/>
      <w:r w:rsidRPr="00DA6B4A">
        <w:rPr>
          <w:rFonts w:eastAsia="Calibri" w:cs="Arial"/>
          <w:szCs w:val="24"/>
        </w:rPr>
        <w:t>in excess of</w:t>
      </w:r>
      <w:proofErr w:type="gramEnd"/>
      <w:r w:rsidRPr="00DA6B4A">
        <w:rPr>
          <w:rFonts w:eastAsia="Calibri" w:cs="Arial"/>
          <w:szCs w:val="24"/>
        </w:rPr>
        <w:t xml:space="preserve"> $25,000.</w:t>
      </w:r>
    </w:p>
    <w:p w14:paraId="1DB90FEF" w14:textId="77777777" w:rsidR="00BE4D9E" w:rsidRDefault="00BE4D9E" w:rsidP="00D72E3D">
      <w:pPr>
        <w:pStyle w:val="ListParagraph"/>
        <w:numPr>
          <w:ilvl w:val="0"/>
          <w:numId w:val="95"/>
        </w:numPr>
        <w:rPr>
          <w:rFonts w:eastAsia="Calibri" w:cs="Arial"/>
          <w:szCs w:val="24"/>
        </w:rPr>
      </w:pPr>
      <w:r w:rsidRPr="00DA6B4A">
        <w:rPr>
          <w:rFonts w:eastAsia="Calibri" w:cs="Arial"/>
          <w:szCs w:val="24"/>
        </w:rPr>
        <w:t>If the FOA is for a training grant, the indirect cost rate</w:t>
      </w:r>
      <w:r w:rsidRPr="00DA6B4A">
        <w:rPr>
          <w:rFonts w:eastAsia="Calibri" w:cs="Arial"/>
          <w:b/>
          <w:szCs w:val="24"/>
        </w:rPr>
        <w:t xml:space="preserve"> </w:t>
      </w:r>
      <w:r w:rsidRPr="00DA6B4A">
        <w:rPr>
          <w:rFonts w:eastAsia="Calibri" w:cs="Arial"/>
          <w:szCs w:val="24"/>
        </w:rPr>
        <w:t xml:space="preserve">is limited to </w:t>
      </w:r>
      <w:r w:rsidRPr="00DA6B4A">
        <w:rPr>
          <w:rFonts w:eastAsia="Calibri" w:cs="Arial"/>
          <w:b/>
          <w:szCs w:val="24"/>
        </w:rPr>
        <w:t>8 percent</w:t>
      </w:r>
      <w:r w:rsidRPr="00DA6B4A">
        <w:rPr>
          <w:rFonts w:eastAsia="Calibri" w:cs="Arial"/>
          <w:szCs w:val="24"/>
        </w:rPr>
        <w:t xml:space="preserve">.  </w:t>
      </w:r>
      <w:r>
        <w:rPr>
          <w:rFonts w:eastAsia="Calibri" w:cs="Arial"/>
          <w:szCs w:val="24"/>
        </w:rPr>
        <w:t>Refer</w:t>
      </w:r>
      <w:r w:rsidRPr="00DA6B4A">
        <w:rPr>
          <w:rFonts w:eastAsia="Calibri" w:cs="Arial"/>
          <w:szCs w:val="24"/>
        </w:rPr>
        <w:t xml:space="preserve"> to 45 CFR §75.414 at </w:t>
      </w:r>
      <w:hyperlink r:id="rId71" w:anchor="se45.1.75_12" w:history="1">
        <w:r w:rsidRPr="00DA6B4A">
          <w:rPr>
            <w:rFonts w:eastAsia="Calibri" w:cs="Arial"/>
            <w:color w:val="0000FF"/>
            <w:szCs w:val="24"/>
            <w:u w:val="single"/>
          </w:rPr>
          <w:t>https://www.ecfr.gov/cgi-bin/text-idx?node=pt45.1.75#se45.1.75_12</w:t>
        </w:r>
      </w:hyperlink>
      <w:r w:rsidRPr="00DA6B4A">
        <w:rPr>
          <w:rFonts w:eastAsia="Calibri" w:cs="Arial"/>
          <w:szCs w:val="24"/>
        </w:rPr>
        <w:t>, for more information about indirect costs and facilities and administrative costs.</w:t>
      </w:r>
    </w:p>
    <w:p w14:paraId="5A730B52" w14:textId="781E279B" w:rsidR="00BE4D9E" w:rsidRPr="00AC34BE" w:rsidRDefault="00BE4D9E" w:rsidP="00BE4D9E">
      <w:pPr>
        <w:spacing w:after="0"/>
        <w:rPr>
          <w:rFonts w:eastAsia="Calibri" w:cs="Arial"/>
          <w:b/>
          <w:szCs w:val="24"/>
        </w:rPr>
      </w:pPr>
      <w:r w:rsidRPr="00AC34BE">
        <w:rPr>
          <w:rFonts w:eastAsia="Calibri" w:cs="Arial"/>
          <w:b/>
          <w:szCs w:val="24"/>
        </w:rPr>
        <w:t>Provide the following information for the narrative and justification:</w:t>
      </w:r>
    </w:p>
    <w:p w14:paraId="0A8622B5" w14:textId="77777777" w:rsidR="00BE4D9E" w:rsidRPr="00DA6B4A" w:rsidRDefault="00BE4D9E" w:rsidP="00B525FF">
      <w:pPr>
        <w:pStyle w:val="ListParagraph"/>
        <w:numPr>
          <w:ilvl w:val="0"/>
          <w:numId w:val="96"/>
        </w:numPr>
        <w:spacing w:before="240"/>
        <w:contextualSpacing w:val="0"/>
        <w:rPr>
          <w:rFonts w:eastAsia="Calibri" w:cs="Arial"/>
          <w:szCs w:val="24"/>
        </w:rPr>
      </w:pPr>
      <w:r w:rsidRPr="00DA6B4A">
        <w:rPr>
          <w:rFonts w:eastAsia="Calibri" w:cs="Arial"/>
          <w:b/>
          <w:szCs w:val="24"/>
        </w:rPr>
        <w:t xml:space="preserve">Calculation </w:t>
      </w:r>
      <w:r w:rsidRPr="00DA6B4A">
        <w:rPr>
          <w:rFonts w:eastAsia="Calibri" w:cs="Arial"/>
          <w:szCs w:val="24"/>
        </w:rPr>
        <w:t xml:space="preserve">– Briefly summarize type of indirect cost rate.   </w:t>
      </w:r>
    </w:p>
    <w:p w14:paraId="56EE2C08" w14:textId="15ED3BB3" w:rsidR="00BE4D9E" w:rsidRDefault="00BE4D9E" w:rsidP="00124B9A">
      <w:pPr>
        <w:pStyle w:val="ListParagraph"/>
        <w:numPr>
          <w:ilvl w:val="0"/>
          <w:numId w:val="97"/>
        </w:numPr>
        <w:contextualSpacing w:val="0"/>
        <w:rPr>
          <w:rFonts w:eastAsia="Calibri" w:cs="Arial"/>
          <w:szCs w:val="24"/>
        </w:rPr>
      </w:pPr>
      <w:r w:rsidRPr="00DA6B4A">
        <w:rPr>
          <w:rFonts w:eastAsia="Calibri" w:cs="Arial"/>
          <w:szCs w:val="24"/>
        </w:rPr>
        <w:t xml:space="preserve">Attach a copy of the </w:t>
      </w:r>
      <w:r w:rsidRPr="00DA6B4A">
        <w:rPr>
          <w:rFonts w:eastAsia="Calibri" w:cs="Arial"/>
          <w:szCs w:val="24"/>
          <w:u w:val="single"/>
        </w:rPr>
        <w:t>current fully executed, negotiated agreement indirect cost rate agreement</w:t>
      </w:r>
      <w:r>
        <w:rPr>
          <w:rFonts w:eastAsia="Calibri" w:cs="Arial"/>
          <w:szCs w:val="24"/>
        </w:rPr>
        <w:t xml:space="preserve">. </w:t>
      </w:r>
      <w:r w:rsidRPr="00DA6B4A">
        <w:rPr>
          <w:rFonts w:eastAsia="Calibri" w:cs="Arial"/>
          <w:szCs w:val="24"/>
        </w:rPr>
        <w:t>The applicable indirect cost rate(s) negotiated by the organization with the cognizant negotiating agency must be used in computing indirect costs (F&amp;A) fo</w:t>
      </w:r>
      <w:r>
        <w:rPr>
          <w:rFonts w:eastAsia="Calibri" w:cs="Arial"/>
          <w:szCs w:val="24"/>
        </w:rPr>
        <w:t xml:space="preserve">r a proposal (2 CFR §200.414). </w:t>
      </w:r>
      <w:r w:rsidRPr="00DA6B4A">
        <w:rPr>
          <w:rFonts w:eastAsia="Calibri" w:cs="Arial"/>
          <w:szCs w:val="24"/>
        </w:rPr>
        <w:t>The amount for indirect costs should be calculated by applying the current negotiated indirect cost rate(s) to the approved base(s).</w:t>
      </w:r>
    </w:p>
    <w:p w14:paraId="0A1C042E" w14:textId="6687CDC7" w:rsidR="00B525FF" w:rsidRDefault="00BE4D9E" w:rsidP="00124B9A">
      <w:pPr>
        <w:pStyle w:val="ListParagraph"/>
        <w:numPr>
          <w:ilvl w:val="0"/>
          <w:numId w:val="96"/>
        </w:numPr>
        <w:contextualSpacing w:val="0"/>
        <w:rPr>
          <w:rFonts w:eastAsia="Calibri" w:cs="Arial"/>
          <w:szCs w:val="24"/>
        </w:rPr>
      </w:pPr>
      <w:r w:rsidRPr="00DA6B4A">
        <w:rPr>
          <w:rFonts w:eastAsia="Calibri" w:cs="Arial"/>
          <w:b/>
          <w:szCs w:val="24"/>
        </w:rPr>
        <w:t>Indirect Cost Charged to the Award</w:t>
      </w:r>
      <w:r w:rsidRPr="00DA6B4A">
        <w:rPr>
          <w:rFonts w:eastAsia="Calibri" w:cs="Arial"/>
          <w:szCs w:val="24"/>
        </w:rPr>
        <w:t xml:space="preserve"> – list the total indirect costs that</w:t>
      </w:r>
      <w:r>
        <w:rPr>
          <w:rFonts w:eastAsia="Calibri" w:cs="Arial"/>
          <w:szCs w:val="24"/>
        </w:rPr>
        <w:t xml:space="preserve"> will be charged to the award. </w:t>
      </w:r>
      <w:r w:rsidRPr="00DA6B4A">
        <w:rPr>
          <w:rFonts w:eastAsia="Calibri" w:cs="Arial"/>
          <w:szCs w:val="24"/>
        </w:rPr>
        <w:t xml:space="preserve">Costs must be calculated using the correct indirect cost base award (the categories of costs to which the indirect cost rate is applied). </w:t>
      </w:r>
      <w:r w:rsidR="00B525FF">
        <w:rPr>
          <w:rFonts w:eastAsia="Calibri" w:cs="Arial"/>
          <w:szCs w:val="24"/>
        </w:rPr>
        <w:br w:type="page"/>
      </w: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48"/>
        <w:gridCol w:w="1710"/>
      </w:tblGrid>
      <w:tr w:rsidR="00BE4D9E" w:rsidRPr="00DA6B4A" w14:paraId="493AB384" w14:textId="77777777" w:rsidTr="00BE4D9E">
        <w:trPr>
          <w:cantSplit/>
          <w:trHeight w:val="1043"/>
          <w:tblHeader/>
        </w:trPr>
        <w:tc>
          <w:tcPr>
            <w:tcW w:w="7848" w:type="dxa"/>
            <w:shd w:val="clear" w:color="auto" w:fill="B8CCE4"/>
          </w:tcPr>
          <w:p w14:paraId="73063281" w14:textId="77777777" w:rsidR="00BE4D9E" w:rsidRPr="00DA6B4A" w:rsidRDefault="00BE4D9E" w:rsidP="00BE4D9E">
            <w:pPr>
              <w:spacing w:after="0"/>
              <w:jc w:val="center"/>
              <w:rPr>
                <w:rFonts w:cs="Arial"/>
                <w:b/>
                <w:sz w:val="20"/>
              </w:rPr>
            </w:pPr>
            <w:r w:rsidRPr="00DA6B4A">
              <w:rPr>
                <w:rFonts w:cs="Arial"/>
                <w:b/>
                <w:sz w:val="20"/>
              </w:rPr>
              <w:lastRenderedPageBreak/>
              <w:t>Calculation</w:t>
            </w:r>
          </w:p>
          <w:p w14:paraId="4FCC82F6" w14:textId="77777777" w:rsidR="00BE4D9E" w:rsidRPr="00DA6B4A" w:rsidRDefault="00BE4D9E" w:rsidP="00BE4D9E">
            <w:pPr>
              <w:jc w:val="center"/>
              <w:rPr>
                <w:rFonts w:cs="Arial"/>
                <w:b/>
                <w:sz w:val="20"/>
              </w:rPr>
            </w:pPr>
            <w:r w:rsidRPr="00DA6B4A">
              <w:rPr>
                <w:rFonts w:cs="Arial"/>
                <w:b/>
                <w:sz w:val="20"/>
              </w:rPr>
              <w:t>(1)</w:t>
            </w:r>
          </w:p>
        </w:tc>
        <w:tc>
          <w:tcPr>
            <w:tcW w:w="1710" w:type="dxa"/>
            <w:shd w:val="clear" w:color="auto" w:fill="B8CCE4"/>
          </w:tcPr>
          <w:p w14:paraId="73C8FA32" w14:textId="77777777" w:rsidR="00BE4D9E" w:rsidRPr="00DA6B4A" w:rsidRDefault="00BE4D9E" w:rsidP="00BE4D9E">
            <w:pPr>
              <w:spacing w:after="0"/>
              <w:jc w:val="center"/>
              <w:rPr>
                <w:rFonts w:cs="Arial"/>
                <w:b/>
                <w:sz w:val="20"/>
              </w:rPr>
            </w:pPr>
            <w:r w:rsidRPr="00DA6B4A">
              <w:rPr>
                <w:rFonts w:cs="Arial"/>
                <w:b/>
                <w:sz w:val="20"/>
              </w:rPr>
              <w:t>Indirect Cost Charged to the Award</w:t>
            </w:r>
          </w:p>
          <w:p w14:paraId="00334069" w14:textId="77777777" w:rsidR="00BE4D9E" w:rsidRPr="00DA6B4A" w:rsidRDefault="00BE4D9E" w:rsidP="00BE4D9E">
            <w:pPr>
              <w:jc w:val="center"/>
              <w:rPr>
                <w:rFonts w:cs="Arial"/>
                <w:b/>
                <w:sz w:val="20"/>
              </w:rPr>
            </w:pPr>
            <w:r w:rsidRPr="00DA6B4A">
              <w:rPr>
                <w:rFonts w:cs="Arial"/>
                <w:b/>
                <w:sz w:val="20"/>
              </w:rPr>
              <w:t>(2)</w:t>
            </w:r>
          </w:p>
        </w:tc>
      </w:tr>
      <w:tr w:rsidR="00BE4D9E" w:rsidRPr="00DA6B4A" w14:paraId="7F3C137E" w14:textId="77777777" w:rsidTr="00BE4D9E">
        <w:trPr>
          <w:cantSplit/>
        </w:trPr>
        <w:tc>
          <w:tcPr>
            <w:tcW w:w="7848" w:type="dxa"/>
            <w:tcBorders>
              <w:top w:val="single" w:sz="4" w:space="0" w:color="auto"/>
              <w:left w:val="single" w:sz="4" w:space="0" w:color="auto"/>
              <w:bottom w:val="single" w:sz="4" w:space="0" w:color="auto"/>
              <w:right w:val="single" w:sz="4" w:space="0" w:color="auto"/>
            </w:tcBorders>
            <w:vAlign w:val="center"/>
          </w:tcPr>
          <w:p w14:paraId="6C05B1B5" w14:textId="77777777" w:rsidR="00BE4D9E" w:rsidRPr="00DA6B4A" w:rsidRDefault="00BE4D9E" w:rsidP="00BE4D9E">
            <w:pPr>
              <w:jc w:val="center"/>
              <w:rPr>
                <w:rFonts w:cs="Arial"/>
                <w:sz w:val="20"/>
              </w:rPr>
            </w:pPr>
            <w:r w:rsidRPr="00DA6B4A">
              <w:rPr>
                <w:rFonts w:cs="Arial"/>
                <w:sz w:val="20"/>
              </w:rPr>
              <w:t>Organization’s Indirect Cost Rate of 10% (</w:t>
            </w:r>
            <w:r w:rsidRPr="00DA6B4A">
              <w:rPr>
                <w:rFonts w:cs="Arial"/>
                <w:b/>
                <w:sz w:val="20"/>
              </w:rPr>
              <w:t>10%</w:t>
            </w:r>
            <w:r w:rsidRPr="00DA6B4A">
              <w:rPr>
                <w:rFonts w:cs="Arial"/>
                <w:sz w:val="20"/>
              </w:rPr>
              <w:t xml:space="preserve"> of personnel and fringe - </w:t>
            </w:r>
            <w:r w:rsidRPr="00DA6B4A">
              <w:rPr>
                <w:rFonts w:cs="Arial"/>
                <w:b/>
                <w:sz w:val="20"/>
              </w:rPr>
              <w:t>.10 x $68,409)</w:t>
            </w:r>
          </w:p>
        </w:tc>
        <w:tc>
          <w:tcPr>
            <w:tcW w:w="1710" w:type="dxa"/>
            <w:tcBorders>
              <w:top w:val="single" w:sz="4" w:space="0" w:color="auto"/>
              <w:left w:val="single" w:sz="4" w:space="0" w:color="auto"/>
              <w:bottom w:val="single" w:sz="4" w:space="0" w:color="auto"/>
              <w:right w:val="single" w:sz="4" w:space="0" w:color="auto"/>
            </w:tcBorders>
            <w:vAlign w:val="center"/>
          </w:tcPr>
          <w:p w14:paraId="317F646A" w14:textId="77777777" w:rsidR="00BE4D9E" w:rsidRPr="00DA6B4A" w:rsidRDefault="00BE4D9E" w:rsidP="00BE4D9E">
            <w:pPr>
              <w:jc w:val="center"/>
              <w:rPr>
                <w:rFonts w:cs="Arial"/>
                <w:sz w:val="20"/>
              </w:rPr>
            </w:pPr>
            <w:r w:rsidRPr="00DA6B4A">
              <w:rPr>
                <w:rFonts w:cs="Arial"/>
                <w:sz w:val="20"/>
              </w:rPr>
              <w:t>$6,841</w:t>
            </w:r>
          </w:p>
        </w:tc>
      </w:tr>
      <w:tr w:rsidR="00BE4D9E" w:rsidRPr="00DA6B4A" w14:paraId="50F4CBDB" w14:textId="77777777" w:rsidTr="00BE4D9E">
        <w:tblPrEx>
          <w:shd w:val="clear" w:color="auto" w:fill="E5DFEC"/>
          <w:tblLook w:val="04A0" w:firstRow="1" w:lastRow="0" w:firstColumn="1" w:lastColumn="0" w:noHBand="0" w:noVBand="1"/>
        </w:tblPrEx>
        <w:trPr>
          <w:trHeight w:val="341"/>
        </w:trPr>
        <w:tc>
          <w:tcPr>
            <w:tcW w:w="7848" w:type="dxa"/>
            <w:shd w:val="clear" w:color="auto" w:fill="E5DFEC"/>
          </w:tcPr>
          <w:p w14:paraId="1B03772A" w14:textId="77777777" w:rsidR="00BE4D9E" w:rsidRPr="00DA6B4A" w:rsidRDefault="00BE4D9E" w:rsidP="00BE4D9E">
            <w:pPr>
              <w:spacing w:before="120"/>
              <w:jc w:val="center"/>
              <w:rPr>
                <w:rFonts w:cs="Arial"/>
                <w:b/>
                <w:bCs/>
                <w:sz w:val="20"/>
              </w:rPr>
            </w:pPr>
            <w:r w:rsidRPr="00DA6B4A">
              <w:rPr>
                <w:rFonts w:cs="Arial"/>
                <w:b/>
                <w:bCs/>
                <w:sz w:val="20"/>
              </w:rPr>
              <w:t>FEDERAL REQUEST – (enter in Section B column 1, line 6j of-SF-424A)</w:t>
            </w:r>
          </w:p>
        </w:tc>
        <w:tc>
          <w:tcPr>
            <w:tcW w:w="1710" w:type="dxa"/>
            <w:shd w:val="clear" w:color="auto" w:fill="E5DFEC"/>
          </w:tcPr>
          <w:p w14:paraId="6EFF3DDA" w14:textId="77777777" w:rsidR="00BE4D9E" w:rsidRPr="00DA6B4A" w:rsidRDefault="00BE4D9E" w:rsidP="00BE4D9E">
            <w:pPr>
              <w:spacing w:before="120"/>
              <w:jc w:val="center"/>
              <w:rPr>
                <w:rFonts w:cs="Arial"/>
                <w:b/>
                <w:bCs/>
                <w:sz w:val="20"/>
              </w:rPr>
            </w:pPr>
            <w:r w:rsidRPr="00DA6B4A">
              <w:rPr>
                <w:rFonts w:cs="Arial"/>
                <w:b/>
                <w:bCs/>
                <w:sz w:val="20"/>
              </w:rPr>
              <w:t>$6,841</w:t>
            </w:r>
          </w:p>
        </w:tc>
      </w:tr>
      <w:tr w:rsidR="00BE4D9E" w:rsidRPr="00AC34BE" w14:paraId="286A9703" w14:textId="77777777" w:rsidTr="00BE4D9E">
        <w:tblPrEx>
          <w:shd w:val="clear" w:color="auto" w:fill="E5DFEC"/>
          <w:tblLook w:val="04A0" w:firstRow="1" w:lastRow="0" w:firstColumn="1" w:lastColumn="0" w:noHBand="0" w:noVBand="1"/>
        </w:tblPrEx>
        <w:trPr>
          <w:trHeight w:val="737"/>
        </w:trPr>
        <w:tc>
          <w:tcPr>
            <w:tcW w:w="9558" w:type="dxa"/>
            <w:gridSpan w:val="2"/>
            <w:shd w:val="clear" w:color="auto" w:fill="E5DFEC"/>
          </w:tcPr>
          <w:p w14:paraId="1917281D" w14:textId="77777777" w:rsidR="00BE4D9E" w:rsidRPr="00A821EC" w:rsidRDefault="00BE4D9E" w:rsidP="00BE4D9E">
            <w:pPr>
              <w:spacing w:after="0"/>
              <w:rPr>
                <w:rFonts w:cs="Arial"/>
                <w:b/>
                <w:bCs/>
                <w:sz w:val="22"/>
                <w:szCs w:val="24"/>
              </w:rPr>
            </w:pPr>
            <w:r w:rsidRPr="00A821EC">
              <w:rPr>
                <w:rFonts w:cs="Arial"/>
                <w:b/>
                <w:bCs/>
                <w:sz w:val="22"/>
                <w:szCs w:val="24"/>
              </w:rPr>
              <w:t>FEDERAL REQUEST −</w:t>
            </w:r>
            <w:r w:rsidRPr="00A821EC">
              <w:rPr>
                <w:rFonts w:cs="Arial"/>
                <w:sz w:val="22"/>
                <w:szCs w:val="24"/>
              </w:rPr>
              <w:t xml:space="preserve"> </w:t>
            </w:r>
            <w:r w:rsidRPr="00A821EC">
              <w:rPr>
                <w:rFonts w:cs="Arial"/>
                <w:b/>
                <w:sz w:val="22"/>
                <w:szCs w:val="24"/>
              </w:rPr>
              <w:t>TOTALS (6k) will sum automatically on the SF-424A</w:t>
            </w:r>
          </w:p>
        </w:tc>
      </w:tr>
      <w:tr w:rsidR="00BE4D9E" w:rsidRPr="00AC34BE" w14:paraId="41A6C150" w14:textId="77777777" w:rsidTr="00BE4D9E">
        <w:tblPrEx>
          <w:shd w:val="clear" w:color="auto" w:fill="CCC0D9"/>
          <w:tblLook w:val="04A0" w:firstRow="1" w:lastRow="0" w:firstColumn="1" w:lastColumn="0" w:noHBand="0" w:noVBand="1"/>
        </w:tblPrEx>
        <w:trPr>
          <w:trHeight w:val="440"/>
        </w:trPr>
        <w:tc>
          <w:tcPr>
            <w:tcW w:w="9558" w:type="dxa"/>
            <w:gridSpan w:val="2"/>
            <w:shd w:val="clear" w:color="auto" w:fill="E5DFEC"/>
          </w:tcPr>
          <w:p w14:paraId="1C300397" w14:textId="77777777" w:rsidR="00BE4D9E" w:rsidRPr="00A821EC" w:rsidRDefault="00BE4D9E" w:rsidP="00BE4D9E">
            <w:pPr>
              <w:rPr>
                <w:rFonts w:cs="Arial"/>
                <w:b/>
                <w:sz w:val="20"/>
                <w:szCs w:val="24"/>
              </w:rPr>
            </w:pPr>
            <w:r w:rsidRPr="00A821EC">
              <w:rPr>
                <w:rFonts w:cs="Arial"/>
                <w:b/>
                <w:sz w:val="20"/>
                <w:szCs w:val="24"/>
              </w:rPr>
              <w:t>ADDITIONAL INSTRUCTIONS ON COMPLETING THE SF- 424A</w:t>
            </w:r>
          </w:p>
          <w:p w14:paraId="790685DA" w14:textId="77777777" w:rsidR="00BE4D9E" w:rsidRPr="00A821EC" w:rsidRDefault="00BE4D9E" w:rsidP="00BE4D9E">
            <w:pPr>
              <w:tabs>
                <w:tab w:val="num" w:pos="1620"/>
                <w:tab w:val="num" w:pos="1800"/>
              </w:tabs>
              <w:rPr>
                <w:rFonts w:cs="Arial"/>
                <w:sz w:val="20"/>
                <w:szCs w:val="24"/>
              </w:rPr>
            </w:pPr>
            <w:r w:rsidRPr="00A821EC">
              <w:rPr>
                <w:rFonts w:cs="Arial"/>
                <w:sz w:val="20"/>
                <w:szCs w:val="24"/>
              </w:rPr>
              <w:t xml:space="preserve">In </w:t>
            </w:r>
            <w:r w:rsidRPr="00A821EC">
              <w:rPr>
                <w:rFonts w:cs="Arial"/>
                <w:b/>
                <w:sz w:val="20"/>
                <w:szCs w:val="24"/>
              </w:rPr>
              <w:t>Section A</w:t>
            </w:r>
            <w:r w:rsidRPr="00A821EC">
              <w:rPr>
                <w:rFonts w:cs="Arial"/>
                <w:sz w:val="20"/>
                <w:szCs w:val="24"/>
              </w:rPr>
              <w:t xml:space="preserve">, </w:t>
            </w:r>
            <w:r w:rsidRPr="00A821EC">
              <w:rPr>
                <w:rFonts w:cs="Arial"/>
                <w:sz w:val="20"/>
              </w:rPr>
              <w:t xml:space="preserve">Use the first row only (Line 1) to report the total federal (e) funds and non-federal (f) funds requested for the </w:t>
            </w:r>
            <w:r w:rsidRPr="00A821EC">
              <w:rPr>
                <w:rFonts w:cs="Arial"/>
                <w:b/>
                <w:bCs/>
                <w:sz w:val="20"/>
                <w:u w:val="single"/>
              </w:rPr>
              <w:t>first year</w:t>
            </w:r>
            <w:r w:rsidRPr="00A821EC">
              <w:rPr>
                <w:rFonts w:cs="Arial"/>
                <w:sz w:val="20"/>
              </w:rPr>
              <w:t xml:space="preserve"> of your project only.</w:t>
            </w:r>
          </w:p>
          <w:p w14:paraId="0A49FFC6" w14:textId="77777777" w:rsidR="00BE4D9E" w:rsidRPr="00A821EC" w:rsidRDefault="00BE4D9E" w:rsidP="00BE4D9E">
            <w:pPr>
              <w:tabs>
                <w:tab w:val="num" w:pos="1620"/>
                <w:tab w:val="num" w:pos="1800"/>
              </w:tabs>
              <w:rPr>
                <w:rFonts w:cs="Arial"/>
                <w:sz w:val="20"/>
                <w:szCs w:val="24"/>
              </w:rPr>
            </w:pPr>
            <w:r w:rsidRPr="00A821EC">
              <w:rPr>
                <w:rFonts w:cs="Arial"/>
                <w:sz w:val="20"/>
                <w:szCs w:val="24"/>
              </w:rPr>
              <w:t xml:space="preserve">In </w:t>
            </w:r>
            <w:r w:rsidRPr="00A821EC">
              <w:rPr>
                <w:rFonts w:cs="Arial"/>
                <w:b/>
                <w:sz w:val="20"/>
                <w:szCs w:val="24"/>
              </w:rPr>
              <w:t>Section B,</w:t>
            </w:r>
            <w:r w:rsidRPr="00A821EC">
              <w:rPr>
                <w:rFonts w:cs="Arial"/>
                <w:sz w:val="20"/>
                <w:szCs w:val="24"/>
              </w:rPr>
              <w:t xml:space="preserve"> </w:t>
            </w:r>
            <w:r w:rsidRPr="00A821EC">
              <w:rPr>
                <w:rFonts w:cs="Arial"/>
                <w:sz w:val="20"/>
              </w:rPr>
              <w:t>Use the first column only (Column 1) to report the budget category breakouts (Lines 6a through 6h) and indirect charges (Line 6j) for the total funding requested for the</w:t>
            </w:r>
            <w:r w:rsidRPr="00A821EC">
              <w:rPr>
                <w:rFonts w:cs="Arial"/>
                <w:b/>
                <w:sz w:val="20"/>
                <w:u w:val="single"/>
              </w:rPr>
              <w:t xml:space="preserve"> first</w:t>
            </w:r>
            <w:r w:rsidRPr="00A821EC">
              <w:rPr>
                <w:rFonts w:cs="Arial"/>
                <w:b/>
                <w:bCs/>
                <w:sz w:val="20"/>
                <w:u w:val="single"/>
              </w:rPr>
              <w:t xml:space="preserve"> year</w:t>
            </w:r>
            <w:r>
              <w:rPr>
                <w:rFonts w:cs="Arial"/>
                <w:sz w:val="20"/>
              </w:rPr>
              <w:t xml:space="preserve"> of your project only. </w:t>
            </w:r>
            <w:r w:rsidRPr="00A821EC">
              <w:rPr>
                <w:rFonts w:cs="Arial"/>
                <w:sz w:val="20"/>
                <w:szCs w:val="24"/>
              </w:rPr>
              <w:t>This total amount in 6k should be the same as the Total Federal Request for Year 1 entered on Line 1, Column (e) of Section A.</w:t>
            </w:r>
          </w:p>
          <w:p w14:paraId="53E600E8" w14:textId="77777777" w:rsidR="00BE4D9E" w:rsidRPr="00F51F9F" w:rsidRDefault="00BE4D9E" w:rsidP="00BE4D9E">
            <w:pPr>
              <w:spacing w:after="0"/>
              <w:rPr>
                <w:rFonts w:cs="Arial"/>
                <w:sz w:val="20"/>
                <w:szCs w:val="24"/>
              </w:rPr>
            </w:pPr>
            <w:r w:rsidRPr="00A821EC">
              <w:rPr>
                <w:rFonts w:cs="Arial"/>
                <w:bCs/>
                <w:sz w:val="20"/>
                <w:szCs w:val="24"/>
              </w:rPr>
              <w:t xml:space="preserve">In </w:t>
            </w:r>
            <w:r w:rsidRPr="00A821EC">
              <w:rPr>
                <w:rFonts w:cs="Arial"/>
                <w:b/>
                <w:bCs/>
                <w:sz w:val="20"/>
                <w:szCs w:val="24"/>
              </w:rPr>
              <w:t>Section C</w:t>
            </w:r>
            <w:r w:rsidR="00F51F9F">
              <w:rPr>
                <w:rFonts w:cs="Arial"/>
                <w:b/>
                <w:bCs/>
                <w:sz w:val="20"/>
                <w:szCs w:val="24"/>
              </w:rPr>
              <w:t xml:space="preserve"> – </w:t>
            </w:r>
            <w:r w:rsidR="00F51F9F">
              <w:rPr>
                <w:rFonts w:cs="Arial"/>
                <w:sz w:val="20"/>
                <w:szCs w:val="24"/>
              </w:rPr>
              <w:t>Leave blank as cost sharing/match is not required for this program.</w:t>
            </w:r>
          </w:p>
          <w:p w14:paraId="39BDA40A" w14:textId="77777777" w:rsidR="00F51F9F" w:rsidRPr="00A821EC" w:rsidRDefault="00F51F9F" w:rsidP="00BE4D9E">
            <w:pPr>
              <w:spacing w:after="0"/>
              <w:rPr>
                <w:rFonts w:cs="Arial"/>
                <w:sz w:val="16"/>
                <w:szCs w:val="24"/>
              </w:rPr>
            </w:pPr>
          </w:p>
          <w:p w14:paraId="3B4AF2B8" w14:textId="6A7CD5E7" w:rsidR="00BE4D9E" w:rsidRPr="00A821EC" w:rsidRDefault="00BE4D9E" w:rsidP="00BE4D9E">
            <w:pPr>
              <w:spacing w:after="0"/>
              <w:rPr>
                <w:rFonts w:cs="Arial"/>
                <w:sz w:val="20"/>
                <w:szCs w:val="24"/>
              </w:rPr>
            </w:pPr>
            <w:r w:rsidRPr="00A821EC">
              <w:rPr>
                <w:rFonts w:cs="Arial"/>
                <w:sz w:val="20"/>
                <w:szCs w:val="24"/>
              </w:rPr>
              <w:t xml:space="preserve">In </w:t>
            </w:r>
            <w:r w:rsidRPr="00A821EC">
              <w:rPr>
                <w:rFonts w:cs="Arial"/>
                <w:b/>
                <w:sz w:val="20"/>
                <w:szCs w:val="24"/>
              </w:rPr>
              <w:t>Section D</w:t>
            </w:r>
            <w:r w:rsidRPr="00A821EC">
              <w:rPr>
                <w:rFonts w:cs="Arial"/>
                <w:sz w:val="20"/>
                <w:szCs w:val="24"/>
              </w:rPr>
              <w:t xml:space="preserve"> Line 13, the funds needed for each quarter should be entered. The amount entered in “Total for First Year” should be the same as the amount entered in C</w:t>
            </w:r>
            <w:r>
              <w:rPr>
                <w:rFonts w:cs="Arial"/>
                <w:sz w:val="20"/>
                <w:szCs w:val="24"/>
              </w:rPr>
              <w:t xml:space="preserve">olumn 1, Line 6k in Section B. </w:t>
            </w:r>
            <w:r w:rsidRPr="00A821EC">
              <w:rPr>
                <w:rFonts w:cs="Arial"/>
                <w:sz w:val="20"/>
                <w:szCs w:val="24"/>
              </w:rPr>
              <w:t>Ente</w:t>
            </w:r>
            <w:r>
              <w:rPr>
                <w:rFonts w:cs="Arial"/>
                <w:sz w:val="20"/>
                <w:szCs w:val="24"/>
              </w:rPr>
              <w:t xml:space="preserve">r the amount for each quarter. </w:t>
            </w:r>
            <w:r w:rsidRPr="00A821EC">
              <w:rPr>
                <w:rFonts w:cs="Arial"/>
                <w:sz w:val="20"/>
                <w:szCs w:val="24"/>
              </w:rPr>
              <w:t>The total in co</w:t>
            </w:r>
            <w:r>
              <w:rPr>
                <w:rFonts w:cs="Arial"/>
                <w:sz w:val="20"/>
                <w:szCs w:val="24"/>
              </w:rPr>
              <w:t xml:space="preserve">lumn 1 will sum automatically. </w:t>
            </w:r>
            <w:r w:rsidRPr="00A821EC">
              <w:rPr>
                <w:rFonts w:cs="Arial"/>
                <w:sz w:val="20"/>
                <w:szCs w:val="24"/>
              </w:rPr>
              <w:t>Use the first row for federal funds and the second row for non-federal funds.</w:t>
            </w:r>
          </w:p>
          <w:p w14:paraId="454E4393" w14:textId="77777777" w:rsidR="00BE4D9E" w:rsidRPr="00A821EC" w:rsidRDefault="00BE4D9E" w:rsidP="00BE4D9E">
            <w:pPr>
              <w:spacing w:after="0"/>
              <w:rPr>
                <w:rFonts w:cs="Arial"/>
                <w:sz w:val="20"/>
                <w:szCs w:val="24"/>
              </w:rPr>
            </w:pPr>
          </w:p>
          <w:p w14:paraId="66834A39" w14:textId="77777777" w:rsidR="00BE4D9E" w:rsidRPr="00A821EC" w:rsidRDefault="00BE4D9E" w:rsidP="00BE4D9E">
            <w:pPr>
              <w:rPr>
                <w:rFonts w:cs="Arial"/>
                <w:sz w:val="20"/>
                <w:szCs w:val="24"/>
              </w:rPr>
            </w:pPr>
            <w:r w:rsidRPr="00A821EC">
              <w:rPr>
                <w:rFonts w:cs="Arial"/>
                <w:sz w:val="20"/>
                <w:szCs w:val="24"/>
              </w:rPr>
              <w:t xml:space="preserve">In </w:t>
            </w:r>
            <w:r w:rsidRPr="00A821EC">
              <w:rPr>
                <w:rFonts w:cs="Arial"/>
                <w:b/>
                <w:sz w:val="20"/>
                <w:szCs w:val="24"/>
              </w:rPr>
              <w:t>Section E</w:t>
            </w:r>
            <w:r w:rsidRPr="00A821EC">
              <w:rPr>
                <w:rFonts w:cs="Arial"/>
                <w:sz w:val="20"/>
                <w:szCs w:val="24"/>
              </w:rPr>
              <w:t xml:space="preserve">, the funds being requested for </w:t>
            </w:r>
            <w:r w:rsidRPr="00F51F9F">
              <w:rPr>
                <w:rFonts w:cs="Arial"/>
                <w:sz w:val="20"/>
                <w:szCs w:val="24"/>
              </w:rPr>
              <w:t>Years 2, 3, 4, and 5 should</w:t>
            </w:r>
            <w:r>
              <w:rPr>
                <w:rFonts w:cs="Arial"/>
                <w:sz w:val="20"/>
                <w:szCs w:val="24"/>
              </w:rPr>
              <w:t xml:space="preserve"> be entered. </w:t>
            </w:r>
            <w:r w:rsidRPr="00A821EC">
              <w:rPr>
                <w:rFonts w:cs="Arial"/>
                <w:sz w:val="20"/>
                <w:szCs w:val="24"/>
              </w:rPr>
              <w:t xml:space="preserve">For example, Year 2 will be entered in column (b), Year 3 in column (c), etc. </w:t>
            </w:r>
          </w:p>
          <w:p w14:paraId="55C35528" w14:textId="77777777" w:rsidR="00BE4D9E" w:rsidRPr="00AC34BE" w:rsidRDefault="00BE4D9E" w:rsidP="00BE4D9E">
            <w:pPr>
              <w:rPr>
                <w:rFonts w:cs="Arial"/>
                <w:sz w:val="20"/>
                <w:szCs w:val="24"/>
              </w:rPr>
            </w:pPr>
            <w:r w:rsidRPr="00A821EC">
              <w:rPr>
                <w:rFonts w:cs="Arial"/>
                <w:sz w:val="20"/>
                <w:szCs w:val="24"/>
              </w:rPr>
              <w:t>A sample of a completed SF-424A is included at the end of this appendix.</w:t>
            </w:r>
          </w:p>
        </w:tc>
      </w:tr>
    </w:tbl>
    <w:p w14:paraId="3552F57A" w14:textId="6FC6736E" w:rsidR="009B71AB" w:rsidRDefault="009B71AB" w:rsidP="00762558">
      <w:pPr>
        <w:pBdr>
          <w:bottom w:val="double" w:sz="6" w:space="0" w:color="auto"/>
        </w:pBdr>
        <w:rPr>
          <w:rFonts w:cs="Arial"/>
          <w:szCs w:val="24"/>
        </w:rPr>
      </w:pPr>
      <w:r>
        <w:rPr>
          <w:rFonts w:cs="Arial"/>
          <w:szCs w:val="24"/>
        </w:rPr>
        <w:br w:type="page"/>
      </w:r>
    </w:p>
    <w:p w14:paraId="7A2747F2" w14:textId="08EF4F9B" w:rsidR="00BE4D9E" w:rsidRPr="00AC34BE" w:rsidRDefault="00BE4D9E" w:rsidP="0025453D">
      <w:pPr>
        <w:rPr>
          <w:rFonts w:cs="Arial"/>
          <w:bCs/>
          <w:szCs w:val="24"/>
        </w:rPr>
      </w:pPr>
      <w:r w:rsidRPr="00AC34BE">
        <w:rPr>
          <w:rFonts w:cs="Arial"/>
          <w:b/>
          <w:bCs/>
          <w:szCs w:val="26"/>
        </w:rPr>
        <w:lastRenderedPageBreak/>
        <w:t>Provide the total proposed project period and federal funding as follows</w:t>
      </w:r>
      <w:r w:rsidRPr="00AC34BE">
        <w:rPr>
          <w:rFonts w:cs="Arial"/>
          <w:b/>
        </w:rPr>
        <w:t>:</w:t>
      </w:r>
      <w:r w:rsidRPr="00AC34BE">
        <w:rPr>
          <w:rFonts w:cs="Arial"/>
        </w:rPr>
        <w:br/>
      </w:r>
      <w:r w:rsidRPr="00AC34BE">
        <w:rPr>
          <w:rFonts w:cs="Arial"/>
          <w:b/>
          <w:bCs/>
          <w:szCs w:val="24"/>
        </w:rPr>
        <w:t>Proposed Project Period</w:t>
      </w:r>
    </w:p>
    <w:p w14:paraId="50000B5F" w14:textId="77777777" w:rsidR="00BE4D9E" w:rsidRPr="00AC34BE" w:rsidRDefault="00BE4D9E" w:rsidP="0025453D">
      <w:pPr>
        <w:tabs>
          <w:tab w:val="left" w:pos="4320"/>
          <w:tab w:val="left" w:pos="4680"/>
        </w:tabs>
        <w:ind w:left="1080" w:hanging="360"/>
        <w:rPr>
          <w:rFonts w:cs="Arial"/>
          <w:bCs/>
          <w:szCs w:val="24"/>
        </w:rPr>
      </w:pPr>
      <w:r w:rsidRPr="00AC34BE">
        <w:rPr>
          <w:rFonts w:cs="Arial"/>
          <w:bCs/>
          <w:szCs w:val="24"/>
        </w:rPr>
        <w:t>a.</w:t>
      </w:r>
      <w:r w:rsidRPr="00AC34BE">
        <w:rPr>
          <w:rFonts w:cs="Arial"/>
          <w:bCs/>
          <w:szCs w:val="24"/>
        </w:rPr>
        <w:tab/>
        <w:t>Start Date</w:t>
      </w:r>
      <w:r w:rsidRPr="00924A1D">
        <w:rPr>
          <w:rFonts w:cs="Arial"/>
          <w:bCs/>
          <w:szCs w:val="24"/>
        </w:rPr>
        <w:t>: 09/30/2021</w:t>
      </w:r>
      <w:r w:rsidRPr="00924A1D">
        <w:rPr>
          <w:rFonts w:cs="Arial"/>
          <w:bCs/>
          <w:szCs w:val="24"/>
        </w:rPr>
        <w:tab/>
        <w:t>b.</w:t>
      </w:r>
      <w:r w:rsidRPr="00924A1D">
        <w:rPr>
          <w:rFonts w:cs="Arial"/>
          <w:bCs/>
          <w:szCs w:val="24"/>
        </w:rPr>
        <w:tab/>
        <w:t>End Date: 09/29/202</w:t>
      </w:r>
      <w:r w:rsidR="00F51F9F" w:rsidRPr="00924A1D">
        <w:rPr>
          <w:rFonts w:cs="Arial"/>
          <w:bCs/>
          <w:szCs w:val="24"/>
        </w:rPr>
        <w:t>6</w:t>
      </w:r>
    </w:p>
    <w:p w14:paraId="04ADC2C5" w14:textId="77777777" w:rsidR="00BE4D9E" w:rsidRPr="00AC34BE" w:rsidRDefault="00BE4D9E" w:rsidP="0025453D">
      <w:pPr>
        <w:outlineLvl w:val="2"/>
        <w:rPr>
          <w:rFonts w:cs="Arial"/>
          <w:b/>
        </w:rPr>
      </w:pPr>
      <w:r w:rsidRPr="0093486F">
        <w:rPr>
          <w:b/>
        </w:rPr>
        <w:t xml:space="preserve">BUDGET SUMMARY </w:t>
      </w:r>
      <w:r w:rsidRPr="00AC34BE">
        <w:rPr>
          <w:rFonts w:cs="Arial"/>
        </w:rPr>
        <w:t>(should include future years and projected total)</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6"/>
        <w:gridCol w:w="1262"/>
        <w:gridCol w:w="1263"/>
        <w:gridCol w:w="1263"/>
        <w:gridCol w:w="1262"/>
        <w:gridCol w:w="1263"/>
        <w:gridCol w:w="1263"/>
      </w:tblGrid>
      <w:tr w:rsidR="00BE4D9E" w:rsidRPr="00AC34BE" w14:paraId="52D996BC" w14:textId="77777777" w:rsidTr="00893F7E">
        <w:trPr>
          <w:cantSplit/>
          <w:tblHeader/>
        </w:trPr>
        <w:tc>
          <w:tcPr>
            <w:tcW w:w="1666" w:type="dxa"/>
            <w:shd w:val="clear" w:color="auto" w:fill="B8CCE4"/>
            <w:vAlign w:val="center"/>
          </w:tcPr>
          <w:p w14:paraId="7117F7F1" w14:textId="77777777" w:rsidR="00BE4D9E" w:rsidRPr="00A821EC" w:rsidRDefault="00BE4D9E" w:rsidP="00BE4D9E">
            <w:pPr>
              <w:rPr>
                <w:rFonts w:cs="Arial"/>
                <w:b/>
                <w:bCs/>
                <w:sz w:val="22"/>
              </w:rPr>
            </w:pPr>
            <w:bookmarkStart w:id="303" w:name="_Toc280259013"/>
            <w:bookmarkStart w:id="304" w:name="_Toc306973119"/>
            <w:bookmarkStart w:id="305" w:name="_Toc317150104"/>
            <w:bookmarkStart w:id="306" w:name="_Toc318707641"/>
            <w:r w:rsidRPr="00A821EC">
              <w:rPr>
                <w:rFonts w:cs="Arial"/>
                <w:b/>
                <w:sz w:val="22"/>
              </w:rPr>
              <w:t>Category</w:t>
            </w:r>
            <w:bookmarkEnd w:id="303"/>
            <w:bookmarkEnd w:id="304"/>
            <w:bookmarkEnd w:id="305"/>
            <w:bookmarkEnd w:id="306"/>
          </w:p>
        </w:tc>
        <w:tc>
          <w:tcPr>
            <w:tcW w:w="1262" w:type="dxa"/>
            <w:shd w:val="clear" w:color="auto" w:fill="B8CCE4"/>
            <w:vAlign w:val="center"/>
          </w:tcPr>
          <w:p w14:paraId="3F8FC1D3" w14:textId="77777777" w:rsidR="00BE4D9E" w:rsidRPr="00A821EC" w:rsidRDefault="00BE4D9E" w:rsidP="00BE4D9E">
            <w:pPr>
              <w:rPr>
                <w:rFonts w:cs="Arial"/>
                <w:b/>
                <w:bCs/>
                <w:sz w:val="22"/>
              </w:rPr>
            </w:pPr>
            <w:bookmarkStart w:id="307" w:name="_Toc280259014"/>
            <w:bookmarkStart w:id="308" w:name="_Toc306973120"/>
            <w:bookmarkStart w:id="309" w:name="_Toc317150105"/>
            <w:bookmarkStart w:id="310" w:name="_Toc318707642"/>
            <w:r w:rsidRPr="00A821EC">
              <w:rPr>
                <w:rFonts w:cs="Arial"/>
                <w:b/>
                <w:sz w:val="22"/>
              </w:rPr>
              <w:t>Year 1</w:t>
            </w:r>
            <w:bookmarkEnd w:id="307"/>
            <w:bookmarkEnd w:id="308"/>
            <w:bookmarkEnd w:id="309"/>
            <w:bookmarkEnd w:id="310"/>
          </w:p>
        </w:tc>
        <w:tc>
          <w:tcPr>
            <w:tcW w:w="1263" w:type="dxa"/>
            <w:shd w:val="clear" w:color="auto" w:fill="B8CCE4"/>
            <w:vAlign w:val="center"/>
          </w:tcPr>
          <w:p w14:paraId="090B9D70" w14:textId="77777777" w:rsidR="00BE4D9E" w:rsidRPr="00A821EC" w:rsidRDefault="00BE4D9E" w:rsidP="00BE4D9E">
            <w:pPr>
              <w:rPr>
                <w:rFonts w:cs="Arial"/>
                <w:b/>
                <w:bCs/>
                <w:sz w:val="22"/>
              </w:rPr>
            </w:pPr>
            <w:bookmarkStart w:id="311" w:name="_Toc280259015"/>
            <w:bookmarkStart w:id="312" w:name="_Toc306973121"/>
            <w:bookmarkStart w:id="313" w:name="_Toc317150106"/>
            <w:bookmarkStart w:id="314" w:name="_Toc318707643"/>
            <w:r w:rsidRPr="00A821EC">
              <w:rPr>
                <w:rFonts w:cs="Arial"/>
                <w:b/>
                <w:sz w:val="22"/>
              </w:rPr>
              <w:t>Year 2*</w:t>
            </w:r>
            <w:bookmarkEnd w:id="311"/>
            <w:bookmarkEnd w:id="312"/>
            <w:bookmarkEnd w:id="313"/>
            <w:bookmarkEnd w:id="314"/>
          </w:p>
        </w:tc>
        <w:tc>
          <w:tcPr>
            <w:tcW w:w="1263" w:type="dxa"/>
            <w:shd w:val="clear" w:color="auto" w:fill="B8CCE4"/>
            <w:vAlign w:val="center"/>
          </w:tcPr>
          <w:p w14:paraId="1DA386BD" w14:textId="77777777" w:rsidR="00BE4D9E" w:rsidRPr="00A821EC" w:rsidRDefault="00BE4D9E" w:rsidP="00BE4D9E">
            <w:pPr>
              <w:rPr>
                <w:rFonts w:cs="Arial"/>
                <w:b/>
                <w:bCs/>
                <w:sz w:val="22"/>
              </w:rPr>
            </w:pPr>
            <w:bookmarkStart w:id="315" w:name="_Toc280259016"/>
            <w:bookmarkStart w:id="316" w:name="_Toc306973122"/>
            <w:bookmarkStart w:id="317" w:name="_Toc317150107"/>
            <w:bookmarkStart w:id="318" w:name="_Toc318707644"/>
            <w:r w:rsidRPr="00A821EC">
              <w:rPr>
                <w:rFonts w:cs="Arial"/>
                <w:b/>
                <w:sz w:val="22"/>
              </w:rPr>
              <w:t>Year 3*</w:t>
            </w:r>
            <w:bookmarkEnd w:id="315"/>
            <w:bookmarkEnd w:id="316"/>
            <w:bookmarkEnd w:id="317"/>
            <w:bookmarkEnd w:id="318"/>
          </w:p>
        </w:tc>
        <w:tc>
          <w:tcPr>
            <w:tcW w:w="1262" w:type="dxa"/>
            <w:shd w:val="clear" w:color="auto" w:fill="B8CCE4"/>
            <w:vAlign w:val="center"/>
          </w:tcPr>
          <w:p w14:paraId="2574CB37" w14:textId="77777777" w:rsidR="00BE4D9E" w:rsidRPr="00A821EC" w:rsidRDefault="00BE4D9E" w:rsidP="00BE4D9E">
            <w:pPr>
              <w:rPr>
                <w:rFonts w:cs="Arial"/>
                <w:b/>
                <w:bCs/>
                <w:sz w:val="22"/>
              </w:rPr>
            </w:pPr>
            <w:bookmarkStart w:id="319" w:name="_Toc280259017"/>
            <w:bookmarkStart w:id="320" w:name="_Toc306973123"/>
            <w:bookmarkStart w:id="321" w:name="_Toc317150108"/>
            <w:bookmarkStart w:id="322" w:name="_Toc318707645"/>
            <w:r w:rsidRPr="00A821EC">
              <w:rPr>
                <w:rFonts w:cs="Arial"/>
                <w:b/>
                <w:sz w:val="22"/>
              </w:rPr>
              <w:t>Year 4*</w:t>
            </w:r>
            <w:bookmarkEnd w:id="319"/>
            <w:bookmarkEnd w:id="320"/>
            <w:bookmarkEnd w:id="321"/>
            <w:bookmarkEnd w:id="322"/>
          </w:p>
        </w:tc>
        <w:tc>
          <w:tcPr>
            <w:tcW w:w="1263" w:type="dxa"/>
            <w:shd w:val="clear" w:color="auto" w:fill="B8CCE4"/>
            <w:vAlign w:val="center"/>
          </w:tcPr>
          <w:p w14:paraId="0CA4CC8F" w14:textId="77777777" w:rsidR="00BE4D9E" w:rsidRPr="00A821EC" w:rsidRDefault="00BE4D9E" w:rsidP="00BE4D9E">
            <w:pPr>
              <w:rPr>
                <w:rFonts w:cs="Arial"/>
                <w:b/>
                <w:bCs/>
                <w:sz w:val="22"/>
              </w:rPr>
            </w:pPr>
            <w:bookmarkStart w:id="323" w:name="_Toc280259018"/>
            <w:bookmarkStart w:id="324" w:name="_Toc306973124"/>
            <w:bookmarkStart w:id="325" w:name="_Toc317150109"/>
            <w:bookmarkStart w:id="326" w:name="_Toc318707646"/>
            <w:r w:rsidRPr="00A821EC">
              <w:rPr>
                <w:rFonts w:cs="Arial"/>
                <w:b/>
                <w:sz w:val="22"/>
              </w:rPr>
              <w:t>Year 5*</w:t>
            </w:r>
            <w:bookmarkEnd w:id="323"/>
            <w:bookmarkEnd w:id="324"/>
            <w:bookmarkEnd w:id="325"/>
            <w:bookmarkEnd w:id="326"/>
          </w:p>
        </w:tc>
        <w:tc>
          <w:tcPr>
            <w:tcW w:w="1263" w:type="dxa"/>
            <w:tcBorders>
              <w:bottom w:val="single" w:sz="4" w:space="0" w:color="auto"/>
            </w:tcBorders>
            <w:shd w:val="clear" w:color="auto" w:fill="B8CCE4"/>
          </w:tcPr>
          <w:p w14:paraId="294839AE" w14:textId="77777777" w:rsidR="00BE4D9E" w:rsidRPr="00A821EC" w:rsidRDefault="00BE4D9E" w:rsidP="00BE4D9E">
            <w:pPr>
              <w:rPr>
                <w:rFonts w:cs="Arial"/>
                <w:b/>
                <w:bCs/>
                <w:sz w:val="22"/>
              </w:rPr>
            </w:pPr>
            <w:bookmarkStart w:id="327" w:name="_Toc280259019"/>
            <w:bookmarkStart w:id="328" w:name="_Toc306973125"/>
            <w:bookmarkStart w:id="329" w:name="_Toc317150110"/>
            <w:bookmarkStart w:id="330" w:name="_Toc318707647"/>
            <w:r w:rsidRPr="00A821EC">
              <w:rPr>
                <w:rFonts w:cs="Arial"/>
                <w:b/>
                <w:sz w:val="22"/>
              </w:rPr>
              <w:t>Total Project Costs</w:t>
            </w:r>
            <w:bookmarkEnd w:id="327"/>
            <w:bookmarkEnd w:id="328"/>
            <w:bookmarkEnd w:id="329"/>
            <w:bookmarkEnd w:id="330"/>
          </w:p>
        </w:tc>
      </w:tr>
      <w:tr w:rsidR="00BE4D9E" w:rsidRPr="00AC34BE" w14:paraId="48B5E9F3" w14:textId="77777777" w:rsidTr="00893F7E">
        <w:trPr>
          <w:cantSplit/>
        </w:trPr>
        <w:tc>
          <w:tcPr>
            <w:tcW w:w="1666" w:type="dxa"/>
            <w:vAlign w:val="center"/>
          </w:tcPr>
          <w:p w14:paraId="007891ED" w14:textId="77777777" w:rsidR="00BE4D9E" w:rsidRPr="00A821EC" w:rsidRDefault="00BE4D9E" w:rsidP="00BE4D9E">
            <w:pPr>
              <w:rPr>
                <w:rFonts w:cs="Arial"/>
                <w:sz w:val="20"/>
                <w:szCs w:val="24"/>
              </w:rPr>
            </w:pPr>
            <w:r w:rsidRPr="00A821EC">
              <w:rPr>
                <w:rFonts w:cs="Arial"/>
                <w:sz w:val="20"/>
                <w:szCs w:val="24"/>
              </w:rPr>
              <w:t>Personnel</w:t>
            </w:r>
          </w:p>
        </w:tc>
        <w:tc>
          <w:tcPr>
            <w:tcW w:w="1262" w:type="dxa"/>
            <w:vAlign w:val="center"/>
          </w:tcPr>
          <w:p w14:paraId="2C82EC98" w14:textId="77777777" w:rsidR="00BE4D9E" w:rsidRPr="00A821EC" w:rsidRDefault="00BE4D9E" w:rsidP="00BE4D9E">
            <w:pPr>
              <w:rPr>
                <w:rFonts w:cs="Arial"/>
                <w:sz w:val="20"/>
                <w:szCs w:val="24"/>
              </w:rPr>
            </w:pPr>
            <w:r w:rsidRPr="00A821EC">
              <w:rPr>
                <w:rFonts w:cs="Arial"/>
                <w:sz w:val="20"/>
                <w:szCs w:val="24"/>
              </w:rPr>
              <w:t>$52,765</w:t>
            </w:r>
          </w:p>
        </w:tc>
        <w:tc>
          <w:tcPr>
            <w:tcW w:w="1263" w:type="dxa"/>
            <w:vAlign w:val="center"/>
          </w:tcPr>
          <w:p w14:paraId="35BB3F3D" w14:textId="77777777" w:rsidR="00BE4D9E" w:rsidRPr="00A821EC" w:rsidRDefault="00BE4D9E" w:rsidP="00BE4D9E">
            <w:pPr>
              <w:rPr>
                <w:rFonts w:cs="Arial"/>
                <w:sz w:val="20"/>
                <w:szCs w:val="24"/>
              </w:rPr>
            </w:pPr>
            <w:r w:rsidRPr="00A821EC">
              <w:rPr>
                <w:rFonts w:cs="Arial"/>
                <w:sz w:val="20"/>
                <w:szCs w:val="24"/>
              </w:rPr>
              <w:t>$54,348</w:t>
            </w:r>
          </w:p>
        </w:tc>
        <w:tc>
          <w:tcPr>
            <w:tcW w:w="1263" w:type="dxa"/>
            <w:vAlign w:val="center"/>
          </w:tcPr>
          <w:p w14:paraId="6B75D918" w14:textId="77777777" w:rsidR="00BE4D9E" w:rsidRPr="00A821EC" w:rsidRDefault="00BE4D9E" w:rsidP="00BE4D9E">
            <w:pPr>
              <w:rPr>
                <w:rFonts w:cs="Arial"/>
                <w:sz w:val="20"/>
                <w:szCs w:val="24"/>
              </w:rPr>
            </w:pPr>
            <w:r w:rsidRPr="00A821EC">
              <w:rPr>
                <w:rFonts w:cs="Arial"/>
                <w:sz w:val="20"/>
                <w:szCs w:val="24"/>
              </w:rPr>
              <w:t>$55,978</w:t>
            </w:r>
          </w:p>
        </w:tc>
        <w:tc>
          <w:tcPr>
            <w:tcW w:w="1262" w:type="dxa"/>
            <w:vAlign w:val="center"/>
          </w:tcPr>
          <w:p w14:paraId="23164C48" w14:textId="77777777" w:rsidR="00BE4D9E" w:rsidRPr="00A821EC" w:rsidRDefault="00BE4D9E" w:rsidP="00BE4D9E">
            <w:pPr>
              <w:rPr>
                <w:rFonts w:cs="Arial"/>
                <w:sz w:val="20"/>
                <w:szCs w:val="24"/>
              </w:rPr>
            </w:pPr>
            <w:r w:rsidRPr="00A821EC">
              <w:rPr>
                <w:rFonts w:cs="Arial"/>
                <w:sz w:val="20"/>
                <w:szCs w:val="24"/>
              </w:rPr>
              <w:t>$57,658</w:t>
            </w:r>
          </w:p>
        </w:tc>
        <w:tc>
          <w:tcPr>
            <w:tcW w:w="1263" w:type="dxa"/>
            <w:vAlign w:val="center"/>
          </w:tcPr>
          <w:p w14:paraId="297922A0" w14:textId="77777777" w:rsidR="00BE4D9E" w:rsidRPr="00A821EC" w:rsidRDefault="00BE4D9E" w:rsidP="00BE4D9E">
            <w:pPr>
              <w:rPr>
                <w:rFonts w:cs="Arial"/>
                <w:sz w:val="20"/>
                <w:szCs w:val="24"/>
              </w:rPr>
            </w:pPr>
            <w:r w:rsidRPr="00A821EC">
              <w:rPr>
                <w:rFonts w:cs="Arial"/>
                <w:sz w:val="20"/>
                <w:szCs w:val="24"/>
              </w:rPr>
              <w:t>$59,387</w:t>
            </w:r>
          </w:p>
        </w:tc>
        <w:tc>
          <w:tcPr>
            <w:tcW w:w="1263" w:type="dxa"/>
            <w:shd w:val="clear" w:color="auto" w:fill="B8CCE4"/>
            <w:vAlign w:val="center"/>
          </w:tcPr>
          <w:p w14:paraId="27321E02" w14:textId="77777777" w:rsidR="00BE4D9E" w:rsidRPr="00A821EC" w:rsidRDefault="00BE4D9E" w:rsidP="00BE4D9E">
            <w:pPr>
              <w:rPr>
                <w:rFonts w:cs="Arial"/>
                <w:sz w:val="20"/>
                <w:szCs w:val="24"/>
              </w:rPr>
            </w:pPr>
            <w:r w:rsidRPr="00A821EC">
              <w:rPr>
                <w:rFonts w:cs="Arial"/>
                <w:sz w:val="20"/>
                <w:szCs w:val="24"/>
              </w:rPr>
              <w:t>$280,136</w:t>
            </w:r>
          </w:p>
        </w:tc>
      </w:tr>
      <w:tr w:rsidR="00BE4D9E" w:rsidRPr="00AC34BE" w14:paraId="38E54D05" w14:textId="77777777" w:rsidTr="00893F7E">
        <w:trPr>
          <w:cantSplit/>
        </w:trPr>
        <w:tc>
          <w:tcPr>
            <w:tcW w:w="1666" w:type="dxa"/>
            <w:vAlign w:val="center"/>
          </w:tcPr>
          <w:p w14:paraId="05DCE41A" w14:textId="77777777" w:rsidR="00BE4D9E" w:rsidRPr="00A821EC" w:rsidRDefault="00BE4D9E" w:rsidP="00BE4D9E">
            <w:pPr>
              <w:rPr>
                <w:rFonts w:cs="Arial"/>
                <w:sz w:val="20"/>
                <w:szCs w:val="24"/>
              </w:rPr>
            </w:pPr>
            <w:r w:rsidRPr="00A821EC">
              <w:rPr>
                <w:rFonts w:cs="Arial"/>
                <w:sz w:val="20"/>
                <w:szCs w:val="24"/>
              </w:rPr>
              <w:t>Fringe</w:t>
            </w:r>
          </w:p>
        </w:tc>
        <w:tc>
          <w:tcPr>
            <w:tcW w:w="1262" w:type="dxa"/>
            <w:vAlign w:val="center"/>
          </w:tcPr>
          <w:p w14:paraId="06275E3D" w14:textId="77777777" w:rsidR="00BE4D9E" w:rsidRPr="00A821EC" w:rsidRDefault="00BE4D9E" w:rsidP="00BE4D9E">
            <w:pPr>
              <w:rPr>
                <w:rFonts w:cs="Arial"/>
                <w:sz w:val="20"/>
                <w:szCs w:val="24"/>
              </w:rPr>
            </w:pPr>
            <w:r w:rsidRPr="00A821EC">
              <w:rPr>
                <w:rFonts w:cs="Arial"/>
                <w:sz w:val="20"/>
                <w:szCs w:val="24"/>
              </w:rPr>
              <w:t>$15,644</w:t>
            </w:r>
          </w:p>
        </w:tc>
        <w:tc>
          <w:tcPr>
            <w:tcW w:w="1263" w:type="dxa"/>
            <w:vAlign w:val="center"/>
          </w:tcPr>
          <w:p w14:paraId="2F5704C1" w14:textId="77777777" w:rsidR="00BE4D9E" w:rsidRPr="00A821EC" w:rsidRDefault="00BE4D9E" w:rsidP="00BE4D9E">
            <w:pPr>
              <w:rPr>
                <w:rFonts w:cs="Arial"/>
                <w:sz w:val="20"/>
                <w:szCs w:val="24"/>
              </w:rPr>
            </w:pPr>
            <w:r w:rsidRPr="00A821EC">
              <w:rPr>
                <w:rFonts w:cs="Arial"/>
                <w:sz w:val="20"/>
                <w:szCs w:val="24"/>
              </w:rPr>
              <w:t>$16,114</w:t>
            </w:r>
          </w:p>
        </w:tc>
        <w:tc>
          <w:tcPr>
            <w:tcW w:w="1263" w:type="dxa"/>
            <w:vAlign w:val="center"/>
          </w:tcPr>
          <w:p w14:paraId="385E3B9A" w14:textId="77777777" w:rsidR="00BE4D9E" w:rsidRPr="00A821EC" w:rsidRDefault="00BE4D9E" w:rsidP="00BE4D9E">
            <w:pPr>
              <w:rPr>
                <w:rFonts w:cs="Arial"/>
                <w:sz w:val="20"/>
                <w:szCs w:val="24"/>
              </w:rPr>
            </w:pPr>
            <w:r w:rsidRPr="00A821EC">
              <w:rPr>
                <w:rFonts w:cs="Arial"/>
                <w:sz w:val="20"/>
                <w:szCs w:val="24"/>
              </w:rPr>
              <w:t>$17,353</w:t>
            </w:r>
          </w:p>
        </w:tc>
        <w:tc>
          <w:tcPr>
            <w:tcW w:w="1262" w:type="dxa"/>
            <w:vAlign w:val="center"/>
          </w:tcPr>
          <w:p w14:paraId="12215478" w14:textId="77777777" w:rsidR="00BE4D9E" w:rsidRPr="00A821EC" w:rsidRDefault="00BE4D9E" w:rsidP="00BE4D9E">
            <w:pPr>
              <w:rPr>
                <w:rFonts w:cs="Arial"/>
                <w:sz w:val="20"/>
                <w:szCs w:val="24"/>
              </w:rPr>
            </w:pPr>
            <w:r w:rsidRPr="00A821EC">
              <w:rPr>
                <w:rFonts w:cs="Arial"/>
                <w:sz w:val="20"/>
                <w:szCs w:val="24"/>
              </w:rPr>
              <w:t>$17,873</w:t>
            </w:r>
          </w:p>
        </w:tc>
        <w:tc>
          <w:tcPr>
            <w:tcW w:w="1263" w:type="dxa"/>
            <w:vAlign w:val="center"/>
          </w:tcPr>
          <w:p w14:paraId="23B24B0C" w14:textId="77777777" w:rsidR="00BE4D9E" w:rsidRPr="00A821EC" w:rsidRDefault="00BE4D9E" w:rsidP="00BE4D9E">
            <w:pPr>
              <w:rPr>
                <w:rFonts w:cs="Arial"/>
                <w:sz w:val="20"/>
                <w:szCs w:val="24"/>
              </w:rPr>
            </w:pPr>
            <w:r w:rsidRPr="00A821EC">
              <w:rPr>
                <w:rFonts w:cs="Arial"/>
                <w:sz w:val="20"/>
                <w:szCs w:val="24"/>
              </w:rPr>
              <w:t>$18,409</w:t>
            </w:r>
          </w:p>
        </w:tc>
        <w:tc>
          <w:tcPr>
            <w:tcW w:w="1263" w:type="dxa"/>
            <w:shd w:val="clear" w:color="auto" w:fill="B8CCE4"/>
            <w:vAlign w:val="center"/>
          </w:tcPr>
          <w:p w14:paraId="09F5E1D5" w14:textId="77777777" w:rsidR="00BE4D9E" w:rsidRPr="00A821EC" w:rsidRDefault="00BE4D9E" w:rsidP="00BE4D9E">
            <w:pPr>
              <w:rPr>
                <w:rFonts w:cs="Arial"/>
                <w:sz w:val="20"/>
                <w:szCs w:val="24"/>
              </w:rPr>
            </w:pPr>
            <w:r w:rsidRPr="00A821EC">
              <w:rPr>
                <w:rFonts w:cs="Arial"/>
                <w:sz w:val="20"/>
                <w:szCs w:val="24"/>
              </w:rPr>
              <w:t>$85,393</w:t>
            </w:r>
          </w:p>
        </w:tc>
      </w:tr>
      <w:tr w:rsidR="00BE4D9E" w:rsidRPr="00AC34BE" w14:paraId="5813952F" w14:textId="77777777" w:rsidTr="00893F7E">
        <w:trPr>
          <w:cantSplit/>
        </w:trPr>
        <w:tc>
          <w:tcPr>
            <w:tcW w:w="1666" w:type="dxa"/>
            <w:vAlign w:val="center"/>
          </w:tcPr>
          <w:p w14:paraId="4FC88BD6" w14:textId="77777777" w:rsidR="00BE4D9E" w:rsidRPr="00A821EC" w:rsidRDefault="00BE4D9E" w:rsidP="00BE4D9E">
            <w:pPr>
              <w:rPr>
                <w:rFonts w:cs="Arial"/>
                <w:sz w:val="20"/>
                <w:szCs w:val="24"/>
              </w:rPr>
            </w:pPr>
            <w:r w:rsidRPr="00A821EC">
              <w:rPr>
                <w:rFonts w:cs="Arial"/>
                <w:sz w:val="20"/>
                <w:szCs w:val="24"/>
              </w:rPr>
              <w:t>Travel</w:t>
            </w:r>
          </w:p>
        </w:tc>
        <w:tc>
          <w:tcPr>
            <w:tcW w:w="1262" w:type="dxa"/>
            <w:vAlign w:val="center"/>
          </w:tcPr>
          <w:p w14:paraId="5BA97478" w14:textId="77777777" w:rsidR="00BE4D9E" w:rsidRPr="00A821EC" w:rsidRDefault="00BE4D9E" w:rsidP="00BE4D9E">
            <w:pPr>
              <w:rPr>
                <w:rFonts w:cs="Arial"/>
                <w:sz w:val="20"/>
                <w:szCs w:val="24"/>
              </w:rPr>
            </w:pPr>
            <w:r w:rsidRPr="00A821EC">
              <w:rPr>
                <w:rFonts w:cs="Arial"/>
                <w:sz w:val="20"/>
                <w:szCs w:val="24"/>
              </w:rPr>
              <w:t>$2,444</w:t>
            </w:r>
          </w:p>
        </w:tc>
        <w:tc>
          <w:tcPr>
            <w:tcW w:w="1263" w:type="dxa"/>
            <w:vAlign w:val="center"/>
          </w:tcPr>
          <w:p w14:paraId="0EE616BC" w14:textId="77777777" w:rsidR="00BE4D9E" w:rsidRPr="00A821EC" w:rsidRDefault="00BE4D9E" w:rsidP="00BE4D9E">
            <w:pPr>
              <w:rPr>
                <w:rFonts w:cs="Arial"/>
                <w:sz w:val="20"/>
                <w:szCs w:val="24"/>
              </w:rPr>
            </w:pPr>
            <w:r w:rsidRPr="00A821EC">
              <w:rPr>
                <w:rFonts w:cs="Arial"/>
                <w:sz w:val="20"/>
                <w:szCs w:val="24"/>
              </w:rPr>
              <w:t>$1,140</w:t>
            </w:r>
          </w:p>
        </w:tc>
        <w:tc>
          <w:tcPr>
            <w:tcW w:w="1263" w:type="dxa"/>
            <w:vAlign w:val="center"/>
          </w:tcPr>
          <w:p w14:paraId="2C02D66E" w14:textId="77777777" w:rsidR="00BE4D9E" w:rsidRPr="00A821EC" w:rsidRDefault="00BE4D9E" w:rsidP="00BE4D9E">
            <w:pPr>
              <w:rPr>
                <w:rFonts w:cs="Arial"/>
                <w:sz w:val="20"/>
                <w:szCs w:val="24"/>
              </w:rPr>
            </w:pPr>
            <w:r w:rsidRPr="00A821EC">
              <w:rPr>
                <w:rFonts w:cs="Arial"/>
                <w:sz w:val="20"/>
                <w:szCs w:val="24"/>
              </w:rPr>
              <w:t>$2,444</w:t>
            </w:r>
          </w:p>
        </w:tc>
        <w:tc>
          <w:tcPr>
            <w:tcW w:w="1262" w:type="dxa"/>
            <w:vAlign w:val="center"/>
          </w:tcPr>
          <w:p w14:paraId="03E91348" w14:textId="77777777" w:rsidR="00BE4D9E" w:rsidRPr="00A821EC" w:rsidRDefault="00BE4D9E" w:rsidP="00BE4D9E">
            <w:pPr>
              <w:rPr>
                <w:rFonts w:cs="Arial"/>
                <w:sz w:val="20"/>
                <w:szCs w:val="24"/>
              </w:rPr>
            </w:pPr>
            <w:r w:rsidRPr="00A821EC">
              <w:rPr>
                <w:rFonts w:cs="Arial"/>
                <w:sz w:val="20"/>
                <w:szCs w:val="24"/>
              </w:rPr>
              <w:t>$1,140</w:t>
            </w:r>
          </w:p>
        </w:tc>
        <w:tc>
          <w:tcPr>
            <w:tcW w:w="1263" w:type="dxa"/>
            <w:vAlign w:val="center"/>
          </w:tcPr>
          <w:p w14:paraId="1F95520D" w14:textId="77777777" w:rsidR="00BE4D9E" w:rsidRPr="00A821EC" w:rsidRDefault="00BE4D9E" w:rsidP="00BE4D9E">
            <w:pPr>
              <w:rPr>
                <w:rFonts w:cs="Arial"/>
                <w:sz w:val="20"/>
                <w:szCs w:val="24"/>
              </w:rPr>
            </w:pPr>
            <w:r w:rsidRPr="00A821EC">
              <w:rPr>
                <w:rFonts w:cs="Arial"/>
                <w:sz w:val="20"/>
                <w:szCs w:val="24"/>
              </w:rPr>
              <w:t>$1,375</w:t>
            </w:r>
          </w:p>
        </w:tc>
        <w:tc>
          <w:tcPr>
            <w:tcW w:w="1263" w:type="dxa"/>
            <w:shd w:val="clear" w:color="auto" w:fill="B8CCE4"/>
            <w:vAlign w:val="center"/>
          </w:tcPr>
          <w:p w14:paraId="3E798C99" w14:textId="77777777" w:rsidR="00BE4D9E" w:rsidRPr="00A821EC" w:rsidRDefault="00BE4D9E" w:rsidP="00BE4D9E">
            <w:pPr>
              <w:rPr>
                <w:rFonts w:cs="Arial"/>
                <w:sz w:val="20"/>
                <w:szCs w:val="24"/>
              </w:rPr>
            </w:pPr>
            <w:r w:rsidRPr="00A821EC">
              <w:rPr>
                <w:rFonts w:cs="Arial"/>
                <w:sz w:val="20"/>
                <w:szCs w:val="24"/>
              </w:rPr>
              <w:t>$8,543</w:t>
            </w:r>
          </w:p>
        </w:tc>
      </w:tr>
      <w:tr w:rsidR="00BE4D9E" w:rsidRPr="00AC34BE" w14:paraId="26C3640B" w14:textId="77777777" w:rsidTr="00893F7E">
        <w:trPr>
          <w:cantSplit/>
        </w:trPr>
        <w:tc>
          <w:tcPr>
            <w:tcW w:w="1666" w:type="dxa"/>
            <w:vAlign w:val="center"/>
          </w:tcPr>
          <w:p w14:paraId="024F107B" w14:textId="77777777" w:rsidR="00BE4D9E" w:rsidRPr="00A821EC" w:rsidRDefault="00BE4D9E" w:rsidP="00BE4D9E">
            <w:pPr>
              <w:rPr>
                <w:rFonts w:cs="Arial"/>
                <w:sz w:val="20"/>
                <w:szCs w:val="24"/>
              </w:rPr>
            </w:pPr>
            <w:r w:rsidRPr="00A821EC">
              <w:rPr>
                <w:rFonts w:cs="Arial"/>
                <w:sz w:val="20"/>
                <w:szCs w:val="24"/>
              </w:rPr>
              <w:t>Equipment</w:t>
            </w:r>
          </w:p>
        </w:tc>
        <w:tc>
          <w:tcPr>
            <w:tcW w:w="1262" w:type="dxa"/>
            <w:vAlign w:val="center"/>
          </w:tcPr>
          <w:p w14:paraId="2E380172" w14:textId="77777777" w:rsidR="00BE4D9E" w:rsidRPr="00A821EC" w:rsidRDefault="00BE4D9E" w:rsidP="00BE4D9E">
            <w:pPr>
              <w:rPr>
                <w:rFonts w:cs="Arial"/>
                <w:sz w:val="20"/>
                <w:szCs w:val="24"/>
              </w:rPr>
            </w:pPr>
            <w:r w:rsidRPr="00A821EC">
              <w:rPr>
                <w:rFonts w:cs="Arial"/>
                <w:sz w:val="20"/>
                <w:szCs w:val="24"/>
              </w:rPr>
              <w:t>0</w:t>
            </w:r>
          </w:p>
        </w:tc>
        <w:tc>
          <w:tcPr>
            <w:tcW w:w="1263" w:type="dxa"/>
            <w:vAlign w:val="center"/>
          </w:tcPr>
          <w:p w14:paraId="359C4630" w14:textId="77777777" w:rsidR="00BE4D9E" w:rsidRPr="00A821EC" w:rsidRDefault="00BE4D9E" w:rsidP="00BE4D9E">
            <w:pPr>
              <w:rPr>
                <w:rFonts w:cs="Arial"/>
                <w:sz w:val="20"/>
                <w:szCs w:val="24"/>
              </w:rPr>
            </w:pPr>
            <w:r w:rsidRPr="00A821EC">
              <w:rPr>
                <w:rFonts w:cs="Arial"/>
                <w:sz w:val="20"/>
                <w:szCs w:val="24"/>
              </w:rPr>
              <w:t>0</w:t>
            </w:r>
          </w:p>
        </w:tc>
        <w:tc>
          <w:tcPr>
            <w:tcW w:w="1263" w:type="dxa"/>
            <w:vAlign w:val="center"/>
          </w:tcPr>
          <w:p w14:paraId="473D6CC3" w14:textId="77777777" w:rsidR="00BE4D9E" w:rsidRPr="00A821EC" w:rsidRDefault="00BE4D9E" w:rsidP="00BE4D9E">
            <w:pPr>
              <w:rPr>
                <w:rFonts w:cs="Arial"/>
                <w:sz w:val="20"/>
                <w:szCs w:val="24"/>
              </w:rPr>
            </w:pPr>
            <w:r w:rsidRPr="00A821EC">
              <w:rPr>
                <w:rFonts w:cs="Arial"/>
                <w:sz w:val="20"/>
                <w:szCs w:val="24"/>
              </w:rPr>
              <w:t>0</w:t>
            </w:r>
          </w:p>
        </w:tc>
        <w:tc>
          <w:tcPr>
            <w:tcW w:w="1262" w:type="dxa"/>
            <w:vAlign w:val="center"/>
          </w:tcPr>
          <w:p w14:paraId="1A826011" w14:textId="77777777" w:rsidR="00BE4D9E" w:rsidRPr="00A821EC" w:rsidRDefault="00BE4D9E" w:rsidP="00BE4D9E">
            <w:pPr>
              <w:rPr>
                <w:rFonts w:cs="Arial"/>
                <w:sz w:val="20"/>
                <w:szCs w:val="24"/>
              </w:rPr>
            </w:pPr>
            <w:r w:rsidRPr="00A821EC">
              <w:rPr>
                <w:rFonts w:cs="Arial"/>
                <w:sz w:val="20"/>
                <w:szCs w:val="24"/>
              </w:rPr>
              <w:t>0</w:t>
            </w:r>
          </w:p>
        </w:tc>
        <w:tc>
          <w:tcPr>
            <w:tcW w:w="1263" w:type="dxa"/>
            <w:vAlign w:val="center"/>
          </w:tcPr>
          <w:p w14:paraId="16AC1CE2" w14:textId="77777777" w:rsidR="00BE4D9E" w:rsidRPr="00A821EC" w:rsidRDefault="00BE4D9E" w:rsidP="00BE4D9E">
            <w:pPr>
              <w:rPr>
                <w:rFonts w:cs="Arial"/>
                <w:sz w:val="20"/>
                <w:szCs w:val="24"/>
              </w:rPr>
            </w:pPr>
            <w:r w:rsidRPr="00A821EC">
              <w:rPr>
                <w:rFonts w:cs="Arial"/>
                <w:sz w:val="20"/>
                <w:szCs w:val="24"/>
              </w:rPr>
              <w:t>0</w:t>
            </w:r>
          </w:p>
        </w:tc>
        <w:tc>
          <w:tcPr>
            <w:tcW w:w="1263" w:type="dxa"/>
            <w:tcBorders>
              <w:bottom w:val="single" w:sz="4" w:space="0" w:color="auto"/>
            </w:tcBorders>
            <w:shd w:val="clear" w:color="auto" w:fill="B8CCE4"/>
            <w:vAlign w:val="center"/>
          </w:tcPr>
          <w:p w14:paraId="63DCC01F" w14:textId="77777777" w:rsidR="00BE4D9E" w:rsidRPr="00A821EC" w:rsidRDefault="00BE4D9E" w:rsidP="00BE4D9E">
            <w:pPr>
              <w:rPr>
                <w:rFonts w:cs="Arial"/>
                <w:sz w:val="20"/>
                <w:szCs w:val="24"/>
              </w:rPr>
            </w:pPr>
            <w:r w:rsidRPr="00A821EC">
              <w:rPr>
                <w:rFonts w:cs="Arial"/>
                <w:sz w:val="20"/>
                <w:szCs w:val="24"/>
              </w:rPr>
              <w:t>0</w:t>
            </w:r>
          </w:p>
        </w:tc>
      </w:tr>
      <w:tr w:rsidR="00BE4D9E" w:rsidRPr="00AC34BE" w14:paraId="7B4A57FE" w14:textId="77777777" w:rsidTr="00893F7E">
        <w:trPr>
          <w:cantSplit/>
        </w:trPr>
        <w:tc>
          <w:tcPr>
            <w:tcW w:w="1666" w:type="dxa"/>
            <w:vAlign w:val="center"/>
          </w:tcPr>
          <w:p w14:paraId="30E1BA5C" w14:textId="77777777" w:rsidR="00BE4D9E" w:rsidRPr="00A821EC" w:rsidRDefault="00BE4D9E" w:rsidP="00BE4D9E">
            <w:pPr>
              <w:rPr>
                <w:rFonts w:cs="Arial"/>
                <w:sz w:val="20"/>
                <w:szCs w:val="24"/>
              </w:rPr>
            </w:pPr>
            <w:r w:rsidRPr="00A821EC">
              <w:rPr>
                <w:rFonts w:cs="Arial"/>
                <w:sz w:val="20"/>
                <w:szCs w:val="24"/>
              </w:rPr>
              <w:t>Supplies</w:t>
            </w:r>
          </w:p>
        </w:tc>
        <w:tc>
          <w:tcPr>
            <w:tcW w:w="1262" w:type="dxa"/>
            <w:vAlign w:val="center"/>
          </w:tcPr>
          <w:p w14:paraId="5EB73662" w14:textId="77777777" w:rsidR="00BE4D9E" w:rsidRPr="00A821EC" w:rsidRDefault="00BE4D9E" w:rsidP="00BE4D9E">
            <w:pPr>
              <w:rPr>
                <w:rFonts w:cs="Arial"/>
                <w:sz w:val="20"/>
                <w:szCs w:val="24"/>
              </w:rPr>
            </w:pPr>
            <w:r w:rsidRPr="00A821EC">
              <w:rPr>
                <w:rFonts w:cs="Arial"/>
                <w:sz w:val="20"/>
                <w:szCs w:val="24"/>
              </w:rPr>
              <w:t>$3,796</w:t>
            </w:r>
          </w:p>
        </w:tc>
        <w:tc>
          <w:tcPr>
            <w:tcW w:w="1263" w:type="dxa"/>
            <w:vAlign w:val="center"/>
          </w:tcPr>
          <w:p w14:paraId="35AE3B13" w14:textId="77777777" w:rsidR="00BE4D9E" w:rsidRPr="00A821EC" w:rsidRDefault="00BE4D9E" w:rsidP="00BE4D9E">
            <w:pPr>
              <w:rPr>
                <w:rFonts w:cs="Arial"/>
                <w:sz w:val="20"/>
                <w:szCs w:val="24"/>
              </w:rPr>
            </w:pPr>
            <w:r w:rsidRPr="00A821EC">
              <w:rPr>
                <w:rFonts w:cs="Arial"/>
                <w:sz w:val="20"/>
                <w:szCs w:val="24"/>
              </w:rPr>
              <w:t>$3,796</w:t>
            </w:r>
          </w:p>
        </w:tc>
        <w:tc>
          <w:tcPr>
            <w:tcW w:w="1263" w:type="dxa"/>
            <w:vAlign w:val="center"/>
          </w:tcPr>
          <w:p w14:paraId="781D09D6" w14:textId="77777777" w:rsidR="00BE4D9E" w:rsidRPr="00A821EC" w:rsidRDefault="00BE4D9E" w:rsidP="00BE4D9E">
            <w:pPr>
              <w:rPr>
                <w:rFonts w:cs="Arial"/>
                <w:sz w:val="20"/>
                <w:szCs w:val="24"/>
              </w:rPr>
            </w:pPr>
            <w:r w:rsidRPr="00A821EC">
              <w:rPr>
                <w:rFonts w:cs="Arial"/>
                <w:sz w:val="20"/>
                <w:szCs w:val="24"/>
              </w:rPr>
              <w:t>$3,796</w:t>
            </w:r>
          </w:p>
        </w:tc>
        <w:tc>
          <w:tcPr>
            <w:tcW w:w="1262" w:type="dxa"/>
            <w:vAlign w:val="center"/>
          </w:tcPr>
          <w:p w14:paraId="0D0F50F4" w14:textId="77777777" w:rsidR="00BE4D9E" w:rsidRPr="00A821EC" w:rsidRDefault="00BE4D9E" w:rsidP="00BE4D9E">
            <w:pPr>
              <w:rPr>
                <w:rFonts w:cs="Arial"/>
                <w:sz w:val="20"/>
                <w:szCs w:val="24"/>
              </w:rPr>
            </w:pPr>
            <w:r w:rsidRPr="00A821EC">
              <w:rPr>
                <w:rFonts w:cs="Arial"/>
                <w:sz w:val="20"/>
                <w:szCs w:val="24"/>
              </w:rPr>
              <w:t>$3,796</w:t>
            </w:r>
          </w:p>
        </w:tc>
        <w:tc>
          <w:tcPr>
            <w:tcW w:w="1263" w:type="dxa"/>
            <w:vAlign w:val="center"/>
          </w:tcPr>
          <w:p w14:paraId="1FA15E02" w14:textId="77777777" w:rsidR="00BE4D9E" w:rsidRPr="00A821EC" w:rsidRDefault="00BE4D9E" w:rsidP="00BE4D9E">
            <w:pPr>
              <w:rPr>
                <w:rFonts w:cs="Arial"/>
                <w:sz w:val="20"/>
                <w:szCs w:val="24"/>
              </w:rPr>
            </w:pPr>
            <w:r w:rsidRPr="00A821EC">
              <w:rPr>
                <w:rFonts w:cs="Arial"/>
                <w:sz w:val="20"/>
                <w:szCs w:val="24"/>
              </w:rPr>
              <w:t>$3,796</w:t>
            </w:r>
          </w:p>
        </w:tc>
        <w:tc>
          <w:tcPr>
            <w:tcW w:w="1263" w:type="dxa"/>
            <w:shd w:val="clear" w:color="auto" w:fill="B8CCE4"/>
            <w:vAlign w:val="center"/>
          </w:tcPr>
          <w:p w14:paraId="0CA04381" w14:textId="77777777" w:rsidR="00BE4D9E" w:rsidRPr="00A821EC" w:rsidRDefault="00BE4D9E" w:rsidP="00BE4D9E">
            <w:pPr>
              <w:rPr>
                <w:rFonts w:cs="Arial"/>
                <w:sz w:val="20"/>
                <w:szCs w:val="24"/>
              </w:rPr>
            </w:pPr>
            <w:r w:rsidRPr="00A821EC">
              <w:rPr>
                <w:rFonts w:cs="Arial"/>
                <w:sz w:val="20"/>
                <w:szCs w:val="24"/>
              </w:rPr>
              <w:t>$18,980</w:t>
            </w:r>
          </w:p>
        </w:tc>
      </w:tr>
      <w:tr w:rsidR="00BE4D9E" w:rsidRPr="00AC34BE" w14:paraId="5B576CDB" w14:textId="77777777" w:rsidTr="00893F7E">
        <w:trPr>
          <w:cantSplit/>
        </w:trPr>
        <w:tc>
          <w:tcPr>
            <w:tcW w:w="1666" w:type="dxa"/>
            <w:vAlign w:val="center"/>
          </w:tcPr>
          <w:p w14:paraId="6E1EAAF3" w14:textId="77777777" w:rsidR="00BE4D9E" w:rsidRPr="00A821EC" w:rsidRDefault="00BE4D9E" w:rsidP="00BE4D9E">
            <w:pPr>
              <w:rPr>
                <w:rFonts w:cs="Arial"/>
                <w:sz w:val="20"/>
                <w:szCs w:val="24"/>
              </w:rPr>
            </w:pPr>
            <w:r w:rsidRPr="00A821EC">
              <w:rPr>
                <w:rFonts w:cs="Arial"/>
                <w:sz w:val="20"/>
                <w:szCs w:val="24"/>
              </w:rPr>
              <w:t>Contractual</w:t>
            </w:r>
          </w:p>
        </w:tc>
        <w:tc>
          <w:tcPr>
            <w:tcW w:w="1262" w:type="dxa"/>
            <w:vAlign w:val="center"/>
          </w:tcPr>
          <w:p w14:paraId="299119E6" w14:textId="77777777" w:rsidR="00BE4D9E" w:rsidRPr="00A821EC" w:rsidRDefault="00BE4D9E" w:rsidP="00BE4D9E">
            <w:pPr>
              <w:rPr>
                <w:rFonts w:cs="Arial"/>
                <w:sz w:val="20"/>
                <w:szCs w:val="24"/>
              </w:rPr>
            </w:pPr>
            <w:r w:rsidRPr="00A821EC">
              <w:rPr>
                <w:rFonts w:cs="Arial"/>
                <w:sz w:val="20"/>
                <w:szCs w:val="24"/>
              </w:rPr>
              <w:t>$86,998</w:t>
            </w:r>
          </w:p>
        </w:tc>
        <w:tc>
          <w:tcPr>
            <w:tcW w:w="1263" w:type="dxa"/>
            <w:vAlign w:val="center"/>
          </w:tcPr>
          <w:p w14:paraId="3E9B5C81" w14:textId="77777777" w:rsidR="00BE4D9E" w:rsidRPr="00A821EC" w:rsidRDefault="00BE4D9E" w:rsidP="00BE4D9E">
            <w:pPr>
              <w:rPr>
                <w:rFonts w:cs="Arial"/>
                <w:sz w:val="20"/>
                <w:szCs w:val="24"/>
              </w:rPr>
            </w:pPr>
            <w:r w:rsidRPr="00A821EC">
              <w:rPr>
                <w:rFonts w:cs="Arial"/>
                <w:sz w:val="20"/>
                <w:szCs w:val="24"/>
              </w:rPr>
              <w:t>$86,998</w:t>
            </w:r>
          </w:p>
        </w:tc>
        <w:tc>
          <w:tcPr>
            <w:tcW w:w="1263" w:type="dxa"/>
            <w:vAlign w:val="center"/>
          </w:tcPr>
          <w:p w14:paraId="6938936F" w14:textId="77777777" w:rsidR="00BE4D9E" w:rsidRPr="00A821EC" w:rsidRDefault="00BE4D9E" w:rsidP="00BE4D9E">
            <w:pPr>
              <w:rPr>
                <w:rFonts w:cs="Arial"/>
                <w:sz w:val="20"/>
                <w:szCs w:val="24"/>
              </w:rPr>
            </w:pPr>
            <w:r w:rsidRPr="00A821EC">
              <w:rPr>
                <w:rFonts w:cs="Arial"/>
                <w:sz w:val="20"/>
                <w:szCs w:val="24"/>
              </w:rPr>
              <w:t>$86,998</w:t>
            </w:r>
          </w:p>
        </w:tc>
        <w:tc>
          <w:tcPr>
            <w:tcW w:w="1262" w:type="dxa"/>
            <w:vAlign w:val="center"/>
          </w:tcPr>
          <w:p w14:paraId="3A7CE99C" w14:textId="77777777" w:rsidR="00BE4D9E" w:rsidRPr="00A821EC" w:rsidRDefault="00BE4D9E" w:rsidP="00BE4D9E">
            <w:pPr>
              <w:rPr>
                <w:rFonts w:cs="Arial"/>
                <w:sz w:val="20"/>
                <w:szCs w:val="24"/>
              </w:rPr>
            </w:pPr>
            <w:r w:rsidRPr="00A821EC">
              <w:rPr>
                <w:rFonts w:cs="Arial"/>
                <w:sz w:val="20"/>
                <w:szCs w:val="24"/>
              </w:rPr>
              <w:t>$86,998</w:t>
            </w:r>
          </w:p>
        </w:tc>
        <w:tc>
          <w:tcPr>
            <w:tcW w:w="1263" w:type="dxa"/>
            <w:vAlign w:val="center"/>
          </w:tcPr>
          <w:p w14:paraId="651AC8CE" w14:textId="77777777" w:rsidR="00BE4D9E" w:rsidRPr="00A821EC" w:rsidRDefault="00BE4D9E" w:rsidP="00BE4D9E">
            <w:pPr>
              <w:rPr>
                <w:rFonts w:cs="Arial"/>
                <w:sz w:val="20"/>
                <w:szCs w:val="24"/>
              </w:rPr>
            </w:pPr>
            <w:r w:rsidRPr="00A821EC">
              <w:rPr>
                <w:rFonts w:cs="Arial"/>
                <w:sz w:val="20"/>
                <w:szCs w:val="24"/>
              </w:rPr>
              <w:t>$86,998</w:t>
            </w:r>
          </w:p>
        </w:tc>
        <w:tc>
          <w:tcPr>
            <w:tcW w:w="1263" w:type="dxa"/>
            <w:shd w:val="clear" w:color="auto" w:fill="B8CCE4"/>
            <w:vAlign w:val="center"/>
          </w:tcPr>
          <w:p w14:paraId="4F967D72" w14:textId="77777777" w:rsidR="00BE4D9E" w:rsidRPr="00A821EC" w:rsidRDefault="00BE4D9E" w:rsidP="00BE4D9E">
            <w:pPr>
              <w:rPr>
                <w:rFonts w:cs="Arial"/>
                <w:sz w:val="20"/>
                <w:szCs w:val="24"/>
              </w:rPr>
            </w:pPr>
            <w:r w:rsidRPr="00A821EC">
              <w:rPr>
                <w:rFonts w:cs="Arial"/>
                <w:sz w:val="20"/>
                <w:szCs w:val="24"/>
              </w:rPr>
              <w:t>$434,990</w:t>
            </w:r>
          </w:p>
        </w:tc>
      </w:tr>
      <w:tr w:rsidR="00BE4D9E" w:rsidRPr="00AC34BE" w14:paraId="4BD3F7C8" w14:textId="77777777" w:rsidTr="00893F7E">
        <w:trPr>
          <w:cantSplit/>
        </w:trPr>
        <w:tc>
          <w:tcPr>
            <w:tcW w:w="1666" w:type="dxa"/>
            <w:vAlign w:val="center"/>
          </w:tcPr>
          <w:p w14:paraId="43F803B8" w14:textId="77777777" w:rsidR="00BE4D9E" w:rsidRPr="00A821EC" w:rsidRDefault="00BE4D9E" w:rsidP="00BE4D9E">
            <w:pPr>
              <w:rPr>
                <w:rFonts w:cs="Arial"/>
                <w:sz w:val="20"/>
                <w:szCs w:val="24"/>
              </w:rPr>
            </w:pPr>
            <w:r w:rsidRPr="00A821EC">
              <w:rPr>
                <w:rFonts w:cs="Arial"/>
                <w:sz w:val="20"/>
                <w:szCs w:val="24"/>
              </w:rPr>
              <w:t>Other</w:t>
            </w:r>
          </w:p>
        </w:tc>
        <w:tc>
          <w:tcPr>
            <w:tcW w:w="1262" w:type="dxa"/>
            <w:vAlign w:val="center"/>
          </w:tcPr>
          <w:p w14:paraId="1CB394D8" w14:textId="77777777" w:rsidR="00BE4D9E" w:rsidRPr="00A821EC" w:rsidRDefault="00BE4D9E" w:rsidP="00BE4D9E">
            <w:pPr>
              <w:rPr>
                <w:rFonts w:cs="Arial"/>
                <w:sz w:val="20"/>
                <w:szCs w:val="24"/>
              </w:rPr>
            </w:pPr>
            <w:r w:rsidRPr="00A821EC">
              <w:rPr>
                <w:rFonts w:cs="Arial"/>
                <w:sz w:val="20"/>
                <w:szCs w:val="24"/>
              </w:rPr>
              <w:t>$15,815</w:t>
            </w:r>
          </w:p>
        </w:tc>
        <w:tc>
          <w:tcPr>
            <w:tcW w:w="1263" w:type="dxa"/>
            <w:vAlign w:val="center"/>
          </w:tcPr>
          <w:p w14:paraId="3061E4A2" w14:textId="77777777" w:rsidR="00BE4D9E" w:rsidRPr="00A821EC" w:rsidRDefault="00BE4D9E" w:rsidP="00BE4D9E">
            <w:pPr>
              <w:rPr>
                <w:rFonts w:cs="Arial"/>
                <w:sz w:val="20"/>
                <w:szCs w:val="24"/>
              </w:rPr>
            </w:pPr>
            <w:r w:rsidRPr="00A821EC">
              <w:rPr>
                <w:rFonts w:cs="Arial"/>
                <w:sz w:val="20"/>
                <w:szCs w:val="24"/>
              </w:rPr>
              <w:t>$13,752</w:t>
            </w:r>
          </w:p>
        </w:tc>
        <w:tc>
          <w:tcPr>
            <w:tcW w:w="1263" w:type="dxa"/>
            <w:vAlign w:val="center"/>
          </w:tcPr>
          <w:p w14:paraId="368CDD3D" w14:textId="77777777" w:rsidR="00BE4D9E" w:rsidRPr="00A821EC" w:rsidRDefault="00BE4D9E" w:rsidP="00BE4D9E">
            <w:pPr>
              <w:rPr>
                <w:rFonts w:cs="Arial"/>
                <w:sz w:val="20"/>
                <w:szCs w:val="24"/>
              </w:rPr>
            </w:pPr>
            <w:r w:rsidRPr="00A821EC">
              <w:rPr>
                <w:rFonts w:cs="Arial"/>
                <w:sz w:val="20"/>
                <w:szCs w:val="24"/>
              </w:rPr>
              <w:t>$11,629</w:t>
            </w:r>
          </w:p>
        </w:tc>
        <w:tc>
          <w:tcPr>
            <w:tcW w:w="1262" w:type="dxa"/>
            <w:vAlign w:val="center"/>
          </w:tcPr>
          <w:p w14:paraId="55104473" w14:textId="77777777" w:rsidR="00BE4D9E" w:rsidRPr="00A821EC" w:rsidRDefault="00BE4D9E" w:rsidP="00BE4D9E">
            <w:pPr>
              <w:rPr>
                <w:rFonts w:cs="Arial"/>
                <w:sz w:val="20"/>
                <w:szCs w:val="24"/>
              </w:rPr>
            </w:pPr>
            <w:r w:rsidRPr="00A821EC">
              <w:rPr>
                <w:rFonts w:cs="Arial"/>
                <w:sz w:val="20"/>
                <w:szCs w:val="24"/>
              </w:rPr>
              <w:t>$9,440</w:t>
            </w:r>
          </w:p>
        </w:tc>
        <w:tc>
          <w:tcPr>
            <w:tcW w:w="1263" w:type="dxa"/>
            <w:vAlign w:val="center"/>
          </w:tcPr>
          <w:p w14:paraId="6C1EE111" w14:textId="77777777" w:rsidR="00BE4D9E" w:rsidRPr="00A821EC" w:rsidRDefault="00BE4D9E" w:rsidP="00BE4D9E">
            <w:pPr>
              <w:rPr>
                <w:rFonts w:cs="Arial"/>
                <w:sz w:val="20"/>
                <w:szCs w:val="24"/>
              </w:rPr>
            </w:pPr>
            <w:r w:rsidRPr="00A821EC">
              <w:rPr>
                <w:rFonts w:cs="Arial"/>
                <w:sz w:val="20"/>
                <w:szCs w:val="24"/>
              </w:rPr>
              <w:t>$7,187</w:t>
            </w:r>
          </w:p>
        </w:tc>
        <w:tc>
          <w:tcPr>
            <w:tcW w:w="1263" w:type="dxa"/>
            <w:shd w:val="clear" w:color="auto" w:fill="B8CCE4"/>
            <w:vAlign w:val="center"/>
          </w:tcPr>
          <w:p w14:paraId="77AD3B97" w14:textId="77777777" w:rsidR="00BE4D9E" w:rsidRPr="00A821EC" w:rsidRDefault="00BE4D9E" w:rsidP="00BE4D9E">
            <w:pPr>
              <w:rPr>
                <w:rFonts w:cs="Arial"/>
                <w:sz w:val="20"/>
                <w:szCs w:val="24"/>
              </w:rPr>
            </w:pPr>
            <w:r w:rsidRPr="00A821EC">
              <w:rPr>
                <w:rFonts w:cs="Arial"/>
                <w:sz w:val="20"/>
                <w:szCs w:val="24"/>
              </w:rPr>
              <w:t>$57,823</w:t>
            </w:r>
          </w:p>
        </w:tc>
      </w:tr>
      <w:tr w:rsidR="00BE4D9E" w:rsidRPr="00AC34BE" w14:paraId="55F2A60B" w14:textId="77777777" w:rsidTr="00893F7E">
        <w:trPr>
          <w:cantSplit/>
        </w:trPr>
        <w:tc>
          <w:tcPr>
            <w:tcW w:w="1666" w:type="dxa"/>
            <w:vAlign w:val="center"/>
          </w:tcPr>
          <w:p w14:paraId="1DD58B1A" w14:textId="77777777" w:rsidR="00BE4D9E" w:rsidRPr="00A821EC" w:rsidRDefault="00BE4D9E" w:rsidP="00BE4D9E">
            <w:pPr>
              <w:rPr>
                <w:rFonts w:cs="Arial"/>
                <w:sz w:val="20"/>
                <w:szCs w:val="24"/>
              </w:rPr>
            </w:pPr>
            <w:r w:rsidRPr="00A821EC">
              <w:rPr>
                <w:rFonts w:cs="Arial"/>
                <w:sz w:val="20"/>
                <w:szCs w:val="24"/>
              </w:rPr>
              <w:t>Total Direct Charges</w:t>
            </w:r>
          </w:p>
        </w:tc>
        <w:tc>
          <w:tcPr>
            <w:tcW w:w="1262" w:type="dxa"/>
            <w:vAlign w:val="center"/>
          </w:tcPr>
          <w:p w14:paraId="244616F3" w14:textId="77777777" w:rsidR="00BE4D9E" w:rsidRPr="00A821EC" w:rsidRDefault="00BE4D9E" w:rsidP="00BE4D9E">
            <w:pPr>
              <w:rPr>
                <w:rFonts w:cs="Arial"/>
                <w:sz w:val="20"/>
                <w:szCs w:val="24"/>
              </w:rPr>
            </w:pPr>
            <w:r w:rsidRPr="00A821EC">
              <w:rPr>
                <w:rFonts w:cs="Arial"/>
                <w:sz w:val="20"/>
                <w:szCs w:val="24"/>
              </w:rPr>
              <w:t>$177,462</w:t>
            </w:r>
          </w:p>
        </w:tc>
        <w:tc>
          <w:tcPr>
            <w:tcW w:w="1263" w:type="dxa"/>
            <w:vAlign w:val="center"/>
          </w:tcPr>
          <w:p w14:paraId="2FEB2C17" w14:textId="77777777" w:rsidR="00BE4D9E" w:rsidRPr="00A821EC" w:rsidRDefault="00BE4D9E" w:rsidP="00BE4D9E">
            <w:pPr>
              <w:rPr>
                <w:rFonts w:cs="Arial"/>
                <w:sz w:val="20"/>
                <w:szCs w:val="24"/>
              </w:rPr>
            </w:pPr>
            <w:r w:rsidRPr="00A821EC">
              <w:rPr>
                <w:rFonts w:cs="Arial"/>
                <w:sz w:val="20"/>
                <w:szCs w:val="24"/>
              </w:rPr>
              <w:t>$176,148</w:t>
            </w:r>
          </w:p>
        </w:tc>
        <w:tc>
          <w:tcPr>
            <w:tcW w:w="1263" w:type="dxa"/>
            <w:vAlign w:val="center"/>
          </w:tcPr>
          <w:p w14:paraId="6C073097" w14:textId="77777777" w:rsidR="00BE4D9E" w:rsidRPr="00A821EC" w:rsidRDefault="00BE4D9E" w:rsidP="00BE4D9E">
            <w:pPr>
              <w:rPr>
                <w:rFonts w:cs="Arial"/>
                <w:sz w:val="20"/>
                <w:szCs w:val="24"/>
              </w:rPr>
            </w:pPr>
            <w:r w:rsidRPr="00A821EC">
              <w:rPr>
                <w:rFonts w:cs="Arial"/>
                <w:sz w:val="20"/>
                <w:szCs w:val="24"/>
              </w:rPr>
              <w:t>$178,198</w:t>
            </w:r>
          </w:p>
        </w:tc>
        <w:tc>
          <w:tcPr>
            <w:tcW w:w="1262" w:type="dxa"/>
            <w:vAlign w:val="center"/>
          </w:tcPr>
          <w:p w14:paraId="6AE00092" w14:textId="77777777" w:rsidR="00BE4D9E" w:rsidRPr="00A821EC" w:rsidRDefault="00BE4D9E" w:rsidP="00BE4D9E">
            <w:pPr>
              <w:rPr>
                <w:rFonts w:cs="Arial"/>
                <w:sz w:val="20"/>
                <w:szCs w:val="24"/>
              </w:rPr>
            </w:pPr>
            <w:r w:rsidRPr="00A821EC">
              <w:rPr>
                <w:rFonts w:cs="Arial"/>
                <w:sz w:val="20"/>
                <w:szCs w:val="24"/>
              </w:rPr>
              <w:t>$176,905</w:t>
            </w:r>
          </w:p>
        </w:tc>
        <w:tc>
          <w:tcPr>
            <w:tcW w:w="1263" w:type="dxa"/>
            <w:vAlign w:val="center"/>
          </w:tcPr>
          <w:p w14:paraId="2E82DAA6" w14:textId="77777777" w:rsidR="00BE4D9E" w:rsidRPr="00A821EC" w:rsidRDefault="00BE4D9E" w:rsidP="00BE4D9E">
            <w:pPr>
              <w:rPr>
                <w:rFonts w:cs="Arial"/>
                <w:sz w:val="20"/>
                <w:szCs w:val="24"/>
              </w:rPr>
            </w:pPr>
            <w:r w:rsidRPr="00A821EC">
              <w:rPr>
                <w:rFonts w:cs="Arial"/>
                <w:sz w:val="20"/>
                <w:szCs w:val="24"/>
              </w:rPr>
              <w:t>$177,152</w:t>
            </w:r>
          </w:p>
        </w:tc>
        <w:tc>
          <w:tcPr>
            <w:tcW w:w="1263" w:type="dxa"/>
            <w:shd w:val="clear" w:color="auto" w:fill="B8CCE4"/>
            <w:vAlign w:val="center"/>
          </w:tcPr>
          <w:p w14:paraId="6D0AE4A6" w14:textId="77777777" w:rsidR="00BE4D9E" w:rsidRPr="00A821EC" w:rsidRDefault="00BE4D9E" w:rsidP="00BE4D9E">
            <w:pPr>
              <w:rPr>
                <w:rFonts w:cs="Arial"/>
                <w:sz w:val="20"/>
                <w:szCs w:val="24"/>
              </w:rPr>
            </w:pPr>
            <w:r w:rsidRPr="00A821EC">
              <w:rPr>
                <w:rFonts w:cs="Arial"/>
                <w:sz w:val="20"/>
                <w:szCs w:val="24"/>
              </w:rPr>
              <w:t>$885,865</w:t>
            </w:r>
          </w:p>
        </w:tc>
      </w:tr>
      <w:tr w:rsidR="00BE4D9E" w:rsidRPr="00AC34BE" w14:paraId="698A7EF0" w14:textId="77777777" w:rsidTr="00893F7E">
        <w:trPr>
          <w:cantSplit/>
        </w:trPr>
        <w:tc>
          <w:tcPr>
            <w:tcW w:w="1666" w:type="dxa"/>
            <w:vAlign w:val="center"/>
          </w:tcPr>
          <w:p w14:paraId="58D8EA02" w14:textId="77777777" w:rsidR="00BE4D9E" w:rsidRPr="00A821EC" w:rsidRDefault="00BE4D9E" w:rsidP="00BE4D9E">
            <w:pPr>
              <w:rPr>
                <w:rFonts w:cs="Arial"/>
                <w:sz w:val="20"/>
                <w:szCs w:val="24"/>
              </w:rPr>
            </w:pPr>
            <w:r w:rsidRPr="00A821EC">
              <w:rPr>
                <w:rFonts w:cs="Arial"/>
                <w:sz w:val="20"/>
                <w:szCs w:val="24"/>
              </w:rPr>
              <w:t>Indirect Charges</w:t>
            </w:r>
          </w:p>
        </w:tc>
        <w:tc>
          <w:tcPr>
            <w:tcW w:w="1262" w:type="dxa"/>
            <w:vAlign w:val="center"/>
          </w:tcPr>
          <w:p w14:paraId="14962BCA" w14:textId="77777777" w:rsidR="00BE4D9E" w:rsidRPr="00A821EC" w:rsidRDefault="00BE4D9E" w:rsidP="00BE4D9E">
            <w:pPr>
              <w:rPr>
                <w:rFonts w:cs="Arial"/>
                <w:sz w:val="20"/>
                <w:szCs w:val="24"/>
              </w:rPr>
            </w:pPr>
            <w:r w:rsidRPr="00A821EC">
              <w:rPr>
                <w:rFonts w:cs="Arial"/>
                <w:sz w:val="20"/>
                <w:szCs w:val="24"/>
              </w:rPr>
              <w:t>$6,841</w:t>
            </w:r>
          </w:p>
        </w:tc>
        <w:tc>
          <w:tcPr>
            <w:tcW w:w="1263" w:type="dxa"/>
            <w:vAlign w:val="center"/>
          </w:tcPr>
          <w:p w14:paraId="601AAEC9" w14:textId="77777777" w:rsidR="00BE4D9E" w:rsidRPr="00A821EC" w:rsidRDefault="00BE4D9E" w:rsidP="00BE4D9E">
            <w:pPr>
              <w:rPr>
                <w:rFonts w:cs="Arial"/>
                <w:sz w:val="20"/>
                <w:szCs w:val="24"/>
              </w:rPr>
            </w:pPr>
            <w:r w:rsidRPr="00A821EC">
              <w:rPr>
                <w:rFonts w:cs="Arial"/>
                <w:sz w:val="20"/>
                <w:szCs w:val="24"/>
              </w:rPr>
              <w:t>$7,046</w:t>
            </w:r>
          </w:p>
        </w:tc>
        <w:tc>
          <w:tcPr>
            <w:tcW w:w="1263" w:type="dxa"/>
            <w:vAlign w:val="center"/>
          </w:tcPr>
          <w:p w14:paraId="7AB03D04" w14:textId="77777777" w:rsidR="00BE4D9E" w:rsidRPr="00A821EC" w:rsidRDefault="00BE4D9E" w:rsidP="00BE4D9E">
            <w:pPr>
              <w:rPr>
                <w:rFonts w:cs="Arial"/>
                <w:sz w:val="20"/>
                <w:szCs w:val="24"/>
              </w:rPr>
            </w:pPr>
            <w:r w:rsidRPr="00A821EC">
              <w:rPr>
                <w:rFonts w:cs="Arial"/>
                <w:sz w:val="20"/>
                <w:szCs w:val="24"/>
              </w:rPr>
              <w:t>$7,333</w:t>
            </w:r>
          </w:p>
        </w:tc>
        <w:tc>
          <w:tcPr>
            <w:tcW w:w="1262" w:type="dxa"/>
            <w:vAlign w:val="center"/>
          </w:tcPr>
          <w:p w14:paraId="5621C726" w14:textId="77777777" w:rsidR="00BE4D9E" w:rsidRPr="00A821EC" w:rsidRDefault="00BE4D9E" w:rsidP="00BE4D9E">
            <w:pPr>
              <w:rPr>
                <w:rFonts w:cs="Arial"/>
                <w:sz w:val="20"/>
                <w:szCs w:val="24"/>
              </w:rPr>
            </w:pPr>
            <w:r w:rsidRPr="00A821EC">
              <w:rPr>
                <w:rFonts w:cs="Arial"/>
                <w:sz w:val="20"/>
                <w:szCs w:val="24"/>
              </w:rPr>
              <w:t>$7,553</w:t>
            </w:r>
          </w:p>
        </w:tc>
        <w:tc>
          <w:tcPr>
            <w:tcW w:w="1263" w:type="dxa"/>
            <w:vAlign w:val="center"/>
          </w:tcPr>
          <w:p w14:paraId="68E1F104" w14:textId="77777777" w:rsidR="00BE4D9E" w:rsidRPr="00A821EC" w:rsidRDefault="00BE4D9E" w:rsidP="00BE4D9E">
            <w:pPr>
              <w:rPr>
                <w:rFonts w:cs="Arial"/>
                <w:sz w:val="20"/>
                <w:szCs w:val="24"/>
              </w:rPr>
            </w:pPr>
            <w:r w:rsidRPr="00A821EC">
              <w:rPr>
                <w:rFonts w:cs="Arial"/>
                <w:sz w:val="20"/>
                <w:szCs w:val="24"/>
              </w:rPr>
              <w:t>$7,780</w:t>
            </w:r>
          </w:p>
        </w:tc>
        <w:tc>
          <w:tcPr>
            <w:tcW w:w="1263" w:type="dxa"/>
            <w:shd w:val="clear" w:color="auto" w:fill="B8CCE4"/>
            <w:vAlign w:val="center"/>
          </w:tcPr>
          <w:p w14:paraId="3EE81C17" w14:textId="77777777" w:rsidR="00BE4D9E" w:rsidRPr="00A821EC" w:rsidRDefault="00BE4D9E" w:rsidP="00BE4D9E">
            <w:pPr>
              <w:rPr>
                <w:rFonts w:cs="Arial"/>
                <w:sz w:val="20"/>
                <w:szCs w:val="24"/>
              </w:rPr>
            </w:pPr>
            <w:r w:rsidRPr="00A821EC">
              <w:rPr>
                <w:rFonts w:cs="Arial"/>
                <w:sz w:val="20"/>
                <w:szCs w:val="24"/>
              </w:rPr>
              <w:t>$36,553</w:t>
            </w:r>
          </w:p>
        </w:tc>
      </w:tr>
      <w:tr w:rsidR="00BE4D9E" w:rsidRPr="00AC34BE" w14:paraId="01B60D36" w14:textId="77777777" w:rsidTr="00893F7E">
        <w:trPr>
          <w:cantSplit/>
        </w:trPr>
        <w:tc>
          <w:tcPr>
            <w:tcW w:w="1666" w:type="dxa"/>
            <w:vAlign w:val="center"/>
          </w:tcPr>
          <w:p w14:paraId="01349C33" w14:textId="77777777" w:rsidR="00BE4D9E" w:rsidRPr="00A821EC" w:rsidRDefault="00BE4D9E" w:rsidP="00BE4D9E">
            <w:pPr>
              <w:rPr>
                <w:rFonts w:cs="Arial"/>
                <w:b/>
                <w:sz w:val="20"/>
                <w:szCs w:val="24"/>
              </w:rPr>
            </w:pPr>
            <w:r w:rsidRPr="00A821EC">
              <w:rPr>
                <w:rFonts w:cs="Arial"/>
                <w:b/>
                <w:sz w:val="20"/>
                <w:szCs w:val="24"/>
              </w:rPr>
              <w:t>Total Project Costs</w:t>
            </w:r>
          </w:p>
        </w:tc>
        <w:tc>
          <w:tcPr>
            <w:tcW w:w="1262" w:type="dxa"/>
            <w:vAlign w:val="center"/>
          </w:tcPr>
          <w:p w14:paraId="5A59104A" w14:textId="77777777" w:rsidR="00BE4D9E" w:rsidRPr="00A821EC" w:rsidRDefault="00BE4D9E" w:rsidP="00BE4D9E">
            <w:pPr>
              <w:rPr>
                <w:rFonts w:cs="Arial"/>
                <w:b/>
                <w:sz w:val="20"/>
                <w:szCs w:val="24"/>
              </w:rPr>
            </w:pPr>
            <w:r w:rsidRPr="00A821EC">
              <w:rPr>
                <w:rFonts w:cs="Arial"/>
                <w:b/>
                <w:sz w:val="20"/>
                <w:szCs w:val="24"/>
              </w:rPr>
              <w:t>$184,303</w:t>
            </w:r>
          </w:p>
        </w:tc>
        <w:tc>
          <w:tcPr>
            <w:tcW w:w="1263" w:type="dxa"/>
            <w:vAlign w:val="center"/>
          </w:tcPr>
          <w:p w14:paraId="25D2D6D4" w14:textId="77777777" w:rsidR="00BE4D9E" w:rsidRPr="00A821EC" w:rsidRDefault="00BE4D9E" w:rsidP="00BE4D9E">
            <w:pPr>
              <w:rPr>
                <w:rFonts w:cs="Arial"/>
                <w:b/>
                <w:sz w:val="20"/>
                <w:szCs w:val="24"/>
              </w:rPr>
            </w:pPr>
            <w:r w:rsidRPr="00A821EC">
              <w:rPr>
                <w:rFonts w:cs="Arial"/>
                <w:b/>
                <w:sz w:val="20"/>
                <w:szCs w:val="24"/>
              </w:rPr>
              <w:t>$183,194</w:t>
            </w:r>
          </w:p>
        </w:tc>
        <w:tc>
          <w:tcPr>
            <w:tcW w:w="1263" w:type="dxa"/>
            <w:vAlign w:val="center"/>
          </w:tcPr>
          <w:p w14:paraId="24885032" w14:textId="77777777" w:rsidR="00BE4D9E" w:rsidRPr="00A821EC" w:rsidRDefault="00BE4D9E" w:rsidP="00BE4D9E">
            <w:pPr>
              <w:rPr>
                <w:rFonts w:cs="Arial"/>
                <w:b/>
                <w:sz w:val="20"/>
                <w:szCs w:val="24"/>
              </w:rPr>
            </w:pPr>
            <w:r w:rsidRPr="00A821EC">
              <w:rPr>
                <w:rFonts w:cs="Arial"/>
                <w:b/>
                <w:sz w:val="20"/>
                <w:szCs w:val="24"/>
              </w:rPr>
              <w:t>$185,531</w:t>
            </w:r>
          </w:p>
        </w:tc>
        <w:tc>
          <w:tcPr>
            <w:tcW w:w="1262" w:type="dxa"/>
            <w:vAlign w:val="center"/>
          </w:tcPr>
          <w:p w14:paraId="1C794517" w14:textId="77777777" w:rsidR="00BE4D9E" w:rsidRPr="00A821EC" w:rsidRDefault="00BE4D9E" w:rsidP="00BE4D9E">
            <w:pPr>
              <w:rPr>
                <w:rFonts w:cs="Arial"/>
                <w:b/>
                <w:sz w:val="20"/>
                <w:szCs w:val="24"/>
              </w:rPr>
            </w:pPr>
            <w:r w:rsidRPr="00A821EC">
              <w:rPr>
                <w:rFonts w:cs="Arial"/>
                <w:b/>
                <w:sz w:val="20"/>
                <w:szCs w:val="24"/>
              </w:rPr>
              <w:t>$184,458</w:t>
            </w:r>
          </w:p>
        </w:tc>
        <w:tc>
          <w:tcPr>
            <w:tcW w:w="1263" w:type="dxa"/>
            <w:vAlign w:val="center"/>
          </w:tcPr>
          <w:p w14:paraId="735C3C4C" w14:textId="77777777" w:rsidR="00BE4D9E" w:rsidRPr="00A821EC" w:rsidRDefault="00BE4D9E" w:rsidP="00BE4D9E">
            <w:pPr>
              <w:rPr>
                <w:rFonts w:cs="Arial"/>
                <w:b/>
                <w:sz w:val="20"/>
                <w:szCs w:val="24"/>
              </w:rPr>
            </w:pPr>
            <w:r w:rsidRPr="00A821EC">
              <w:rPr>
                <w:rFonts w:cs="Arial"/>
                <w:b/>
                <w:sz w:val="20"/>
                <w:szCs w:val="24"/>
              </w:rPr>
              <w:t>$184,932</w:t>
            </w:r>
          </w:p>
        </w:tc>
        <w:tc>
          <w:tcPr>
            <w:tcW w:w="1263" w:type="dxa"/>
            <w:shd w:val="clear" w:color="auto" w:fill="B8CCE4"/>
            <w:vAlign w:val="center"/>
          </w:tcPr>
          <w:p w14:paraId="3482319C" w14:textId="77777777" w:rsidR="00BE4D9E" w:rsidRPr="00A821EC" w:rsidRDefault="00BE4D9E" w:rsidP="00BE4D9E">
            <w:pPr>
              <w:rPr>
                <w:rFonts w:cs="Arial"/>
                <w:b/>
                <w:sz w:val="20"/>
                <w:szCs w:val="24"/>
              </w:rPr>
            </w:pPr>
            <w:r w:rsidRPr="00A821EC">
              <w:rPr>
                <w:rFonts w:cs="Arial"/>
                <w:b/>
                <w:sz w:val="20"/>
                <w:szCs w:val="24"/>
              </w:rPr>
              <w:t>$922,418</w:t>
            </w:r>
          </w:p>
        </w:tc>
      </w:tr>
    </w:tbl>
    <w:p w14:paraId="426261E9" w14:textId="77777777" w:rsidR="0025453D" w:rsidRDefault="00BE4D9E" w:rsidP="0025453D">
      <w:pPr>
        <w:spacing w:before="240"/>
      </w:pPr>
      <w:r w:rsidRPr="00AC34BE">
        <w:t>*FOR REQUESTED FUTURE YEARS</w:t>
      </w:r>
    </w:p>
    <w:p w14:paraId="643A9F92" w14:textId="215E86B4" w:rsidR="00BE4D9E" w:rsidRPr="00DA6B4A" w:rsidRDefault="00BE4D9E" w:rsidP="00015D1C">
      <w:pPr>
        <w:rPr>
          <w:rFonts w:cs="Arial"/>
          <w:szCs w:val="24"/>
        </w:rPr>
      </w:pPr>
      <w:r w:rsidRPr="00DA6B4A">
        <w:rPr>
          <w:rFonts w:cs="Arial"/>
          <w:szCs w:val="24"/>
        </w:rPr>
        <w:t>Justify and explain any changes to the budget that differ from the amounts reported in the Year 1 Budget Summary.</w:t>
      </w:r>
    </w:p>
    <w:p w14:paraId="38088E10" w14:textId="77777777" w:rsidR="00BE4D9E" w:rsidRDefault="00BE4D9E" w:rsidP="00015D1C">
      <w:pPr>
        <w:pStyle w:val="ListParagraph"/>
        <w:numPr>
          <w:ilvl w:val="0"/>
          <w:numId w:val="98"/>
        </w:numPr>
        <w:rPr>
          <w:rFonts w:cs="Arial"/>
        </w:rPr>
      </w:pPr>
      <w:r w:rsidRPr="00DA6B4A">
        <w:rPr>
          <w:rFonts w:cs="Arial"/>
        </w:rPr>
        <w:t xml:space="preserve">If a </w:t>
      </w:r>
      <w:proofErr w:type="gramStart"/>
      <w:r w:rsidRPr="00DA6B4A">
        <w:rPr>
          <w:rFonts w:cs="Arial"/>
        </w:rPr>
        <w:t>cost of living</w:t>
      </w:r>
      <w:proofErr w:type="gramEnd"/>
      <w:r w:rsidRPr="00DA6B4A">
        <w:rPr>
          <w:rFonts w:cs="Arial"/>
        </w:rPr>
        <w:t xml:space="preserve"> adjustment (COLA) is included in future years, provide your organization’s personnel policy and procedures which states that all employees within the org</w:t>
      </w:r>
      <w:r>
        <w:rPr>
          <w:rFonts w:cs="Arial"/>
        </w:rPr>
        <w:t xml:space="preserve">anization will receive a COLA. </w:t>
      </w:r>
    </w:p>
    <w:p w14:paraId="3B3ED67A" w14:textId="6230A679" w:rsidR="00556D66" w:rsidRDefault="00BE4D9E" w:rsidP="00BE4D9E">
      <w:pPr>
        <w:ind w:left="360"/>
        <w:rPr>
          <w:rFonts w:cs="Arial"/>
        </w:rPr>
      </w:pPr>
      <w:r w:rsidRPr="00DA6B4A">
        <w:rPr>
          <w:rFonts w:cs="Arial"/>
          <w:szCs w:val="24"/>
        </w:rPr>
        <w:t xml:space="preserve">In Section IV-3 of the FOA, any funding limitations or restrictions for </w:t>
      </w:r>
      <w:r>
        <w:rPr>
          <w:rFonts w:cs="Arial"/>
          <w:szCs w:val="24"/>
        </w:rPr>
        <w:t xml:space="preserve">the project will be specified. </w:t>
      </w:r>
      <w:r w:rsidRPr="00DA6B4A">
        <w:rPr>
          <w:rFonts w:cs="Arial"/>
          <w:szCs w:val="24"/>
        </w:rPr>
        <w:t xml:space="preserve">If there are limitations, </w:t>
      </w:r>
      <w:r w:rsidRPr="00DA6B4A">
        <w:rPr>
          <w:rFonts w:cs="Arial"/>
        </w:rPr>
        <w:t>include a narrative and separate budget for each year of the grant that shows the percent of the total grant award that will be used in the are</w:t>
      </w:r>
      <w:r>
        <w:rPr>
          <w:rFonts w:cs="Arial"/>
        </w:rPr>
        <w:t xml:space="preserve">a where there is a limitation. </w:t>
      </w:r>
      <w:r w:rsidRPr="00DA6B4A">
        <w:rPr>
          <w:rFonts w:cs="Arial"/>
        </w:rPr>
        <w:t>For example, most FOAs include funding limitations for data collecti</w:t>
      </w:r>
      <w:r>
        <w:rPr>
          <w:rFonts w:cs="Arial"/>
        </w:rPr>
        <w:t xml:space="preserve">on and performance assessment. </w:t>
      </w:r>
      <w:r w:rsidRPr="00DA6B4A">
        <w:rPr>
          <w:rFonts w:cs="Arial"/>
        </w:rPr>
        <w:t xml:space="preserve">A sample budget for this area is shown below. </w:t>
      </w:r>
      <w:r w:rsidR="00556D66">
        <w:rPr>
          <w:rFonts w:cs="Arial"/>
        </w:rPr>
        <w:br w:type="page"/>
      </w:r>
    </w:p>
    <w:tbl>
      <w:tblPr>
        <w:tblW w:w="95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4"/>
        <w:gridCol w:w="1202"/>
        <w:gridCol w:w="1202"/>
        <w:gridCol w:w="1203"/>
        <w:gridCol w:w="1202"/>
        <w:gridCol w:w="1203"/>
        <w:gridCol w:w="1779"/>
      </w:tblGrid>
      <w:tr w:rsidR="00BE4D9E" w:rsidRPr="00AC34BE" w14:paraId="0F869874" w14:textId="77777777" w:rsidTr="00BE4D9E">
        <w:trPr>
          <w:cantSplit/>
          <w:trHeight w:val="1373"/>
          <w:tblHeader/>
        </w:trPr>
        <w:tc>
          <w:tcPr>
            <w:tcW w:w="1764" w:type="dxa"/>
            <w:shd w:val="clear" w:color="auto" w:fill="B8CCE4"/>
          </w:tcPr>
          <w:p w14:paraId="74B6D7EA" w14:textId="77777777" w:rsidR="00BE4D9E" w:rsidRPr="00A821EC" w:rsidRDefault="00BE4D9E" w:rsidP="00BE4D9E">
            <w:pPr>
              <w:rPr>
                <w:rFonts w:cs="Arial"/>
                <w:sz w:val="22"/>
                <w:szCs w:val="24"/>
              </w:rPr>
            </w:pPr>
            <w:r w:rsidRPr="00A821EC">
              <w:rPr>
                <w:rFonts w:cs="Arial"/>
                <w:b/>
                <w:sz w:val="22"/>
                <w:szCs w:val="24"/>
              </w:rPr>
              <w:lastRenderedPageBreak/>
              <w:t>Data Collection &amp; Performance Measurement</w:t>
            </w:r>
          </w:p>
        </w:tc>
        <w:tc>
          <w:tcPr>
            <w:tcW w:w="1202" w:type="dxa"/>
            <w:shd w:val="clear" w:color="auto" w:fill="B8CCE4"/>
          </w:tcPr>
          <w:p w14:paraId="258624CB" w14:textId="77777777" w:rsidR="00BE4D9E" w:rsidRPr="00A821EC" w:rsidRDefault="00BE4D9E" w:rsidP="00BE4D9E">
            <w:pPr>
              <w:jc w:val="center"/>
              <w:rPr>
                <w:rFonts w:cs="Arial"/>
                <w:b/>
                <w:sz w:val="22"/>
                <w:szCs w:val="24"/>
              </w:rPr>
            </w:pPr>
            <w:r w:rsidRPr="00A821EC">
              <w:rPr>
                <w:rFonts w:cs="Arial"/>
                <w:b/>
                <w:sz w:val="22"/>
                <w:szCs w:val="24"/>
              </w:rPr>
              <w:t>Year 1</w:t>
            </w:r>
          </w:p>
        </w:tc>
        <w:tc>
          <w:tcPr>
            <w:tcW w:w="1202" w:type="dxa"/>
            <w:shd w:val="clear" w:color="auto" w:fill="B8CCE4"/>
          </w:tcPr>
          <w:p w14:paraId="263E5218" w14:textId="77777777" w:rsidR="00BE4D9E" w:rsidRPr="00A821EC" w:rsidRDefault="00BE4D9E" w:rsidP="00BE4D9E">
            <w:pPr>
              <w:jc w:val="center"/>
              <w:rPr>
                <w:rFonts w:cs="Arial"/>
                <w:b/>
                <w:sz w:val="22"/>
                <w:szCs w:val="24"/>
              </w:rPr>
            </w:pPr>
            <w:r w:rsidRPr="00A821EC">
              <w:rPr>
                <w:rFonts w:cs="Arial"/>
                <w:b/>
                <w:sz w:val="22"/>
                <w:szCs w:val="24"/>
              </w:rPr>
              <w:t>Year 2</w:t>
            </w:r>
          </w:p>
        </w:tc>
        <w:tc>
          <w:tcPr>
            <w:tcW w:w="1203" w:type="dxa"/>
            <w:shd w:val="clear" w:color="auto" w:fill="B8CCE4"/>
          </w:tcPr>
          <w:p w14:paraId="3FE02E19" w14:textId="77777777" w:rsidR="00BE4D9E" w:rsidRPr="00A821EC" w:rsidRDefault="00BE4D9E" w:rsidP="00BE4D9E">
            <w:pPr>
              <w:jc w:val="center"/>
              <w:rPr>
                <w:rFonts w:cs="Arial"/>
                <w:b/>
                <w:sz w:val="22"/>
                <w:szCs w:val="24"/>
              </w:rPr>
            </w:pPr>
            <w:r w:rsidRPr="00A821EC">
              <w:rPr>
                <w:rFonts w:cs="Arial"/>
                <w:b/>
                <w:sz w:val="22"/>
                <w:szCs w:val="24"/>
              </w:rPr>
              <w:t>Year 3</w:t>
            </w:r>
          </w:p>
        </w:tc>
        <w:tc>
          <w:tcPr>
            <w:tcW w:w="1202" w:type="dxa"/>
            <w:shd w:val="clear" w:color="auto" w:fill="B8CCE4"/>
          </w:tcPr>
          <w:p w14:paraId="16554495" w14:textId="77777777" w:rsidR="00BE4D9E" w:rsidRPr="00A821EC" w:rsidRDefault="00BE4D9E" w:rsidP="00BE4D9E">
            <w:pPr>
              <w:jc w:val="center"/>
              <w:rPr>
                <w:rFonts w:cs="Arial"/>
                <w:b/>
                <w:sz w:val="22"/>
                <w:szCs w:val="24"/>
              </w:rPr>
            </w:pPr>
            <w:r w:rsidRPr="00A821EC">
              <w:rPr>
                <w:rFonts w:cs="Arial"/>
                <w:b/>
                <w:sz w:val="22"/>
                <w:szCs w:val="24"/>
              </w:rPr>
              <w:t>Year 4</w:t>
            </w:r>
          </w:p>
        </w:tc>
        <w:tc>
          <w:tcPr>
            <w:tcW w:w="1203" w:type="dxa"/>
            <w:shd w:val="clear" w:color="auto" w:fill="B8CCE4"/>
          </w:tcPr>
          <w:p w14:paraId="6034D740" w14:textId="77777777" w:rsidR="00BE4D9E" w:rsidRPr="00A821EC" w:rsidRDefault="00BE4D9E" w:rsidP="00BE4D9E">
            <w:pPr>
              <w:jc w:val="center"/>
              <w:rPr>
                <w:rFonts w:cs="Arial"/>
                <w:b/>
                <w:sz w:val="22"/>
                <w:szCs w:val="24"/>
              </w:rPr>
            </w:pPr>
            <w:r w:rsidRPr="00A821EC">
              <w:rPr>
                <w:rFonts w:cs="Arial"/>
                <w:b/>
                <w:sz w:val="22"/>
                <w:szCs w:val="24"/>
              </w:rPr>
              <w:t>Year 5</w:t>
            </w:r>
          </w:p>
        </w:tc>
        <w:tc>
          <w:tcPr>
            <w:tcW w:w="1779" w:type="dxa"/>
            <w:tcBorders>
              <w:bottom w:val="single" w:sz="4" w:space="0" w:color="auto"/>
            </w:tcBorders>
            <w:shd w:val="clear" w:color="auto" w:fill="B8CCE4"/>
          </w:tcPr>
          <w:p w14:paraId="6632AB42" w14:textId="77777777" w:rsidR="00BE4D9E" w:rsidRPr="00A821EC" w:rsidRDefault="00BE4D9E" w:rsidP="00BE4D9E">
            <w:pPr>
              <w:contextualSpacing/>
              <w:jc w:val="center"/>
              <w:rPr>
                <w:rFonts w:cs="Arial"/>
                <w:b/>
                <w:sz w:val="22"/>
                <w:szCs w:val="24"/>
              </w:rPr>
            </w:pPr>
            <w:r w:rsidRPr="00A821EC">
              <w:rPr>
                <w:rFonts w:cs="Arial"/>
                <w:b/>
                <w:sz w:val="22"/>
                <w:szCs w:val="24"/>
              </w:rPr>
              <w:t>Total Data Collection &amp; Performance Measurement</w:t>
            </w:r>
          </w:p>
          <w:p w14:paraId="40E0EA3A" w14:textId="77777777" w:rsidR="00BE4D9E" w:rsidRPr="00A821EC" w:rsidRDefault="00BE4D9E" w:rsidP="00BE4D9E">
            <w:pPr>
              <w:contextualSpacing/>
              <w:jc w:val="center"/>
              <w:rPr>
                <w:rFonts w:cs="Arial"/>
                <w:b/>
                <w:sz w:val="22"/>
                <w:szCs w:val="24"/>
              </w:rPr>
            </w:pPr>
            <w:r w:rsidRPr="00A821EC">
              <w:rPr>
                <w:rFonts w:cs="Arial"/>
                <w:b/>
                <w:sz w:val="22"/>
                <w:szCs w:val="24"/>
              </w:rPr>
              <w:t>Costs</w:t>
            </w:r>
          </w:p>
        </w:tc>
      </w:tr>
      <w:tr w:rsidR="00BE4D9E" w:rsidRPr="00AC34BE" w14:paraId="147137FA" w14:textId="77777777" w:rsidTr="00BE4D9E">
        <w:trPr>
          <w:trHeight w:val="512"/>
        </w:trPr>
        <w:tc>
          <w:tcPr>
            <w:tcW w:w="1764" w:type="dxa"/>
            <w:shd w:val="clear" w:color="auto" w:fill="auto"/>
          </w:tcPr>
          <w:p w14:paraId="39934467" w14:textId="77777777" w:rsidR="00BE4D9E" w:rsidRPr="008B79AF" w:rsidRDefault="00BE4D9E" w:rsidP="00BE4D9E">
            <w:pPr>
              <w:rPr>
                <w:rFonts w:cs="Arial"/>
                <w:sz w:val="20"/>
              </w:rPr>
            </w:pPr>
            <w:r w:rsidRPr="008B79AF">
              <w:rPr>
                <w:rFonts w:cs="Arial"/>
                <w:sz w:val="20"/>
              </w:rPr>
              <w:t>Personnel</w:t>
            </w:r>
          </w:p>
        </w:tc>
        <w:tc>
          <w:tcPr>
            <w:tcW w:w="1202" w:type="dxa"/>
            <w:shd w:val="clear" w:color="auto" w:fill="auto"/>
          </w:tcPr>
          <w:p w14:paraId="61B3E7FA" w14:textId="77777777" w:rsidR="00BE4D9E" w:rsidRPr="00A821EC" w:rsidRDefault="00BE4D9E" w:rsidP="00BE4D9E">
            <w:pPr>
              <w:jc w:val="center"/>
              <w:rPr>
                <w:rFonts w:cs="Arial"/>
                <w:sz w:val="20"/>
                <w:szCs w:val="24"/>
              </w:rPr>
            </w:pPr>
            <w:r w:rsidRPr="00A821EC">
              <w:rPr>
                <w:rFonts w:cs="Arial"/>
                <w:sz w:val="20"/>
                <w:szCs w:val="24"/>
              </w:rPr>
              <w:t>$6,700</w:t>
            </w:r>
          </w:p>
        </w:tc>
        <w:tc>
          <w:tcPr>
            <w:tcW w:w="1202" w:type="dxa"/>
            <w:shd w:val="clear" w:color="auto" w:fill="auto"/>
          </w:tcPr>
          <w:p w14:paraId="4DD74360" w14:textId="77777777" w:rsidR="00BE4D9E" w:rsidRPr="00A821EC" w:rsidRDefault="00BE4D9E" w:rsidP="00BE4D9E">
            <w:pPr>
              <w:jc w:val="center"/>
              <w:rPr>
                <w:rFonts w:cs="Arial"/>
                <w:sz w:val="20"/>
                <w:szCs w:val="24"/>
              </w:rPr>
            </w:pPr>
            <w:r w:rsidRPr="00A821EC">
              <w:rPr>
                <w:rFonts w:cs="Arial"/>
                <w:sz w:val="20"/>
                <w:szCs w:val="24"/>
              </w:rPr>
              <w:t>$6,700</w:t>
            </w:r>
          </w:p>
        </w:tc>
        <w:tc>
          <w:tcPr>
            <w:tcW w:w="1203" w:type="dxa"/>
            <w:shd w:val="clear" w:color="auto" w:fill="auto"/>
          </w:tcPr>
          <w:p w14:paraId="5640A6BF" w14:textId="77777777" w:rsidR="00BE4D9E" w:rsidRPr="00A821EC" w:rsidRDefault="00BE4D9E" w:rsidP="00BE4D9E">
            <w:pPr>
              <w:jc w:val="center"/>
              <w:rPr>
                <w:rFonts w:cs="Arial"/>
                <w:sz w:val="20"/>
                <w:szCs w:val="24"/>
              </w:rPr>
            </w:pPr>
            <w:r w:rsidRPr="00A821EC">
              <w:rPr>
                <w:rFonts w:cs="Arial"/>
                <w:sz w:val="20"/>
                <w:szCs w:val="24"/>
              </w:rPr>
              <w:t>$6,700</w:t>
            </w:r>
          </w:p>
        </w:tc>
        <w:tc>
          <w:tcPr>
            <w:tcW w:w="1202" w:type="dxa"/>
            <w:shd w:val="clear" w:color="auto" w:fill="auto"/>
          </w:tcPr>
          <w:p w14:paraId="0949C44F" w14:textId="77777777" w:rsidR="00BE4D9E" w:rsidRPr="00A821EC" w:rsidRDefault="00BE4D9E" w:rsidP="00BE4D9E">
            <w:pPr>
              <w:jc w:val="center"/>
              <w:rPr>
                <w:rFonts w:cs="Arial"/>
                <w:sz w:val="20"/>
                <w:szCs w:val="24"/>
              </w:rPr>
            </w:pPr>
            <w:r w:rsidRPr="00A821EC">
              <w:rPr>
                <w:rFonts w:cs="Arial"/>
                <w:sz w:val="20"/>
                <w:szCs w:val="24"/>
              </w:rPr>
              <w:t>$6,700</w:t>
            </w:r>
          </w:p>
        </w:tc>
        <w:tc>
          <w:tcPr>
            <w:tcW w:w="1203" w:type="dxa"/>
            <w:shd w:val="clear" w:color="auto" w:fill="auto"/>
          </w:tcPr>
          <w:p w14:paraId="6DFCB2C9" w14:textId="77777777" w:rsidR="00BE4D9E" w:rsidRPr="00A821EC" w:rsidRDefault="00BE4D9E" w:rsidP="00BE4D9E">
            <w:pPr>
              <w:jc w:val="center"/>
              <w:rPr>
                <w:rFonts w:cs="Arial"/>
                <w:sz w:val="20"/>
                <w:szCs w:val="24"/>
              </w:rPr>
            </w:pPr>
            <w:r w:rsidRPr="00A821EC">
              <w:rPr>
                <w:rFonts w:cs="Arial"/>
                <w:sz w:val="20"/>
                <w:szCs w:val="24"/>
              </w:rPr>
              <w:t>$6,700</w:t>
            </w:r>
          </w:p>
        </w:tc>
        <w:tc>
          <w:tcPr>
            <w:tcW w:w="1779" w:type="dxa"/>
            <w:shd w:val="clear" w:color="auto" w:fill="B8CCE4"/>
          </w:tcPr>
          <w:p w14:paraId="1263A9AE" w14:textId="77777777" w:rsidR="00BE4D9E" w:rsidRPr="00A821EC" w:rsidRDefault="00BE4D9E" w:rsidP="00BE4D9E">
            <w:pPr>
              <w:jc w:val="center"/>
              <w:rPr>
                <w:rFonts w:cs="Arial"/>
                <w:sz w:val="20"/>
                <w:szCs w:val="24"/>
              </w:rPr>
            </w:pPr>
            <w:r w:rsidRPr="00A821EC">
              <w:rPr>
                <w:rFonts w:cs="Arial"/>
                <w:sz w:val="20"/>
                <w:szCs w:val="24"/>
              </w:rPr>
              <w:t>$33,500</w:t>
            </w:r>
          </w:p>
        </w:tc>
      </w:tr>
      <w:tr w:rsidR="00BE4D9E" w:rsidRPr="00AC34BE" w14:paraId="61C6F4F4" w14:textId="77777777" w:rsidTr="00BE4D9E">
        <w:trPr>
          <w:trHeight w:val="512"/>
        </w:trPr>
        <w:tc>
          <w:tcPr>
            <w:tcW w:w="1764" w:type="dxa"/>
            <w:shd w:val="clear" w:color="auto" w:fill="auto"/>
          </w:tcPr>
          <w:p w14:paraId="567D3B66" w14:textId="77777777" w:rsidR="00BE4D9E" w:rsidRPr="008B79AF" w:rsidRDefault="00BE4D9E" w:rsidP="00BE4D9E">
            <w:pPr>
              <w:rPr>
                <w:rFonts w:cs="Arial"/>
                <w:sz w:val="20"/>
              </w:rPr>
            </w:pPr>
            <w:r w:rsidRPr="008B79AF">
              <w:rPr>
                <w:rFonts w:cs="Arial"/>
                <w:sz w:val="20"/>
              </w:rPr>
              <w:t>Fringe</w:t>
            </w:r>
          </w:p>
        </w:tc>
        <w:tc>
          <w:tcPr>
            <w:tcW w:w="1202" w:type="dxa"/>
            <w:shd w:val="clear" w:color="auto" w:fill="auto"/>
          </w:tcPr>
          <w:p w14:paraId="1D5CA022" w14:textId="77777777" w:rsidR="00BE4D9E" w:rsidRPr="00A821EC" w:rsidRDefault="00BE4D9E" w:rsidP="00BE4D9E">
            <w:pPr>
              <w:jc w:val="center"/>
              <w:rPr>
                <w:rFonts w:cs="Arial"/>
                <w:sz w:val="20"/>
                <w:szCs w:val="24"/>
              </w:rPr>
            </w:pPr>
            <w:r w:rsidRPr="00A821EC">
              <w:rPr>
                <w:rFonts w:cs="Arial"/>
                <w:sz w:val="20"/>
                <w:szCs w:val="24"/>
              </w:rPr>
              <w:t>$2,400</w:t>
            </w:r>
          </w:p>
        </w:tc>
        <w:tc>
          <w:tcPr>
            <w:tcW w:w="1202" w:type="dxa"/>
            <w:shd w:val="clear" w:color="auto" w:fill="auto"/>
          </w:tcPr>
          <w:p w14:paraId="0577F74C" w14:textId="77777777" w:rsidR="00BE4D9E" w:rsidRPr="00A821EC" w:rsidRDefault="00BE4D9E" w:rsidP="00BE4D9E">
            <w:pPr>
              <w:jc w:val="center"/>
              <w:rPr>
                <w:rFonts w:cs="Arial"/>
                <w:sz w:val="20"/>
                <w:szCs w:val="24"/>
              </w:rPr>
            </w:pPr>
            <w:r w:rsidRPr="00A821EC">
              <w:rPr>
                <w:rFonts w:cs="Arial"/>
                <w:sz w:val="20"/>
                <w:szCs w:val="24"/>
              </w:rPr>
              <w:t>$2,400</w:t>
            </w:r>
          </w:p>
        </w:tc>
        <w:tc>
          <w:tcPr>
            <w:tcW w:w="1203" w:type="dxa"/>
            <w:shd w:val="clear" w:color="auto" w:fill="auto"/>
          </w:tcPr>
          <w:p w14:paraId="6656C1E6" w14:textId="77777777" w:rsidR="00BE4D9E" w:rsidRPr="00A821EC" w:rsidRDefault="00BE4D9E" w:rsidP="00BE4D9E">
            <w:pPr>
              <w:jc w:val="center"/>
              <w:rPr>
                <w:rFonts w:cs="Arial"/>
                <w:sz w:val="20"/>
                <w:szCs w:val="24"/>
              </w:rPr>
            </w:pPr>
            <w:r w:rsidRPr="00A821EC">
              <w:rPr>
                <w:rFonts w:cs="Arial"/>
                <w:sz w:val="20"/>
                <w:szCs w:val="24"/>
              </w:rPr>
              <w:t>$2,400</w:t>
            </w:r>
          </w:p>
        </w:tc>
        <w:tc>
          <w:tcPr>
            <w:tcW w:w="1202" w:type="dxa"/>
            <w:shd w:val="clear" w:color="auto" w:fill="auto"/>
          </w:tcPr>
          <w:p w14:paraId="2959839A" w14:textId="77777777" w:rsidR="00BE4D9E" w:rsidRPr="00A821EC" w:rsidRDefault="00BE4D9E" w:rsidP="00BE4D9E">
            <w:pPr>
              <w:jc w:val="center"/>
              <w:rPr>
                <w:rFonts w:cs="Arial"/>
                <w:sz w:val="20"/>
                <w:szCs w:val="24"/>
              </w:rPr>
            </w:pPr>
            <w:r w:rsidRPr="00A821EC">
              <w:rPr>
                <w:rFonts w:cs="Arial"/>
                <w:sz w:val="20"/>
                <w:szCs w:val="24"/>
              </w:rPr>
              <w:t>$2,400</w:t>
            </w:r>
          </w:p>
        </w:tc>
        <w:tc>
          <w:tcPr>
            <w:tcW w:w="1203" w:type="dxa"/>
            <w:shd w:val="clear" w:color="auto" w:fill="auto"/>
          </w:tcPr>
          <w:p w14:paraId="6A1A65C3" w14:textId="77777777" w:rsidR="00BE4D9E" w:rsidRPr="00A821EC" w:rsidRDefault="00BE4D9E" w:rsidP="00BE4D9E">
            <w:pPr>
              <w:jc w:val="center"/>
              <w:rPr>
                <w:rFonts w:cs="Arial"/>
                <w:sz w:val="20"/>
                <w:szCs w:val="24"/>
              </w:rPr>
            </w:pPr>
            <w:r w:rsidRPr="00A821EC">
              <w:rPr>
                <w:rFonts w:cs="Arial"/>
                <w:sz w:val="20"/>
                <w:szCs w:val="24"/>
              </w:rPr>
              <w:t>$2,400</w:t>
            </w:r>
          </w:p>
        </w:tc>
        <w:tc>
          <w:tcPr>
            <w:tcW w:w="1779" w:type="dxa"/>
            <w:shd w:val="clear" w:color="auto" w:fill="B8CCE4"/>
          </w:tcPr>
          <w:p w14:paraId="11BEDA3C" w14:textId="77777777" w:rsidR="00BE4D9E" w:rsidRPr="00A821EC" w:rsidRDefault="00BE4D9E" w:rsidP="00BE4D9E">
            <w:pPr>
              <w:jc w:val="center"/>
              <w:rPr>
                <w:rFonts w:cs="Arial"/>
                <w:sz w:val="20"/>
                <w:szCs w:val="24"/>
              </w:rPr>
            </w:pPr>
            <w:r w:rsidRPr="00A821EC">
              <w:rPr>
                <w:rFonts w:cs="Arial"/>
                <w:sz w:val="20"/>
                <w:szCs w:val="24"/>
              </w:rPr>
              <w:t>$12,000</w:t>
            </w:r>
          </w:p>
        </w:tc>
      </w:tr>
      <w:tr w:rsidR="00BE4D9E" w:rsidRPr="00AC34BE" w14:paraId="2EDF7B9B" w14:textId="77777777" w:rsidTr="00BE4D9E">
        <w:trPr>
          <w:trHeight w:val="512"/>
        </w:trPr>
        <w:tc>
          <w:tcPr>
            <w:tcW w:w="1764" w:type="dxa"/>
            <w:shd w:val="clear" w:color="auto" w:fill="auto"/>
          </w:tcPr>
          <w:p w14:paraId="28B02795" w14:textId="77777777" w:rsidR="00BE4D9E" w:rsidRPr="008B79AF" w:rsidRDefault="00BE4D9E" w:rsidP="00BE4D9E">
            <w:pPr>
              <w:rPr>
                <w:rFonts w:cs="Arial"/>
                <w:sz w:val="20"/>
              </w:rPr>
            </w:pPr>
            <w:r w:rsidRPr="008B79AF">
              <w:rPr>
                <w:rFonts w:cs="Arial"/>
                <w:sz w:val="20"/>
              </w:rPr>
              <w:t>Travel</w:t>
            </w:r>
          </w:p>
        </w:tc>
        <w:tc>
          <w:tcPr>
            <w:tcW w:w="1202" w:type="dxa"/>
            <w:shd w:val="clear" w:color="auto" w:fill="auto"/>
          </w:tcPr>
          <w:p w14:paraId="08EB4B09" w14:textId="77777777" w:rsidR="00BE4D9E" w:rsidRPr="00A821EC" w:rsidRDefault="00BE4D9E" w:rsidP="00BE4D9E">
            <w:pPr>
              <w:jc w:val="center"/>
              <w:rPr>
                <w:rFonts w:cs="Arial"/>
                <w:sz w:val="20"/>
                <w:szCs w:val="24"/>
              </w:rPr>
            </w:pPr>
            <w:r w:rsidRPr="00A821EC">
              <w:rPr>
                <w:rFonts w:cs="Arial"/>
                <w:sz w:val="20"/>
                <w:szCs w:val="24"/>
              </w:rPr>
              <w:t>$100</w:t>
            </w:r>
          </w:p>
        </w:tc>
        <w:tc>
          <w:tcPr>
            <w:tcW w:w="1202" w:type="dxa"/>
            <w:shd w:val="clear" w:color="auto" w:fill="auto"/>
          </w:tcPr>
          <w:p w14:paraId="45AA4BD2" w14:textId="77777777" w:rsidR="00BE4D9E" w:rsidRPr="00A821EC" w:rsidRDefault="00BE4D9E" w:rsidP="00BE4D9E">
            <w:pPr>
              <w:jc w:val="center"/>
              <w:rPr>
                <w:rFonts w:cs="Arial"/>
                <w:sz w:val="20"/>
                <w:szCs w:val="24"/>
              </w:rPr>
            </w:pPr>
            <w:r w:rsidRPr="00A821EC">
              <w:rPr>
                <w:rFonts w:cs="Arial"/>
                <w:sz w:val="20"/>
                <w:szCs w:val="24"/>
              </w:rPr>
              <w:t>$100</w:t>
            </w:r>
          </w:p>
        </w:tc>
        <w:tc>
          <w:tcPr>
            <w:tcW w:w="1203" w:type="dxa"/>
            <w:shd w:val="clear" w:color="auto" w:fill="auto"/>
          </w:tcPr>
          <w:p w14:paraId="312B8FEE" w14:textId="77777777" w:rsidR="00BE4D9E" w:rsidRPr="00A821EC" w:rsidRDefault="00BE4D9E" w:rsidP="00BE4D9E">
            <w:pPr>
              <w:jc w:val="center"/>
              <w:rPr>
                <w:rFonts w:cs="Arial"/>
                <w:sz w:val="20"/>
                <w:szCs w:val="24"/>
              </w:rPr>
            </w:pPr>
            <w:r w:rsidRPr="00A821EC">
              <w:rPr>
                <w:rFonts w:cs="Arial"/>
                <w:sz w:val="20"/>
                <w:szCs w:val="24"/>
              </w:rPr>
              <w:t>$100</w:t>
            </w:r>
          </w:p>
        </w:tc>
        <w:tc>
          <w:tcPr>
            <w:tcW w:w="1202" w:type="dxa"/>
            <w:shd w:val="clear" w:color="auto" w:fill="auto"/>
          </w:tcPr>
          <w:p w14:paraId="6F3D72BA" w14:textId="77777777" w:rsidR="00BE4D9E" w:rsidRPr="00A821EC" w:rsidRDefault="00BE4D9E" w:rsidP="00BE4D9E">
            <w:pPr>
              <w:jc w:val="center"/>
              <w:rPr>
                <w:rFonts w:cs="Arial"/>
                <w:sz w:val="20"/>
                <w:szCs w:val="24"/>
              </w:rPr>
            </w:pPr>
            <w:r w:rsidRPr="00A821EC">
              <w:rPr>
                <w:rFonts w:cs="Arial"/>
                <w:sz w:val="20"/>
                <w:szCs w:val="24"/>
              </w:rPr>
              <w:t>$100</w:t>
            </w:r>
          </w:p>
        </w:tc>
        <w:tc>
          <w:tcPr>
            <w:tcW w:w="1203" w:type="dxa"/>
            <w:shd w:val="clear" w:color="auto" w:fill="auto"/>
          </w:tcPr>
          <w:p w14:paraId="23673E89" w14:textId="77777777" w:rsidR="00BE4D9E" w:rsidRPr="00A821EC" w:rsidRDefault="00BE4D9E" w:rsidP="00BE4D9E">
            <w:pPr>
              <w:jc w:val="center"/>
              <w:rPr>
                <w:rFonts w:cs="Arial"/>
                <w:sz w:val="20"/>
                <w:szCs w:val="24"/>
              </w:rPr>
            </w:pPr>
            <w:r w:rsidRPr="00A821EC">
              <w:rPr>
                <w:rFonts w:cs="Arial"/>
                <w:sz w:val="20"/>
                <w:szCs w:val="24"/>
              </w:rPr>
              <w:t>1$100</w:t>
            </w:r>
          </w:p>
        </w:tc>
        <w:tc>
          <w:tcPr>
            <w:tcW w:w="1779" w:type="dxa"/>
            <w:shd w:val="clear" w:color="auto" w:fill="B8CCE4"/>
          </w:tcPr>
          <w:p w14:paraId="4AD6D613" w14:textId="77777777" w:rsidR="00BE4D9E" w:rsidRPr="00A821EC" w:rsidRDefault="00BE4D9E" w:rsidP="00BE4D9E">
            <w:pPr>
              <w:jc w:val="center"/>
              <w:rPr>
                <w:rFonts w:cs="Arial"/>
                <w:sz w:val="20"/>
                <w:szCs w:val="24"/>
              </w:rPr>
            </w:pPr>
            <w:r w:rsidRPr="00A821EC">
              <w:rPr>
                <w:rFonts w:cs="Arial"/>
                <w:sz w:val="20"/>
                <w:szCs w:val="24"/>
              </w:rPr>
              <w:t>$500</w:t>
            </w:r>
          </w:p>
        </w:tc>
      </w:tr>
      <w:tr w:rsidR="00BE4D9E" w:rsidRPr="00AC34BE" w14:paraId="705D24AD" w14:textId="77777777" w:rsidTr="00BE4D9E">
        <w:trPr>
          <w:trHeight w:val="512"/>
        </w:trPr>
        <w:tc>
          <w:tcPr>
            <w:tcW w:w="1764" w:type="dxa"/>
            <w:shd w:val="clear" w:color="auto" w:fill="auto"/>
          </w:tcPr>
          <w:p w14:paraId="4E95C7F1" w14:textId="77777777" w:rsidR="00BE4D9E" w:rsidRPr="008B79AF" w:rsidRDefault="00BE4D9E" w:rsidP="00BE4D9E">
            <w:pPr>
              <w:rPr>
                <w:rFonts w:cs="Arial"/>
                <w:sz w:val="20"/>
              </w:rPr>
            </w:pPr>
            <w:r w:rsidRPr="008B79AF">
              <w:rPr>
                <w:rFonts w:cs="Arial"/>
                <w:sz w:val="20"/>
              </w:rPr>
              <w:t>Equipment</w:t>
            </w:r>
          </w:p>
        </w:tc>
        <w:tc>
          <w:tcPr>
            <w:tcW w:w="1202" w:type="dxa"/>
            <w:shd w:val="clear" w:color="auto" w:fill="auto"/>
          </w:tcPr>
          <w:p w14:paraId="63245233" w14:textId="77777777" w:rsidR="00BE4D9E" w:rsidRPr="00A821EC" w:rsidRDefault="00BE4D9E" w:rsidP="00BE4D9E">
            <w:pPr>
              <w:jc w:val="center"/>
              <w:rPr>
                <w:rFonts w:cs="Arial"/>
                <w:sz w:val="20"/>
                <w:szCs w:val="24"/>
              </w:rPr>
            </w:pPr>
            <w:r w:rsidRPr="00A821EC">
              <w:rPr>
                <w:rFonts w:cs="Arial"/>
                <w:sz w:val="20"/>
                <w:szCs w:val="24"/>
              </w:rPr>
              <w:t>0</w:t>
            </w:r>
          </w:p>
        </w:tc>
        <w:tc>
          <w:tcPr>
            <w:tcW w:w="1202" w:type="dxa"/>
            <w:shd w:val="clear" w:color="auto" w:fill="auto"/>
          </w:tcPr>
          <w:p w14:paraId="03724CB7" w14:textId="77777777" w:rsidR="00BE4D9E" w:rsidRPr="00A821EC" w:rsidRDefault="00BE4D9E" w:rsidP="00BE4D9E">
            <w:pPr>
              <w:jc w:val="center"/>
              <w:rPr>
                <w:rFonts w:cs="Arial"/>
                <w:sz w:val="20"/>
                <w:szCs w:val="24"/>
              </w:rPr>
            </w:pPr>
            <w:r w:rsidRPr="00A821EC">
              <w:rPr>
                <w:rFonts w:cs="Arial"/>
                <w:sz w:val="20"/>
                <w:szCs w:val="24"/>
              </w:rPr>
              <w:t>0</w:t>
            </w:r>
          </w:p>
        </w:tc>
        <w:tc>
          <w:tcPr>
            <w:tcW w:w="1203" w:type="dxa"/>
            <w:shd w:val="clear" w:color="auto" w:fill="auto"/>
          </w:tcPr>
          <w:p w14:paraId="52F5C852" w14:textId="77777777" w:rsidR="00BE4D9E" w:rsidRPr="00A821EC" w:rsidRDefault="00BE4D9E" w:rsidP="00BE4D9E">
            <w:pPr>
              <w:jc w:val="center"/>
              <w:rPr>
                <w:rFonts w:cs="Arial"/>
                <w:sz w:val="20"/>
                <w:szCs w:val="24"/>
              </w:rPr>
            </w:pPr>
            <w:r w:rsidRPr="00A821EC">
              <w:rPr>
                <w:rFonts w:cs="Arial"/>
                <w:sz w:val="20"/>
                <w:szCs w:val="24"/>
              </w:rPr>
              <w:t>0</w:t>
            </w:r>
          </w:p>
        </w:tc>
        <w:tc>
          <w:tcPr>
            <w:tcW w:w="1202" w:type="dxa"/>
            <w:shd w:val="clear" w:color="auto" w:fill="auto"/>
          </w:tcPr>
          <w:p w14:paraId="3A12C256" w14:textId="77777777" w:rsidR="00BE4D9E" w:rsidRPr="00A821EC" w:rsidRDefault="00BE4D9E" w:rsidP="00BE4D9E">
            <w:pPr>
              <w:jc w:val="center"/>
              <w:rPr>
                <w:rFonts w:cs="Arial"/>
                <w:sz w:val="20"/>
                <w:szCs w:val="24"/>
              </w:rPr>
            </w:pPr>
            <w:r w:rsidRPr="00A821EC">
              <w:rPr>
                <w:rFonts w:cs="Arial"/>
                <w:sz w:val="20"/>
                <w:szCs w:val="24"/>
              </w:rPr>
              <w:t>0</w:t>
            </w:r>
          </w:p>
        </w:tc>
        <w:tc>
          <w:tcPr>
            <w:tcW w:w="1203" w:type="dxa"/>
            <w:shd w:val="clear" w:color="auto" w:fill="auto"/>
          </w:tcPr>
          <w:p w14:paraId="7CB64131" w14:textId="77777777" w:rsidR="00BE4D9E" w:rsidRPr="00A821EC" w:rsidRDefault="00BE4D9E" w:rsidP="00BE4D9E">
            <w:pPr>
              <w:jc w:val="center"/>
              <w:rPr>
                <w:rFonts w:cs="Arial"/>
                <w:sz w:val="20"/>
                <w:szCs w:val="24"/>
              </w:rPr>
            </w:pPr>
            <w:r w:rsidRPr="00A821EC">
              <w:rPr>
                <w:rFonts w:cs="Arial"/>
                <w:sz w:val="20"/>
                <w:szCs w:val="24"/>
              </w:rPr>
              <w:t>0</w:t>
            </w:r>
          </w:p>
        </w:tc>
        <w:tc>
          <w:tcPr>
            <w:tcW w:w="1779" w:type="dxa"/>
            <w:shd w:val="clear" w:color="auto" w:fill="B8CCE4"/>
          </w:tcPr>
          <w:p w14:paraId="76F000D7" w14:textId="77777777" w:rsidR="00BE4D9E" w:rsidRPr="00A821EC" w:rsidRDefault="00BE4D9E" w:rsidP="00BE4D9E">
            <w:pPr>
              <w:jc w:val="center"/>
              <w:rPr>
                <w:rFonts w:cs="Arial"/>
                <w:sz w:val="20"/>
                <w:szCs w:val="24"/>
              </w:rPr>
            </w:pPr>
            <w:r w:rsidRPr="00A821EC">
              <w:rPr>
                <w:rFonts w:cs="Arial"/>
                <w:sz w:val="20"/>
                <w:szCs w:val="24"/>
              </w:rPr>
              <w:t>0</w:t>
            </w:r>
          </w:p>
        </w:tc>
      </w:tr>
      <w:tr w:rsidR="00BE4D9E" w:rsidRPr="00AC34BE" w14:paraId="3BB61428" w14:textId="77777777" w:rsidTr="00BE4D9E">
        <w:trPr>
          <w:trHeight w:val="512"/>
        </w:trPr>
        <w:tc>
          <w:tcPr>
            <w:tcW w:w="1764" w:type="dxa"/>
            <w:shd w:val="clear" w:color="auto" w:fill="auto"/>
          </w:tcPr>
          <w:p w14:paraId="4054E254" w14:textId="77777777" w:rsidR="00BE4D9E" w:rsidRPr="008B79AF" w:rsidRDefault="00BE4D9E" w:rsidP="00BE4D9E">
            <w:pPr>
              <w:rPr>
                <w:rFonts w:cs="Arial"/>
                <w:sz w:val="20"/>
              </w:rPr>
            </w:pPr>
            <w:r w:rsidRPr="008B79AF">
              <w:rPr>
                <w:rFonts w:cs="Arial"/>
                <w:sz w:val="20"/>
              </w:rPr>
              <w:t>Supplies</w:t>
            </w:r>
          </w:p>
        </w:tc>
        <w:tc>
          <w:tcPr>
            <w:tcW w:w="1202" w:type="dxa"/>
            <w:shd w:val="clear" w:color="auto" w:fill="auto"/>
          </w:tcPr>
          <w:p w14:paraId="137B967F" w14:textId="77777777" w:rsidR="00BE4D9E" w:rsidRPr="00A821EC" w:rsidRDefault="00BE4D9E" w:rsidP="00BE4D9E">
            <w:pPr>
              <w:jc w:val="center"/>
              <w:rPr>
                <w:rFonts w:cs="Arial"/>
                <w:sz w:val="20"/>
                <w:szCs w:val="24"/>
              </w:rPr>
            </w:pPr>
            <w:r w:rsidRPr="00A821EC">
              <w:rPr>
                <w:rFonts w:cs="Arial"/>
                <w:sz w:val="20"/>
                <w:szCs w:val="24"/>
              </w:rPr>
              <w:t>$750</w:t>
            </w:r>
          </w:p>
        </w:tc>
        <w:tc>
          <w:tcPr>
            <w:tcW w:w="1202" w:type="dxa"/>
            <w:shd w:val="clear" w:color="auto" w:fill="auto"/>
          </w:tcPr>
          <w:p w14:paraId="074941C9" w14:textId="77777777" w:rsidR="00BE4D9E" w:rsidRPr="00A821EC" w:rsidRDefault="00BE4D9E" w:rsidP="00BE4D9E">
            <w:pPr>
              <w:jc w:val="center"/>
              <w:rPr>
                <w:rFonts w:cs="Arial"/>
                <w:sz w:val="20"/>
                <w:szCs w:val="24"/>
              </w:rPr>
            </w:pPr>
            <w:r w:rsidRPr="00A821EC">
              <w:rPr>
                <w:rFonts w:cs="Arial"/>
                <w:sz w:val="20"/>
                <w:szCs w:val="24"/>
              </w:rPr>
              <w:t>$750</w:t>
            </w:r>
          </w:p>
        </w:tc>
        <w:tc>
          <w:tcPr>
            <w:tcW w:w="1203" w:type="dxa"/>
            <w:shd w:val="clear" w:color="auto" w:fill="auto"/>
          </w:tcPr>
          <w:p w14:paraId="206D5F9D" w14:textId="77777777" w:rsidR="00BE4D9E" w:rsidRPr="00A821EC" w:rsidRDefault="00BE4D9E" w:rsidP="00BE4D9E">
            <w:pPr>
              <w:jc w:val="center"/>
              <w:rPr>
                <w:rFonts w:cs="Arial"/>
                <w:sz w:val="20"/>
                <w:szCs w:val="24"/>
              </w:rPr>
            </w:pPr>
            <w:r w:rsidRPr="00A821EC">
              <w:rPr>
                <w:rFonts w:cs="Arial"/>
                <w:sz w:val="20"/>
                <w:szCs w:val="24"/>
              </w:rPr>
              <w:t>$750</w:t>
            </w:r>
          </w:p>
        </w:tc>
        <w:tc>
          <w:tcPr>
            <w:tcW w:w="1202" w:type="dxa"/>
            <w:shd w:val="clear" w:color="auto" w:fill="auto"/>
          </w:tcPr>
          <w:p w14:paraId="1EF9C83A" w14:textId="77777777" w:rsidR="00BE4D9E" w:rsidRPr="00A821EC" w:rsidRDefault="00BE4D9E" w:rsidP="00BE4D9E">
            <w:pPr>
              <w:jc w:val="center"/>
              <w:rPr>
                <w:rFonts w:cs="Arial"/>
                <w:sz w:val="20"/>
                <w:szCs w:val="24"/>
              </w:rPr>
            </w:pPr>
            <w:r w:rsidRPr="00A821EC">
              <w:rPr>
                <w:rFonts w:cs="Arial"/>
                <w:sz w:val="20"/>
                <w:szCs w:val="24"/>
              </w:rPr>
              <w:t>$750</w:t>
            </w:r>
          </w:p>
        </w:tc>
        <w:tc>
          <w:tcPr>
            <w:tcW w:w="1203" w:type="dxa"/>
            <w:shd w:val="clear" w:color="auto" w:fill="auto"/>
          </w:tcPr>
          <w:p w14:paraId="6F8329C4" w14:textId="77777777" w:rsidR="00BE4D9E" w:rsidRPr="00A821EC" w:rsidRDefault="00BE4D9E" w:rsidP="00BE4D9E">
            <w:pPr>
              <w:jc w:val="center"/>
              <w:rPr>
                <w:rFonts w:cs="Arial"/>
                <w:sz w:val="20"/>
                <w:szCs w:val="24"/>
              </w:rPr>
            </w:pPr>
            <w:r w:rsidRPr="00A821EC">
              <w:rPr>
                <w:rFonts w:cs="Arial"/>
                <w:sz w:val="20"/>
                <w:szCs w:val="24"/>
              </w:rPr>
              <w:t>$750</w:t>
            </w:r>
          </w:p>
        </w:tc>
        <w:tc>
          <w:tcPr>
            <w:tcW w:w="1779" w:type="dxa"/>
            <w:shd w:val="clear" w:color="auto" w:fill="B8CCE4"/>
          </w:tcPr>
          <w:p w14:paraId="15E63619" w14:textId="77777777" w:rsidR="00BE4D9E" w:rsidRPr="00A821EC" w:rsidRDefault="00BE4D9E" w:rsidP="00BE4D9E">
            <w:pPr>
              <w:jc w:val="center"/>
              <w:rPr>
                <w:rFonts w:cs="Arial"/>
                <w:sz w:val="20"/>
                <w:szCs w:val="24"/>
              </w:rPr>
            </w:pPr>
            <w:r w:rsidRPr="00A821EC">
              <w:rPr>
                <w:rFonts w:cs="Arial"/>
                <w:sz w:val="20"/>
                <w:szCs w:val="24"/>
              </w:rPr>
              <w:t>$3,750</w:t>
            </w:r>
          </w:p>
        </w:tc>
      </w:tr>
      <w:tr w:rsidR="00BE4D9E" w:rsidRPr="00AC34BE" w14:paraId="3DA8CC86" w14:textId="77777777" w:rsidTr="00BE4D9E">
        <w:trPr>
          <w:trHeight w:val="512"/>
        </w:trPr>
        <w:tc>
          <w:tcPr>
            <w:tcW w:w="1764" w:type="dxa"/>
            <w:shd w:val="clear" w:color="auto" w:fill="auto"/>
          </w:tcPr>
          <w:p w14:paraId="5330096A" w14:textId="77777777" w:rsidR="00BE4D9E" w:rsidRPr="008B79AF" w:rsidRDefault="00BE4D9E" w:rsidP="00BE4D9E">
            <w:pPr>
              <w:rPr>
                <w:rFonts w:cs="Arial"/>
                <w:sz w:val="20"/>
              </w:rPr>
            </w:pPr>
            <w:r w:rsidRPr="008B79AF">
              <w:rPr>
                <w:rFonts w:cs="Arial"/>
                <w:sz w:val="20"/>
              </w:rPr>
              <w:t>Contractual</w:t>
            </w:r>
          </w:p>
        </w:tc>
        <w:tc>
          <w:tcPr>
            <w:tcW w:w="1202" w:type="dxa"/>
            <w:shd w:val="clear" w:color="auto" w:fill="auto"/>
          </w:tcPr>
          <w:p w14:paraId="74E5FAE6" w14:textId="77777777" w:rsidR="00BE4D9E" w:rsidRPr="008B79AF" w:rsidRDefault="00BE4D9E" w:rsidP="00BE4D9E">
            <w:pPr>
              <w:jc w:val="center"/>
              <w:rPr>
                <w:rFonts w:cs="Arial"/>
                <w:sz w:val="20"/>
              </w:rPr>
            </w:pPr>
            <w:r w:rsidRPr="008B79AF">
              <w:rPr>
                <w:rFonts w:cs="Arial"/>
                <w:sz w:val="20"/>
              </w:rPr>
              <w:t>$24,000</w:t>
            </w:r>
          </w:p>
        </w:tc>
        <w:tc>
          <w:tcPr>
            <w:tcW w:w="1202" w:type="dxa"/>
            <w:shd w:val="clear" w:color="auto" w:fill="auto"/>
          </w:tcPr>
          <w:p w14:paraId="35D75020" w14:textId="77777777" w:rsidR="00BE4D9E" w:rsidRPr="008B79AF" w:rsidRDefault="00BE4D9E" w:rsidP="00BE4D9E">
            <w:pPr>
              <w:jc w:val="center"/>
              <w:rPr>
                <w:rFonts w:cs="Arial"/>
                <w:sz w:val="20"/>
              </w:rPr>
            </w:pPr>
            <w:r w:rsidRPr="008B79AF">
              <w:rPr>
                <w:rFonts w:cs="Arial"/>
                <w:sz w:val="20"/>
              </w:rPr>
              <w:t>$24,000</w:t>
            </w:r>
          </w:p>
        </w:tc>
        <w:tc>
          <w:tcPr>
            <w:tcW w:w="1203" w:type="dxa"/>
            <w:shd w:val="clear" w:color="auto" w:fill="auto"/>
          </w:tcPr>
          <w:p w14:paraId="2029BE28" w14:textId="77777777" w:rsidR="00BE4D9E" w:rsidRPr="008B79AF" w:rsidRDefault="00BE4D9E" w:rsidP="00BE4D9E">
            <w:pPr>
              <w:jc w:val="center"/>
              <w:rPr>
                <w:rFonts w:cs="Arial"/>
                <w:sz w:val="20"/>
              </w:rPr>
            </w:pPr>
            <w:r w:rsidRPr="008B79AF">
              <w:rPr>
                <w:rFonts w:cs="Arial"/>
                <w:sz w:val="20"/>
              </w:rPr>
              <w:t>$24,000</w:t>
            </w:r>
          </w:p>
        </w:tc>
        <w:tc>
          <w:tcPr>
            <w:tcW w:w="1202" w:type="dxa"/>
            <w:shd w:val="clear" w:color="auto" w:fill="auto"/>
          </w:tcPr>
          <w:p w14:paraId="7C70D8E6" w14:textId="77777777" w:rsidR="00BE4D9E" w:rsidRPr="008B79AF" w:rsidRDefault="00BE4D9E" w:rsidP="00BE4D9E">
            <w:pPr>
              <w:jc w:val="center"/>
              <w:rPr>
                <w:rFonts w:cs="Arial"/>
                <w:sz w:val="20"/>
              </w:rPr>
            </w:pPr>
            <w:r w:rsidRPr="008B79AF">
              <w:rPr>
                <w:rFonts w:cs="Arial"/>
                <w:sz w:val="20"/>
              </w:rPr>
              <w:t>$24,000</w:t>
            </w:r>
          </w:p>
        </w:tc>
        <w:tc>
          <w:tcPr>
            <w:tcW w:w="1203" w:type="dxa"/>
            <w:shd w:val="clear" w:color="auto" w:fill="auto"/>
          </w:tcPr>
          <w:p w14:paraId="103DDDA1" w14:textId="77777777" w:rsidR="00BE4D9E" w:rsidRPr="008B79AF" w:rsidRDefault="00BE4D9E" w:rsidP="00BE4D9E">
            <w:pPr>
              <w:jc w:val="center"/>
              <w:rPr>
                <w:rFonts w:cs="Arial"/>
                <w:sz w:val="20"/>
              </w:rPr>
            </w:pPr>
            <w:r w:rsidRPr="008B79AF">
              <w:rPr>
                <w:rFonts w:cs="Arial"/>
                <w:sz w:val="20"/>
              </w:rPr>
              <w:t>$24,000</w:t>
            </w:r>
          </w:p>
        </w:tc>
        <w:tc>
          <w:tcPr>
            <w:tcW w:w="1779" w:type="dxa"/>
            <w:shd w:val="clear" w:color="auto" w:fill="B8CCE4"/>
          </w:tcPr>
          <w:p w14:paraId="306C1685" w14:textId="77777777" w:rsidR="00BE4D9E" w:rsidRPr="008B79AF" w:rsidRDefault="00BE4D9E" w:rsidP="00BE4D9E">
            <w:pPr>
              <w:jc w:val="center"/>
              <w:rPr>
                <w:rFonts w:cs="Arial"/>
                <w:sz w:val="20"/>
              </w:rPr>
            </w:pPr>
            <w:r w:rsidRPr="008B79AF">
              <w:rPr>
                <w:rFonts w:cs="Arial"/>
                <w:sz w:val="20"/>
              </w:rPr>
              <w:t>$120,000</w:t>
            </w:r>
          </w:p>
        </w:tc>
      </w:tr>
      <w:tr w:rsidR="00BE4D9E" w:rsidRPr="00AC34BE" w14:paraId="6F217065" w14:textId="77777777" w:rsidTr="00BE4D9E">
        <w:trPr>
          <w:trHeight w:val="512"/>
        </w:trPr>
        <w:tc>
          <w:tcPr>
            <w:tcW w:w="1764" w:type="dxa"/>
            <w:shd w:val="clear" w:color="auto" w:fill="auto"/>
          </w:tcPr>
          <w:p w14:paraId="0FBB1337" w14:textId="77777777" w:rsidR="00BE4D9E" w:rsidRPr="008B79AF" w:rsidRDefault="00BE4D9E" w:rsidP="00BE4D9E">
            <w:pPr>
              <w:rPr>
                <w:rFonts w:cs="Arial"/>
                <w:sz w:val="20"/>
              </w:rPr>
            </w:pPr>
            <w:r w:rsidRPr="008B79AF">
              <w:rPr>
                <w:rFonts w:cs="Arial"/>
                <w:sz w:val="20"/>
              </w:rPr>
              <w:t>Other</w:t>
            </w:r>
          </w:p>
        </w:tc>
        <w:tc>
          <w:tcPr>
            <w:tcW w:w="1202" w:type="dxa"/>
            <w:shd w:val="clear" w:color="auto" w:fill="auto"/>
          </w:tcPr>
          <w:p w14:paraId="16DCD2FD" w14:textId="77777777" w:rsidR="00BE4D9E" w:rsidRPr="008B79AF" w:rsidRDefault="00BE4D9E" w:rsidP="00BE4D9E">
            <w:pPr>
              <w:jc w:val="center"/>
              <w:rPr>
                <w:rFonts w:cs="Arial"/>
                <w:sz w:val="20"/>
              </w:rPr>
            </w:pPr>
            <w:r w:rsidRPr="008B79AF">
              <w:rPr>
                <w:rFonts w:cs="Arial"/>
                <w:sz w:val="20"/>
              </w:rPr>
              <w:t>0</w:t>
            </w:r>
          </w:p>
        </w:tc>
        <w:tc>
          <w:tcPr>
            <w:tcW w:w="1202" w:type="dxa"/>
            <w:shd w:val="clear" w:color="auto" w:fill="auto"/>
          </w:tcPr>
          <w:p w14:paraId="3096FB9E" w14:textId="77777777" w:rsidR="00BE4D9E" w:rsidRPr="008B79AF" w:rsidRDefault="00BE4D9E" w:rsidP="00BE4D9E">
            <w:pPr>
              <w:jc w:val="center"/>
              <w:rPr>
                <w:rFonts w:cs="Arial"/>
                <w:sz w:val="20"/>
              </w:rPr>
            </w:pPr>
            <w:r w:rsidRPr="008B79AF">
              <w:rPr>
                <w:rFonts w:cs="Arial"/>
                <w:sz w:val="20"/>
              </w:rPr>
              <w:t>0</w:t>
            </w:r>
          </w:p>
        </w:tc>
        <w:tc>
          <w:tcPr>
            <w:tcW w:w="1203" w:type="dxa"/>
            <w:shd w:val="clear" w:color="auto" w:fill="auto"/>
          </w:tcPr>
          <w:p w14:paraId="2B3FAFB8" w14:textId="77777777" w:rsidR="00BE4D9E" w:rsidRPr="008B79AF" w:rsidRDefault="00BE4D9E" w:rsidP="00BE4D9E">
            <w:pPr>
              <w:jc w:val="center"/>
              <w:rPr>
                <w:rFonts w:cs="Arial"/>
                <w:sz w:val="20"/>
              </w:rPr>
            </w:pPr>
            <w:r w:rsidRPr="008B79AF">
              <w:rPr>
                <w:rFonts w:cs="Arial"/>
                <w:sz w:val="20"/>
              </w:rPr>
              <w:t>0</w:t>
            </w:r>
          </w:p>
        </w:tc>
        <w:tc>
          <w:tcPr>
            <w:tcW w:w="1202" w:type="dxa"/>
            <w:shd w:val="clear" w:color="auto" w:fill="auto"/>
          </w:tcPr>
          <w:p w14:paraId="4544FF15" w14:textId="77777777" w:rsidR="00BE4D9E" w:rsidRPr="008B79AF" w:rsidRDefault="00BE4D9E" w:rsidP="00BE4D9E">
            <w:pPr>
              <w:jc w:val="center"/>
              <w:rPr>
                <w:rFonts w:cs="Arial"/>
                <w:sz w:val="20"/>
              </w:rPr>
            </w:pPr>
            <w:r w:rsidRPr="008B79AF">
              <w:rPr>
                <w:rFonts w:cs="Arial"/>
                <w:sz w:val="20"/>
              </w:rPr>
              <w:t>0</w:t>
            </w:r>
          </w:p>
        </w:tc>
        <w:tc>
          <w:tcPr>
            <w:tcW w:w="1203" w:type="dxa"/>
            <w:shd w:val="clear" w:color="auto" w:fill="auto"/>
          </w:tcPr>
          <w:p w14:paraId="02FAAF49" w14:textId="77777777" w:rsidR="00BE4D9E" w:rsidRPr="008B79AF" w:rsidRDefault="00BE4D9E" w:rsidP="00BE4D9E">
            <w:pPr>
              <w:jc w:val="center"/>
              <w:rPr>
                <w:rFonts w:cs="Arial"/>
                <w:sz w:val="20"/>
              </w:rPr>
            </w:pPr>
            <w:r w:rsidRPr="008B79AF">
              <w:rPr>
                <w:rFonts w:cs="Arial"/>
                <w:sz w:val="20"/>
              </w:rPr>
              <w:t>0</w:t>
            </w:r>
          </w:p>
        </w:tc>
        <w:tc>
          <w:tcPr>
            <w:tcW w:w="1779" w:type="dxa"/>
            <w:shd w:val="clear" w:color="auto" w:fill="B8CCE4"/>
          </w:tcPr>
          <w:p w14:paraId="66233126" w14:textId="77777777" w:rsidR="00BE4D9E" w:rsidRPr="008B79AF" w:rsidRDefault="00BE4D9E" w:rsidP="00BE4D9E">
            <w:pPr>
              <w:jc w:val="center"/>
              <w:rPr>
                <w:rFonts w:cs="Arial"/>
                <w:sz w:val="20"/>
              </w:rPr>
            </w:pPr>
            <w:r w:rsidRPr="008B79AF">
              <w:rPr>
                <w:rFonts w:cs="Arial"/>
                <w:sz w:val="20"/>
              </w:rPr>
              <w:t>0</w:t>
            </w:r>
          </w:p>
        </w:tc>
      </w:tr>
      <w:tr w:rsidR="00BE4D9E" w:rsidRPr="00AC34BE" w14:paraId="2E906CCA" w14:textId="77777777" w:rsidTr="00BE4D9E">
        <w:trPr>
          <w:trHeight w:val="887"/>
        </w:trPr>
        <w:tc>
          <w:tcPr>
            <w:tcW w:w="1764" w:type="dxa"/>
            <w:shd w:val="clear" w:color="auto" w:fill="auto"/>
          </w:tcPr>
          <w:p w14:paraId="70E1D19E" w14:textId="77777777" w:rsidR="00BE4D9E" w:rsidRPr="00A821EC" w:rsidRDefault="00BE4D9E" w:rsidP="00BE4D9E">
            <w:pPr>
              <w:rPr>
                <w:rFonts w:cs="Arial"/>
                <w:sz w:val="22"/>
                <w:szCs w:val="24"/>
              </w:rPr>
            </w:pPr>
            <w:r w:rsidRPr="00A821EC">
              <w:rPr>
                <w:rFonts w:cs="Arial"/>
                <w:sz w:val="22"/>
                <w:szCs w:val="24"/>
              </w:rPr>
              <w:t>Total Direct Charges</w:t>
            </w:r>
          </w:p>
        </w:tc>
        <w:tc>
          <w:tcPr>
            <w:tcW w:w="1202" w:type="dxa"/>
            <w:shd w:val="clear" w:color="auto" w:fill="auto"/>
          </w:tcPr>
          <w:p w14:paraId="22338F37" w14:textId="77777777" w:rsidR="00BE4D9E" w:rsidRPr="00A821EC" w:rsidRDefault="00BE4D9E" w:rsidP="00BE4D9E">
            <w:pPr>
              <w:jc w:val="center"/>
              <w:rPr>
                <w:rFonts w:cs="Arial"/>
                <w:sz w:val="22"/>
                <w:szCs w:val="24"/>
              </w:rPr>
            </w:pPr>
            <w:r w:rsidRPr="00A821EC">
              <w:rPr>
                <w:rFonts w:cs="Arial"/>
                <w:sz w:val="22"/>
                <w:szCs w:val="24"/>
              </w:rPr>
              <w:t>$33,950</w:t>
            </w:r>
          </w:p>
        </w:tc>
        <w:tc>
          <w:tcPr>
            <w:tcW w:w="1202" w:type="dxa"/>
            <w:shd w:val="clear" w:color="auto" w:fill="auto"/>
          </w:tcPr>
          <w:p w14:paraId="2F09EB5A" w14:textId="77777777" w:rsidR="00BE4D9E" w:rsidRPr="00A821EC" w:rsidRDefault="00BE4D9E" w:rsidP="00BE4D9E">
            <w:pPr>
              <w:jc w:val="center"/>
              <w:rPr>
                <w:rFonts w:cs="Arial"/>
                <w:sz w:val="22"/>
                <w:szCs w:val="24"/>
              </w:rPr>
            </w:pPr>
            <w:r w:rsidRPr="00A821EC">
              <w:rPr>
                <w:rFonts w:cs="Arial"/>
                <w:sz w:val="22"/>
                <w:szCs w:val="24"/>
              </w:rPr>
              <w:t>$33,950</w:t>
            </w:r>
          </w:p>
        </w:tc>
        <w:tc>
          <w:tcPr>
            <w:tcW w:w="1203" w:type="dxa"/>
            <w:shd w:val="clear" w:color="auto" w:fill="auto"/>
          </w:tcPr>
          <w:p w14:paraId="2A96A248" w14:textId="77777777" w:rsidR="00BE4D9E" w:rsidRPr="00A821EC" w:rsidRDefault="00BE4D9E" w:rsidP="00BE4D9E">
            <w:pPr>
              <w:jc w:val="center"/>
              <w:rPr>
                <w:rFonts w:cs="Arial"/>
                <w:sz w:val="22"/>
                <w:szCs w:val="24"/>
              </w:rPr>
            </w:pPr>
            <w:r w:rsidRPr="00A821EC">
              <w:rPr>
                <w:rFonts w:cs="Arial"/>
                <w:sz w:val="22"/>
                <w:szCs w:val="24"/>
              </w:rPr>
              <w:t>$33,950</w:t>
            </w:r>
          </w:p>
        </w:tc>
        <w:tc>
          <w:tcPr>
            <w:tcW w:w="1202" w:type="dxa"/>
            <w:shd w:val="clear" w:color="auto" w:fill="auto"/>
          </w:tcPr>
          <w:p w14:paraId="6FDC5BAD" w14:textId="77777777" w:rsidR="00BE4D9E" w:rsidRPr="00A821EC" w:rsidRDefault="00BE4D9E" w:rsidP="00BE4D9E">
            <w:pPr>
              <w:jc w:val="center"/>
              <w:rPr>
                <w:rFonts w:cs="Arial"/>
                <w:sz w:val="22"/>
                <w:szCs w:val="24"/>
              </w:rPr>
            </w:pPr>
            <w:r w:rsidRPr="00A821EC">
              <w:rPr>
                <w:rFonts w:cs="Arial"/>
                <w:sz w:val="22"/>
                <w:szCs w:val="24"/>
              </w:rPr>
              <w:t>$33,950</w:t>
            </w:r>
          </w:p>
        </w:tc>
        <w:tc>
          <w:tcPr>
            <w:tcW w:w="1203" w:type="dxa"/>
            <w:shd w:val="clear" w:color="auto" w:fill="auto"/>
          </w:tcPr>
          <w:p w14:paraId="73B5EC89" w14:textId="77777777" w:rsidR="00BE4D9E" w:rsidRPr="00A821EC" w:rsidRDefault="00BE4D9E" w:rsidP="00BE4D9E">
            <w:pPr>
              <w:jc w:val="center"/>
              <w:rPr>
                <w:rFonts w:cs="Arial"/>
                <w:sz w:val="22"/>
                <w:szCs w:val="24"/>
              </w:rPr>
            </w:pPr>
            <w:r w:rsidRPr="00A821EC">
              <w:rPr>
                <w:rFonts w:cs="Arial"/>
                <w:sz w:val="22"/>
                <w:szCs w:val="24"/>
              </w:rPr>
              <w:t>$33,950</w:t>
            </w:r>
          </w:p>
        </w:tc>
        <w:tc>
          <w:tcPr>
            <w:tcW w:w="1779" w:type="dxa"/>
            <w:shd w:val="clear" w:color="auto" w:fill="B8CCE4"/>
          </w:tcPr>
          <w:p w14:paraId="25404B2B" w14:textId="77777777" w:rsidR="00BE4D9E" w:rsidRPr="00A821EC" w:rsidRDefault="00BE4D9E" w:rsidP="00BE4D9E">
            <w:pPr>
              <w:jc w:val="center"/>
              <w:rPr>
                <w:rFonts w:cs="Arial"/>
                <w:sz w:val="22"/>
                <w:szCs w:val="24"/>
              </w:rPr>
            </w:pPr>
            <w:r w:rsidRPr="00A821EC">
              <w:rPr>
                <w:rFonts w:cs="Arial"/>
                <w:sz w:val="22"/>
                <w:szCs w:val="24"/>
              </w:rPr>
              <w:t>$169,750</w:t>
            </w:r>
          </w:p>
        </w:tc>
      </w:tr>
      <w:tr w:rsidR="00BE4D9E" w:rsidRPr="00AC34BE" w14:paraId="317E339A" w14:textId="77777777" w:rsidTr="00BE4D9E">
        <w:trPr>
          <w:trHeight w:val="786"/>
        </w:trPr>
        <w:tc>
          <w:tcPr>
            <w:tcW w:w="1764" w:type="dxa"/>
            <w:shd w:val="clear" w:color="auto" w:fill="auto"/>
          </w:tcPr>
          <w:p w14:paraId="75AA55C0" w14:textId="77777777" w:rsidR="00BE4D9E" w:rsidRPr="00A821EC" w:rsidRDefault="00BE4D9E" w:rsidP="00BE4D9E">
            <w:pPr>
              <w:rPr>
                <w:rFonts w:cs="Arial"/>
                <w:sz w:val="22"/>
                <w:szCs w:val="24"/>
              </w:rPr>
            </w:pPr>
            <w:r w:rsidRPr="00A821EC">
              <w:rPr>
                <w:rFonts w:cs="Arial"/>
                <w:sz w:val="22"/>
                <w:szCs w:val="24"/>
              </w:rPr>
              <w:t>Indirect Charges</w:t>
            </w:r>
          </w:p>
        </w:tc>
        <w:tc>
          <w:tcPr>
            <w:tcW w:w="1202" w:type="dxa"/>
            <w:shd w:val="clear" w:color="auto" w:fill="auto"/>
          </w:tcPr>
          <w:p w14:paraId="22A894D2" w14:textId="77777777" w:rsidR="00BE4D9E" w:rsidRPr="00A821EC" w:rsidRDefault="00BE4D9E" w:rsidP="00BE4D9E">
            <w:pPr>
              <w:jc w:val="center"/>
              <w:rPr>
                <w:rFonts w:cs="Arial"/>
                <w:sz w:val="22"/>
                <w:szCs w:val="24"/>
              </w:rPr>
            </w:pPr>
            <w:r w:rsidRPr="00A821EC">
              <w:rPr>
                <w:rFonts w:cs="Arial"/>
                <w:sz w:val="22"/>
                <w:szCs w:val="24"/>
              </w:rPr>
              <w:t>$910</w:t>
            </w:r>
          </w:p>
        </w:tc>
        <w:tc>
          <w:tcPr>
            <w:tcW w:w="1202" w:type="dxa"/>
            <w:shd w:val="clear" w:color="auto" w:fill="auto"/>
          </w:tcPr>
          <w:p w14:paraId="38620FAF" w14:textId="77777777" w:rsidR="00BE4D9E" w:rsidRPr="00A821EC" w:rsidRDefault="00BE4D9E" w:rsidP="00BE4D9E">
            <w:pPr>
              <w:jc w:val="center"/>
              <w:rPr>
                <w:rFonts w:cs="Arial"/>
                <w:sz w:val="22"/>
                <w:szCs w:val="24"/>
              </w:rPr>
            </w:pPr>
            <w:r w:rsidRPr="00A821EC">
              <w:rPr>
                <w:rFonts w:cs="Arial"/>
                <w:sz w:val="22"/>
                <w:szCs w:val="24"/>
              </w:rPr>
              <w:t>$910</w:t>
            </w:r>
          </w:p>
        </w:tc>
        <w:tc>
          <w:tcPr>
            <w:tcW w:w="1203" w:type="dxa"/>
            <w:shd w:val="clear" w:color="auto" w:fill="auto"/>
          </w:tcPr>
          <w:p w14:paraId="25008CC9" w14:textId="77777777" w:rsidR="00BE4D9E" w:rsidRPr="00A821EC" w:rsidRDefault="00BE4D9E" w:rsidP="00BE4D9E">
            <w:pPr>
              <w:jc w:val="center"/>
              <w:rPr>
                <w:rFonts w:cs="Arial"/>
                <w:sz w:val="22"/>
                <w:szCs w:val="24"/>
              </w:rPr>
            </w:pPr>
            <w:r w:rsidRPr="00A821EC">
              <w:rPr>
                <w:rFonts w:cs="Arial"/>
                <w:sz w:val="22"/>
                <w:szCs w:val="24"/>
              </w:rPr>
              <w:t>$910</w:t>
            </w:r>
          </w:p>
        </w:tc>
        <w:tc>
          <w:tcPr>
            <w:tcW w:w="1202" w:type="dxa"/>
            <w:shd w:val="clear" w:color="auto" w:fill="auto"/>
          </w:tcPr>
          <w:p w14:paraId="2125B730" w14:textId="77777777" w:rsidR="00BE4D9E" w:rsidRPr="00A821EC" w:rsidRDefault="00BE4D9E" w:rsidP="00BE4D9E">
            <w:pPr>
              <w:jc w:val="center"/>
              <w:rPr>
                <w:rFonts w:cs="Arial"/>
                <w:sz w:val="22"/>
                <w:szCs w:val="24"/>
              </w:rPr>
            </w:pPr>
            <w:r w:rsidRPr="00A821EC">
              <w:rPr>
                <w:rFonts w:cs="Arial"/>
                <w:sz w:val="22"/>
                <w:szCs w:val="24"/>
              </w:rPr>
              <w:t>$910</w:t>
            </w:r>
          </w:p>
        </w:tc>
        <w:tc>
          <w:tcPr>
            <w:tcW w:w="1203" w:type="dxa"/>
            <w:shd w:val="clear" w:color="auto" w:fill="auto"/>
          </w:tcPr>
          <w:p w14:paraId="3EF180CF" w14:textId="77777777" w:rsidR="00BE4D9E" w:rsidRPr="00A821EC" w:rsidRDefault="00BE4D9E" w:rsidP="00BE4D9E">
            <w:pPr>
              <w:jc w:val="center"/>
              <w:rPr>
                <w:rFonts w:cs="Arial"/>
                <w:sz w:val="22"/>
                <w:szCs w:val="24"/>
              </w:rPr>
            </w:pPr>
            <w:r w:rsidRPr="00A821EC">
              <w:rPr>
                <w:rFonts w:cs="Arial"/>
                <w:sz w:val="22"/>
                <w:szCs w:val="24"/>
              </w:rPr>
              <w:t>$910</w:t>
            </w:r>
          </w:p>
        </w:tc>
        <w:tc>
          <w:tcPr>
            <w:tcW w:w="1779" w:type="dxa"/>
            <w:shd w:val="clear" w:color="auto" w:fill="B8CCE4"/>
          </w:tcPr>
          <w:p w14:paraId="51E74CE8" w14:textId="77777777" w:rsidR="00BE4D9E" w:rsidRPr="00A821EC" w:rsidRDefault="00BE4D9E" w:rsidP="00BE4D9E">
            <w:pPr>
              <w:jc w:val="center"/>
              <w:rPr>
                <w:rFonts w:cs="Arial"/>
                <w:sz w:val="22"/>
                <w:szCs w:val="24"/>
              </w:rPr>
            </w:pPr>
            <w:r w:rsidRPr="00A821EC">
              <w:rPr>
                <w:rFonts w:cs="Arial"/>
                <w:sz w:val="22"/>
                <w:szCs w:val="24"/>
              </w:rPr>
              <w:t>$4,550</w:t>
            </w:r>
          </w:p>
        </w:tc>
      </w:tr>
      <w:tr w:rsidR="00BE4D9E" w:rsidRPr="00AC34BE" w14:paraId="3DAC6182" w14:textId="77777777" w:rsidTr="00BE4D9E">
        <w:trPr>
          <w:trHeight w:val="1313"/>
        </w:trPr>
        <w:tc>
          <w:tcPr>
            <w:tcW w:w="1764" w:type="dxa"/>
            <w:shd w:val="clear" w:color="auto" w:fill="auto"/>
          </w:tcPr>
          <w:p w14:paraId="518E742F" w14:textId="77777777" w:rsidR="00BE4D9E" w:rsidRPr="00A821EC" w:rsidRDefault="00BE4D9E" w:rsidP="00BE4D9E">
            <w:pPr>
              <w:rPr>
                <w:rFonts w:cs="Arial"/>
                <w:b/>
                <w:sz w:val="22"/>
                <w:szCs w:val="24"/>
              </w:rPr>
            </w:pPr>
            <w:r w:rsidRPr="00A821EC">
              <w:rPr>
                <w:rFonts w:cs="Arial"/>
                <w:b/>
                <w:sz w:val="22"/>
                <w:szCs w:val="24"/>
              </w:rPr>
              <w:t>Total Data Collection &amp; Performance Measurement Charges</w:t>
            </w:r>
          </w:p>
        </w:tc>
        <w:tc>
          <w:tcPr>
            <w:tcW w:w="1202" w:type="dxa"/>
            <w:shd w:val="clear" w:color="auto" w:fill="auto"/>
          </w:tcPr>
          <w:p w14:paraId="610C15B9" w14:textId="77777777" w:rsidR="00BE4D9E" w:rsidRPr="00A821EC" w:rsidRDefault="00BE4D9E" w:rsidP="00BE4D9E">
            <w:pPr>
              <w:jc w:val="center"/>
              <w:rPr>
                <w:rFonts w:cs="Arial"/>
                <w:b/>
                <w:sz w:val="22"/>
                <w:szCs w:val="24"/>
              </w:rPr>
            </w:pPr>
            <w:r w:rsidRPr="00A821EC">
              <w:rPr>
                <w:rFonts w:cs="Arial"/>
                <w:b/>
                <w:sz w:val="22"/>
                <w:szCs w:val="24"/>
              </w:rPr>
              <w:t>$34,860</w:t>
            </w:r>
          </w:p>
        </w:tc>
        <w:tc>
          <w:tcPr>
            <w:tcW w:w="1202" w:type="dxa"/>
            <w:shd w:val="clear" w:color="auto" w:fill="auto"/>
          </w:tcPr>
          <w:p w14:paraId="27AA5491" w14:textId="77777777" w:rsidR="00BE4D9E" w:rsidRPr="00A821EC" w:rsidRDefault="00BE4D9E" w:rsidP="00BE4D9E">
            <w:pPr>
              <w:jc w:val="center"/>
              <w:rPr>
                <w:rFonts w:cs="Arial"/>
                <w:b/>
                <w:sz w:val="22"/>
                <w:szCs w:val="24"/>
              </w:rPr>
            </w:pPr>
            <w:r w:rsidRPr="00A821EC">
              <w:rPr>
                <w:rFonts w:cs="Arial"/>
                <w:b/>
                <w:sz w:val="22"/>
                <w:szCs w:val="24"/>
              </w:rPr>
              <w:t>$34,860</w:t>
            </w:r>
          </w:p>
        </w:tc>
        <w:tc>
          <w:tcPr>
            <w:tcW w:w="1203" w:type="dxa"/>
            <w:shd w:val="clear" w:color="auto" w:fill="auto"/>
          </w:tcPr>
          <w:p w14:paraId="4C7B09E7" w14:textId="77777777" w:rsidR="00BE4D9E" w:rsidRPr="00A821EC" w:rsidRDefault="00BE4D9E" w:rsidP="00BE4D9E">
            <w:pPr>
              <w:jc w:val="center"/>
              <w:rPr>
                <w:rFonts w:cs="Arial"/>
                <w:b/>
                <w:sz w:val="22"/>
                <w:szCs w:val="24"/>
              </w:rPr>
            </w:pPr>
            <w:r w:rsidRPr="00A821EC">
              <w:rPr>
                <w:rFonts w:cs="Arial"/>
                <w:b/>
                <w:sz w:val="22"/>
                <w:szCs w:val="24"/>
              </w:rPr>
              <w:t>$34,860</w:t>
            </w:r>
          </w:p>
        </w:tc>
        <w:tc>
          <w:tcPr>
            <w:tcW w:w="1202" w:type="dxa"/>
            <w:shd w:val="clear" w:color="auto" w:fill="auto"/>
          </w:tcPr>
          <w:p w14:paraId="2737CAD8" w14:textId="77777777" w:rsidR="00BE4D9E" w:rsidRPr="00A821EC" w:rsidRDefault="00BE4D9E" w:rsidP="00BE4D9E">
            <w:pPr>
              <w:jc w:val="center"/>
              <w:rPr>
                <w:rFonts w:cs="Arial"/>
                <w:b/>
                <w:sz w:val="22"/>
                <w:szCs w:val="24"/>
              </w:rPr>
            </w:pPr>
            <w:r w:rsidRPr="00A821EC">
              <w:rPr>
                <w:rFonts w:cs="Arial"/>
                <w:b/>
                <w:sz w:val="22"/>
                <w:szCs w:val="24"/>
              </w:rPr>
              <w:t>$34,860</w:t>
            </w:r>
          </w:p>
        </w:tc>
        <w:tc>
          <w:tcPr>
            <w:tcW w:w="1203" w:type="dxa"/>
            <w:shd w:val="clear" w:color="auto" w:fill="auto"/>
          </w:tcPr>
          <w:p w14:paraId="226D97D6" w14:textId="77777777" w:rsidR="00BE4D9E" w:rsidRPr="00A821EC" w:rsidRDefault="00BE4D9E" w:rsidP="00BE4D9E">
            <w:pPr>
              <w:jc w:val="center"/>
              <w:rPr>
                <w:rFonts w:cs="Arial"/>
                <w:b/>
                <w:sz w:val="22"/>
                <w:szCs w:val="24"/>
              </w:rPr>
            </w:pPr>
            <w:r w:rsidRPr="00A821EC">
              <w:rPr>
                <w:rFonts w:cs="Arial"/>
                <w:b/>
                <w:sz w:val="22"/>
                <w:szCs w:val="24"/>
              </w:rPr>
              <w:t>$34,860</w:t>
            </w:r>
          </w:p>
        </w:tc>
        <w:tc>
          <w:tcPr>
            <w:tcW w:w="1779" w:type="dxa"/>
            <w:shd w:val="clear" w:color="auto" w:fill="B8CCE4"/>
          </w:tcPr>
          <w:p w14:paraId="6166BEA3" w14:textId="77777777" w:rsidR="00BE4D9E" w:rsidRPr="00A821EC" w:rsidRDefault="00BE4D9E" w:rsidP="00BE4D9E">
            <w:pPr>
              <w:jc w:val="center"/>
              <w:rPr>
                <w:rFonts w:cs="Arial"/>
                <w:b/>
                <w:sz w:val="22"/>
                <w:szCs w:val="24"/>
              </w:rPr>
            </w:pPr>
            <w:r w:rsidRPr="00A821EC">
              <w:rPr>
                <w:rFonts w:cs="Arial"/>
                <w:b/>
                <w:sz w:val="22"/>
                <w:szCs w:val="24"/>
              </w:rPr>
              <w:t>$174,300</w:t>
            </w:r>
          </w:p>
        </w:tc>
      </w:tr>
    </w:tbl>
    <w:p w14:paraId="53894F04" w14:textId="77777777" w:rsidR="00BE4D9E" w:rsidRPr="00F5108C" w:rsidRDefault="00BE4D9E" w:rsidP="0025453D">
      <w:pPr>
        <w:widowControl w:val="0"/>
        <w:tabs>
          <w:tab w:val="left" w:pos="1905"/>
        </w:tabs>
        <w:spacing w:before="240"/>
        <w:rPr>
          <w:rFonts w:cs="Arial"/>
        </w:rPr>
      </w:pPr>
      <w:r w:rsidRPr="00AC34BE">
        <w:rPr>
          <w:rFonts w:cs="Arial"/>
        </w:rPr>
        <w:t>The percentage of the budget that will be spent on data collection and performance measurement does not exc</w:t>
      </w:r>
      <w:r>
        <w:rPr>
          <w:rFonts w:cs="Arial"/>
        </w:rPr>
        <w:t xml:space="preserve">eed 20% for any budget period. </w:t>
      </w:r>
      <w:r w:rsidRPr="00AC34BE">
        <w:rPr>
          <w:rFonts w:cs="Arial"/>
        </w:rPr>
        <w:t>Maximum percentage for any budget period is 18.9% ($34,860/$184,303 – Year 1).</w:t>
      </w:r>
    </w:p>
    <w:p w14:paraId="55A9343A" w14:textId="21A20C56" w:rsidR="00703A1D" w:rsidRDefault="00BE4D9E" w:rsidP="00BE4D9E">
      <w:pPr>
        <w:rPr>
          <w:rFonts w:cs="Arial"/>
          <w:szCs w:val="24"/>
        </w:rPr>
      </w:pPr>
      <w:r w:rsidRPr="00AC34BE">
        <w:rPr>
          <w:rFonts w:cs="Arial"/>
          <w:szCs w:val="24"/>
        </w:rPr>
        <w:t>A sample budget for funding limitations related to infrastructure development is shown below.</w:t>
      </w:r>
      <w:r w:rsidR="00703A1D">
        <w:rPr>
          <w:rFonts w:cs="Arial"/>
          <w:szCs w:val="24"/>
        </w:rPr>
        <w:br w:type="page"/>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87"/>
        <w:gridCol w:w="1391"/>
        <w:gridCol w:w="1278"/>
        <w:gridCol w:w="1278"/>
        <w:gridCol w:w="1278"/>
        <w:gridCol w:w="1278"/>
        <w:gridCol w:w="1278"/>
      </w:tblGrid>
      <w:tr w:rsidR="00BE4D9E" w:rsidRPr="00AC34BE" w14:paraId="1E4D17FE" w14:textId="77777777" w:rsidTr="00BE4D9E">
        <w:trPr>
          <w:cantSplit/>
          <w:tblHeader/>
        </w:trPr>
        <w:tc>
          <w:tcPr>
            <w:tcW w:w="1687" w:type="dxa"/>
            <w:shd w:val="clear" w:color="auto" w:fill="B8CCE4"/>
          </w:tcPr>
          <w:p w14:paraId="574584DD" w14:textId="77777777" w:rsidR="00BE4D9E" w:rsidRPr="00A821EC" w:rsidRDefault="00BE4D9E" w:rsidP="00BE4D9E">
            <w:pPr>
              <w:rPr>
                <w:rFonts w:cs="Arial"/>
                <w:sz w:val="22"/>
                <w:szCs w:val="22"/>
              </w:rPr>
            </w:pPr>
            <w:r w:rsidRPr="00A821EC">
              <w:rPr>
                <w:rFonts w:cs="Arial"/>
                <w:b/>
                <w:sz w:val="22"/>
                <w:szCs w:val="22"/>
              </w:rPr>
              <w:lastRenderedPageBreak/>
              <w:t>Infrastructure Development</w:t>
            </w:r>
          </w:p>
        </w:tc>
        <w:tc>
          <w:tcPr>
            <w:tcW w:w="1391" w:type="dxa"/>
            <w:shd w:val="clear" w:color="auto" w:fill="B8CCE4"/>
          </w:tcPr>
          <w:p w14:paraId="2106EC6D" w14:textId="77777777" w:rsidR="00BE4D9E" w:rsidRPr="00A821EC" w:rsidRDefault="00BE4D9E" w:rsidP="00BE4D9E">
            <w:pPr>
              <w:jc w:val="center"/>
              <w:rPr>
                <w:rFonts w:cs="Arial"/>
                <w:b/>
                <w:sz w:val="22"/>
                <w:szCs w:val="22"/>
              </w:rPr>
            </w:pPr>
            <w:r w:rsidRPr="00A821EC">
              <w:rPr>
                <w:rFonts w:cs="Arial"/>
                <w:b/>
                <w:sz w:val="22"/>
                <w:szCs w:val="22"/>
              </w:rPr>
              <w:t>Year 1</w:t>
            </w:r>
          </w:p>
        </w:tc>
        <w:tc>
          <w:tcPr>
            <w:tcW w:w="1278" w:type="dxa"/>
            <w:shd w:val="clear" w:color="auto" w:fill="B8CCE4"/>
          </w:tcPr>
          <w:p w14:paraId="21A8D8C8" w14:textId="77777777" w:rsidR="00BE4D9E" w:rsidRPr="00A821EC" w:rsidRDefault="00BE4D9E" w:rsidP="00BE4D9E">
            <w:pPr>
              <w:jc w:val="center"/>
              <w:rPr>
                <w:rFonts w:cs="Arial"/>
                <w:b/>
                <w:sz w:val="22"/>
                <w:szCs w:val="22"/>
              </w:rPr>
            </w:pPr>
            <w:r w:rsidRPr="00A821EC">
              <w:rPr>
                <w:rFonts w:cs="Arial"/>
                <w:b/>
                <w:sz w:val="22"/>
                <w:szCs w:val="22"/>
              </w:rPr>
              <w:t>Year 2</w:t>
            </w:r>
          </w:p>
        </w:tc>
        <w:tc>
          <w:tcPr>
            <w:tcW w:w="1278" w:type="dxa"/>
            <w:shd w:val="clear" w:color="auto" w:fill="B8CCE4"/>
          </w:tcPr>
          <w:p w14:paraId="6591398F" w14:textId="77777777" w:rsidR="00BE4D9E" w:rsidRPr="00A821EC" w:rsidRDefault="00BE4D9E" w:rsidP="00BE4D9E">
            <w:pPr>
              <w:jc w:val="center"/>
              <w:rPr>
                <w:rFonts w:cs="Arial"/>
                <w:b/>
                <w:sz w:val="22"/>
                <w:szCs w:val="22"/>
              </w:rPr>
            </w:pPr>
            <w:r w:rsidRPr="00A821EC">
              <w:rPr>
                <w:rFonts w:cs="Arial"/>
                <w:b/>
                <w:sz w:val="22"/>
                <w:szCs w:val="22"/>
              </w:rPr>
              <w:t>Year 3</w:t>
            </w:r>
          </w:p>
        </w:tc>
        <w:tc>
          <w:tcPr>
            <w:tcW w:w="1278" w:type="dxa"/>
            <w:shd w:val="clear" w:color="auto" w:fill="B8CCE4"/>
          </w:tcPr>
          <w:p w14:paraId="0F5A190A" w14:textId="77777777" w:rsidR="00BE4D9E" w:rsidRPr="00A821EC" w:rsidRDefault="00BE4D9E" w:rsidP="00BE4D9E">
            <w:pPr>
              <w:jc w:val="center"/>
              <w:rPr>
                <w:rFonts w:cs="Arial"/>
                <w:b/>
                <w:sz w:val="22"/>
                <w:szCs w:val="22"/>
              </w:rPr>
            </w:pPr>
            <w:r w:rsidRPr="00A821EC">
              <w:rPr>
                <w:rFonts w:cs="Arial"/>
                <w:b/>
                <w:sz w:val="22"/>
                <w:szCs w:val="22"/>
              </w:rPr>
              <w:t>Year 4</w:t>
            </w:r>
          </w:p>
        </w:tc>
        <w:tc>
          <w:tcPr>
            <w:tcW w:w="1278" w:type="dxa"/>
            <w:shd w:val="clear" w:color="auto" w:fill="B8CCE4"/>
          </w:tcPr>
          <w:p w14:paraId="0E7F524D" w14:textId="77777777" w:rsidR="00BE4D9E" w:rsidRPr="00A821EC" w:rsidRDefault="00BE4D9E" w:rsidP="00BE4D9E">
            <w:pPr>
              <w:jc w:val="center"/>
              <w:rPr>
                <w:rFonts w:cs="Arial"/>
                <w:b/>
                <w:sz w:val="22"/>
                <w:szCs w:val="22"/>
              </w:rPr>
            </w:pPr>
            <w:r w:rsidRPr="00A821EC">
              <w:rPr>
                <w:rFonts w:cs="Arial"/>
                <w:b/>
                <w:sz w:val="22"/>
                <w:szCs w:val="22"/>
              </w:rPr>
              <w:t>Year 5</w:t>
            </w:r>
          </w:p>
        </w:tc>
        <w:tc>
          <w:tcPr>
            <w:tcW w:w="1278" w:type="dxa"/>
            <w:tcBorders>
              <w:bottom w:val="single" w:sz="4" w:space="0" w:color="auto"/>
            </w:tcBorders>
            <w:shd w:val="clear" w:color="auto" w:fill="B8CCE4"/>
          </w:tcPr>
          <w:p w14:paraId="45851A41" w14:textId="77777777" w:rsidR="00BE4D9E" w:rsidRPr="00A821EC" w:rsidRDefault="00BE4D9E" w:rsidP="00BE4D9E">
            <w:pPr>
              <w:jc w:val="center"/>
              <w:rPr>
                <w:rFonts w:cs="Arial"/>
                <w:b/>
                <w:sz w:val="22"/>
                <w:szCs w:val="22"/>
              </w:rPr>
            </w:pPr>
            <w:r w:rsidRPr="00A821EC">
              <w:rPr>
                <w:rFonts w:cs="Arial"/>
                <w:b/>
                <w:sz w:val="22"/>
                <w:szCs w:val="22"/>
              </w:rPr>
              <w:t>Total Infra-structure Costs</w:t>
            </w:r>
          </w:p>
        </w:tc>
      </w:tr>
      <w:tr w:rsidR="00BE4D9E" w:rsidRPr="00AC34BE" w14:paraId="4831BB28" w14:textId="77777777" w:rsidTr="00BE4D9E">
        <w:tc>
          <w:tcPr>
            <w:tcW w:w="1687" w:type="dxa"/>
            <w:shd w:val="clear" w:color="auto" w:fill="auto"/>
          </w:tcPr>
          <w:p w14:paraId="0E9E1FBA" w14:textId="77777777" w:rsidR="00BE4D9E" w:rsidRPr="00A821EC" w:rsidRDefault="00BE4D9E" w:rsidP="00BE4D9E">
            <w:pPr>
              <w:rPr>
                <w:rFonts w:cs="Arial"/>
                <w:sz w:val="20"/>
              </w:rPr>
            </w:pPr>
            <w:r w:rsidRPr="00A821EC">
              <w:rPr>
                <w:rFonts w:cs="Arial"/>
                <w:sz w:val="20"/>
              </w:rPr>
              <w:t>Personnel</w:t>
            </w:r>
          </w:p>
        </w:tc>
        <w:tc>
          <w:tcPr>
            <w:tcW w:w="1391" w:type="dxa"/>
            <w:shd w:val="clear" w:color="auto" w:fill="auto"/>
          </w:tcPr>
          <w:p w14:paraId="6333DBBD" w14:textId="77777777" w:rsidR="00BE4D9E" w:rsidRPr="00A821EC" w:rsidRDefault="00BE4D9E" w:rsidP="00BE4D9E">
            <w:pPr>
              <w:jc w:val="center"/>
              <w:rPr>
                <w:rFonts w:cs="Arial"/>
                <w:sz w:val="20"/>
              </w:rPr>
            </w:pPr>
            <w:r w:rsidRPr="00A821EC">
              <w:rPr>
                <w:rFonts w:cs="Arial"/>
                <w:sz w:val="20"/>
              </w:rPr>
              <w:t>$2,250</w:t>
            </w:r>
          </w:p>
        </w:tc>
        <w:tc>
          <w:tcPr>
            <w:tcW w:w="1278" w:type="dxa"/>
            <w:shd w:val="clear" w:color="auto" w:fill="auto"/>
          </w:tcPr>
          <w:p w14:paraId="5781D234" w14:textId="77777777" w:rsidR="00BE4D9E" w:rsidRPr="00A821EC" w:rsidRDefault="00BE4D9E" w:rsidP="00BE4D9E">
            <w:pPr>
              <w:jc w:val="center"/>
              <w:rPr>
                <w:rFonts w:cs="Arial"/>
                <w:sz w:val="20"/>
              </w:rPr>
            </w:pPr>
            <w:r w:rsidRPr="00A821EC">
              <w:rPr>
                <w:rFonts w:cs="Arial"/>
                <w:sz w:val="20"/>
              </w:rPr>
              <w:t>$2,250</w:t>
            </w:r>
          </w:p>
        </w:tc>
        <w:tc>
          <w:tcPr>
            <w:tcW w:w="1278" w:type="dxa"/>
            <w:shd w:val="clear" w:color="auto" w:fill="auto"/>
          </w:tcPr>
          <w:p w14:paraId="2A69E7FD" w14:textId="77777777" w:rsidR="00BE4D9E" w:rsidRPr="00A821EC" w:rsidRDefault="00BE4D9E" w:rsidP="00BE4D9E">
            <w:pPr>
              <w:jc w:val="center"/>
              <w:rPr>
                <w:rFonts w:cs="Arial"/>
                <w:sz w:val="20"/>
              </w:rPr>
            </w:pPr>
            <w:r w:rsidRPr="00A821EC">
              <w:rPr>
                <w:rFonts w:cs="Arial"/>
                <w:sz w:val="20"/>
              </w:rPr>
              <w:t>$2,250</w:t>
            </w:r>
          </w:p>
        </w:tc>
        <w:tc>
          <w:tcPr>
            <w:tcW w:w="1278" w:type="dxa"/>
            <w:shd w:val="clear" w:color="auto" w:fill="auto"/>
          </w:tcPr>
          <w:p w14:paraId="3BF5993F" w14:textId="77777777" w:rsidR="00BE4D9E" w:rsidRPr="00A821EC" w:rsidRDefault="00BE4D9E" w:rsidP="00BE4D9E">
            <w:pPr>
              <w:jc w:val="center"/>
              <w:rPr>
                <w:rFonts w:cs="Arial"/>
                <w:sz w:val="20"/>
              </w:rPr>
            </w:pPr>
            <w:r w:rsidRPr="00A821EC">
              <w:rPr>
                <w:rFonts w:cs="Arial"/>
                <w:sz w:val="20"/>
              </w:rPr>
              <w:t>$2,250</w:t>
            </w:r>
          </w:p>
        </w:tc>
        <w:tc>
          <w:tcPr>
            <w:tcW w:w="1278" w:type="dxa"/>
            <w:shd w:val="clear" w:color="auto" w:fill="auto"/>
          </w:tcPr>
          <w:p w14:paraId="5804D28A" w14:textId="77777777" w:rsidR="00BE4D9E" w:rsidRPr="00A821EC" w:rsidRDefault="00BE4D9E" w:rsidP="00BE4D9E">
            <w:pPr>
              <w:jc w:val="center"/>
              <w:rPr>
                <w:rFonts w:cs="Arial"/>
                <w:sz w:val="20"/>
              </w:rPr>
            </w:pPr>
            <w:r w:rsidRPr="00A821EC">
              <w:rPr>
                <w:rFonts w:cs="Arial"/>
                <w:sz w:val="20"/>
              </w:rPr>
              <w:t>$2,250</w:t>
            </w:r>
          </w:p>
        </w:tc>
        <w:tc>
          <w:tcPr>
            <w:tcW w:w="1278" w:type="dxa"/>
            <w:shd w:val="clear" w:color="auto" w:fill="B8CCE4"/>
          </w:tcPr>
          <w:p w14:paraId="4C0DCB01" w14:textId="77777777" w:rsidR="00BE4D9E" w:rsidRPr="00AC34BE" w:rsidRDefault="00BE4D9E" w:rsidP="00BE4D9E">
            <w:pPr>
              <w:jc w:val="center"/>
              <w:rPr>
                <w:rFonts w:cs="Arial"/>
                <w:szCs w:val="24"/>
              </w:rPr>
            </w:pPr>
            <w:r w:rsidRPr="00AC34BE">
              <w:rPr>
                <w:rFonts w:cs="Arial"/>
                <w:szCs w:val="24"/>
              </w:rPr>
              <w:t>$11,250</w:t>
            </w:r>
          </w:p>
        </w:tc>
      </w:tr>
      <w:tr w:rsidR="00BE4D9E" w:rsidRPr="00AC34BE" w14:paraId="736FBB52" w14:textId="77777777" w:rsidTr="00BE4D9E">
        <w:tc>
          <w:tcPr>
            <w:tcW w:w="1687" w:type="dxa"/>
            <w:shd w:val="clear" w:color="auto" w:fill="auto"/>
          </w:tcPr>
          <w:p w14:paraId="36E5C68C" w14:textId="77777777" w:rsidR="00BE4D9E" w:rsidRPr="00A821EC" w:rsidRDefault="00BE4D9E" w:rsidP="00BE4D9E">
            <w:pPr>
              <w:rPr>
                <w:rFonts w:cs="Arial"/>
                <w:sz w:val="20"/>
              </w:rPr>
            </w:pPr>
            <w:r w:rsidRPr="00A821EC">
              <w:rPr>
                <w:rFonts w:cs="Arial"/>
                <w:sz w:val="20"/>
              </w:rPr>
              <w:t>Fringe</w:t>
            </w:r>
          </w:p>
        </w:tc>
        <w:tc>
          <w:tcPr>
            <w:tcW w:w="1391" w:type="dxa"/>
            <w:shd w:val="clear" w:color="auto" w:fill="auto"/>
          </w:tcPr>
          <w:p w14:paraId="27FEBA9C" w14:textId="77777777" w:rsidR="00BE4D9E" w:rsidRPr="00A821EC" w:rsidRDefault="00BE4D9E" w:rsidP="00BE4D9E">
            <w:pPr>
              <w:jc w:val="center"/>
              <w:rPr>
                <w:rFonts w:cs="Arial"/>
                <w:sz w:val="20"/>
              </w:rPr>
            </w:pPr>
            <w:r w:rsidRPr="00A821EC">
              <w:rPr>
                <w:rFonts w:cs="Arial"/>
                <w:sz w:val="20"/>
              </w:rPr>
              <w:t>$558</w:t>
            </w:r>
          </w:p>
        </w:tc>
        <w:tc>
          <w:tcPr>
            <w:tcW w:w="1278" w:type="dxa"/>
            <w:shd w:val="clear" w:color="auto" w:fill="auto"/>
          </w:tcPr>
          <w:p w14:paraId="7249ACAA" w14:textId="77777777" w:rsidR="00BE4D9E" w:rsidRPr="00A821EC" w:rsidRDefault="00BE4D9E" w:rsidP="00BE4D9E">
            <w:pPr>
              <w:jc w:val="center"/>
              <w:rPr>
                <w:rFonts w:cs="Arial"/>
                <w:sz w:val="20"/>
              </w:rPr>
            </w:pPr>
            <w:r w:rsidRPr="00A821EC">
              <w:rPr>
                <w:rFonts w:cs="Arial"/>
                <w:sz w:val="20"/>
              </w:rPr>
              <w:t>$558</w:t>
            </w:r>
          </w:p>
        </w:tc>
        <w:tc>
          <w:tcPr>
            <w:tcW w:w="1278" w:type="dxa"/>
            <w:shd w:val="clear" w:color="auto" w:fill="auto"/>
          </w:tcPr>
          <w:p w14:paraId="0F71E63A" w14:textId="77777777" w:rsidR="00BE4D9E" w:rsidRPr="00A821EC" w:rsidRDefault="00BE4D9E" w:rsidP="00BE4D9E">
            <w:pPr>
              <w:jc w:val="center"/>
              <w:rPr>
                <w:rFonts w:cs="Arial"/>
                <w:sz w:val="20"/>
              </w:rPr>
            </w:pPr>
            <w:r w:rsidRPr="00A821EC">
              <w:rPr>
                <w:rFonts w:cs="Arial"/>
                <w:sz w:val="20"/>
              </w:rPr>
              <w:t>$558</w:t>
            </w:r>
          </w:p>
        </w:tc>
        <w:tc>
          <w:tcPr>
            <w:tcW w:w="1278" w:type="dxa"/>
            <w:shd w:val="clear" w:color="auto" w:fill="auto"/>
          </w:tcPr>
          <w:p w14:paraId="1F9A0B46" w14:textId="77777777" w:rsidR="00BE4D9E" w:rsidRPr="00A821EC" w:rsidRDefault="00BE4D9E" w:rsidP="00BE4D9E">
            <w:pPr>
              <w:jc w:val="center"/>
              <w:rPr>
                <w:rFonts w:cs="Arial"/>
                <w:sz w:val="20"/>
              </w:rPr>
            </w:pPr>
            <w:r w:rsidRPr="00A821EC">
              <w:rPr>
                <w:rFonts w:cs="Arial"/>
                <w:sz w:val="20"/>
              </w:rPr>
              <w:t>$558</w:t>
            </w:r>
          </w:p>
        </w:tc>
        <w:tc>
          <w:tcPr>
            <w:tcW w:w="1278" w:type="dxa"/>
            <w:shd w:val="clear" w:color="auto" w:fill="auto"/>
          </w:tcPr>
          <w:p w14:paraId="73AF4BDA" w14:textId="77777777" w:rsidR="00BE4D9E" w:rsidRPr="00A821EC" w:rsidRDefault="00BE4D9E" w:rsidP="00BE4D9E">
            <w:pPr>
              <w:jc w:val="center"/>
              <w:rPr>
                <w:rFonts w:cs="Arial"/>
                <w:sz w:val="20"/>
              </w:rPr>
            </w:pPr>
            <w:r w:rsidRPr="00A821EC">
              <w:rPr>
                <w:rFonts w:cs="Arial"/>
                <w:sz w:val="20"/>
              </w:rPr>
              <w:t>$558</w:t>
            </w:r>
          </w:p>
        </w:tc>
        <w:tc>
          <w:tcPr>
            <w:tcW w:w="1278" w:type="dxa"/>
            <w:shd w:val="clear" w:color="auto" w:fill="B8CCE4"/>
          </w:tcPr>
          <w:p w14:paraId="26FDD8B7" w14:textId="77777777" w:rsidR="00BE4D9E" w:rsidRPr="00AC34BE" w:rsidRDefault="00BE4D9E" w:rsidP="00BE4D9E">
            <w:pPr>
              <w:jc w:val="center"/>
              <w:rPr>
                <w:rFonts w:cs="Arial"/>
                <w:szCs w:val="24"/>
              </w:rPr>
            </w:pPr>
            <w:r w:rsidRPr="00AC34BE">
              <w:rPr>
                <w:rFonts w:cs="Arial"/>
                <w:szCs w:val="24"/>
              </w:rPr>
              <w:t>$2,790</w:t>
            </w:r>
          </w:p>
        </w:tc>
      </w:tr>
      <w:tr w:rsidR="00BE4D9E" w:rsidRPr="00AC34BE" w14:paraId="100E3E65" w14:textId="77777777" w:rsidTr="00BE4D9E">
        <w:tc>
          <w:tcPr>
            <w:tcW w:w="1687" w:type="dxa"/>
            <w:shd w:val="clear" w:color="auto" w:fill="auto"/>
          </w:tcPr>
          <w:p w14:paraId="207226A3" w14:textId="77777777" w:rsidR="00BE4D9E" w:rsidRPr="00A821EC" w:rsidRDefault="00BE4D9E" w:rsidP="00BE4D9E">
            <w:pPr>
              <w:rPr>
                <w:rFonts w:cs="Arial"/>
                <w:sz w:val="20"/>
              </w:rPr>
            </w:pPr>
            <w:r w:rsidRPr="00A821EC">
              <w:rPr>
                <w:rFonts w:cs="Arial"/>
                <w:sz w:val="20"/>
              </w:rPr>
              <w:t>Travel</w:t>
            </w:r>
          </w:p>
        </w:tc>
        <w:tc>
          <w:tcPr>
            <w:tcW w:w="1391" w:type="dxa"/>
            <w:shd w:val="clear" w:color="auto" w:fill="auto"/>
          </w:tcPr>
          <w:p w14:paraId="5640F9C7" w14:textId="77777777" w:rsidR="00BE4D9E" w:rsidRPr="00A821EC" w:rsidRDefault="00BE4D9E" w:rsidP="00BE4D9E">
            <w:pPr>
              <w:jc w:val="center"/>
              <w:rPr>
                <w:rFonts w:cs="Arial"/>
                <w:sz w:val="20"/>
              </w:rPr>
            </w:pPr>
            <w:r w:rsidRPr="00A821EC">
              <w:rPr>
                <w:rFonts w:cs="Arial"/>
                <w:sz w:val="20"/>
              </w:rPr>
              <w:t>0</w:t>
            </w:r>
          </w:p>
        </w:tc>
        <w:tc>
          <w:tcPr>
            <w:tcW w:w="1278" w:type="dxa"/>
            <w:shd w:val="clear" w:color="auto" w:fill="auto"/>
          </w:tcPr>
          <w:p w14:paraId="15BB3AD6" w14:textId="77777777" w:rsidR="00BE4D9E" w:rsidRPr="00A821EC" w:rsidRDefault="00BE4D9E" w:rsidP="00BE4D9E">
            <w:pPr>
              <w:jc w:val="center"/>
              <w:rPr>
                <w:rFonts w:cs="Arial"/>
                <w:sz w:val="20"/>
              </w:rPr>
            </w:pPr>
            <w:r w:rsidRPr="00A821EC">
              <w:rPr>
                <w:rFonts w:cs="Arial"/>
                <w:sz w:val="20"/>
              </w:rPr>
              <w:t>0</w:t>
            </w:r>
          </w:p>
        </w:tc>
        <w:tc>
          <w:tcPr>
            <w:tcW w:w="1278" w:type="dxa"/>
            <w:shd w:val="clear" w:color="auto" w:fill="auto"/>
          </w:tcPr>
          <w:p w14:paraId="4ACCDAAA" w14:textId="77777777" w:rsidR="00BE4D9E" w:rsidRPr="00A821EC" w:rsidRDefault="00BE4D9E" w:rsidP="00BE4D9E">
            <w:pPr>
              <w:jc w:val="center"/>
              <w:rPr>
                <w:rFonts w:cs="Arial"/>
                <w:sz w:val="20"/>
              </w:rPr>
            </w:pPr>
            <w:r w:rsidRPr="00A821EC">
              <w:rPr>
                <w:rFonts w:cs="Arial"/>
                <w:sz w:val="20"/>
              </w:rPr>
              <w:t>0</w:t>
            </w:r>
          </w:p>
        </w:tc>
        <w:tc>
          <w:tcPr>
            <w:tcW w:w="1278" w:type="dxa"/>
            <w:shd w:val="clear" w:color="auto" w:fill="auto"/>
          </w:tcPr>
          <w:p w14:paraId="2FED8B11" w14:textId="77777777" w:rsidR="00BE4D9E" w:rsidRPr="00A821EC" w:rsidRDefault="00BE4D9E" w:rsidP="00BE4D9E">
            <w:pPr>
              <w:jc w:val="center"/>
              <w:rPr>
                <w:rFonts w:cs="Arial"/>
                <w:sz w:val="20"/>
              </w:rPr>
            </w:pPr>
            <w:r w:rsidRPr="00A821EC">
              <w:rPr>
                <w:rFonts w:cs="Arial"/>
                <w:sz w:val="20"/>
              </w:rPr>
              <w:t>0</w:t>
            </w:r>
          </w:p>
        </w:tc>
        <w:tc>
          <w:tcPr>
            <w:tcW w:w="1278" w:type="dxa"/>
            <w:shd w:val="clear" w:color="auto" w:fill="auto"/>
          </w:tcPr>
          <w:p w14:paraId="46FCE6D0" w14:textId="77777777" w:rsidR="00BE4D9E" w:rsidRPr="00A821EC" w:rsidRDefault="00BE4D9E" w:rsidP="00BE4D9E">
            <w:pPr>
              <w:jc w:val="center"/>
              <w:rPr>
                <w:rFonts w:cs="Arial"/>
                <w:sz w:val="20"/>
              </w:rPr>
            </w:pPr>
            <w:r w:rsidRPr="00A821EC">
              <w:rPr>
                <w:rFonts w:cs="Arial"/>
                <w:sz w:val="20"/>
              </w:rPr>
              <w:t>0</w:t>
            </w:r>
          </w:p>
        </w:tc>
        <w:tc>
          <w:tcPr>
            <w:tcW w:w="1278" w:type="dxa"/>
            <w:tcBorders>
              <w:bottom w:val="single" w:sz="4" w:space="0" w:color="auto"/>
            </w:tcBorders>
            <w:shd w:val="clear" w:color="auto" w:fill="B8CCE4"/>
          </w:tcPr>
          <w:p w14:paraId="6F2F9905" w14:textId="77777777" w:rsidR="00BE4D9E" w:rsidRPr="00AC34BE" w:rsidRDefault="00BE4D9E" w:rsidP="00BE4D9E">
            <w:pPr>
              <w:jc w:val="center"/>
              <w:rPr>
                <w:rFonts w:cs="Arial"/>
                <w:szCs w:val="24"/>
              </w:rPr>
            </w:pPr>
            <w:r w:rsidRPr="00AC34BE">
              <w:rPr>
                <w:rFonts w:cs="Arial"/>
                <w:szCs w:val="24"/>
              </w:rPr>
              <w:t>0</w:t>
            </w:r>
          </w:p>
        </w:tc>
      </w:tr>
      <w:tr w:rsidR="00BE4D9E" w:rsidRPr="00AC34BE" w14:paraId="5CA3C1C9" w14:textId="77777777" w:rsidTr="00BE4D9E">
        <w:tc>
          <w:tcPr>
            <w:tcW w:w="1687" w:type="dxa"/>
            <w:shd w:val="clear" w:color="auto" w:fill="auto"/>
          </w:tcPr>
          <w:p w14:paraId="0D7C599F" w14:textId="77777777" w:rsidR="00BE4D9E" w:rsidRPr="00A821EC" w:rsidRDefault="00BE4D9E" w:rsidP="00BE4D9E">
            <w:pPr>
              <w:rPr>
                <w:rFonts w:cs="Arial"/>
                <w:sz w:val="20"/>
              </w:rPr>
            </w:pPr>
            <w:r w:rsidRPr="00A821EC">
              <w:rPr>
                <w:rFonts w:cs="Arial"/>
                <w:sz w:val="20"/>
              </w:rPr>
              <w:t>Equipment</w:t>
            </w:r>
          </w:p>
        </w:tc>
        <w:tc>
          <w:tcPr>
            <w:tcW w:w="1391" w:type="dxa"/>
            <w:shd w:val="clear" w:color="auto" w:fill="auto"/>
          </w:tcPr>
          <w:p w14:paraId="7686F3B0" w14:textId="77777777" w:rsidR="00BE4D9E" w:rsidRPr="00A821EC" w:rsidRDefault="00BE4D9E" w:rsidP="00BE4D9E">
            <w:pPr>
              <w:jc w:val="center"/>
              <w:rPr>
                <w:rFonts w:cs="Arial"/>
                <w:sz w:val="20"/>
              </w:rPr>
            </w:pPr>
            <w:r w:rsidRPr="00A821EC">
              <w:rPr>
                <w:rFonts w:cs="Arial"/>
                <w:sz w:val="20"/>
              </w:rPr>
              <w:t>$15,000</w:t>
            </w:r>
          </w:p>
        </w:tc>
        <w:tc>
          <w:tcPr>
            <w:tcW w:w="1278" w:type="dxa"/>
            <w:shd w:val="clear" w:color="auto" w:fill="auto"/>
          </w:tcPr>
          <w:p w14:paraId="323F995B" w14:textId="77777777" w:rsidR="00BE4D9E" w:rsidRPr="00A821EC" w:rsidRDefault="00BE4D9E" w:rsidP="00BE4D9E">
            <w:pPr>
              <w:jc w:val="center"/>
              <w:rPr>
                <w:rFonts w:cs="Arial"/>
                <w:sz w:val="20"/>
              </w:rPr>
            </w:pPr>
            <w:r w:rsidRPr="00A821EC">
              <w:rPr>
                <w:rFonts w:cs="Arial"/>
                <w:sz w:val="20"/>
              </w:rPr>
              <w:t>0</w:t>
            </w:r>
          </w:p>
        </w:tc>
        <w:tc>
          <w:tcPr>
            <w:tcW w:w="1278" w:type="dxa"/>
            <w:shd w:val="clear" w:color="auto" w:fill="auto"/>
          </w:tcPr>
          <w:p w14:paraId="4CEAF99F" w14:textId="77777777" w:rsidR="00BE4D9E" w:rsidRPr="00A821EC" w:rsidRDefault="00BE4D9E" w:rsidP="00BE4D9E">
            <w:pPr>
              <w:jc w:val="center"/>
              <w:rPr>
                <w:rFonts w:cs="Arial"/>
                <w:sz w:val="20"/>
              </w:rPr>
            </w:pPr>
            <w:r w:rsidRPr="00A821EC">
              <w:rPr>
                <w:rFonts w:cs="Arial"/>
                <w:sz w:val="20"/>
              </w:rPr>
              <w:t>0</w:t>
            </w:r>
          </w:p>
        </w:tc>
        <w:tc>
          <w:tcPr>
            <w:tcW w:w="1278" w:type="dxa"/>
            <w:shd w:val="clear" w:color="auto" w:fill="auto"/>
          </w:tcPr>
          <w:p w14:paraId="6D772020" w14:textId="77777777" w:rsidR="00BE4D9E" w:rsidRPr="00A821EC" w:rsidRDefault="00BE4D9E" w:rsidP="00BE4D9E">
            <w:pPr>
              <w:jc w:val="center"/>
              <w:rPr>
                <w:rFonts w:cs="Arial"/>
                <w:sz w:val="20"/>
              </w:rPr>
            </w:pPr>
            <w:r w:rsidRPr="00A821EC">
              <w:rPr>
                <w:rFonts w:cs="Arial"/>
                <w:sz w:val="20"/>
              </w:rPr>
              <w:t>0</w:t>
            </w:r>
          </w:p>
        </w:tc>
        <w:tc>
          <w:tcPr>
            <w:tcW w:w="1278" w:type="dxa"/>
            <w:shd w:val="clear" w:color="auto" w:fill="auto"/>
          </w:tcPr>
          <w:p w14:paraId="0E1863E3" w14:textId="77777777" w:rsidR="00BE4D9E" w:rsidRPr="00A821EC" w:rsidRDefault="00BE4D9E" w:rsidP="00BE4D9E">
            <w:pPr>
              <w:jc w:val="center"/>
              <w:rPr>
                <w:rFonts w:cs="Arial"/>
                <w:sz w:val="20"/>
              </w:rPr>
            </w:pPr>
            <w:r w:rsidRPr="00A821EC">
              <w:rPr>
                <w:rFonts w:cs="Arial"/>
                <w:sz w:val="20"/>
              </w:rPr>
              <w:t>0</w:t>
            </w:r>
          </w:p>
        </w:tc>
        <w:tc>
          <w:tcPr>
            <w:tcW w:w="1278" w:type="dxa"/>
            <w:shd w:val="clear" w:color="auto" w:fill="B8CCE4"/>
          </w:tcPr>
          <w:p w14:paraId="58BCC378" w14:textId="77777777" w:rsidR="00BE4D9E" w:rsidRPr="00AC34BE" w:rsidRDefault="00BE4D9E" w:rsidP="00BE4D9E">
            <w:pPr>
              <w:jc w:val="center"/>
              <w:rPr>
                <w:rFonts w:cs="Arial"/>
                <w:szCs w:val="24"/>
              </w:rPr>
            </w:pPr>
            <w:r w:rsidRPr="00AC34BE">
              <w:rPr>
                <w:rFonts w:cs="Arial"/>
                <w:szCs w:val="24"/>
              </w:rPr>
              <w:t>$15,000</w:t>
            </w:r>
          </w:p>
        </w:tc>
      </w:tr>
      <w:tr w:rsidR="00BE4D9E" w:rsidRPr="00AC34BE" w14:paraId="541B89FB" w14:textId="77777777" w:rsidTr="00BE4D9E">
        <w:tc>
          <w:tcPr>
            <w:tcW w:w="1687" w:type="dxa"/>
            <w:shd w:val="clear" w:color="auto" w:fill="auto"/>
          </w:tcPr>
          <w:p w14:paraId="114E2B24" w14:textId="77777777" w:rsidR="00BE4D9E" w:rsidRPr="00A821EC" w:rsidRDefault="00BE4D9E" w:rsidP="00BE4D9E">
            <w:pPr>
              <w:rPr>
                <w:rFonts w:cs="Arial"/>
                <w:sz w:val="20"/>
              </w:rPr>
            </w:pPr>
            <w:r w:rsidRPr="00A821EC">
              <w:rPr>
                <w:rFonts w:cs="Arial"/>
                <w:sz w:val="20"/>
              </w:rPr>
              <w:t>Supplies</w:t>
            </w:r>
          </w:p>
        </w:tc>
        <w:tc>
          <w:tcPr>
            <w:tcW w:w="1391" w:type="dxa"/>
            <w:shd w:val="clear" w:color="auto" w:fill="auto"/>
          </w:tcPr>
          <w:p w14:paraId="7ED9C5DD" w14:textId="77777777" w:rsidR="00BE4D9E" w:rsidRPr="00A821EC" w:rsidRDefault="00BE4D9E" w:rsidP="00BE4D9E">
            <w:pPr>
              <w:jc w:val="center"/>
              <w:rPr>
                <w:rFonts w:cs="Arial"/>
                <w:sz w:val="20"/>
              </w:rPr>
            </w:pPr>
            <w:r w:rsidRPr="00A821EC">
              <w:rPr>
                <w:rFonts w:cs="Arial"/>
                <w:sz w:val="20"/>
              </w:rPr>
              <w:t>$1,575</w:t>
            </w:r>
          </w:p>
        </w:tc>
        <w:tc>
          <w:tcPr>
            <w:tcW w:w="1278" w:type="dxa"/>
            <w:shd w:val="clear" w:color="auto" w:fill="auto"/>
          </w:tcPr>
          <w:p w14:paraId="03889B90" w14:textId="77777777" w:rsidR="00BE4D9E" w:rsidRPr="00A821EC" w:rsidRDefault="00BE4D9E" w:rsidP="00BE4D9E">
            <w:pPr>
              <w:jc w:val="center"/>
              <w:rPr>
                <w:rFonts w:cs="Arial"/>
                <w:sz w:val="20"/>
              </w:rPr>
            </w:pPr>
            <w:r w:rsidRPr="00A821EC">
              <w:rPr>
                <w:rFonts w:cs="Arial"/>
                <w:sz w:val="20"/>
              </w:rPr>
              <w:t>$1,575</w:t>
            </w:r>
          </w:p>
        </w:tc>
        <w:tc>
          <w:tcPr>
            <w:tcW w:w="1278" w:type="dxa"/>
            <w:shd w:val="clear" w:color="auto" w:fill="auto"/>
          </w:tcPr>
          <w:p w14:paraId="2AC4828F" w14:textId="77777777" w:rsidR="00BE4D9E" w:rsidRPr="00A821EC" w:rsidRDefault="00BE4D9E" w:rsidP="00BE4D9E">
            <w:pPr>
              <w:jc w:val="center"/>
              <w:rPr>
                <w:rFonts w:cs="Arial"/>
                <w:sz w:val="20"/>
              </w:rPr>
            </w:pPr>
            <w:r w:rsidRPr="00A821EC">
              <w:rPr>
                <w:rFonts w:cs="Arial"/>
                <w:sz w:val="20"/>
              </w:rPr>
              <w:t>$1,575</w:t>
            </w:r>
          </w:p>
        </w:tc>
        <w:tc>
          <w:tcPr>
            <w:tcW w:w="1278" w:type="dxa"/>
            <w:shd w:val="clear" w:color="auto" w:fill="auto"/>
          </w:tcPr>
          <w:p w14:paraId="4FD177F9" w14:textId="77777777" w:rsidR="00BE4D9E" w:rsidRPr="00A821EC" w:rsidRDefault="00BE4D9E" w:rsidP="00BE4D9E">
            <w:pPr>
              <w:jc w:val="center"/>
              <w:rPr>
                <w:rFonts w:cs="Arial"/>
                <w:sz w:val="20"/>
              </w:rPr>
            </w:pPr>
            <w:r w:rsidRPr="00A821EC">
              <w:rPr>
                <w:rFonts w:cs="Arial"/>
                <w:sz w:val="20"/>
              </w:rPr>
              <w:t>$1,575</w:t>
            </w:r>
          </w:p>
        </w:tc>
        <w:tc>
          <w:tcPr>
            <w:tcW w:w="1278" w:type="dxa"/>
            <w:shd w:val="clear" w:color="auto" w:fill="auto"/>
          </w:tcPr>
          <w:p w14:paraId="31F464FF" w14:textId="77777777" w:rsidR="00BE4D9E" w:rsidRPr="00A821EC" w:rsidRDefault="00BE4D9E" w:rsidP="00BE4D9E">
            <w:pPr>
              <w:jc w:val="center"/>
              <w:rPr>
                <w:rFonts w:cs="Arial"/>
                <w:sz w:val="20"/>
              </w:rPr>
            </w:pPr>
            <w:r w:rsidRPr="00A821EC">
              <w:rPr>
                <w:rFonts w:cs="Arial"/>
                <w:sz w:val="20"/>
              </w:rPr>
              <w:t>$1,575</w:t>
            </w:r>
          </w:p>
        </w:tc>
        <w:tc>
          <w:tcPr>
            <w:tcW w:w="1278" w:type="dxa"/>
            <w:shd w:val="clear" w:color="auto" w:fill="B8CCE4"/>
          </w:tcPr>
          <w:p w14:paraId="07D366CD" w14:textId="77777777" w:rsidR="00BE4D9E" w:rsidRPr="00AC34BE" w:rsidRDefault="00BE4D9E" w:rsidP="00BE4D9E">
            <w:pPr>
              <w:jc w:val="center"/>
              <w:rPr>
                <w:rFonts w:cs="Arial"/>
                <w:szCs w:val="24"/>
              </w:rPr>
            </w:pPr>
            <w:r w:rsidRPr="00AC34BE">
              <w:rPr>
                <w:rFonts w:cs="Arial"/>
                <w:szCs w:val="24"/>
              </w:rPr>
              <w:t>$7,875</w:t>
            </w:r>
          </w:p>
        </w:tc>
      </w:tr>
      <w:tr w:rsidR="00BE4D9E" w:rsidRPr="00AC34BE" w14:paraId="325A96FC" w14:textId="77777777" w:rsidTr="00BE4D9E">
        <w:tc>
          <w:tcPr>
            <w:tcW w:w="1687" w:type="dxa"/>
            <w:shd w:val="clear" w:color="auto" w:fill="auto"/>
          </w:tcPr>
          <w:p w14:paraId="3F895546" w14:textId="77777777" w:rsidR="00BE4D9E" w:rsidRPr="00A821EC" w:rsidRDefault="00BE4D9E" w:rsidP="00BE4D9E">
            <w:pPr>
              <w:rPr>
                <w:rFonts w:cs="Arial"/>
                <w:sz w:val="20"/>
              </w:rPr>
            </w:pPr>
            <w:r w:rsidRPr="00A821EC">
              <w:rPr>
                <w:rFonts w:cs="Arial"/>
                <w:sz w:val="20"/>
              </w:rPr>
              <w:t>Contractual</w:t>
            </w:r>
          </w:p>
        </w:tc>
        <w:tc>
          <w:tcPr>
            <w:tcW w:w="1391" w:type="dxa"/>
            <w:shd w:val="clear" w:color="auto" w:fill="auto"/>
          </w:tcPr>
          <w:p w14:paraId="12993846" w14:textId="77777777" w:rsidR="00BE4D9E" w:rsidRPr="00A821EC" w:rsidRDefault="00BE4D9E" w:rsidP="00BE4D9E">
            <w:pPr>
              <w:jc w:val="center"/>
              <w:rPr>
                <w:rFonts w:cs="Arial"/>
                <w:sz w:val="20"/>
              </w:rPr>
            </w:pPr>
            <w:r w:rsidRPr="00A821EC">
              <w:rPr>
                <w:rFonts w:cs="Arial"/>
                <w:sz w:val="20"/>
              </w:rPr>
              <w:t>$5,000</w:t>
            </w:r>
          </w:p>
        </w:tc>
        <w:tc>
          <w:tcPr>
            <w:tcW w:w="1278" w:type="dxa"/>
            <w:shd w:val="clear" w:color="auto" w:fill="auto"/>
          </w:tcPr>
          <w:p w14:paraId="1B1080BE" w14:textId="77777777" w:rsidR="00BE4D9E" w:rsidRPr="00A821EC" w:rsidRDefault="00BE4D9E" w:rsidP="00BE4D9E">
            <w:pPr>
              <w:jc w:val="center"/>
              <w:rPr>
                <w:rFonts w:cs="Arial"/>
                <w:sz w:val="20"/>
              </w:rPr>
            </w:pPr>
            <w:r w:rsidRPr="00A821EC">
              <w:rPr>
                <w:rFonts w:cs="Arial"/>
                <w:sz w:val="20"/>
              </w:rPr>
              <w:t>$5,000</w:t>
            </w:r>
          </w:p>
        </w:tc>
        <w:tc>
          <w:tcPr>
            <w:tcW w:w="1278" w:type="dxa"/>
            <w:shd w:val="clear" w:color="auto" w:fill="auto"/>
          </w:tcPr>
          <w:p w14:paraId="6327AC0C" w14:textId="77777777" w:rsidR="00BE4D9E" w:rsidRPr="00A821EC" w:rsidRDefault="00BE4D9E" w:rsidP="00BE4D9E">
            <w:pPr>
              <w:jc w:val="center"/>
              <w:rPr>
                <w:rFonts w:cs="Arial"/>
                <w:sz w:val="20"/>
              </w:rPr>
            </w:pPr>
            <w:r w:rsidRPr="00A821EC">
              <w:rPr>
                <w:rFonts w:cs="Arial"/>
                <w:sz w:val="20"/>
              </w:rPr>
              <w:t>$5,000</w:t>
            </w:r>
          </w:p>
        </w:tc>
        <w:tc>
          <w:tcPr>
            <w:tcW w:w="1278" w:type="dxa"/>
            <w:shd w:val="clear" w:color="auto" w:fill="auto"/>
          </w:tcPr>
          <w:p w14:paraId="04003CF4" w14:textId="77777777" w:rsidR="00BE4D9E" w:rsidRPr="00A821EC" w:rsidRDefault="00BE4D9E" w:rsidP="00BE4D9E">
            <w:pPr>
              <w:jc w:val="center"/>
              <w:rPr>
                <w:rFonts w:cs="Arial"/>
                <w:sz w:val="20"/>
              </w:rPr>
            </w:pPr>
            <w:r w:rsidRPr="00A821EC">
              <w:rPr>
                <w:rFonts w:cs="Arial"/>
                <w:sz w:val="20"/>
              </w:rPr>
              <w:t>$5,000</w:t>
            </w:r>
          </w:p>
        </w:tc>
        <w:tc>
          <w:tcPr>
            <w:tcW w:w="1278" w:type="dxa"/>
            <w:shd w:val="clear" w:color="auto" w:fill="auto"/>
          </w:tcPr>
          <w:p w14:paraId="182F0208" w14:textId="77777777" w:rsidR="00BE4D9E" w:rsidRPr="00A821EC" w:rsidRDefault="00BE4D9E" w:rsidP="00BE4D9E">
            <w:pPr>
              <w:jc w:val="center"/>
              <w:rPr>
                <w:rFonts w:cs="Arial"/>
                <w:sz w:val="20"/>
              </w:rPr>
            </w:pPr>
            <w:r w:rsidRPr="00A821EC">
              <w:rPr>
                <w:rFonts w:cs="Arial"/>
                <w:sz w:val="20"/>
              </w:rPr>
              <w:t>$5,000</w:t>
            </w:r>
          </w:p>
        </w:tc>
        <w:tc>
          <w:tcPr>
            <w:tcW w:w="1278" w:type="dxa"/>
            <w:shd w:val="clear" w:color="auto" w:fill="B8CCE4"/>
          </w:tcPr>
          <w:p w14:paraId="5E6DB8E2" w14:textId="77777777" w:rsidR="00BE4D9E" w:rsidRPr="00AC34BE" w:rsidRDefault="00BE4D9E" w:rsidP="00BE4D9E">
            <w:pPr>
              <w:jc w:val="center"/>
              <w:rPr>
                <w:rFonts w:cs="Arial"/>
                <w:szCs w:val="24"/>
              </w:rPr>
            </w:pPr>
            <w:r w:rsidRPr="00AC34BE">
              <w:rPr>
                <w:rFonts w:cs="Arial"/>
                <w:szCs w:val="24"/>
              </w:rPr>
              <w:t>$25,000</w:t>
            </w:r>
          </w:p>
        </w:tc>
      </w:tr>
      <w:tr w:rsidR="00BE4D9E" w:rsidRPr="00AC34BE" w14:paraId="2E5803FD" w14:textId="77777777" w:rsidTr="00BE4D9E">
        <w:tc>
          <w:tcPr>
            <w:tcW w:w="1687" w:type="dxa"/>
            <w:shd w:val="clear" w:color="auto" w:fill="auto"/>
          </w:tcPr>
          <w:p w14:paraId="585F1611" w14:textId="77777777" w:rsidR="00BE4D9E" w:rsidRPr="00A821EC" w:rsidRDefault="00BE4D9E" w:rsidP="00BE4D9E">
            <w:pPr>
              <w:rPr>
                <w:rFonts w:cs="Arial"/>
                <w:sz w:val="20"/>
              </w:rPr>
            </w:pPr>
            <w:r w:rsidRPr="00A821EC">
              <w:rPr>
                <w:rFonts w:cs="Arial"/>
                <w:sz w:val="20"/>
              </w:rPr>
              <w:t>Other</w:t>
            </w:r>
          </w:p>
        </w:tc>
        <w:tc>
          <w:tcPr>
            <w:tcW w:w="1391" w:type="dxa"/>
            <w:shd w:val="clear" w:color="auto" w:fill="auto"/>
          </w:tcPr>
          <w:p w14:paraId="52DE5FD1" w14:textId="77777777" w:rsidR="00BE4D9E" w:rsidRPr="00A821EC" w:rsidRDefault="00BE4D9E" w:rsidP="00BE4D9E">
            <w:pPr>
              <w:jc w:val="center"/>
              <w:rPr>
                <w:rFonts w:cs="Arial"/>
                <w:sz w:val="20"/>
              </w:rPr>
            </w:pPr>
            <w:r w:rsidRPr="00A821EC">
              <w:rPr>
                <w:rFonts w:cs="Arial"/>
                <w:sz w:val="20"/>
              </w:rPr>
              <w:t>$1,617</w:t>
            </w:r>
          </w:p>
        </w:tc>
        <w:tc>
          <w:tcPr>
            <w:tcW w:w="1278" w:type="dxa"/>
            <w:shd w:val="clear" w:color="auto" w:fill="auto"/>
          </w:tcPr>
          <w:p w14:paraId="380EC65E" w14:textId="77777777" w:rsidR="00BE4D9E" w:rsidRPr="00A821EC" w:rsidRDefault="00BE4D9E" w:rsidP="00BE4D9E">
            <w:pPr>
              <w:jc w:val="center"/>
              <w:rPr>
                <w:rFonts w:cs="Arial"/>
                <w:sz w:val="20"/>
              </w:rPr>
            </w:pPr>
            <w:r w:rsidRPr="00A821EC">
              <w:rPr>
                <w:rFonts w:cs="Arial"/>
                <w:sz w:val="20"/>
              </w:rPr>
              <w:t>$2,375</w:t>
            </w:r>
          </w:p>
        </w:tc>
        <w:tc>
          <w:tcPr>
            <w:tcW w:w="1278" w:type="dxa"/>
            <w:shd w:val="clear" w:color="auto" w:fill="auto"/>
          </w:tcPr>
          <w:p w14:paraId="29DCDE24" w14:textId="77777777" w:rsidR="00BE4D9E" w:rsidRPr="00A821EC" w:rsidRDefault="00BE4D9E" w:rsidP="00BE4D9E">
            <w:pPr>
              <w:jc w:val="center"/>
              <w:rPr>
                <w:rFonts w:cs="Arial"/>
                <w:sz w:val="20"/>
              </w:rPr>
            </w:pPr>
            <w:r w:rsidRPr="00A821EC">
              <w:rPr>
                <w:rFonts w:cs="Arial"/>
                <w:sz w:val="20"/>
              </w:rPr>
              <w:t>$2,375</w:t>
            </w:r>
          </w:p>
        </w:tc>
        <w:tc>
          <w:tcPr>
            <w:tcW w:w="1278" w:type="dxa"/>
            <w:shd w:val="clear" w:color="auto" w:fill="auto"/>
          </w:tcPr>
          <w:p w14:paraId="1942C453" w14:textId="77777777" w:rsidR="00BE4D9E" w:rsidRPr="00A821EC" w:rsidRDefault="00BE4D9E" w:rsidP="00BE4D9E">
            <w:pPr>
              <w:jc w:val="center"/>
              <w:rPr>
                <w:rFonts w:cs="Arial"/>
                <w:sz w:val="20"/>
              </w:rPr>
            </w:pPr>
            <w:r w:rsidRPr="00A821EC">
              <w:rPr>
                <w:rFonts w:cs="Arial"/>
                <w:sz w:val="20"/>
              </w:rPr>
              <w:t>$2,375</w:t>
            </w:r>
          </w:p>
        </w:tc>
        <w:tc>
          <w:tcPr>
            <w:tcW w:w="1278" w:type="dxa"/>
            <w:shd w:val="clear" w:color="auto" w:fill="auto"/>
          </w:tcPr>
          <w:p w14:paraId="3172754D" w14:textId="77777777" w:rsidR="00BE4D9E" w:rsidRPr="00A821EC" w:rsidRDefault="00BE4D9E" w:rsidP="00BE4D9E">
            <w:pPr>
              <w:jc w:val="center"/>
              <w:rPr>
                <w:rFonts w:cs="Arial"/>
                <w:sz w:val="20"/>
              </w:rPr>
            </w:pPr>
            <w:r w:rsidRPr="00A821EC">
              <w:rPr>
                <w:rFonts w:cs="Arial"/>
                <w:sz w:val="20"/>
              </w:rPr>
              <w:t>$2,375</w:t>
            </w:r>
          </w:p>
        </w:tc>
        <w:tc>
          <w:tcPr>
            <w:tcW w:w="1278" w:type="dxa"/>
            <w:shd w:val="clear" w:color="auto" w:fill="B8CCE4"/>
          </w:tcPr>
          <w:p w14:paraId="0F0AD9F3" w14:textId="77777777" w:rsidR="00BE4D9E" w:rsidRPr="00AC34BE" w:rsidRDefault="00BE4D9E" w:rsidP="00BE4D9E">
            <w:pPr>
              <w:jc w:val="center"/>
              <w:rPr>
                <w:rFonts w:cs="Arial"/>
                <w:szCs w:val="24"/>
              </w:rPr>
            </w:pPr>
            <w:r w:rsidRPr="00AC34BE">
              <w:rPr>
                <w:rFonts w:cs="Arial"/>
                <w:szCs w:val="24"/>
              </w:rPr>
              <w:t>$11,117</w:t>
            </w:r>
          </w:p>
        </w:tc>
      </w:tr>
      <w:tr w:rsidR="00BE4D9E" w:rsidRPr="00AC34BE" w14:paraId="692F5061" w14:textId="77777777" w:rsidTr="00BE4D9E">
        <w:tc>
          <w:tcPr>
            <w:tcW w:w="1687" w:type="dxa"/>
            <w:shd w:val="clear" w:color="auto" w:fill="auto"/>
          </w:tcPr>
          <w:p w14:paraId="019DCA0B" w14:textId="77777777" w:rsidR="00BE4D9E" w:rsidRPr="00A821EC" w:rsidRDefault="00BE4D9E" w:rsidP="00BE4D9E">
            <w:pPr>
              <w:rPr>
                <w:rFonts w:cs="Arial"/>
                <w:sz w:val="20"/>
              </w:rPr>
            </w:pPr>
            <w:r w:rsidRPr="00A821EC">
              <w:rPr>
                <w:rFonts w:cs="Arial"/>
                <w:sz w:val="20"/>
              </w:rPr>
              <w:t>Total Direct Charges</w:t>
            </w:r>
          </w:p>
        </w:tc>
        <w:tc>
          <w:tcPr>
            <w:tcW w:w="1391" w:type="dxa"/>
            <w:shd w:val="clear" w:color="auto" w:fill="auto"/>
          </w:tcPr>
          <w:p w14:paraId="1D5CC644" w14:textId="77777777" w:rsidR="00BE4D9E" w:rsidRPr="00A821EC" w:rsidRDefault="00BE4D9E" w:rsidP="00BE4D9E">
            <w:pPr>
              <w:jc w:val="center"/>
              <w:rPr>
                <w:rFonts w:cs="Arial"/>
                <w:sz w:val="20"/>
              </w:rPr>
            </w:pPr>
            <w:r w:rsidRPr="00A821EC">
              <w:rPr>
                <w:rFonts w:cs="Arial"/>
                <w:sz w:val="20"/>
              </w:rPr>
              <w:t>$26,000</w:t>
            </w:r>
          </w:p>
        </w:tc>
        <w:tc>
          <w:tcPr>
            <w:tcW w:w="1278" w:type="dxa"/>
            <w:shd w:val="clear" w:color="auto" w:fill="auto"/>
          </w:tcPr>
          <w:p w14:paraId="0B2ED003" w14:textId="77777777" w:rsidR="00BE4D9E" w:rsidRPr="00A821EC" w:rsidRDefault="00BE4D9E" w:rsidP="00BE4D9E">
            <w:pPr>
              <w:jc w:val="center"/>
              <w:rPr>
                <w:rFonts w:cs="Arial"/>
                <w:sz w:val="20"/>
              </w:rPr>
            </w:pPr>
            <w:r w:rsidRPr="00A821EC">
              <w:rPr>
                <w:rFonts w:cs="Arial"/>
                <w:sz w:val="20"/>
              </w:rPr>
              <w:t>$11,758</w:t>
            </w:r>
          </w:p>
        </w:tc>
        <w:tc>
          <w:tcPr>
            <w:tcW w:w="1278" w:type="dxa"/>
            <w:shd w:val="clear" w:color="auto" w:fill="auto"/>
          </w:tcPr>
          <w:p w14:paraId="1DEEAFA3" w14:textId="77777777" w:rsidR="00BE4D9E" w:rsidRPr="00A821EC" w:rsidRDefault="00BE4D9E" w:rsidP="00BE4D9E">
            <w:pPr>
              <w:jc w:val="center"/>
              <w:rPr>
                <w:rFonts w:cs="Arial"/>
                <w:sz w:val="20"/>
              </w:rPr>
            </w:pPr>
            <w:r w:rsidRPr="00A821EC">
              <w:rPr>
                <w:rFonts w:cs="Arial"/>
                <w:sz w:val="20"/>
              </w:rPr>
              <w:t>$11,758</w:t>
            </w:r>
          </w:p>
        </w:tc>
        <w:tc>
          <w:tcPr>
            <w:tcW w:w="1278" w:type="dxa"/>
            <w:shd w:val="clear" w:color="auto" w:fill="auto"/>
          </w:tcPr>
          <w:p w14:paraId="68D4C64F" w14:textId="77777777" w:rsidR="00BE4D9E" w:rsidRPr="00A821EC" w:rsidRDefault="00BE4D9E" w:rsidP="00BE4D9E">
            <w:pPr>
              <w:jc w:val="center"/>
              <w:rPr>
                <w:rFonts w:cs="Arial"/>
                <w:sz w:val="20"/>
              </w:rPr>
            </w:pPr>
            <w:r w:rsidRPr="00A821EC">
              <w:rPr>
                <w:rFonts w:cs="Arial"/>
                <w:sz w:val="20"/>
              </w:rPr>
              <w:t>$11,758</w:t>
            </w:r>
          </w:p>
        </w:tc>
        <w:tc>
          <w:tcPr>
            <w:tcW w:w="1278" w:type="dxa"/>
            <w:shd w:val="clear" w:color="auto" w:fill="auto"/>
          </w:tcPr>
          <w:p w14:paraId="45C8AED6" w14:textId="77777777" w:rsidR="00BE4D9E" w:rsidRPr="00A821EC" w:rsidRDefault="00BE4D9E" w:rsidP="00BE4D9E">
            <w:pPr>
              <w:jc w:val="center"/>
              <w:rPr>
                <w:rFonts w:cs="Arial"/>
                <w:sz w:val="20"/>
              </w:rPr>
            </w:pPr>
            <w:r w:rsidRPr="00A821EC">
              <w:rPr>
                <w:rFonts w:cs="Arial"/>
                <w:sz w:val="20"/>
              </w:rPr>
              <w:t>$11,758</w:t>
            </w:r>
          </w:p>
        </w:tc>
        <w:tc>
          <w:tcPr>
            <w:tcW w:w="1278" w:type="dxa"/>
            <w:tcBorders>
              <w:bottom w:val="single" w:sz="4" w:space="0" w:color="auto"/>
            </w:tcBorders>
            <w:shd w:val="clear" w:color="auto" w:fill="B8CCE4"/>
          </w:tcPr>
          <w:p w14:paraId="3EE819B7" w14:textId="77777777" w:rsidR="00BE4D9E" w:rsidRPr="00AC34BE" w:rsidRDefault="00BE4D9E" w:rsidP="00BE4D9E">
            <w:pPr>
              <w:jc w:val="center"/>
              <w:rPr>
                <w:rFonts w:cs="Arial"/>
                <w:b/>
                <w:szCs w:val="24"/>
              </w:rPr>
            </w:pPr>
            <w:r w:rsidRPr="00AC34BE">
              <w:rPr>
                <w:rFonts w:cs="Arial"/>
                <w:b/>
                <w:szCs w:val="24"/>
              </w:rPr>
              <w:t>$73,032</w:t>
            </w:r>
          </w:p>
        </w:tc>
      </w:tr>
      <w:tr w:rsidR="00BE4D9E" w:rsidRPr="00AC34BE" w14:paraId="52675483" w14:textId="77777777" w:rsidTr="00BE4D9E">
        <w:tc>
          <w:tcPr>
            <w:tcW w:w="1687" w:type="dxa"/>
            <w:shd w:val="clear" w:color="auto" w:fill="auto"/>
          </w:tcPr>
          <w:p w14:paraId="572B7D57" w14:textId="77777777" w:rsidR="00BE4D9E" w:rsidRPr="00A821EC" w:rsidRDefault="00BE4D9E" w:rsidP="00BE4D9E">
            <w:pPr>
              <w:rPr>
                <w:rFonts w:cs="Arial"/>
                <w:sz w:val="20"/>
              </w:rPr>
            </w:pPr>
            <w:r w:rsidRPr="00A821EC">
              <w:rPr>
                <w:rFonts w:cs="Arial"/>
                <w:sz w:val="20"/>
              </w:rPr>
              <w:t>Indirect Charges</w:t>
            </w:r>
          </w:p>
        </w:tc>
        <w:tc>
          <w:tcPr>
            <w:tcW w:w="1391" w:type="dxa"/>
            <w:shd w:val="clear" w:color="auto" w:fill="auto"/>
          </w:tcPr>
          <w:p w14:paraId="3A746638" w14:textId="77777777" w:rsidR="00BE4D9E" w:rsidRPr="00A821EC" w:rsidRDefault="00BE4D9E" w:rsidP="00BE4D9E">
            <w:pPr>
              <w:jc w:val="center"/>
              <w:rPr>
                <w:rFonts w:cs="Arial"/>
                <w:sz w:val="20"/>
              </w:rPr>
            </w:pPr>
            <w:r w:rsidRPr="00A821EC">
              <w:rPr>
                <w:rFonts w:cs="Arial"/>
                <w:sz w:val="20"/>
              </w:rPr>
              <w:t>$280</w:t>
            </w:r>
          </w:p>
        </w:tc>
        <w:tc>
          <w:tcPr>
            <w:tcW w:w="1278" w:type="dxa"/>
            <w:shd w:val="clear" w:color="auto" w:fill="auto"/>
          </w:tcPr>
          <w:p w14:paraId="1E82569A" w14:textId="77777777" w:rsidR="00BE4D9E" w:rsidRPr="00A821EC" w:rsidRDefault="00BE4D9E" w:rsidP="00BE4D9E">
            <w:pPr>
              <w:jc w:val="center"/>
              <w:rPr>
                <w:rFonts w:cs="Arial"/>
                <w:sz w:val="20"/>
              </w:rPr>
            </w:pPr>
            <w:r w:rsidRPr="00A821EC">
              <w:rPr>
                <w:rFonts w:cs="Arial"/>
                <w:sz w:val="20"/>
              </w:rPr>
              <w:t>$280</w:t>
            </w:r>
          </w:p>
        </w:tc>
        <w:tc>
          <w:tcPr>
            <w:tcW w:w="1278" w:type="dxa"/>
            <w:shd w:val="clear" w:color="auto" w:fill="auto"/>
          </w:tcPr>
          <w:p w14:paraId="094106C6" w14:textId="77777777" w:rsidR="00BE4D9E" w:rsidRPr="00A821EC" w:rsidRDefault="00BE4D9E" w:rsidP="00BE4D9E">
            <w:pPr>
              <w:jc w:val="center"/>
              <w:rPr>
                <w:rFonts w:cs="Arial"/>
                <w:sz w:val="20"/>
              </w:rPr>
            </w:pPr>
            <w:r w:rsidRPr="00A821EC">
              <w:rPr>
                <w:rFonts w:cs="Arial"/>
                <w:sz w:val="20"/>
              </w:rPr>
              <w:t>$280</w:t>
            </w:r>
          </w:p>
        </w:tc>
        <w:tc>
          <w:tcPr>
            <w:tcW w:w="1278" w:type="dxa"/>
            <w:shd w:val="clear" w:color="auto" w:fill="auto"/>
          </w:tcPr>
          <w:p w14:paraId="1EAD8F95" w14:textId="77777777" w:rsidR="00BE4D9E" w:rsidRPr="00A821EC" w:rsidRDefault="00BE4D9E" w:rsidP="00BE4D9E">
            <w:pPr>
              <w:jc w:val="center"/>
              <w:rPr>
                <w:rFonts w:cs="Arial"/>
                <w:sz w:val="20"/>
              </w:rPr>
            </w:pPr>
            <w:r w:rsidRPr="00A821EC">
              <w:rPr>
                <w:rFonts w:cs="Arial"/>
                <w:sz w:val="20"/>
              </w:rPr>
              <w:t>$280</w:t>
            </w:r>
          </w:p>
        </w:tc>
        <w:tc>
          <w:tcPr>
            <w:tcW w:w="1278" w:type="dxa"/>
            <w:shd w:val="clear" w:color="auto" w:fill="auto"/>
          </w:tcPr>
          <w:p w14:paraId="0369FCB5" w14:textId="77777777" w:rsidR="00BE4D9E" w:rsidRPr="00A821EC" w:rsidRDefault="00BE4D9E" w:rsidP="00BE4D9E">
            <w:pPr>
              <w:jc w:val="center"/>
              <w:rPr>
                <w:rFonts w:cs="Arial"/>
                <w:sz w:val="20"/>
              </w:rPr>
            </w:pPr>
            <w:r w:rsidRPr="00A821EC">
              <w:rPr>
                <w:rFonts w:cs="Arial"/>
                <w:sz w:val="20"/>
              </w:rPr>
              <w:t>$280</w:t>
            </w:r>
          </w:p>
        </w:tc>
        <w:tc>
          <w:tcPr>
            <w:tcW w:w="1278" w:type="dxa"/>
            <w:shd w:val="clear" w:color="auto" w:fill="B8CCE4"/>
          </w:tcPr>
          <w:p w14:paraId="14105A5D" w14:textId="77777777" w:rsidR="00BE4D9E" w:rsidRPr="00AC34BE" w:rsidRDefault="00BE4D9E" w:rsidP="00BE4D9E">
            <w:pPr>
              <w:jc w:val="center"/>
              <w:rPr>
                <w:rFonts w:cs="Arial"/>
                <w:b/>
                <w:szCs w:val="24"/>
              </w:rPr>
            </w:pPr>
            <w:r w:rsidRPr="00AC34BE">
              <w:rPr>
                <w:rFonts w:cs="Arial"/>
                <w:b/>
                <w:szCs w:val="24"/>
              </w:rPr>
              <w:t>$1,400</w:t>
            </w:r>
          </w:p>
        </w:tc>
      </w:tr>
      <w:tr w:rsidR="00BE4D9E" w:rsidRPr="00AC34BE" w14:paraId="4F2FF086" w14:textId="77777777" w:rsidTr="00BE4D9E">
        <w:tc>
          <w:tcPr>
            <w:tcW w:w="1687" w:type="dxa"/>
            <w:shd w:val="clear" w:color="auto" w:fill="auto"/>
          </w:tcPr>
          <w:p w14:paraId="6121FE4E" w14:textId="77777777" w:rsidR="00BE4D9E" w:rsidRPr="00A821EC" w:rsidRDefault="00BE4D9E" w:rsidP="00BE4D9E">
            <w:pPr>
              <w:rPr>
                <w:rFonts w:cs="Arial"/>
                <w:b/>
                <w:sz w:val="20"/>
              </w:rPr>
            </w:pPr>
            <w:r w:rsidRPr="00A821EC">
              <w:rPr>
                <w:rFonts w:cs="Arial"/>
                <w:b/>
                <w:sz w:val="20"/>
              </w:rPr>
              <w:t>Total Infrastructure Costs</w:t>
            </w:r>
          </w:p>
        </w:tc>
        <w:tc>
          <w:tcPr>
            <w:tcW w:w="1391" w:type="dxa"/>
            <w:shd w:val="clear" w:color="auto" w:fill="auto"/>
          </w:tcPr>
          <w:p w14:paraId="7025D292" w14:textId="77777777" w:rsidR="00BE4D9E" w:rsidRPr="00A821EC" w:rsidRDefault="00BE4D9E" w:rsidP="00BE4D9E">
            <w:pPr>
              <w:jc w:val="center"/>
              <w:rPr>
                <w:rFonts w:cs="Arial"/>
                <w:b/>
                <w:sz w:val="20"/>
              </w:rPr>
            </w:pPr>
            <w:r w:rsidRPr="00A821EC">
              <w:rPr>
                <w:rFonts w:cs="Arial"/>
                <w:b/>
                <w:sz w:val="20"/>
              </w:rPr>
              <w:t>$26,280</w:t>
            </w:r>
          </w:p>
        </w:tc>
        <w:tc>
          <w:tcPr>
            <w:tcW w:w="1278" w:type="dxa"/>
            <w:shd w:val="clear" w:color="auto" w:fill="auto"/>
          </w:tcPr>
          <w:p w14:paraId="760C1BE1" w14:textId="77777777" w:rsidR="00BE4D9E" w:rsidRPr="00A821EC" w:rsidRDefault="00BE4D9E" w:rsidP="00BE4D9E">
            <w:pPr>
              <w:jc w:val="center"/>
              <w:rPr>
                <w:rFonts w:cs="Arial"/>
                <w:b/>
                <w:sz w:val="20"/>
              </w:rPr>
            </w:pPr>
            <w:r w:rsidRPr="00A821EC">
              <w:rPr>
                <w:rFonts w:cs="Arial"/>
                <w:b/>
                <w:sz w:val="20"/>
              </w:rPr>
              <w:t>$12,038</w:t>
            </w:r>
          </w:p>
        </w:tc>
        <w:tc>
          <w:tcPr>
            <w:tcW w:w="1278" w:type="dxa"/>
            <w:shd w:val="clear" w:color="auto" w:fill="auto"/>
          </w:tcPr>
          <w:p w14:paraId="499675DB" w14:textId="77777777" w:rsidR="00BE4D9E" w:rsidRPr="00A821EC" w:rsidRDefault="00BE4D9E" w:rsidP="00BE4D9E">
            <w:pPr>
              <w:jc w:val="center"/>
              <w:rPr>
                <w:rFonts w:cs="Arial"/>
                <w:sz w:val="20"/>
              </w:rPr>
            </w:pPr>
            <w:r w:rsidRPr="00A821EC">
              <w:rPr>
                <w:rFonts w:cs="Arial"/>
                <w:b/>
                <w:sz w:val="20"/>
              </w:rPr>
              <w:t>$12,038</w:t>
            </w:r>
          </w:p>
        </w:tc>
        <w:tc>
          <w:tcPr>
            <w:tcW w:w="1278" w:type="dxa"/>
            <w:shd w:val="clear" w:color="auto" w:fill="auto"/>
          </w:tcPr>
          <w:p w14:paraId="2C343AC9" w14:textId="77777777" w:rsidR="00BE4D9E" w:rsidRPr="00A821EC" w:rsidRDefault="00BE4D9E" w:rsidP="00BE4D9E">
            <w:pPr>
              <w:jc w:val="center"/>
              <w:rPr>
                <w:rFonts w:cs="Arial"/>
                <w:sz w:val="20"/>
              </w:rPr>
            </w:pPr>
            <w:r w:rsidRPr="00A821EC">
              <w:rPr>
                <w:rFonts w:cs="Arial"/>
                <w:b/>
                <w:sz w:val="20"/>
              </w:rPr>
              <w:t>$12,038</w:t>
            </w:r>
          </w:p>
        </w:tc>
        <w:tc>
          <w:tcPr>
            <w:tcW w:w="1278" w:type="dxa"/>
            <w:shd w:val="clear" w:color="auto" w:fill="auto"/>
          </w:tcPr>
          <w:p w14:paraId="6ABFFDE5" w14:textId="77777777" w:rsidR="00BE4D9E" w:rsidRPr="00A821EC" w:rsidRDefault="00BE4D9E" w:rsidP="00BE4D9E">
            <w:pPr>
              <w:jc w:val="center"/>
              <w:rPr>
                <w:rFonts w:cs="Arial"/>
                <w:sz w:val="20"/>
              </w:rPr>
            </w:pPr>
            <w:r w:rsidRPr="00A821EC">
              <w:rPr>
                <w:rFonts w:cs="Arial"/>
                <w:b/>
                <w:sz w:val="20"/>
              </w:rPr>
              <w:t>$12,038</w:t>
            </w:r>
          </w:p>
        </w:tc>
        <w:tc>
          <w:tcPr>
            <w:tcW w:w="1278" w:type="dxa"/>
            <w:shd w:val="clear" w:color="auto" w:fill="B8CCE4"/>
          </w:tcPr>
          <w:p w14:paraId="627C21F7" w14:textId="77777777" w:rsidR="00BE4D9E" w:rsidRPr="00AC34BE" w:rsidRDefault="00BE4D9E" w:rsidP="00BE4D9E">
            <w:pPr>
              <w:jc w:val="center"/>
              <w:rPr>
                <w:rFonts w:cs="Arial"/>
                <w:b/>
                <w:szCs w:val="24"/>
              </w:rPr>
            </w:pPr>
            <w:r w:rsidRPr="00AC34BE">
              <w:rPr>
                <w:rFonts w:cs="Arial"/>
                <w:b/>
                <w:szCs w:val="24"/>
              </w:rPr>
              <w:t>$74,432</w:t>
            </w:r>
          </w:p>
        </w:tc>
      </w:tr>
    </w:tbl>
    <w:p w14:paraId="7A4A2578" w14:textId="3C15E099" w:rsidR="00BE4D9E" w:rsidRDefault="00BE4D9E" w:rsidP="00005DCB">
      <w:pPr>
        <w:widowControl w:val="0"/>
        <w:tabs>
          <w:tab w:val="left" w:pos="1905"/>
        </w:tabs>
        <w:spacing w:before="240"/>
        <w:rPr>
          <w:rFonts w:cs="Arial"/>
          <w:szCs w:val="24"/>
        </w:rPr>
      </w:pPr>
      <w:r w:rsidRPr="00AC34BE">
        <w:rPr>
          <w:rFonts w:cs="Arial"/>
          <w:szCs w:val="24"/>
        </w:rPr>
        <w:t>The maximum percentage of the budget that will be spent on infrastructure development for any budget period is 14.2% ($26,280/$184,303 – Year 1).</w:t>
      </w:r>
    </w:p>
    <w:p w14:paraId="098C5C04" w14:textId="06224AB1" w:rsidR="00005DCB" w:rsidRDefault="00BE4D9E" w:rsidP="0018249E">
      <w:pPr>
        <w:rPr>
          <w:b/>
        </w:rPr>
      </w:pPr>
      <w:bookmarkStart w:id="331" w:name="_Toc21515582"/>
      <w:r w:rsidRPr="00381B63">
        <w:rPr>
          <w:b/>
        </w:rPr>
        <w:t xml:space="preserve">SAMPLE OF COMPLETED SF-424A </w:t>
      </w:r>
      <w:bookmarkEnd w:id="331"/>
      <w:r w:rsidR="00005DCB">
        <w:rPr>
          <w:b/>
        </w:rPr>
        <w:br w:type="page"/>
      </w:r>
    </w:p>
    <w:p w14:paraId="68B2BCD3" w14:textId="2D7A5E33" w:rsidR="00BE4D9E" w:rsidRPr="00381B63" w:rsidRDefault="00BE4D9E" w:rsidP="00005DCB">
      <w:pPr>
        <w:rPr>
          <w:rFonts w:cs="Arial"/>
          <w:b/>
        </w:rPr>
      </w:pPr>
      <w:r w:rsidRPr="00381B63">
        <w:rPr>
          <w:rFonts w:cs="Arial"/>
          <w:b/>
        </w:rPr>
        <w:lastRenderedPageBreak/>
        <w:t>SECTION A – BUDGET SUMMARY</w:t>
      </w: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1440"/>
        <w:gridCol w:w="1080"/>
        <w:gridCol w:w="1170"/>
        <w:gridCol w:w="1080"/>
        <w:gridCol w:w="1080"/>
        <w:gridCol w:w="2430"/>
      </w:tblGrid>
      <w:tr w:rsidR="00BE4D9E" w:rsidRPr="00381B63" w14:paraId="4971BFE4" w14:textId="77777777" w:rsidTr="00BE4D9E">
        <w:trPr>
          <w:cantSplit/>
          <w:trHeight w:val="845"/>
          <w:tblHeader/>
        </w:trPr>
        <w:tc>
          <w:tcPr>
            <w:tcW w:w="1440" w:type="dxa"/>
            <w:vMerge w:val="restart"/>
            <w:shd w:val="clear" w:color="auto" w:fill="B8CCE4"/>
          </w:tcPr>
          <w:p w14:paraId="2C02CD69" w14:textId="77777777" w:rsidR="00BE4D9E" w:rsidRPr="00381B63" w:rsidRDefault="00BE4D9E" w:rsidP="00BE4D9E">
            <w:pPr>
              <w:spacing w:after="720"/>
              <w:rPr>
                <w:rFonts w:cs="Arial"/>
                <w:b/>
                <w:sz w:val="22"/>
                <w:szCs w:val="22"/>
              </w:rPr>
            </w:pPr>
            <w:r w:rsidRPr="00381B63">
              <w:rPr>
                <w:rFonts w:cs="Arial"/>
                <w:b/>
                <w:sz w:val="22"/>
                <w:szCs w:val="22"/>
              </w:rPr>
              <w:t>Grant Program Function or Activity</w:t>
            </w:r>
          </w:p>
          <w:p w14:paraId="028EF80F" w14:textId="6E8FF2D8" w:rsidR="00BE4D9E" w:rsidRPr="00381B63" w:rsidRDefault="00BE4D9E" w:rsidP="00BE4D9E">
            <w:pPr>
              <w:spacing w:before="480" w:after="120"/>
              <w:rPr>
                <w:rFonts w:cs="Arial"/>
                <w:b/>
                <w:sz w:val="22"/>
                <w:szCs w:val="22"/>
              </w:rPr>
            </w:pPr>
            <w:r w:rsidRPr="00381B63">
              <w:rPr>
                <w:rFonts w:cs="Arial"/>
                <w:b/>
                <w:sz w:val="22"/>
                <w:szCs w:val="22"/>
              </w:rPr>
              <w:t>(a)</w:t>
            </w:r>
          </w:p>
        </w:tc>
        <w:tc>
          <w:tcPr>
            <w:tcW w:w="1440" w:type="dxa"/>
            <w:vMerge w:val="restart"/>
            <w:shd w:val="clear" w:color="auto" w:fill="B8CCE4"/>
          </w:tcPr>
          <w:p w14:paraId="41CF12CB" w14:textId="77777777" w:rsidR="00BE4D9E" w:rsidRPr="00381B63" w:rsidRDefault="00BE4D9E" w:rsidP="00BE4D9E">
            <w:pPr>
              <w:spacing w:after="480"/>
              <w:rPr>
                <w:rFonts w:cs="Arial"/>
                <w:b/>
                <w:sz w:val="22"/>
                <w:szCs w:val="22"/>
              </w:rPr>
            </w:pPr>
            <w:r w:rsidRPr="00381B63">
              <w:rPr>
                <w:rFonts w:cs="Arial"/>
                <w:b/>
                <w:sz w:val="22"/>
                <w:szCs w:val="22"/>
              </w:rPr>
              <w:t>Catalog of Federal Domestic Assistance Number</w:t>
            </w:r>
          </w:p>
          <w:p w14:paraId="4010CA31" w14:textId="14916823" w:rsidR="00BE4D9E" w:rsidRPr="00381B63" w:rsidRDefault="00BE4D9E" w:rsidP="00BE4D9E">
            <w:pPr>
              <w:rPr>
                <w:rFonts w:cs="Arial"/>
                <w:b/>
                <w:sz w:val="22"/>
                <w:szCs w:val="22"/>
              </w:rPr>
            </w:pPr>
            <w:r w:rsidRPr="00381B63">
              <w:rPr>
                <w:rFonts w:cs="Arial"/>
                <w:b/>
                <w:sz w:val="22"/>
                <w:szCs w:val="22"/>
              </w:rPr>
              <w:t>(b)</w:t>
            </w:r>
          </w:p>
        </w:tc>
        <w:tc>
          <w:tcPr>
            <w:tcW w:w="2250" w:type="dxa"/>
            <w:gridSpan w:val="2"/>
            <w:shd w:val="clear" w:color="auto" w:fill="B8CCE4"/>
          </w:tcPr>
          <w:p w14:paraId="5F299F7A" w14:textId="77777777" w:rsidR="00BE4D9E" w:rsidRPr="00381B63" w:rsidRDefault="00BE4D9E" w:rsidP="00BE4D9E">
            <w:pPr>
              <w:rPr>
                <w:rFonts w:cs="Arial"/>
                <w:b/>
                <w:sz w:val="22"/>
                <w:szCs w:val="22"/>
              </w:rPr>
            </w:pPr>
            <w:r w:rsidRPr="00381B63">
              <w:rPr>
                <w:rFonts w:cs="Arial"/>
                <w:b/>
                <w:sz w:val="22"/>
                <w:szCs w:val="22"/>
              </w:rPr>
              <w:t>Estimated Unobligated Funds</w:t>
            </w:r>
          </w:p>
          <w:p w14:paraId="5AD7F7D1" w14:textId="77777777" w:rsidR="00BE4D9E" w:rsidRPr="00381B63" w:rsidRDefault="00BE4D9E" w:rsidP="00BE4D9E">
            <w:pPr>
              <w:rPr>
                <w:rFonts w:cs="Arial"/>
                <w:b/>
                <w:sz w:val="22"/>
                <w:szCs w:val="22"/>
              </w:rPr>
            </w:pPr>
          </w:p>
        </w:tc>
        <w:tc>
          <w:tcPr>
            <w:tcW w:w="4590" w:type="dxa"/>
            <w:gridSpan w:val="3"/>
            <w:shd w:val="clear" w:color="auto" w:fill="B8CCE4"/>
          </w:tcPr>
          <w:p w14:paraId="2A4AE75E" w14:textId="77777777" w:rsidR="00BE4D9E" w:rsidRPr="00381B63" w:rsidRDefault="00BE4D9E" w:rsidP="00BE4D9E">
            <w:pPr>
              <w:jc w:val="center"/>
              <w:rPr>
                <w:rFonts w:cs="Arial"/>
                <w:b/>
                <w:sz w:val="22"/>
                <w:szCs w:val="22"/>
              </w:rPr>
            </w:pPr>
            <w:r w:rsidRPr="00381B63">
              <w:rPr>
                <w:rFonts w:cs="Arial"/>
                <w:b/>
                <w:sz w:val="22"/>
                <w:szCs w:val="22"/>
              </w:rPr>
              <w:t>New or Revised Budget</w:t>
            </w:r>
          </w:p>
          <w:p w14:paraId="169ABDD8" w14:textId="77777777" w:rsidR="00BE4D9E" w:rsidRPr="00381B63" w:rsidRDefault="00BE4D9E" w:rsidP="00BE4D9E">
            <w:pPr>
              <w:rPr>
                <w:rFonts w:cs="Arial"/>
                <w:b/>
                <w:sz w:val="22"/>
                <w:szCs w:val="22"/>
              </w:rPr>
            </w:pPr>
          </w:p>
        </w:tc>
      </w:tr>
      <w:tr w:rsidR="00BE4D9E" w:rsidRPr="00381B63" w14:paraId="6D1EF592" w14:textId="77777777" w:rsidTr="00BE4D9E">
        <w:trPr>
          <w:cantSplit/>
          <w:trHeight w:val="503"/>
          <w:tblHeader/>
        </w:trPr>
        <w:tc>
          <w:tcPr>
            <w:tcW w:w="1440" w:type="dxa"/>
            <w:vMerge/>
            <w:shd w:val="clear" w:color="auto" w:fill="B8CCE4"/>
          </w:tcPr>
          <w:p w14:paraId="2BDB5F0D" w14:textId="77777777" w:rsidR="00BE4D9E" w:rsidRPr="00381B63" w:rsidRDefault="00BE4D9E" w:rsidP="00BE4D9E">
            <w:pPr>
              <w:ind w:left="108"/>
              <w:rPr>
                <w:rFonts w:cs="Arial"/>
                <w:b/>
                <w:sz w:val="22"/>
                <w:szCs w:val="22"/>
              </w:rPr>
            </w:pPr>
          </w:p>
        </w:tc>
        <w:tc>
          <w:tcPr>
            <w:tcW w:w="1440" w:type="dxa"/>
            <w:vMerge/>
            <w:shd w:val="clear" w:color="auto" w:fill="B8CCE4"/>
          </w:tcPr>
          <w:p w14:paraId="19DA4BAB" w14:textId="77777777" w:rsidR="00BE4D9E" w:rsidRPr="00381B63" w:rsidRDefault="00BE4D9E" w:rsidP="00BE4D9E">
            <w:pPr>
              <w:rPr>
                <w:rFonts w:cs="Arial"/>
                <w:b/>
                <w:sz w:val="22"/>
                <w:szCs w:val="22"/>
              </w:rPr>
            </w:pPr>
          </w:p>
        </w:tc>
        <w:tc>
          <w:tcPr>
            <w:tcW w:w="1080" w:type="dxa"/>
            <w:tcBorders>
              <w:bottom w:val="single" w:sz="4" w:space="0" w:color="auto"/>
            </w:tcBorders>
            <w:shd w:val="clear" w:color="auto" w:fill="B8CCE4"/>
          </w:tcPr>
          <w:p w14:paraId="66959FB5" w14:textId="77777777" w:rsidR="00BE4D9E" w:rsidRPr="00381B63" w:rsidRDefault="00BE4D9E" w:rsidP="00BE4D9E">
            <w:pPr>
              <w:jc w:val="center"/>
              <w:rPr>
                <w:rFonts w:cs="Arial"/>
                <w:b/>
                <w:sz w:val="22"/>
                <w:szCs w:val="22"/>
              </w:rPr>
            </w:pPr>
            <w:r w:rsidRPr="00381B63">
              <w:rPr>
                <w:rFonts w:cs="Arial"/>
                <w:b/>
                <w:sz w:val="22"/>
                <w:szCs w:val="22"/>
              </w:rPr>
              <w:t>Federal</w:t>
            </w:r>
          </w:p>
          <w:p w14:paraId="151CD2A0" w14:textId="77777777" w:rsidR="00BE4D9E" w:rsidRPr="00381B63" w:rsidRDefault="00BE4D9E" w:rsidP="00BE4D9E">
            <w:pPr>
              <w:jc w:val="center"/>
              <w:rPr>
                <w:rFonts w:cs="Arial"/>
                <w:b/>
                <w:sz w:val="22"/>
                <w:szCs w:val="22"/>
              </w:rPr>
            </w:pPr>
            <w:r w:rsidRPr="00381B63">
              <w:rPr>
                <w:rFonts w:cs="Arial"/>
                <w:b/>
                <w:sz w:val="22"/>
                <w:szCs w:val="22"/>
              </w:rPr>
              <w:t>(c)</w:t>
            </w:r>
          </w:p>
        </w:tc>
        <w:tc>
          <w:tcPr>
            <w:tcW w:w="1170" w:type="dxa"/>
            <w:shd w:val="clear" w:color="auto" w:fill="B8CCE4"/>
          </w:tcPr>
          <w:p w14:paraId="0DC8FEDF" w14:textId="77777777" w:rsidR="00BE4D9E" w:rsidRPr="00381B63" w:rsidRDefault="00BE4D9E" w:rsidP="00BE4D9E">
            <w:pPr>
              <w:spacing w:after="0"/>
              <w:jc w:val="center"/>
              <w:rPr>
                <w:rFonts w:cs="Arial"/>
                <w:b/>
                <w:sz w:val="22"/>
                <w:szCs w:val="22"/>
              </w:rPr>
            </w:pPr>
            <w:r w:rsidRPr="00381B63">
              <w:rPr>
                <w:rFonts w:cs="Arial"/>
                <w:b/>
                <w:sz w:val="22"/>
                <w:szCs w:val="22"/>
              </w:rPr>
              <w:t>Non-</w:t>
            </w:r>
          </w:p>
          <w:p w14:paraId="72E67412" w14:textId="77777777" w:rsidR="00BE4D9E" w:rsidRPr="00381B63" w:rsidRDefault="00BE4D9E" w:rsidP="00BE4D9E">
            <w:pPr>
              <w:spacing w:after="0"/>
              <w:jc w:val="center"/>
              <w:rPr>
                <w:rFonts w:cs="Arial"/>
                <w:b/>
                <w:sz w:val="22"/>
                <w:szCs w:val="22"/>
              </w:rPr>
            </w:pPr>
            <w:r w:rsidRPr="00381B63">
              <w:rPr>
                <w:rFonts w:cs="Arial"/>
                <w:b/>
                <w:sz w:val="22"/>
                <w:szCs w:val="22"/>
              </w:rPr>
              <w:t>Federal</w:t>
            </w:r>
          </w:p>
          <w:p w14:paraId="0DFFC630" w14:textId="3D574DBD" w:rsidR="00BE4D9E" w:rsidRPr="00381B63" w:rsidRDefault="00BE4D9E" w:rsidP="00BE4D9E">
            <w:pPr>
              <w:spacing w:after="0"/>
              <w:rPr>
                <w:rFonts w:cs="Arial"/>
                <w:b/>
                <w:sz w:val="22"/>
                <w:szCs w:val="22"/>
              </w:rPr>
            </w:pPr>
            <w:r w:rsidRPr="00381B63">
              <w:rPr>
                <w:rFonts w:cs="Arial"/>
                <w:b/>
                <w:sz w:val="22"/>
                <w:szCs w:val="22"/>
              </w:rPr>
              <w:t>(d)</w:t>
            </w:r>
          </w:p>
        </w:tc>
        <w:tc>
          <w:tcPr>
            <w:tcW w:w="1080" w:type="dxa"/>
            <w:shd w:val="clear" w:color="auto" w:fill="B8CCE4"/>
          </w:tcPr>
          <w:p w14:paraId="2862C56E" w14:textId="77777777" w:rsidR="00BE4D9E" w:rsidRPr="00381B63" w:rsidRDefault="00BE4D9E" w:rsidP="00BE4D9E">
            <w:pPr>
              <w:jc w:val="center"/>
              <w:rPr>
                <w:rFonts w:cs="Arial"/>
                <w:b/>
                <w:sz w:val="22"/>
                <w:szCs w:val="22"/>
              </w:rPr>
            </w:pPr>
            <w:r w:rsidRPr="00381B63">
              <w:rPr>
                <w:rFonts w:cs="Arial"/>
                <w:b/>
                <w:sz w:val="22"/>
                <w:szCs w:val="22"/>
              </w:rPr>
              <w:t>Federal</w:t>
            </w:r>
          </w:p>
          <w:p w14:paraId="703CC3F5" w14:textId="77777777" w:rsidR="00BE4D9E" w:rsidRPr="00381B63" w:rsidRDefault="00BE4D9E" w:rsidP="00BE4D9E">
            <w:pPr>
              <w:jc w:val="center"/>
              <w:rPr>
                <w:rFonts w:cs="Arial"/>
                <w:b/>
                <w:sz w:val="22"/>
                <w:szCs w:val="22"/>
              </w:rPr>
            </w:pPr>
            <w:r w:rsidRPr="00381B63">
              <w:rPr>
                <w:rFonts w:cs="Arial"/>
                <w:b/>
                <w:sz w:val="22"/>
                <w:szCs w:val="22"/>
              </w:rPr>
              <w:t>(e)</w:t>
            </w:r>
          </w:p>
        </w:tc>
        <w:tc>
          <w:tcPr>
            <w:tcW w:w="1080" w:type="dxa"/>
            <w:shd w:val="clear" w:color="auto" w:fill="B8CCE4"/>
          </w:tcPr>
          <w:p w14:paraId="66367447" w14:textId="77777777" w:rsidR="00BE4D9E" w:rsidRPr="00381B63" w:rsidRDefault="00BE4D9E" w:rsidP="00BE4D9E">
            <w:pPr>
              <w:spacing w:after="0"/>
              <w:jc w:val="center"/>
              <w:rPr>
                <w:rFonts w:cs="Arial"/>
                <w:b/>
                <w:sz w:val="22"/>
                <w:szCs w:val="22"/>
              </w:rPr>
            </w:pPr>
            <w:r w:rsidRPr="00381B63">
              <w:rPr>
                <w:rFonts w:cs="Arial"/>
                <w:b/>
                <w:sz w:val="22"/>
                <w:szCs w:val="22"/>
              </w:rPr>
              <w:t>Non-Federal</w:t>
            </w:r>
          </w:p>
          <w:p w14:paraId="5217C5BF" w14:textId="77777777" w:rsidR="00BE4D9E" w:rsidRPr="00381B63" w:rsidRDefault="00BE4D9E" w:rsidP="00BE4D9E">
            <w:pPr>
              <w:spacing w:after="0"/>
              <w:jc w:val="center"/>
              <w:rPr>
                <w:rFonts w:cs="Arial"/>
                <w:b/>
                <w:sz w:val="22"/>
                <w:szCs w:val="22"/>
              </w:rPr>
            </w:pPr>
            <w:r w:rsidRPr="00381B63">
              <w:rPr>
                <w:rFonts w:cs="Arial"/>
                <w:b/>
                <w:sz w:val="22"/>
                <w:szCs w:val="22"/>
              </w:rPr>
              <w:t>(f)</w:t>
            </w:r>
          </w:p>
        </w:tc>
        <w:tc>
          <w:tcPr>
            <w:tcW w:w="2430" w:type="dxa"/>
            <w:shd w:val="clear" w:color="auto" w:fill="B8CCE4"/>
          </w:tcPr>
          <w:p w14:paraId="750A172F" w14:textId="31E83C4B" w:rsidR="00BE4D9E" w:rsidRPr="00381B63" w:rsidRDefault="00BE4D9E" w:rsidP="00BE4D9E">
            <w:pPr>
              <w:ind w:left="122"/>
              <w:rPr>
                <w:rFonts w:cs="Arial"/>
                <w:b/>
                <w:sz w:val="22"/>
                <w:szCs w:val="22"/>
              </w:rPr>
            </w:pPr>
            <w:r w:rsidRPr="00381B63">
              <w:rPr>
                <w:rFonts w:cs="Arial"/>
                <w:b/>
                <w:sz w:val="22"/>
                <w:szCs w:val="22"/>
              </w:rPr>
              <w:t>Total</w:t>
            </w:r>
          </w:p>
          <w:p w14:paraId="1F286E5F" w14:textId="4C013BE9" w:rsidR="00BE4D9E" w:rsidRPr="00381B63" w:rsidRDefault="00BE4D9E" w:rsidP="00BE4D9E">
            <w:pPr>
              <w:ind w:left="122"/>
              <w:rPr>
                <w:rFonts w:cs="Arial"/>
                <w:b/>
                <w:sz w:val="22"/>
                <w:szCs w:val="22"/>
              </w:rPr>
            </w:pPr>
            <w:r w:rsidRPr="00381B63">
              <w:rPr>
                <w:rFonts w:cs="Arial"/>
                <w:b/>
                <w:sz w:val="22"/>
                <w:szCs w:val="22"/>
              </w:rPr>
              <w:t>(g)</w:t>
            </w:r>
          </w:p>
        </w:tc>
      </w:tr>
      <w:tr w:rsidR="00BE4D9E" w:rsidRPr="00381B63" w14:paraId="3B2D2598" w14:textId="77777777" w:rsidTr="00BE4D9E">
        <w:tblPrEx>
          <w:tblLook w:val="04A0" w:firstRow="1" w:lastRow="0" w:firstColumn="1" w:lastColumn="0" w:noHBand="0" w:noVBand="1"/>
        </w:tblPrEx>
        <w:trPr>
          <w:trHeight w:val="432"/>
        </w:trPr>
        <w:tc>
          <w:tcPr>
            <w:tcW w:w="1440" w:type="dxa"/>
            <w:shd w:val="clear" w:color="auto" w:fill="auto"/>
          </w:tcPr>
          <w:p w14:paraId="57BFD1AE" w14:textId="4091A3E3" w:rsidR="00BE4D9E" w:rsidRPr="00381B63" w:rsidRDefault="00BE4D9E" w:rsidP="00BE4D9E">
            <w:pPr>
              <w:spacing w:after="0"/>
              <w:rPr>
                <w:rFonts w:cs="Arial"/>
                <w:b/>
                <w:sz w:val="20"/>
              </w:rPr>
            </w:pPr>
            <w:r w:rsidRPr="00381B63">
              <w:rPr>
                <w:rFonts w:cs="Arial"/>
                <w:b/>
                <w:sz w:val="20"/>
              </w:rPr>
              <w:t>1. Title of FOA</w:t>
            </w:r>
          </w:p>
          <w:p w14:paraId="74DBF2EC" w14:textId="77777777" w:rsidR="00BE4D9E" w:rsidRPr="00381B63" w:rsidRDefault="00BE4D9E" w:rsidP="00BE4D9E">
            <w:pPr>
              <w:rPr>
                <w:rFonts w:cs="Arial"/>
                <w:b/>
                <w:sz w:val="20"/>
              </w:rPr>
            </w:pPr>
            <w:r w:rsidRPr="00381B63">
              <w:rPr>
                <w:rFonts w:cs="Arial"/>
                <w:b/>
                <w:sz w:val="20"/>
              </w:rPr>
              <w:t xml:space="preserve">   </w:t>
            </w:r>
          </w:p>
        </w:tc>
        <w:tc>
          <w:tcPr>
            <w:tcW w:w="1440" w:type="dxa"/>
            <w:shd w:val="clear" w:color="auto" w:fill="auto"/>
          </w:tcPr>
          <w:p w14:paraId="35034B76" w14:textId="7AFE7C86" w:rsidR="00BE4D9E" w:rsidRPr="00381B63" w:rsidRDefault="00BE4D9E" w:rsidP="00BE4D9E">
            <w:pPr>
              <w:spacing w:before="120"/>
              <w:rPr>
                <w:rFonts w:cs="Arial"/>
                <w:sz w:val="20"/>
              </w:rPr>
            </w:pPr>
            <w:r w:rsidRPr="00381B63">
              <w:rPr>
                <w:rFonts w:cs="Arial"/>
                <w:sz w:val="20"/>
              </w:rPr>
              <w:t xml:space="preserve"> 93.243</w:t>
            </w:r>
          </w:p>
        </w:tc>
        <w:tc>
          <w:tcPr>
            <w:tcW w:w="1080" w:type="dxa"/>
            <w:tcBorders>
              <w:top w:val="single" w:sz="4" w:space="0" w:color="auto"/>
            </w:tcBorders>
            <w:shd w:val="clear" w:color="auto" w:fill="auto"/>
          </w:tcPr>
          <w:p w14:paraId="5A72ADEE" w14:textId="77777777" w:rsidR="00BE4D9E" w:rsidRPr="00381B63" w:rsidRDefault="00BE4D9E" w:rsidP="00BE4D9E">
            <w:pPr>
              <w:rPr>
                <w:rFonts w:cs="Arial"/>
                <w:sz w:val="20"/>
              </w:rPr>
            </w:pPr>
          </w:p>
        </w:tc>
        <w:tc>
          <w:tcPr>
            <w:tcW w:w="1170" w:type="dxa"/>
            <w:shd w:val="clear" w:color="auto" w:fill="auto"/>
          </w:tcPr>
          <w:p w14:paraId="7C8768E9" w14:textId="77777777" w:rsidR="00BE4D9E" w:rsidRPr="00381B63" w:rsidRDefault="00BE4D9E" w:rsidP="00BE4D9E">
            <w:pPr>
              <w:rPr>
                <w:rFonts w:cs="Arial"/>
                <w:sz w:val="20"/>
              </w:rPr>
            </w:pPr>
          </w:p>
        </w:tc>
        <w:tc>
          <w:tcPr>
            <w:tcW w:w="1080" w:type="dxa"/>
            <w:shd w:val="clear" w:color="auto" w:fill="auto"/>
          </w:tcPr>
          <w:p w14:paraId="71D0B099" w14:textId="77777777" w:rsidR="00BE4D9E" w:rsidRPr="00381B63" w:rsidRDefault="00BE4D9E" w:rsidP="00BE4D9E">
            <w:pPr>
              <w:spacing w:before="240"/>
              <w:rPr>
                <w:rFonts w:cs="Arial"/>
                <w:sz w:val="20"/>
              </w:rPr>
            </w:pPr>
            <w:r w:rsidRPr="00381B63">
              <w:rPr>
                <w:rFonts w:cs="Arial"/>
                <w:sz w:val="20"/>
              </w:rPr>
              <w:t>$184,303</w:t>
            </w:r>
          </w:p>
        </w:tc>
        <w:tc>
          <w:tcPr>
            <w:tcW w:w="1080" w:type="dxa"/>
            <w:shd w:val="clear" w:color="auto" w:fill="auto"/>
          </w:tcPr>
          <w:p w14:paraId="6E13C475" w14:textId="77777777" w:rsidR="00BE4D9E" w:rsidRPr="00381B63" w:rsidRDefault="00BE4D9E" w:rsidP="00BE4D9E">
            <w:pPr>
              <w:rPr>
                <w:rFonts w:cs="Arial"/>
                <w:sz w:val="20"/>
              </w:rPr>
            </w:pPr>
          </w:p>
        </w:tc>
        <w:tc>
          <w:tcPr>
            <w:tcW w:w="2430" w:type="dxa"/>
            <w:shd w:val="clear" w:color="auto" w:fill="auto"/>
          </w:tcPr>
          <w:p w14:paraId="0764A57B" w14:textId="77777777" w:rsidR="00BE4D9E" w:rsidRPr="00381B63" w:rsidRDefault="00BE4D9E" w:rsidP="00BE4D9E">
            <w:pPr>
              <w:spacing w:before="240"/>
              <w:rPr>
                <w:rFonts w:cs="Arial"/>
                <w:sz w:val="20"/>
              </w:rPr>
            </w:pPr>
            <w:r w:rsidRPr="00381B63">
              <w:rPr>
                <w:rFonts w:cs="Arial"/>
                <w:sz w:val="20"/>
              </w:rPr>
              <w:t>$184,303</w:t>
            </w:r>
          </w:p>
        </w:tc>
      </w:tr>
      <w:tr w:rsidR="00BE4D9E" w:rsidRPr="00381B63" w14:paraId="37143BA0" w14:textId="77777777" w:rsidTr="00BE4D9E">
        <w:tblPrEx>
          <w:tblLook w:val="04A0" w:firstRow="1" w:lastRow="0" w:firstColumn="1" w:lastColumn="0" w:noHBand="0" w:noVBand="1"/>
        </w:tblPrEx>
        <w:trPr>
          <w:trHeight w:val="288"/>
        </w:trPr>
        <w:tc>
          <w:tcPr>
            <w:tcW w:w="1440" w:type="dxa"/>
            <w:shd w:val="clear" w:color="auto" w:fill="auto"/>
          </w:tcPr>
          <w:p w14:paraId="4E07FDC0" w14:textId="77777777" w:rsidR="00BE4D9E" w:rsidRPr="00381B63" w:rsidRDefault="00BE4D9E" w:rsidP="00BE4D9E">
            <w:pPr>
              <w:rPr>
                <w:rFonts w:cs="Arial"/>
                <w:b/>
                <w:sz w:val="20"/>
              </w:rPr>
            </w:pPr>
            <w:r w:rsidRPr="00381B63">
              <w:rPr>
                <w:rFonts w:cs="Arial"/>
                <w:b/>
                <w:sz w:val="20"/>
              </w:rPr>
              <w:t>2.</w:t>
            </w:r>
          </w:p>
        </w:tc>
        <w:tc>
          <w:tcPr>
            <w:tcW w:w="1440" w:type="dxa"/>
            <w:shd w:val="clear" w:color="auto" w:fill="auto"/>
          </w:tcPr>
          <w:p w14:paraId="239E9E2C" w14:textId="77777777" w:rsidR="00BE4D9E" w:rsidRPr="00381B63" w:rsidRDefault="00BE4D9E" w:rsidP="00BE4D9E">
            <w:pPr>
              <w:rPr>
                <w:rFonts w:cs="Arial"/>
                <w:sz w:val="20"/>
              </w:rPr>
            </w:pPr>
          </w:p>
        </w:tc>
        <w:tc>
          <w:tcPr>
            <w:tcW w:w="1080" w:type="dxa"/>
            <w:shd w:val="clear" w:color="auto" w:fill="auto"/>
          </w:tcPr>
          <w:p w14:paraId="1726B549" w14:textId="77777777" w:rsidR="00BE4D9E" w:rsidRPr="00381B63" w:rsidRDefault="00BE4D9E" w:rsidP="00BE4D9E">
            <w:pPr>
              <w:rPr>
                <w:rFonts w:cs="Arial"/>
                <w:sz w:val="20"/>
              </w:rPr>
            </w:pPr>
          </w:p>
        </w:tc>
        <w:tc>
          <w:tcPr>
            <w:tcW w:w="1170" w:type="dxa"/>
            <w:shd w:val="clear" w:color="auto" w:fill="auto"/>
          </w:tcPr>
          <w:p w14:paraId="430566F2" w14:textId="77777777" w:rsidR="00BE4D9E" w:rsidRPr="00381B63" w:rsidRDefault="00BE4D9E" w:rsidP="00BE4D9E">
            <w:pPr>
              <w:rPr>
                <w:rFonts w:cs="Arial"/>
                <w:sz w:val="20"/>
              </w:rPr>
            </w:pPr>
          </w:p>
        </w:tc>
        <w:tc>
          <w:tcPr>
            <w:tcW w:w="1080" w:type="dxa"/>
            <w:shd w:val="clear" w:color="auto" w:fill="auto"/>
          </w:tcPr>
          <w:p w14:paraId="414B18F2" w14:textId="77777777" w:rsidR="00BE4D9E" w:rsidRPr="00381B63" w:rsidRDefault="00BE4D9E" w:rsidP="00BE4D9E">
            <w:pPr>
              <w:rPr>
                <w:rFonts w:cs="Arial"/>
                <w:sz w:val="20"/>
              </w:rPr>
            </w:pPr>
          </w:p>
        </w:tc>
        <w:tc>
          <w:tcPr>
            <w:tcW w:w="1080" w:type="dxa"/>
            <w:shd w:val="clear" w:color="auto" w:fill="auto"/>
          </w:tcPr>
          <w:p w14:paraId="7908DD3E" w14:textId="77777777" w:rsidR="00BE4D9E" w:rsidRPr="00381B63" w:rsidRDefault="00BE4D9E" w:rsidP="00BE4D9E">
            <w:pPr>
              <w:rPr>
                <w:rFonts w:cs="Arial"/>
                <w:sz w:val="20"/>
              </w:rPr>
            </w:pPr>
          </w:p>
        </w:tc>
        <w:tc>
          <w:tcPr>
            <w:tcW w:w="2430" w:type="dxa"/>
            <w:shd w:val="clear" w:color="auto" w:fill="auto"/>
          </w:tcPr>
          <w:p w14:paraId="641C91DA" w14:textId="77777777" w:rsidR="00BE4D9E" w:rsidRPr="00381B63" w:rsidRDefault="00BE4D9E" w:rsidP="00BE4D9E">
            <w:pPr>
              <w:rPr>
                <w:rFonts w:cs="Arial"/>
                <w:sz w:val="20"/>
              </w:rPr>
            </w:pPr>
          </w:p>
        </w:tc>
      </w:tr>
      <w:tr w:rsidR="00BE4D9E" w:rsidRPr="00381B63" w14:paraId="7B592536" w14:textId="77777777" w:rsidTr="00BE4D9E">
        <w:tblPrEx>
          <w:tblLook w:val="04A0" w:firstRow="1" w:lastRow="0" w:firstColumn="1" w:lastColumn="0" w:noHBand="0" w:noVBand="1"/>
        </w:tblPrEx>
        <w:trPr>
          <w:trHeight w:val="288"/>
        </w:trPr>
        <w:tc>
          <w:tcPr>
            <w:tcW w:w="1440" w:type="dxa"/>
            <w:shd w:val="clear" w:color="auto" w:fill="auto"/>
          </w:tcPr>
          <w:p w14:paraId="1E404464" w14:textId="77777777" w:rsidR="00BE4D9E" w:rsidRPr="00381B63" w:rsidRDefault="00BE4D9E" w:rsidP="00BE4D9E">
            <w:pPr>
              <w:rPr>
                <w:rFonts w:cs="Arial"/>
                <w:b/>
                <w:sz w:val="20"/>
              </w:rPr>
            </w:pPr>
            <w:r w:rsidRPr="00381B63">
              <w:rPr>
                <w:rFonts w:cs="Arial"/>
                <w:b/>
                <w:sz w:val="20"/>
              </w:rPr>
              <w:t>3.</w:t>
            </w:r>
          </w:p>
        </w:tc>
        <w:tc>
          <w:tcPr>
            <w:tcW w:w="1440" w:type="dxa"/>
            <w:shd w:val="clear" w:color="auto" w:fill="auto"/>
          </w:tcPr>
          <w:p w14:paraId="228C6CF2" w14:textId="77777777" w:rsidR="00BE4D9E" w:rsidRPr="00381B63" w:rsidRDefault="00BE4D9E" w:rsidP="00BE4D9E">
            <w:pPr>
              <w:rPr>
                <w:rFonts w:cs="Arial"/>
                <w:sz w:val="20"/>
              </w:rPr>
            </w:pPr>
          </w:p>
        </w:tc>
        <w:tc>
          <w:tcPr>
            <w:tcW w:w="1080" w:type="dxa"/>
            <w:shd w:val="clear" w:color="auto" w:fill="auto"/>
          </w:tcPr>
          <w:p w14:paraId="003C57BC" w14:textId="77777777" w:rsidR="00BE4D9E" w:rsidRPr="00381B63" w:rsidRDefault="00BE4D9E" w:rsidP="00BE4D9E">
            <w:pPr>
              <w:rPr>
                <w:rFonts w:cs="Arial"/>
                <w:sz w:val="20"/>
              </w:rPr>
            </w:pPr>
          </w:p>
        </w:tc>
        <w:tc>
          <w:tcPr>
            <w:tcW w:w="1170" w:type="dxa"/>
            <w:shd w:val="clear" w:color="auto" w:fill="auto"/>
          </w:tcPr>
          <w:p w14:paraId="25FE7647" w14:textId="77777777" w:rsidR="00BE4D9E" w:rsidRPr="00381B63" w:rsidRDefault="00BE4D9E" w:rsidP="00BE4D9E">
            <w:pPr>
              <w:rPr>
                <w:rFonts w:cs="Arial"/>
                <w:sz w:val="20"/>
              </w:rPr>
            </w:pPr>
          </w:p>
        </w:tc>
        <w:tc>
          <w:tcPr>
            <w:tcW w:w="1080" w:type="dxa"/>
            <w:shd w:val="clear" w:color="auto" w:fill="auto"/>
          </w:tcPr>
          <w:p w14:paraId="2E0C575D" w14:textId="77777777" w:rsidR="00BE4D9E" w:rsidRPr="00381B63" w:rsidRDefault="00BE4D9E" w:rsidP="00BE4D9E">
            <w:pPr>
              <w:rPr>
                <w:rFonts w:cs="Arial"/>
                <w:sz w:val="20"/>
              </w:rPr>
            </w:pPr>
          </w:p>
        </w:tc>
        <w:tc>
          <w:tcPr>
            <w:tcW w:w="1080" w:type="dxa"/>
            <w:shd w:val="clear" w:color="auto" w:fill="auto"/>
          </w:tcPr>
          <w:p w14:paraId="2A805D48" w14:textId="77777777" w:rsidR="00BE4D9E" w:rsidRPr="00381B63" w:rsidRDefault="00BE4D9E" w:rsidP="00BE4D9E">
            <w:pPr>
              <w:rPr>
                <w:rFonts w:cs="Arial"/>
                <w:sz w:val="20"/>
              </w:rPr>
            </w:pPr>
          </w:p>
        </w:tc>
        <w:tc>
          <w:tcPr>
            <w:tcW w:w="2430" w:type="dxa"/>
            <w:shd w:val="clear" w:color="auto" w:fill="auto"/>
          </w:tcPr>
          <w:p w14:paraId="19876C79" w14:textId="77777777" w:rsidR="00BE4D9E" w:rsidRPr="00381B63" w:rsidRDefault="00BE4D9E" w:rsidP="00BE4D9E">
            <w:pPr>
              <w:rPr>
                <w:rFonts w:cs="Arial"/>
                <w:sz w:val="20"/>
              </w:rPr>
            </w:pPr>
          </w:p>
        </w:tc>
      </w:tr>
      <w:tr w:rsidR="00BE4D9E" w:rsidRPr="00381B63" w14:paraId="3E51DE2B" w14:textId="77777777" w:rsidTr="00BE4D9E">
        <w:tblPrEx>
          <w:tblLook w:val="04A0" w:firstRow="1" w:lastRow="0" w:firstColumn="1" w:lastColumn="0" w:noHBand="0" w:noVBand="1"/>
        </w:tblPrEx>
        <w:trPr>
          <w:trHeight w:val="188"/>
        </w:trPr>
        <w:tc>
          <w:tcPr>
            <w:tcW w:w="1440" w:type="dxa"/>
            <w:shd w:val="clear" w:color="auto" w:fill="auto"/>
          </w:tcPr>
          <w:p w14:paraId="25F57EDB" w14:textId="77777777" w:rsidR="00BE4D9E" w:rsidRPr="00381B63" w:rsidRDefault="00BE4D9E" w:rsidP="00BE4D9E">
            <w:pPr>
              <w:rPr>
                <w:rFonts w:cs="Arial"/>
                <w:b/>
                <w:sz w:val="20"/>
              </w:rPr>
            </w:pPr>
            <w:r w:rsidRPr="00381B63">
              <w:rPr>
                <w:rFonts w:cs="Arial"/>
                <w:b/>
                <w:sz w:val="20"/>
              </w:rPr>
              <w:t>4.</w:t>
            </w:r>
          </w:p>
        </w:tc>
        <w:tc>
          <w:tcPr>
            <w:tcW w:w="1440" w:type="dxa"/>
            <w:shd w:val="clear" w:color="auto" w:fill="auto"/>
          </w:tcPr>
          <w:p w14:paraId="5610634F" w14:textId="77777777" w:rsidR="00BE4D9E" w:rsidRPr="00381B63" w:rsidRDefault="00BE4D9E" w:rsidP="00BE4D9E">
            <w:pPr>
              <w:rPr>
                <w:rFonts w:cs="Arial"/>
                <w:sz w:val="20"/>
              </w:rPr>
            </w:pPr>
          </w:p>
        </w:tc>
        <w:tc>
          <w:tcPr>
            <w:tcW w:w="1080" w:type="dxa"/>
            <w:shd w:val="clear" w:color="auto" w:fill="auto"/>
          </w:tcPr>
          <w:p w14:paraId="4DBEC00A" w14:textId="77777777" w:rsidR="00BE4D9E" w:rsidRPr="00381B63" w:rsidRDefault="00BE4D9E" w:rsidP="00BE4D9E">
            <w:pPr>
              <w:rPr>
                <w:rFonts w:cs="Arial"/>
                <w:sz w:val="20"/>
              </w:rPr>
            </w:pPr>
          </w:p>
        </w:tc>
        <w:tc>
          <w:tcPr>
            <w:tcW w:w="1170" w:type="dxa"/>
            <w:shd w:val="clear" w:color="auto" w:fill="auto"/>
          </w:tcPr>
          <w:p w14:paraId="29DA2084" w14:textId="77777777" w:rsidR="00BE4D9E" w:rsidRPr="00381B63" w:rsidRDefault="00BE4D9E" w:rsidP="00BE4D9E">
            <w:pPr>
              <w:rPr>
                <w:rFonts w:cs="Arial"/>
                <w:sz w:val="20"/>
              </w:rPr>
            </w:pPr>
          </w:p>
        </w:tc>
        <w:tc>
          <w:tcPr>
            <w:tcW w:w="1080" w:type="dxa"/>
            <w:shd w:val="clear" w:color="auto" w:fill="auto"/>
          </w:tcPr>
          <w:p w14:paraId="301E3C79" w14:textId="77777777" w:rsidR="00BE4D9E" w:rsidRPr="00381B63" w:rsidRDefault="00BE4D9E" w:rsidP="00BE4D9E">
            <w:pPr>
              <w:rPr>
                <w:rFonts w:cs="Arial"/>
                <w:sz w:val="20"/>
              </w:rPr>
            </w:pPr>
          </w:p>
        </w:tc>
        <w:tc>
          <w:tcPr>
            <w:tcW w:w="1080" w:type="dxa"/>
            <w:shd w:val="clear" w:color="auto" w:fill="auto"/>
          </w:tcPr>
          <w:p w14:paraId="1302C39A" w14:textId="77777777" w:rsidR="00BE4D9E" w:rsidRPr="00381B63" w:rsidRDefault="00BE4D9E" w:rsidP="00BE4D9E">
            <w:pPr>
              <w:rPr>
                <w:rFonts w:cs="Arial"/>
                <w:sz w:val="20"/>
              </w:rPr>
            </w:pPr>
          </w:p>
        </w:tc>
        <w:tc>
          <w:tcPr>
            <w:tcW w:w="2430" w:type="dxa"/>
            <w:shd w:val="clear" w:color="auto" w:fill="auto"/>
          </w:tcPr>
          <w:p w14:paraId="6C16B605" w14:textId="77777777" w:rsidR="00BE4D9E" w:rsidRPr="00381B63" w:rsidRDefault="00BE4D9E" w:rsidP="00BE4D9E">
            <w:pPr>
              <w:rPr>
                <w:rFonts w:cs="Arial"/>
                <w:sz w:val="20"/>
              </w:rPr>
            </w:pPr>
          </w:p>
        </w:tc>
      </w:tr>
      <w:tr w:rsidR="00BE4D9E" w:rsidRPr="00381B63" w14:paraId="79621616" w14:textId="77777777" w:rsidTr="00BE4D9E">
        <w:tblPrEx>
          <w:tblLook w:val="04A0" w:firstRow="1" w:lastRow="0" w:firstColumn="1" w:lastColumn="0" w:noHBand="0" w:noVBand="1"/>
        </w:tblPrEx>
        <w:tc>
          <w:tcPr>
            <w:tcW w:w="1440" w:type="dxa"/>
            <w:shd w:val="clear" w:color="auto" w:fill="auto"/>
          </w:tcPr>
          <w:p w14:paraId="65C4F74D" w14:textId="77777777" w:rsidR="00BE4D9E" w:rsidRPr="00381B63" w:rsidRDefault="00BE4D9E" w:rsidP="00BE4D9E">
            <w:pPr>
              <w:rPr>
                <w:rFonts w:cs="Arial"/>
                <w:b/>
                <w:sz w:val="20"/>
              </w:rPr>
            </w:pPr>
            <w:r w:rsidRPr="00381B63">
              <w:rPr>
                <w:rFonts w:cs="Arial"/>
                <w:b/>
                <w:sz w:val="20"/>
              </w:rPr>
              <w:t>5. Totals</w:t>
            </w:r>
          </w:p>
        </w:tc>
        <w:tc>
          <w:tcPr>
            <w:tcW w:w="1440" w:type="dxa"/>
            <w:shd w:val="clear" w:color="auto" w:fill="auto"/>
          </w:tcPr>
          <w:p w14:paraId="50504373" w14:textId="77777777" w:rsidR="00BE4D9E" w:rsidRPr="00381B63" w:rsidRDefault="00BE4D9E" w:rsidP="00BE4D9E">
            <w:pPr>
              <w:rPr>
                <w:rFonts w:cs="Arial"/>
                <w:sz w:val="20"/>
              </w:rPr>
            </w:pPr>
          </w:p>
        </w:tc>
        <w:tc>
          <w:tcPr>
            <w:tcW w:w="1080" w:type="dxa"/>
            <w:shd w:val="clear" w:color="auto" w:fill="auto"/>
          </w:tcPr>
          <w:p w14:paraId="323883FF" w14:textId="77777777" w:rsidR="00BE4D9E" w:rsidRPr="00381B63" w:rsidRDefault="00BE4D9E" w:rsidP="00BE4D9E">
            <w:pPr>
              <w:rPr>
                <w:rFonts w:cs="Arial"/>
                <w:sz w:val="20"/>
              </w:rPr>
            </w:pPr>
          </w:p>
        </w:tc>
        <w:tc>
          <w:tcPr>
            <w:tcW w:w="1170" w:type="dxa"/>
            <w:shd w:val="clear" w:color="auto" w:fill="auto"/>
          </w:tcPr>
          <w:p w14:paraId="3D2C92B9" w14:textId="77777777" w:rsidR="00BE4D9E" w:rsidRPr="00381B63" w:rsidRDefault="00BE4D9E" w:rsidP="00BE4D9E">
            <w:pPr>
              <w:rPr>
                <w:rFonts w:cs="Arial"/>
                <w:sz w:val="20"/>
              </w:rPr>
            </w:pPr>
          </w:p>
        </w:tc>
        <w:tc>
          <w:tcPr>
            <w:tcW w:w="1080" w:type="dxa"/>
            <w:shd w:val="clear" w:color="auto" w:fill="auto"/>
          </w:tcPr>
          <w:p w14:paraId="720588D0" w14:textId="77777777" w:rsidR="00BE4D9E" w:rsidRPr="00381B63" w:rsidRDefault="00BE4D9E" w:rsidP="00BE4D9E">
            <w:pPr>
              <w:spacing w:before="120"/>
              <w:rPr>
                <w:rFonts w:cs="Arial"/>
                <w:sz w:val="20"/>
              </w:rPr>
            </w:pPr>
            <w:r w:rsidRPr="00381B63">
              <w:rPr>
                <w:rFonts w:cs="Arial"/>
                <w:sz w:val="20"/>
              </w:rPr>
              <w:t>$184,303</w:t>
            </w:r>
          </w:p>
        </w:tc>
        <w:tc>
          <w:tcPr>
            <w:tcW w:w="1080" w:type="dxa"/>
            <w:shd w:val="clear" w:color="auto" w:fill="auto"/>
          </w:tcPr>
          <w:p w14:paraId="595E89F3" w14:textId="77777777" w:rsidR="00BE4D9E" w:rsidRPr="00381B63" w:rsidRDefault="00BE4D9E" w:rsidP="00BE4D9E">
            <w:pPr>
              <w:rPr>
                <w:rFonts w:cs="Arial"/>
                <w:sz w:val="20"/>
              </w:rPr>
            </w:pPr>
          </w:p>
        </w:tc>
        <w:tc>
          <w:tcPr>
            <w:tcW w:w="2430" w:type="dxa"/>
            <w:shd w:val="clear" w:color="auto" w:fill="auto"/>
          </w:tcPr>
          <w:p w14:paraId="1ADF08D2" w14:textId="77777777" w:rsidR="00BE4D9E" w:rsidRPr="00381B63" w:rsidRDefault="00BE4D9E" w:rsidP="00BE4D9E">
            <w:pPr>
              <w:spacing w:before="120"/>
              <w:rPr>
                <w:rFonts w:cs="Arial"/>
                <w:color w:val="FF0000"/>
                <w:sz w:val="20"/>
              </w:rPr>
            </w:pPr>
            <w:r w:rsidRPr="00381B63">
              <w:rPr>
                <w:rFonts w:cs="Arial"/>
                <w:sz w:val="20"/>
              </w:rPr>
              <w:t xml:space="preserve">$184,303 </w:t>
            </w:r>
            <w:r w:rsidRPr="00381B63">
              <w:rPr>
                <w:rFonts w:cs="Arial"/>
                <w:b/>
                <w:sz w:val="20"/>
              </w:rPr>
              <w:t xml:space="preserve">– </w:t>
            </w:r>
            <w:r w:rsidRPr="00381B63">
              <w:rPr>
                <w:rFonts w:cs="Arial"/>
                <w:b/>
                <w:sz w:val="20"/>
                <w:u w:val="single"/>
              </w:rPr>
              <w:t>this total must match the total in Section B (k) and Section D (line 13)</w:t>
            </w:r>
          </w:p>
        </w:tc>
      </w:tr>
    </w:tbl>
    <w:p w14:paraId="42F633DE" w14:textId="25D2F863" w:rsidR="00005DCB" w:rsidRDefault="00BE4D9E" w:rsidP="00005DCB">
      <w:pPr>
        <w:spacing w:before="240"/>
        <w:rPr>
          <w:rFonts w:cs="Arial"/>
          <w:sz w:val="20"/>
        </w:rPr>
      </w:pPr>
      <w:r w:rsidRPr="00381B63">
        <w:rPr>
          <w:rFonts w:cs="Arial"/>
          <w:sz w:val="20"/>
        </w:rPr>
        <w:t>Standard Form 424A</w:t>
      </w:r>
      <w:r w:rsidR="00005DCB">
        <w:rPr>
          <w:rFonts w:cs="Arial"/>
          <w:sz w:val="20"/>
        </w:rPr>
        <w:br w:type="page"/>
      </w:r>
    </w:p>
    <w:p w14:paraId="35555496" w14:textId="6D0B8F9B" w:rsidR="00BE4D9E" w:rsidRPr="00381B63" w:rsidRDefault="00BE4D9E" w:rsidP="00005DCB">
      <w:pPr>
        <w:rPr>
          <w:rFonts w:cs="Arial"/>
        </w:rPr>
      </w:pPr>
      <w:r w:rsidRPr="00381B63">
        <w:rPr>
          <w:rFonts w:cs="Arial"/>
          <w:b/>
        </w:rPr>
        <w:lastRenderedPageBreak/>
        <w:t>SECTION B – BUDGET CATEGORIES</w:t>
      </w:r>
    </w:p>
    <w:tbl>
      <w:tblPr>
        <w:tblW w:w="978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97"/>
        <w:gridCol w:w="2340"/>
        <w:gridCol w:w="1080"/>
        <w:gridCol w:w="1080"/>
        <w:gridCol w:w="1080"/>
        <w:gridCol w:w="1710"/>
      </w:tblGrid>
      <w:tr w:rsidR="00BE4D9E" w:rsidRPr="00381B63" w14:paraId="21D7CB0B" w14:textId="77777777" w:rsidTr="00BE4D9E">
        <w:trPr>
          <w:cantSplit/>
          <w:trHeight w:hRule="exact" w:val="460"/>
          <w:tblHeader/>
        </w:trPr>
        <w:tc>
          <w:tcPr>
            <w:tcW w:w="2497" w:type="dxa"/>
            <w:vMerge w:val="restart"/>
            <w:shd w:val="clear" w:color="auto" w:fill="B8CCE4"/>
          </w:tcPr>
          <w:p w14:paraId="259ACC0B" w14:textId="77777777" w:rsidR="00BE4D9E" w:rsidRPr="00381B63" w:rsidRDefault="00BE4D9E" w:rsidP="00BE4D9E">
            <w:pPr>
              <w:spacing w:after="200"/>
              <w:rPr>
                <w:rFonts w:cs="Arial"/>
                <w:b/>
                <w:sz w:val="22"/>
              </w:rPr>
            </w:pPr>
            <w:r w:rsidRPr="00381B63">
              <w:rPr>
                <w:rFonts w:cs="Arial"/>
                <w:b/>
                <w:sz w:val="22"/>
              </w:rPr>
              <w:t>6. Object Class Categories</w:t>
            </w:r>
          </w:p>
          <w:p w14:paraId="3E929BC3" w14:textId="77777777" w:rsidR="00BE4D9E" w:rsidRPr="00381B63" w:rsidRDefault="00BE4D9E" w:rsidP="00BE4D9E">
            <w:pPr>
              <w:spacing w:after="200"/>
              <w:ind w:left="270"/>
              <w:rPr>
                <w:rFonts w:cs="Arial"/>
                <w:b/>
                <w:sz w:val="22"/>
              </w:rPr>
            </w:pPr>
          </w:p>
        </w:tc>
        <w:tc>
          <w:tcPr>
            <w:tcW w:w="5580" w:type="dxa"/>
            <w:gridSpan w:val="4"/>
            <w:tcBorders>
              <w:bottom w:val="single" w:sz="4" w:space="0" w:color="auto"/>
            </w:tcBorders>
            <w:shd w:val="clear" w:color="auto" w:fill="B8CCE4"/>
          </w:tcPr>
          <w:p w14:paraId="196E528C" w14:textId="509DD1C8" w:rsidR="00BE4D9E" w:rsidRPr="00381B63" w:rsidRDefault="00BE4D9E" w:rsidP="00BE4D9E">
            <w:pPr>
              <w:rPr>
                <w:rFonts w:cs="Arial"/>
                <w:sz w:val="22"/>
                <w:szCs w:val="22"/>
              </w:rPr>
            </w:pPr>
            <w:r w:rsidRPr="00381B63">
              <w:rPr>
                <w:rFonts w:cs="Arial"/>
                <w:b/>
                <w:sz w:val="22"/>
                <w:szCs w:val="22"/>
              </w:rPr>
              <w:t>GRANT PROGRAM FUNCTION OR ACTIVITY</w:t>
            </w:r>
          </w:p>
        </w:tc>
        <w:tc>
          <w:tcPr>
            <w:tcW w:w="1710" w:type="dxa"/>
            <w:vMerge w:val="restart"/>
            <w:shd w:val="clear" w:color="auto" w:fill="B8CCE4"/>
          </w:tcPr>
          <w:p w14:paraId="38617C02" w14:textId="518EBB63" w:rsidR="00BE4D9E" w:rsidRPr="00381B63" w:rsidRDefault="00BE4D9E" w:rsidP="00BE4D9E">
            <w:pPr>
              <w:rPr>
                <w:rFonts w:cs="Arial"/>
                <w:b/>
                <w:sz w:val="22"/>
              </w:rPr>
            </w:pPr>
            <w:r w:rsidRPr="00381B63">
              <w:rPr>
                <w:rFonts w:cs="Arial"/>
                <w:b/>
                <w:sz w:val="22"/>
              </w:rPr>
              <w:t>Total</w:t>
            </w:r>
          </w:p>
          <w:p w14:paraId="0EDF2695" w14:textId="4FCE663F" w:rsidR="00BE4D9E" w:rsidRPr="00381B63" w:rsidRDefault="00BE4D9E" w:rsidP="00BE4D9E">
            <w:pPr>
              <w:rPr>
                <w:rFonts w:cs="Arial"/>
                <w:b/>
                <w:sz w:val="20"/>
              </w:rPr>
            </w:pPr>
            <w:r w:rsidRPr="00381B63">
              <w:rPr>
                <w:rFonts w:cs="Arial"/>
                <w:b/>
                <w:sz w:val="22"/>
              </w:rPr>
              <w:t xml:space="preserve"> (5)</w:t>
            </w:r>
          </w:p>
        </w:tc>
      </w:tr>
      <w:tr w:rsidR="00BE4D9E" w:rsidRPr="00381B63" w14:paraId="5E01BB4D" w14:textId="77777777" w:rsidTr="00BE4D9E">
        <w:trPr>
          <w:trHeight w:val="512"/>
        </w:trPr>
        <w:tc>
          <w:tcPr>
            <w:tcW w:w="2497" w:type="dxa"/>
            <w:vMerge/>
            <w:shd w:val="clear" w:color="auto" w:fill="auto"/>
          </w:tcPr>
          <w:p w14:paraId="6E951F36" w14:textId="77777777" w:rsidR="00BE4D9E" w:rsidRPr="00381B63" w:rsidRDefault="00BE4D9E" w:rsidP="00BE4D9E">
            <w:pPr>
              <w:ind w:left="270"/>
              <w:rPr>
                <w:rFonts w:cs="Arial"/>
                <w:b/>
                <w:sz w:val="20"/>
              </w:rPr>
            </w:pPr>
          </w:p>
        </w:tc>
        <w:tc>
          <w:tcPr>
            <w:tcW w:w="2340" w:type="dxa"/>
            <w:shd w:val="clear" w:color="auto" w:fill="B8CCE4"/>
          </w:tcPr>
          <w:p w14:paraId="69DB5FFD" w14:textId="355DE46F" w:rsidR="00BE4D9E" w:rsidRPr="00381B63" w:rsidRDefault="00BE4D9E" w:rsidP="00BE4D9E">
            <w:pPr>
              <w:spacing w:after="0"/>
              <w:rPr>
                <w:rFonts w:cs="Arial"/>
                <w:sz w:val="22"/>
                <w:szCs w:val="22"/>
              </w:rPr>
            </w:pPr>
            <w:r w:rsidRPr="00381B63">
              <w:rPr>
                <w:rFonts w:cs="Arial"/>
                <w:b/>
                <w:sz w:val="22"/>
                <w:szCs w:val="22"/>
              </w:rPr>
              <w:t xml:space="preserve">(1) </w:t>
            </w:r>
            <w:r w:rsidRPr="00381B63">
              <w:rPr>
                <w:rFonts w:cs="Arial"/>
                <w:sz w:val="22"/>
                <w:szCs w:val="22"/>
              </w:rPr>
              <w:t xml:space="preserve">Title of </w:t>
            </w:r>
          </w:p>
          <w:p w14:paraId="1FFE530A" w14:textId="0BF5D51C" w:rsidR="00BE4D9E" w:rsidRPr="00381B63" w:rsidRDefault="00BE4D9E" w:rsidP="00BE4D9E">
            <w:pPr>
              <w:rPr>
                <w:rFonts w:cs="Arial"/>
                <w:sz w:val="22"/>
                <w:szCs w:val="22"/>
              </w:rPr>
            </w:pPr>
            <w:r w:rsidRPr="00381B63">
              <w:rPr>
                <w:rFonts w:cs="Arial"/>
                <w:sz w:val="22"/>
                <w:szCs w:val="22"/>
              </w:rPr>
              <w:t xml:space="preserve"> FOA</w:t>
            </w:r>
          </w:p>
        </w:tc>
        <w:tc>
          <w:tcPr>
            <w:tcW w:w="1080" w:type="dxa"/>
            <w:shd w:val="clear" w:color="auto" w:fill="B8CCE4"/>
          </w:tcPr>
          <w:p w14:paraId="7AC47036" w14:textId="77777777" w:rsidR="00BE4D9E" w:rsidRPr="00381B63" w:rsidRDefault="00BE4D9E" w:rsidP="00BE4D9E">
            <w:pPr>
              <w:rPr>
                <w:rFonts w:cs="Arial"/>
                <w:b/>
                <w:sz w:val="22"/>
                <w:szCs w:val="22"/>
              </w:rPr>
            </w:pPr>
            <w:r w:rsidRPr="00381B63">
              <w:rPr>
                <w:rFonts w:cs="Arial"/>
                <w:b/>
                <w:sz w:val="22"/>
                <w:szCs w:val="22"/>
              </w:rPr>
              <w:t>(2)</w:t>
            </w:r>
          </w:p>
        </w:tc>
        <w:tc>
          <w:tcPr>
            <w:tcW w:w="1080" w:type="dxa"/>
            <w:shd w:val="clear" w:color="auto" w:fill="B8CCE4"/>
          </w:tcPr>
          <w:p w14:paraId="5D11AFB1" w14:textId="77777777" w:rsidR="00BE4D9E" w:rsidRPr="00381B63" w:rsidRDefault="00BE4D9E" w:rsidP="00BE4D9E">
            <w:pPr>
              <w:rPr>
                <w:rFonts w:cs="Arial"/>
                <w:b/>
                <w:sz w:val="22"/>
                <w:szCs w:val="22"/>
              </w:rPr>
            </w:pPr>
            <w:r w:rsidRPr="00381B63">
              <w:rPr>
                <w:rFonts w:cs="Arial"/>
                <w:b/>
                <w:sz w:val="22"/>
                <w:szCs w:val="22"/>
              </w:rPr>
              <w:t>(3)</w:t>
            </w:r>
          </w:p>
        </w:tc>
        <w:tc>
          <w:tcPr>
            <w:tcW w:w="1080" w:type="dxa"/>
            <w:shd w:val="clear" w:color="auto" w:fill="B8CCE4"/>
          </w:tcPr>
          <w:p w14:paraId="0A8DFEAF" w14:textId="77777777" w:rsidR="00BE4D9E" w:rsidRPr="00381B63" w:rsidRDefault="00BE4D9E" w:rsidP="00BE4D9E">
            <w:pPr>
              <w:rPr>
                <w:rFonts w:cs="Arial"/>
                <w:b/>
                <w:sz w:val="22"/>
                <w:szCs w:val="22"/>
              </w:rPr>
            </w:pPr>
            <w:r w:rsidRPr="00381B63">
              <w:rPr>
                <w:rFonts w:cs="Arial"/>
                <w:b/>
                <w:sz w:val="22"/>
                <w:szCs w:val="22"/>
              </w:rPr>
              <w:t>(4)</w:t>
            </w:r>
          </w:p>
        </w:tc>
        <w:tc>
          <w:tcPr>
            <w:tcW w:w="1710" w:type="dxa"/>
            <w:vMerge/>
            <w:shd w:val="clear" w:color="auto" w:fill="auto"/>
          </w:tcPr>
          <w:p w14:paraId="047029D6" w14:textId="77777777" w:rsidR="00BE4D9E" w:rsidRPr="00381B63" w:rsidRDefault="00BE4D9E" w:rsidP="00BE4D9E">
            <w:pPr>
              <w:rPr>
                <w:rFonts w:cs="Arial"/>
                <w:b/>
                <w:sz w:val="20"/>
              </w:rPr>
            </w:pPr>
          </w:p>
        </w:tc>
      </w:tr>
      <w:tr w:rsidR="00BE4D9E" w:rsidRPr="00381B63" w14:paraId="01906E79" w14:textId="77777777" w:rsidTr="00BE4D9E">
        <w:tblPrEx>
          <w:tblLook w:val="04A0" w:firstRow="1" w:lastRow="0" w:firstColumn="1" w:lastColumn="0" w:noHBand="0" w:noVBand="1"/>
        </w:tblPrEx>
        <w:tc>
          <w:tcPr>
            <w:tcW w:w="2497" w:type="dxa"/>
            <w:shd w:val="clear" w:color="auto" w:fill="auto"/>
          </w:tcPr>
          <w:p w14:paraId="037B5A89" w14:textId="78E1CBF6" w:rsidR="00BE4D9E" w:rsidRPr="00381B63" w:rsidRDefault="00BE4D9E" w:rsidP="00BE4D9E">
            <w:pPr>
              <w:rPr>
                <w:rFonts w:cs="Arial"/>
                <w:b/>
                <w:sz w:val="20"/>
              </w:rPr>
            </w:pPr>
            <w:r w:rsidRPr="00381B63">
              <w:rPr>
                <w:rFonts w:cs="Arial"/>
                <w:b/>
                <w:sz w:val="20"/>
              </w:rPr>
              <w:t>a. Personnel</w:t>
            </w:r>
          </w:p>
        </w:tc>
        <w:tc>
          <w:tcPr>
            <w:tcW w:w="2340" w:type="dxa"/>
            <w:shd w:val="clear" w:color="auto" w:fill="auto"/>
          </w:tcPr>
          <w:p w14:paraId="2E4CD9EA" w14:textId="77777777" w:rsidR="00BE4D9E" w:rsidRPr="00381B63" w:rsidRDefault="00BE4D9E" w:rsidP="00BE4D9E">
            <w:pPr>
              <w:rPr>
                <w:rFonts w:cs="Arial"/>
                <w:sz w:val="20"/>
              </w:rPr>
            </w:pPr>
            <w:r w:rsidRPr="00381B63">
              <w:rPr>
                <w:rFonts w:cs="Arial"/>
                <w:sz w:val="20"/>
              </w:rPr>
              <w:t>$52,765</w:t>
            </w:r>
          </w:p>
        </w:tc>
        <w:tc>
          <w:tcPr>
            <w:tcW w:w="1080" w:type="dxa"/>
            <w:shd w:val="clear" w:color="auto" w:fill="auto"/>
          </w:tcPr>
          <w:p w14:paraId="5550BCEC" w14:textId="77777777" w:rsidR="00BE4D9E" w:rsidRPr="00381B63" w:rsidRDefault="00BE4D9E" w:rsidP="00BE4D9E">
            <w:pPr>
              <w:rPr>
                <w:rFonts w:cs="Arial"/>
                <w:sz w:val="20"/>
              </w:rPr>
            </w:pPr>
          </w:p>
        </w:tc>
        <w:tc>
          <w:tcPr>
            <w:tcW w:w="1080" w:type="dxa"/>
            <w:shd w:val="clear" w:color="auto" w:fill="auto"/>
          </w:tcPr>
          <w:p w14:paraId="156C9E8D" w14:textId="77777777" w:rsidR="00BE4D9E" w:rsidRPr="00381B63" w:rsidRDefault="00BE4D9E" w:rsidP="00BE4D9E">
            <w:pPr>
              <w:rPr>
                <w:rFonts w:cs="Arial"/>
                <w:sz w:val="20"/>
              </w:rPr>
            </w:pPr>
          </w:p>
        </w:tc>
        <w:tc>
          <w:tcPr>
            <w:tcW w:w="1080" w:type="dxa"/>
            <w:shd w:val="clear" w:color="auto" w:fill="auto"/>
          </w:tcPr>
          <w:p w14:paraId="030B4185" w14:textId="77777777" w:rsidR="00BE4D9E" w:rsidRPr="00381B63" w:rsidRDefault="00BE4D9E" w:rsidP="00BE4D9E">
            <w:pPr>
              <w:rPr>
                <w:rFonts w:cs="Arial"/>
                <w:sz w:val="20"/>
              </w:rPr>
            </w:pPr>
          </w:p>
        </w:tc>
        <w:tc>
          <w:tcPr>
            <w:tcW w:w="1710" w:type="dxa"/>
            <w:shd w:val="clear" w:color="auto" w:fill="auto"/>
          </w:tcPr>
          <w:p w14:paraId="61DD4AEE" w14:textId="77777777" w:rsidR="00BE4D9E" w:rsidRPr="00381B63" w:rsidRDefault="00BE4D9E" w:rsidP="00BE4D9E">
            <w:pPr>
              <w:rPr>
                <w:rFonts w:cs="Arial"/>
                <w:sz w:val="20"/>
              </w:rPr>
            </w:pPr>
            <w:r w:rsidRPr="00381B63">
              <w:rPr>
                <w:rFonts w:cs="Arial"/>
                <w:sz w:val="20"/>
              </w:rPr>
              <w:t>$52,765</w:t>
            </w:r>
          </w:p>
        </w:tc>
      </w:tr>
      <w:tr w:rsidR="00BE4D9E" w:rsidRPr="00381B63" w14:paraId="50866FBE" w14:textId="77777777" w:rsidTr="00BE4D9E">
        <w:tblPrEx>
          <w:tblLook w:val="04A0" w:firstRow="1" w:lastRow="0" w:firstColumn="1" w:lastColumn="0" w:noHBand="0" w:noVBand="1"/>
        </w:tblPrEx>
        <w:tc>
          <w:tcPr>
            <w:tcW w:w="2497" w:type="dxa"/>
            <w:shd w:val="clear" w:color="auto" w:fill="auto"/>
          </w:tcPr>
          <w:p w14:paraId="1CEAD28E" w14:textId="095A911C" w:rsidR="00BE4D9E" w:rsidRPr="00381B63" w:rsidRDefault="00BE4D9E" w:rsidP="00BE4D9E">
            <w:pPr>
              <w:rPr>
                <w:rFonts w:cs="Arial"/>
                <w:b/>
                <w:sz w:val="20"/>
              </w:rPr>
            </w:pPr>
            <w:r w:rsidRPr="00381B63">
              <w:rPr>
                <w:rFonts w:cs="Arial"/>
                <w:b/>
                <w:sz w:val="20"/>
              </w:rPr>
              <w:t>b. Fringe Benefits</w:t>
            </w:r>
          </w:p>
        </w:tc>
        <w:tc>
          <w:tcPr>
            <w:tcW w:w="2340" w:type="dxa"/>
            <w:shd w:val="clear" w:color="auto" w:fill="auto"/>
          </w:tcPr>
          <w:p w14:paraId="779C46B5" w14:textId="77777777" w:rsidR="00BE4D9E" w:rsidRPr="00381B63" w:rsidRDefault="00BE4D9E" w:rsidP="00BE4D9E">
            <w:pPr>
              <w:rPr>
                <w:rFonts w:cs="Arial"/>
                <w:sz w:val="20"/>
              </w:rPr>
            </w:pPr>
            <w:r w:rsidRPr="00381B63">
              <w:rPr>
                <w:rFonts w:cs="Arial"/>
                <w:sz w:val="20"/>
              </w:rPr>
              <w:t>$15,644</w:t>
            </w:r>
          </w:p>
        </w:tc>
        <w:tc>
          <w:tcPr>
            <w:tcW w:w="1080" w:type="dxa"/>
            <w:shd w:val="clear" w:color="auto" w:fill="auto"/>
          </w:tcPr>
          <w:p w14:paraId="41519124" w14:textId="77777777" w:rsidR="00BE4D9E" w:rsidRPr="00381B63" w:rsidRDefault="00BE4D9E" w:rsidP="00BE4D9E">
            <w:pPr>
              <w:rPr>
                <w:rFonts w:cs="Arial"/>
                <w:sz w:val="20"/>
              </w:rPr>
            </w:pPr>
          </w:p>
        </w:tc>
        <w:tc>
          <w:tcPr>
            <w:tcW w:w="1080" w:type="dxa"/>
            <w:shd w:val="clear" w:color="auto" w:fill="auto"/>
          </w:tcPr>
          <w:p w14:paraId="7139EC37" w14:textId="77777777" w:rsidR="00BE4D9E" w:rsidRPr="00381B63" w:rsidRDefault="00BE4D9E" w:rsidP="00BE4D9E">
            <w:pPr>
              <w:rPr>
                <w:rFonts w:cs="Arial"/>
                <w:sz w:val="20"/>
              </w:rPr>
            </w:pPr>
          </w:p>
        </w:tc>
        <w:tc>
          <w:tcPr>
            <w:tcW w:w="1080" w:type="dxa"/>
            <w:shd w:val="clear" w:color="auto" w:fill="auto"/>
          </w:tcPr>
          <w:p w14:paraId="5627E786" w14:textId="77777777" w:rsidR="00BE4D9E" w:rsidRPr="00381B63" w:rsidRDefault="00BE4D9E" w:rsidP="00BE4D9E">
            <w:pPr>
              <w:rPr>
                <w:rFonts w:cs="Arial"/>
                <w:sz w:val="20"/>
              </w:rPr>
            </w:pPr>
          </w:p>
        </w:tc>
        <w:tc>
          <w:tcPr>
            <w:tcW w:w="1710" w:type="dxa"/>
            <w:shd w:val="clear" w:color="auto" w:fill="auto"/>
          </w:tcPr>
          <w:p w14:paraId="53E9EF19" w14:textId="77777777" w:rsidR="00BE4D9E" w:rsidRPr="00381B63" w:rsidRDefault="00BE4D9E" w:rsidP="00BE4D9E">
            <w:pPr>
              <w:rPr>
                <w:rFonts w:cs="Arial"/>
                <w:sz w:val="20"/>
              </w:rPr>
            </w:pPr>
            <w:r w:rsidRPr="00381B63">
              <w:rPr>
                <w:rFonts w:cs="Arial"/>
                <w:sz w:val="20"/>
              </w:rPr>
              <w:t>$15,644</w:t>
            </w:r>
          </w:p>
        </w:tc>
      </w:tr>
      <w:tr w:rsidR="00BE4D9E" w:rsidRPr="00381B63" w14:paraId="26644ED8" w14:textId="77777777" w:rsidTr="00BE4D9E">
        <w:tblPrEx>
          <w:tblLook w:val="04A0" w:firstRow="1" w:lastRow="0" w:firstColumn="1" w:lastColumn="0" w:noHBand="0" w:noVBand="1"/>
        </w:tblPrEx>
        <w:tc>
          <w:tcPr>
            <w:tcW w:w="2497" w:type="dxa"/>
            <w:shd w:val="clear" w:color="auto" w:fill="auto"/>
          </w:tcPr>
          <w:p w14:paraId="5079A7CF" w14:textId="727D92A5" w:rsidR="00BE4D9E" w:rsidRPr="00381B63" w:rsidRDefault="00BE4D9E" w:rsidP="00BE4D9E">
            <w:pPr>
              <w:rPr>
                <w:rFonts w:cs="Arial"/>
                <w:b/>
                <w:sz w:val="20"/>
              </w:rPr>
            </w:pPr>
            <w:r w:rsidRPr="00381B63">
              <w:rPr>
                <w:rFonts w:cs="Arial"/>
                <w:b/>
                <w:sz w:val="20"/>
              </w:rPr>
              <w:t>c. Travel</w:t>
            </w:r>
          </w:p>
        </w:tc>
        <w:tc>
          <w:tcPr>
            <w:tcW w:w="2340" w:type="dxa"/>
            <w:shd w:val="clear" w:color="auto" w:fill="auto"/>
          </w:tcPr>
          <w:p w14:paraId="66279D98" w14:textId="77777777" w:rsidR="00BE4D9E" w:rsidRPr="00381B63" w:rsidRDefault="00BE4D9E" w:rsidP="00BE4D9E">
            <w:pPr>
              <w:rPr>
                <w:rFonts w:cs="Arial"/>
                <w:sz w:val="20"/>
              </w:rPr>
            </w:pPr>
            <w:r w:rsidRPr="00381B63">
              <w:rPr>
                <w:rFonts w:cs="Arial"/>
                <w:sz w:val="20"/>
              </w:rPr>
              <w:t>$2,444</w:t>
            </w:r>
          </w:p>
        </w:tc>
        <w:tc>
          <w:tcPr>
            <w:tcW w:w="1080" w:type="dxa"/>
            <w:shd w:val="clear" w:color="auto" w:fill="auto"/>
          </w:tcPr>
          <w:p w14:paraId="18D5B18E" w14:textId="77777777" w:rsidR="00BE4D9E" w:rsidRPr="00381B63" w:rsidRDefault="00BE4D9E" w:rsidP="00BE4D9E">
            <w:pPr>
              <w:rPr>
                <w:rFonts w:cs="Arial"/>
                <w:sz w:val="20"/>
              </w:rPr>
            </w:pPr>
          </w:p>
        </w:tc>
        <w:tc>
          <w:tcPr>
            <w:tcW w:w="1080" w:type="dxa"/>
            <w:shd w:val="clear" w:color="auto" w:fill="auto"/>
          </w:tcPr>
          <w:p w14:paraId="59094630" w14:textId="77777777" w:rsidR="00BE4D9E" w:rsidRPr="00381B63" w:rsidRDefault="00BE4D9E" w:rsidP="00BE4D9E">
            <w:pPr>
              <w:rPr>
                <w:rFonts w:cs="Arial"/>
                <w:sz w:val="20"/>
              </w:rPr>
            </w:pPr>
          </w:p>
        </w:tc>
        <w:tc>
          <w:tcPr>
            <w:tcW w:w="1080" w:type="dxa"/>
            <w:shd w:val="clear" w:color="auto" w:fill="auto"/>
          </w:tcPr>
          <w:p w14:paraId="53D682B7" w14:textId="77777777" w:rsidR="00BE4D9E" w:rsidRPr="00381B63" w:rsidRDefault="00BE4D9E" w:rsidP="00BE4D9E">
            <w:pPr>
              <w:rPr>
                <w:rFonts w:cs="Arial"/>
                <w:sz w:val="20"/>
              </w:rPr>
            </w:pPr>
          </w:p>
        </w:tc>
        <w:tc>
          <w:tcPr>
            <w:tcW w:w="1710" w:type="dxa"/>
            <w:shd w:val="clear" w:color="auto" w:fill="auto"/>
          </w:tcPr>
          <w:p w14:paraId="67619A2B" w14:textId="77777777" w:rsidR="00BE4D9E" w:rsidRPr="00381B63" w:rsidRDefault="00BE4D9E" w:rsidP="00BE4D9E">
            <w:pPr>
              <w:rPr>
                <w:rFonts w:cs="Arial"/>
                <w:sz w:val="20"/>
              </w:rPr>
            </w:pPr>
            <w:r w:rsidRPr="00381B63">
              <w:rPr>
                <w:rFonts w:cs="Arial"/>
                <w:sz w:val="20"/>
              </w:rPr>
              <w:t>$2,444</w:t>
            </w:r>
          </w:p>
        </w:tc>
      </w:tr>
      <w:tr w:rsidR="00BE4D9E" w:rsidRPr="00381B63" w14:paraId="1CF62F9E" w14:textId="77777777" w:rsidTr="00BE4D9E">
        <w:tblPrEx>
          <w:tblLook w:val="04A0" w:firstRow="1" w:lastRow="0" w:firstColumn="1" w:lastColumn="0" w:noHBand="0" w:noVBand="1"/>
        </w:tblPrEx>
        <w:tc>
          <w:tcPr>
            <w:tcW w:w="2497" w:type="dxa"/>
            <w:shd w:val="clear" w:color="auto" w:fill="auto"/>
          </w:tcPr>
          <w:p w14:paraId="71318B88" w14:textId="566FBBFA" w:rsidR="00BE4D9E" w:rsidRPr="00381B63" w:rsidRDefault="00BE4D9E" w:rsidP="00BE4D9E">
            <w:pPr>
              <w:rPr>
                <w:rFonts w:cs="Arial"/>
                <w:b/>
                <w:sz w:val="20"/>
              </w:rPr>
            </w:pPr>
            <w:r w:rsidRPr="00381B63">
              <w:rPr>
                <w:rFonts w:cs="Arial"/>
                <w:b/>
                <w:sz w:val="20"/>
              </w:rPr>
              <w:t>d. Equipment</w:t>
            </w:r>
          </w:p>
        </w:tc>
        <w:tc>
          <w:tcPr>
            <w:tcW w:w="2340" w:type="dxa"/>
            <w:shd w:val="clear" w:color="auto" w:fill="auto"/>
          </w:tcPr>
          <w:p w14:paraId="14C2E329" w14:textId="77777777" w:rsidR="00BE4D9E" w:rsidRPr="00381B63" w:rsidRDefault="00BE4D9E" w:rsidP="00BE4D9E">
            <w:pPr>
              <w:rPr>
                <w:rFonts w:cs="Arial"/>
                <w:sz w:val="20"/>
              </w:rPr>
            </w:pPr>
            <w:r w:rsidRPr="00381B63">
              <w:rPr>
                <w:rFonts w:cs="Arial"/>
                <w:sz w:val="20"/>
              </w:rPr>
              <w:t>$0</w:t>
            </w:r>
          </w:p>
        </w:tc>
        <w:tc>
          <w:tcPr>
            <w:tcW w:w="1080" w:type="dxa"/>
            <w:shd w:val="clear" w:color="auto" w:fill="auto"/>
          </w:tcPr>
          <w:p w14:paraId="13914E06" w14:textId="77777777" w:rsidR="00BE4D9E" w:rsidRPr="00381B63" w:rsidRDefault="00BE4D9E" w:rsidP="00BE4D9E">
            <w:pPr>
              <w:rPr>
                <w:rFonts w:cs="Arial"/>
                <w:sz w:val="20"/>
              </w:rPr>
            </w:pPr>
          </w:p>
        </w:tc>
        <w:tc>
          <w:tcPr>
            <w:tcW w:w="1080" w:type="dxa"/>
            <w:shd w:val="clear" w:color="auto" w:fill="auto"/>
          </w:tcPr>
          <w:p w14:paraId="486B0383" w14:textId="77777777" w:rsidR="00BE4D9E" w:rsidRPr="00381B63" w:rsidRDefault="00BE4D9E" w:rsidP="00BE4D9E">
            <w:pPr>
              <w:rPr>
                <w:rFonts w:cs="Arial"/>
                <w:sz w:val="20"/>
              </w:rPr>
            </w:pPr>
          </w:p>
        </w:tc>
        <w:tc>
          <w:tcPr>
            <w:tcW w:w="1080" w:type="dxa"/>
            <w:shd w:val="clear" w:color="auto" w:fill="auto"/>
          </w:tcPr>
          <w:p w14:paraId="4C728F6E" w14:textId="77777777" w:rsidR="00BE4D9E" w:rsidRPr="00381B63" w:rsidRDefault="00BE4D9E" w:rsidP="00BE4D9E">
            <w:pPr>
              <w:rPr>
                <w:rFonts w:cs="Arial"/>
                <w:sz w:val="20"/>
              </w:rPr>
            </w:pPr>
          </w:p>
        </w:tc>
        <w:tc>
          <w:tcPr>
            <w:tcW w:w="1710" w:type="dxa"/>
            <w:shd w:val="clear" w:color="auto" w:fill="auto"/>
          </w:tcPr>
          <w:p w14:paraId="61F55CCE" w14:textId="77777777" w:rsidR="00BE4D9E" w:rsidRPr="00381B63" w:rsidRDefault="00BE4D9E" w:rsidP="00BE4D9E">
            <w:pPr>
              <w:rPr>
                <w:rFonts w:cs="Arial"/>
                <w:sz w:val="20"/>
              </w:rPr>
            </w:pPr>
            <w:r w:rsidRPr="00381B63">
              <w:rPr>
                <w:rFonts w:cs="Arial"/>
                <w:sz w:val="20"/>
              </w:rPr>
              <w:t>$0</w:t>
            </w:r>
          </w:p>
        </w:tc>
      </w:tr>
      <w:tr w:rsidR="00BE4D9E" w:rsidRPr="00381B63" w14:paraId="7EC23BAA" w14:textId="77777777" w:rsidTr="00BE4D9E">
        <w:tblPrEx>
          <w:tblLook w:val="04A0" w:firstRow="1" w:lastRow="0" w:firstColumn="1" w:lastColumn="0" w:noHBand="0" w:noVBand="1"/>
        </w:tblPrEx>
        <w:tc>
          <w:tcPr>
            <w:tcW w:w="2497" w:type="dxa"/>
            <w:shd w:val="clear" w:color="auto" w:fill="auto"/>
          </w:tcPr>
          <w:p w14:paraId="2B8D7FA4" w14:textId="178B3F5D" w:rsidR="00BE4D9E" w:rsidRPr="00381B63" w:rsidRDefault="00BE4D9E" w:rsidP="00BE4D9E">
            <w:pPr>
              <w:rPr>
                <w:rFonts w:cs="Arial"/>
                <w:b/>
                <w:sz w:val="20"/>
              </w:rPr>
            </w:pPr>
            <w:r w:rsidRPr="00381B63">
              <w:rPr>
                <w:rFonts w:cs="Arial"/>
                <w:b/>
                <w:sz w:val="20"/>
              </w:rPr>
              <w:t>e. Supplies</w:t>
            </w:r>
          </w:p>
        </w:tc>
        <w:tc>
          <w:tcPr>
            <w:tcW w:w="2340" w:type="dxa"/>
            <w:shd w:val="clear" w:color="auto" w:fill="auto"/>
          </w:tcPr>
          <w:p w14:paraId="6E6675BD" w14:textId="77777777" w:rsidR="00BE4D9E" w:rsidRPr="00381B63" w:rsidRDefault="00BE4D9E" w:rsidP="00BE4D9E">
            <w:pPr>
              <w:rPr>
                <w:rFonts w:cs="Arial"/>
                <w:sz w:val="20"/>
              </w:rPr>
            </w:pPr>
            <w:r w:rsidRPr="00381B63">
              <w:rPr>
                <w:rFonts w:cs="Arial"/>
                <w:sz w:val="20"/>
              </w:rPr>
              <w:t>$3,796</w:t>
            </w:r>
          </w:p>
        </w:tc>
        <w:tc>
          <w:tcPr>
            <w:tcW w:w="1080" w:type="dxa"/>
            <w:shd w:val="clear" w:color="auto" w:fill="auto"/>
          </w:tcPr>
          <w:p w14:paraId="6BBFD895" w14:textId="77777777" w:rsidR="00BE4D9E" w:rsidRPr="00381B63" w:rsidRDefault="00BE4D9E" w:rsidP="00BE4D9E">
            <w:pPr>
              <w:rPr>
                <w:rFonts w:cs="Arial"/>
                <w:sz w:val="20"/>
              </w:rPr>
            </w:pPr>
          </w:p>
        </w:tc>
        <w:tc>
          <w:tcPr>
            <w:tcW w:w="1080" w:type="dxa"/>
            <w:shd w:val="clear" w:color="auto" w:fill="auto"/>
          </w:tcPr>
          <w:p w14:paraId="39E4AEF6" w14:textId="77777777" w:rsidR="00BE4D9E" w:rsidRPr="00381B63" w:rsidRDefault="00BE4D9E" w:rsidP="00BE4D9E">
            <w:pPr>
              <w:rPr>
                <w:rFonts w:cs="Arial"/>
                <w:sz w:val="20"/>
              </w:rPr>
            </w:pPr>
          </w:p>
        </w:tc>
        <w:tc>
          <w:tcPr>
            <w:tcW w:w="1080" w:type="dxa"/>
            <w:shd w:val="clear" w:color="auto" w:fill="auto"/>
          </w:tcPr>
          <w:p w14:paraId="1518DD53" w14:textId="77777777" w:rsidR="00BE4D9E" w:rsidRPr="00381B63" w:rsidRDefault="00BE4D9E" w:rsidP="00BE4D9E">
            <w:pPr>
              <w:rPr>
                <w:rFonts w:cs="Arial"/>
                <w:sz w:val="20"/>
              </w:rPr>
            </w:pPr>
          </w:p>
        </w:tc>
        <w:tc>
          <w:tcPr>
            <w:tcW w:w="1710" w:type="dxa"/>
            <w:shd w:val="clear" w:color="auto" w:fill="auto"/>
          </w:tcPr>
          <w:p w14:paraId="75EF7757" w14:textId="77777777" w:rsidR="00BE4D9E" w:rsidRPr="00381B63" w:rsidRDefault="00BE4D9E" w:rsidP="00BE4D9E">
            <w:pPr>
              <w:rPr>
                <w:rFonts w:cs="Arial"/>
                <w:sz w:val="20"/>
              </w:rPr>
            </w:pPr>
            <w:r w:rsidRPr="00381B63">
              <w:rPr>
                <w:rFonts w:cs="Arial"/>
                <w:sz w:val="20"/>
              </w:rPr>
              <w:t>$3,796</w:t>
            </w:r>
          </w:p>
        </w:tc>
      </w:tr>
      <w:tr w:rsidR="00BE4D9E" w:rsidRPr="00381B63" w14:paraId="46420511" w14:textId="77777777" w:rsidTr="00BE4D9E">
        <w:tblPrEx>
          <w:tblLook w:val="04A0" w:firstRow="1" w:lastRow="0" w:firstColumn="1" w:lastColumn="0" w:noHBand="0" w:noVBand="1"/>
        </w:tblPrEx>
        <w:tc>
          <w:tcPr>
            <w:tcW w:w="2497" w:type="dxa"/>
            <w:shd w:val="clear" w:color="auto" w:fill="auto"/>
          </w:tcPr>
          <w:p w14:paraId="7C77DAB8" w14:textId="540A8895" w:rsidR="00BE4D9E" w:rsidRPr="00381B63" w:rsidRDefault="00BE4D9E" w:rsidP="00BE4D9E">
            <w:pPr>
              <w:rPr>
                <w:rFonts w:cs="Arial"/>
                <w:b/>
                <w:sz w:val="20"/>
              </w:rPr>
            </w:pPr>
            <w:r w:rsidRPr="00381B63">
              <w:rPr>
                <w:rFonts w:cs="Arial"/>
                <w:b/>
                <w:sz w:val="20"/>
              </w:rPr>
              <w:t>f. Contractual</w:t>
            </w:r>
          </w:p>
        </w:tc>
        <w:tc>
          <w:tcPr>
            <w:tcW w:w="2340" w:type="dxa"/>
            <w:shd w:val="clear" w:color="auto" w:fill="auto"/>
          </w:tcPr>
          <w:p w14:paraId="1D0ECFB0" w14:textId="77777777" w:rsidR="00BE4D9E" w:rsidRPr="00381B63" w:rsidRDefault="00BE4D9E" w:rsidP="00BE4D9E">
            <w:pPr>
              <w:rPr>
                <w:rFonts w:cs="Arial"/>
                <w:sz w:val="20"/>
              </w:rPr>
            </w:pPr>
            <w:r w:rsidRPr="00381B63">
              <w:rPr>
                <w:rFonts w:cs="Arial"/>
                <w:sz w:val="20"/>
              </w:rPr>
              <w:t>$86,998</w:t>
            </w:r>
          </w:p>
        </w:tc>
        <w:tc>
          <w:tcPr>
            <w:tcW w:w="1080" w:type="dxa"/>
            <w:shd w:val="clear" w:color="auto" w:fill="auto"/>
          </w:tcPr>
          <w:p w14:paraId="5C425CBE" w14:textId="77777777" w:rsidR="00BE4D9E" w:rsidRPr="00381B63" w:rsidRDefault="00BE4D9E" w:rsidP="00BE4D9E">
            <w:pPr>
              <w:rPr>
                <w:rFonts w:cs="Arial"/>
                <w:sz w:val="20"/>
              </w:rPr>
            </w:pPr>
            <w:r w:rsidRPr="00381B63">
              <w:rPr>
                <w:rFonts w:cs="Arial"/>
                <w:sz w:val="20"/>
              </w:rPr>
              <w:t xml:space="preserve">    </w:t>
            </w:r>
          </w:p>
        </w:tc>
        <w:tc>
          <w:tcPr>
            <w:tcW w:w="1080" w:type="dxa"/>
            <w:shd w:val="clear" w:color="auto" w:fill="auto"/>
          </w:tcPr>
          <w:p w14:paraId="78ECBBA3" w14:textId="77777777" w:rsidR="00BE4D9E" w:rsidRPr="00381B63" w:rsidRDefault="00BE4D9E" w:rsidP="00BE4D9E">
            <w:pPr>
              <w:rPr>
                <w:rFonts w:cs="Arial"/>
                <w:sz w:val="20"/>
              </w:rPr>
            </w:pPr>
          </w:p>
        </w:tc>
        <w:tc>
          <w:tcPr>
            <w:tcW w:w="1080" w:type="dxa"/>
            <w:shd w:val="clear" w:color="auto" w:fill="auto"/>
          </w:tcPr>
          <w:p w14:paraId="2CE75B85" w14:textId="77777777" w:rsidR="00BE4D9E" w:rsidRPr="00381B63" w:rsidRDefault="00BE4D9E" w:rsidP="00BE4D9E">
            <w:pPr>
              <w:rPr>
                <w:rFonts w:cs="Arial"/>
                <w:sz w:val="20"/>
              </w:rPr>
            </w:pPr>
          </w:p>
        </w:tc>
        <w:tc>
          <w:tcPr>
            <w:tcW w:w="1710" w:type="dxa"/>
            <w:shd w:val="clear" w:color="auto" w:fill="auto"/>
          </w:tcPr>
          <w:p w14:paraId="42AEC82C" w14:textId="77777777" w:rsidR="00BE4D9E" w:rsidRPr="00381B63" w:rsidRDefault="00BE4D9E" w:rsidP="00BE4D9E">
            <w:pPr>
              <w:rPr>
                <w:rFonts w:cs="Arial"/>
                <w:sz w:val="20"/>
              </w:rPr>
            </w:pPr>
            <w:r w:rsidRPr="00381B63">
              <w:rPr>
                <w:rFonts w:cs="Arial"/>
                <w:sz w:val="20"/>
              </w:rPr>
              <w:t>$86,998</w:t>
            </w:r>
          </w:p>
        </w:tc>
      </w:tr>
      <w:tr w:rsidR="00BE4D9E" w:rsidRPr="00381B63" w14:paraId="5C6B20CB" w14:textId="77777777" w:rsidTr="00BE4D9E">
        <w:tblPrEx>
          <w:tblLook w:val="04A0" w:firstRow="1" w:lastRow="0" w:firstColumn="1" w:lastColumn="0" w:noHBand="0" w:noVBand="1"/>
        </w:tblPrEx>
        <w:tc>
          <w:tcPr>
            <w:tcW w:w="2497" w:type="dxa"/>
            <w:shd w:val="clear" w:color="auto" w:fill="auto"/>
          </w:tcPr>
          <w:p w14:paraId="6DC94925" w14:textId="3326A601" w:rsidR="00BE4D9E" w:rsidRPr="00381B63" w:rsidRDefault="00BE4D9E" w:rsidP="00BE4D9E">
            <w:pPr>
              <w:rPr>
                <w:rFonts w:cs="Arial"/>
                <w:b/>
                <w:sz w:val="20"/>
              </w:rPr>
            </w:pPr>
            <w:r w:rsidRPr="00381B63">
              <w:rPr>
                <w:rFonts w:cs="Arial"/>
                <w:b/>
                <w:sz w:val="20"/>
              </w:rPr>
              <w:t>g. Construction</w:t>
            </w:r>
          </w:p>
        </w:tc>
        <w:tc>
          <w:tcPr>
            <w:tcW w:w="2340" w:type="dxa"/>
            <w:shd w:val="clear" w:color="auto" w:fill="auto"/>
          </w:tcPr>
          <w:p w14:paraId="5E0806D4" w14:textId="77777777" w:rsidR="00BE4D9E" w:rsidRPr="00381B63" w:rsidRDefault="00BE4D9E" w:rsidP="00BE4D9E">
            <w:pPr>
              <w:rPr>
                <w:rFonts w:cs="Arial"/>
                <w:sz w:val="20"/>
              </w:rPr>
            </w:pPr>
            <w:r w:rsidRPr="00381B63">
              <w:rPr>
                <w:rFonts w:cs="Arial"/>
                <w:sz w:val="20"/>
              </w:rPr>
              <w:t>$0</w:t>
            </w:r>
          </w:p>
        </w:tc>
        <w:tc>
          <w:tcPr>
            <w:tcW w:w="1080" w:type="dxa"/>
            <w:shd w:val="clear" w:color="auto" w:fill="auto"/>
          </w:tcPr>
          <w:p w14:paraId="74FACC8D" w14:textId="77777777" w:rsidR="00BE4D9E" w:rsidRPr="00381B63" w:rsidRDefault="00BE4D9E" w:rsidP="00BE4D9E">
            <w:pPr>
              <w:rPr>
                <w:rFonts w:cs="Arial"/>
                <w:sz w:val="20"/>
              </w:rPr>
            </w:pPr>
          </w:p>
        </w:tc>
        <w:tc>
          <w:tcPr>
            <w:tcW w:w="1080" w:type="dxa"/>
            <w:shd w:val="clear" w:color="auto" w:fill="auto"/>
          </w:tcPr>
          <w:p w14:paraId="54863FBF" w14:textId="77777777" w:rsidR="00BE4D9E" w:rsidRPr="00381B63" w:rsidRDefault="00BE4D9E" w:rsidP="00BE4D9E">
            <w:pPr>
              <w:rPr>
                <w:rFonts w:cs="Arial"/>
                <w:sz w:val="20"/>
              </w:rPr>
            </w:pPr>
          </w:p>
        </w:tc>
        <w:tc>
          <w:tcPr>
            <w:tcW w:w="1080" w:type="dxa"/>
            <w:shd w:val="clear" w:color="auto" w:fill="auto"/>
          </w:tcPr>
          <w:p w14:paraId="3D486C69" w14:textId="77777777" w:rsidR="00BE4D9E" w:rsidRPr="00381B63" w:rsidRDefault="00BE4D9E" w:rsidP="00BE4D9E">
            <w:pPr>
              <w:rPr>
                <w:rFonts w:cs="Arial"/>
                <w:sz w:val="20"/>
              </w:rPr>
            </w:pPr>
          </w:p>
        </w:tc>
        <w:tc>
          <w:tcPr>
            <w:tcW w:w="1710" w:type="dxa"/>
            <w:shd w:val="clear" w:color="auto" w:fill="auto"/>
          </w:tcPr>
          <w:p w14:paraId="1E73D2CF" w14:textId="77777777" w:rsidR="00BE4D9E" w:rsidRPr="00381B63" w:rsidRDefault="00BE4D9E" w:rsidP="00BE4D9E">
            <w:pPr>
              <w:rPr>
                <w:rFonts w:cs="Arial"/>
                <w:sz w:val="20"/>
              </w:rPr>
            </w:pPr>
            <w:r w:rsidRPr="00381B63">
              <w:rPr>
                <w:rFonts w:cs="Arial"/>
                <w:sz w:val="20"/>
              </w:rPr>
              <w:t>$0</w:t>
            </w:r>
          </w:p>
        </w:tc>
      </w:tr>
      <w:tr w:rsidR="00BE4D9E" w:rsidRPr="00381B63" w14:paraId="6546B3E8" w14:textId="77777777" w:rsidTr="00BE4D9E">
        <w:tblPrEx>
          <w:tblLook w:val="04A0" w:firstRow="1" w:lastRow="0" w:firstColumn="1" w:lastColumn="0" w:noHBand="0" w:noVBand="1"/>
        </w:tblPrEx>
        <w:tc>
          <w:tcPr>
            <w:tcW w:w="2497" w:type="dxa"/>
            <w:shd w:val="clear" w:color="auto" w:fill="auto"/>
          </w:tcPr>
          <w:p w14:paraId="14D60489" w14:textId="6CBB4116" w:rsidR="00BE4D9E" w:rsidRPr="00381B63" w:rsidRDefault="00BE4D9E" w:rsidP="00BE4D9E">
            <w:pPr>
              <w:rPr>
                <w:rFonts w:cs="Arial"/>
                <w:b/>
                <w:sz w:val="20"/>
              </w:rPr>
            </w:pPr>
            <w:r w:rsidRPr="00381B63">
              <w:rPr>
                <w:rFonts w:cs="Arial"/>
                <w:b/>
                <w:sz w:val="20"/>
              </w:rPr>
              <w:t>h. Other</w:t>
            </w:r>
          </w:p>
        </w:tc>
        <w:tc>
          <w:tcPr>
            <w:tcW w:w="2340" w:type="dxa"/>
            <w:shd w:val="clear" w:color="auto" w:fill="auto"/>
          </w:tcPr>
          <w:p w14:paraId="7178A7C0" w14:textId="77777777" w:rsidR="00BE4D9E" w:rsidRPr="00381B63" w:rsidRDefault="00BE4D9E" w:rsidP="00BE4D9E">
            <w:pPr>
              <w:rPr>
                <w:rFonts w:cs="Arial"/>
                <w:sz w:val="20"/>
              </w:rPr>
            </w:pPr>
            <w:r w:rsidRPr="00381B63">
              <w:rPr>
                <w:rFonts w:cs="Arial"/>
                <w:sz w:val="20"/>
              </w:rPr>
              <w:t>$15,815</w:t>
            </w:r>
          </w:p>
        </w:tc>
        <w:tc>
          <w:tcPr>
            <w:tcW w:w="1080" w:type="dxa"/>
            <w:shd w:val="clear" w:color="auto" w:fill="auto"/>
          </w:tcPr>
          <w:p w14:paraId="3CC8627E" w14:textId="77777777" w:rsidR="00BE4D9E" w:rsidRPr="00381B63" w:rsidRDefault="00BE4D9E" w:rsidP="00BE4D9E">
            <w:pPr>
              <w:rPr>
                <w:rFonts w:cs="Arial"/>
                <w:sz w:val="20"/>
              </w:rPr>
            </w:pPr>
          </w:p>
        </w:tc>
        <w:tc>
          <w:tcPr>
            <w:tcW w:w="1080" w:type="dxa"/>
            <w:shd w:val="clear" w:color="auto" w:fill="auto"/>
          </w:tcPr>
          <w:p w14:paraId="6E774B6B" w14:textId="77777777" w:rsidR="00BE4D9E" w:rsidRPr="00381B63" w:rsidRDefault="00BE4D9E" w:rsidP="00BE4D9E">
            <w:pPr>
              <w:rPr>
                <w:rFonts w:cs="Arial"/>
                <w:sz w:val="20"/>
              </w:rPr>
            </w:pPr>
          </w:p>
        </w:tc>
        <w:tc>
          <w:tcPr>
            <w:tcW w:w="1080" w:type="dxa"/>
            <w:shd w:val="clear" w:color="auto" w:fill="auto"/>
          </w:tcPr>
          <w:p w14:paraId="71954B4B" w14:textId="77777777" w:rsidR="00BE4D9E" w:rsidRPr="00381B63" w:rsidRDefault="00BE4D9E" w:rsidP="00BE4D9E">
            <w:pPr>
              <w:rPr>
                <w:rFonts w:cs="Arial"/>
                <w:sz w:val="20"/>
              </w:rPr>
            </w:pPr>
          </w:p>
        </w:tc>
        <w:tc>
          <w:tcPr>
            <w:tcW w:w="1710" w:type="dxa"/>
            <w:shd w:val="clear" w:color="auto" w:fill="auto"/>
          </w:tcPr>
          <w:p w14:paraId="07766D2B" w14:textId="77777777" w:rsidR="00BE4D9E" w:rsidRPr="00381B63" w:rsidRDefault="00BE4D9E" w:rsidP="00BE4D9E">
            <w:pPr>
              <w:rPr>
                <w:rFonts w:cs="Arial"/>
                <w:sz w:val="20"/>
              </w:rPr>
            </w:pPr>
            <w:r w:rsidRPr="00381B63">
              <w:rPr>
                <w:rFonts w:cs="Arial"/>
                <w:sz w:val="20"/>
              </w:rPr>
              <w:t>$15,815</w:t>
            </w:r>
          </w:p>
        </w:tc>
      </w:tr>
      <w:tr w:rsidR="00BE4D9E" w:rsidRPr="00381B63" w14:paraId="7C4455A4" w14:textId="77777777" w:rsidTr="00BE4D9E">
        <w:tblPrEx>
          <w:tblLook w:val="04A0" w:firstRow="1" w:lastRow="0" w:firstColumn="1" w:lastColumn="0" w:noHBand="0" w:noVBand="1"/>
        </w:tblPrEx>
        <w:tc>
          <w:tcPr>
            <w:tcW w:w="2497" w:type="dxa"/>
            <w:shd w:val="clear" w:color="auto" w:fill="auto"/>
          </w:tcPr>
          <w:p w14:paraId="6470A857" w14:textId="19283CE6" w:rsidR="00BE4D9E" w:rsidRPr="00381B63" w:rsidRDefault="00BE4D9E" w:rsidP="00BE4D9E">
            <w:pPr>
              <w:spacing w:after="0"/>
              <w:rPr>
                <w:rFonts w:cs="Arial"/>
                <w:b/>
                <w:sz w:val="20"/>
              </w:rPr>
            </w:pPr>
            <w:r w:rsidRPr="00381B63">
              <w:rPr>
                <w:rFonts w:cs="Arial"/>
                <w:b/>
                <w:sz w:val="20"/>
              </w:rPr>
              <w:t xml:space="preserve">i. Total Direct Charges          </w:t>
            </w:r>
          </w:p>
          <w:p w14:paraId="50F7025F" w14:textId="74F3DE89" w:rsidR="00BE4D9E" w:rsidRPr="00381B63" w:rsidRDefault="00BE4D9E" w:rsidP="00BE4D9E">
            <w:pPr>
              <w:rPr>
                <w:rFonts w:cs="Arial"/>
                <w:b/>
                <w:sz w:val="20"/>
              </w:rPr>
            </w:pPr>
            <w:r w:rsidRPr="00381B63">
              <w:rPr>
                <w:rFonts w:cs="Arial"/>
                <w:b/>
                <w:sz w:val="20"/>
              </w:rPr>
              <w:t>(sum 6a-6h)</w:t>
            </w:r>
          </w:p>
        </w:tc>
        <w:tc>
          <w:tcPr>
            <w:tcW w:w="2340" w:type="dxa"/>
            <w:shd w:val="clear" w:color="auto" w:fill="auto"/>
          </w:tcPr>
          <w:p w14:paraId="2F22DE83" w14:textId="77777777" w:rsidR="00BE4D9E" w:rsidRPr="00381B63" w:rsidRDefault="00BE4D9E" w:rsidP="00BE4D9E">
            <w:pPr>
              <w:rPr>
                <w:rFonts w:cs="Arial"/>
                <w:sz w:val="20"/>
              </w:rPr>
            </w:pPr>
            <w:r w:rsidRPr="00381B63">
              <w:rPr>
                <w:rFonts w:cs="Arial"/>
                <w:sz w:val="20"/>
              </w:rPr>
              <w:t>$177,462</w:t>
            </w:r>
          </w:p>
        </w:tc>
        <w:tc>
          <w:tcPr>
            <w:tcW w:w="1080" w:type="dxa"/>
            <w:shd w:val="clear" w:color="auto" w:fill="auto"/>
          </w:tcPr>
          <w:p w14:paraId="67BF25EC" w14:textId="77777777" w:rsidR="00BE4D9E" w:rsidRPr="00381B63" w:rsidRDefault="00BE4D9E" w:rsidP="00BE4D9E">
            <w:pPr>
              <w:rPr>
                <w:rFonts w:cs="Arial"/>
                <w:sz w:val="20"/>
              </w:rPr>
            </w:pPr>
          </w:p>
        </w:tc>
        <w:tc>
          <w:tcPr>
            <w:tcW w:w="1080" w:type="dxa"/>
            <w:shd w:val="clear" w:color="auto" w:fill="auto"/>
          </w:tcPr>
          <w:p w14:paraId="2B1EC2E0" w14:textId="77777777" w:rsidR="00BE4D9E" w:rsidRPr="00381B63" w:rsidRDefault="00BE4D9E" w:rsidP="00BE4D9E">
            <w:pPr>
              <w:rPr>
                <w:rFonts w:cs="Arial"/>
                <w:sz w:val="20"/>
              </w:rPr>
            </w:pPr>
          </w:p>
        </w:tc>
        <w:tc>
          <w:tcPr>
            <w:tcW w:w="1080" w:type="dxa"/>
            <w:shd w:val="clear" w:color="auto" w:fill="auto"/>
          </w:tcPr>
          <w:p w14:paraId="5626D3AE" w14:textId="77777777" w:rsidR="00BE4D9E" w:rsidRPr="00381B63" w:rsidRDefault="00BE4D9E" w:rsidP="00BE4D9E">
            <w:pPr>
              <w:rPr>
                <w:rFonts w:cs="Arial"/>
                <w:sz w:val="20"/>
              </w:rPr>
            </w:pPr>
          </w:p>
        </w:tc>
        <w:tc>
          <w:tcPr>
            <w:tcW w:w="1710" w:type="dxa"/>
            <w:shd w:val="clear" w:color="auto" w:fill="auto"/>
          </w:tcPr>
          <w:p w14:paraId="2A939EEB" w14:textId="77777777" w:rsidR="00BE4D9E" w:rsidRPr="00381B63" w:rsidRDefault="00BE4D9E" w:rsidP="00BE4D9E">
            <w:pPr>
              <w:rPr>
                <w:rFonts w:cs="Arial"/>
                <w:sz w:val="20"/>
              </w:rPr>
            </w:pPr>
            <w:r w:rsidRPr="00381B63">
              <w:rPr>
                <w:rFonts w:cs="Arial"/>
                <w:sz w:val="20"/>
              </w:rPr>
              <w:t>$177,462</w:t>
            </w:r>
          </w:p>
        </w:tc>
      </w:tr>
      <w:tr w:rsidR="00BE4D9E" w:rsidRPr="00381B63" w14:paraId="2953E73F" w14:textId="77777777" w:rsidTr="00BE4D9E">
        <w:tblPrEx>
          <w:tblLook w:val="04A0" w:firstRow="1" w:lastRow="0" w:firstColumn="1" w:lastColumn="0" w:noHBand="0" w:noVBand="1"/>
        </w:tblPrEx>
        <w:tc>
          <w:tcPr>
            <w:tcW w:w="2497" w:type="dxa"/>
            <w:shd w:val="clear" w:color="auto" w:fill="auto"/>
          </w:tcPr>
          <w:p w14:paraId="64965E3A" w14:textId="4AAD1B50" w:rsidR="00BE4D9E" w:rsidRPr="00381B63" w:rsidRDefault="00BE4D9E" w:rsidP="00BE4D9E">
            <w:pPr>
              <w:rPr>
                <w:rFonts w:cs="Arial"/>
                <w:b/>
                <w:sz w:val="20"/>
              </w:rPr>
            </w:pPr>
            <w:r w:rsidRPr="00381B63">
              <w:rPr>
                <w:rFonts w:cs="Arial"/>
                <w:b/>
                <w:sz w:val="20"/>
              </w:rPr>
              <w:t>j. Indirect Charges</w:t>
            </w:r>
          </w:p>
        </w:tc>
        <w:tc>
          <w:tcPr>
            <w:tcW w:w="2340" w:type="dxa"/>
            <w:shd w:val="clear" w:color="auto" w:fill="auto"/>
          </w:tcPr>
          <w:p w14:paraId="77A9B567" w14:textId="77777777" w:rsidR="00BE4D9E" w:rsidRPr="00381B63" w:rsidRDefault="00BE4D9E" w:rsidP="00BE4D9E">
            <w:pPr>
              <w:rPr>
                <w:rFonts w:cs="Arial"/>
                <w:sz w:val="20"/>
              </w:rPr>
            </w:pPr>
            <w:r w:rsidRPr="00381B63">
              <w:rPr>
                <w:rFonts w:cs="Arial"/>
                <w:sz w:val="20"/>
              </w:rPr>
              <w:t>$6,841</w:t>
            </w:r>
          </w:p>
        </w:tc>
        <w:tc>
          <w:tcPr>
            <w:tcW w:w="1080" w:type="dxa"/>
            <w:shd w:val="clear" w:color="auto" w:fill="auto"/>
          </w:tcPr>
          <w:p w14:paraId="44A1248F" w14:textId="77777777" w:rsidR="00BE4D9E" w:rsidRPr="00381B63" w:rsidRDefault="00BE4D9E" w:rsidP="00BE4D9E">
            <w:pPr>
              <w:rPr>
                <w:rFonts w:cs="Arial"/>
                <w:sz w:val="20"/>
              </w:rPr>
            </w:pPr>
          </w:p>
        </w:tc>
        <w:tc>
          <w:tcPr>
            <w:tcW w:w="1080" w:type="dxa"/>
            <w:shd w:val="clear" w:color="auto" w:fill="auto"/>
          </w:tcPr>
          <w:p w14:paraId="75044A67" w14:textId="77777777" w:rsidR="00BE4D9E" w:rsidRPr="00381B63" w:rsidRDefault="00BE4D9E" w:rsidP="00BE4D9E">
            <w:pPr>
              <w:rPr>
                <w:rFonts w:cs="Arial"/>
                <w:sz w:val="20"/>
              </w:rPr>
            </w:pPr>
          </w:p>
        </w:tc>
        <w:tc>
          <w:tcPr>
            <w:tcW w:w="1080" w:type="dxa"/>
            <w:shd w:val="clear" w:color="auto" w:fill="auto"/>
          </w:tcPr>
          <w:p w14:paraId="40A7440F" w14:textId="77777777" w:rsidR="00BE4D9E" w:rsidRPr="00381B63" w:rsidRDefault="00BE4D9E" w:rsidP="00BE4D9E">
            <w:pPr>
              <w:rPr>
                <w:rFonts w:cs="Arial"/>
                <w:sz w:val="20"/>
              </w:rPr>
            </w:pPr>
          </w:p>
        </w:tc>
        <w:tc>
          <w:tcPr>
            <w:tcW w:w="1710" w:type="dxa"/>
            <w:shd w:val="clear" w:color="auto" w:fill="auto"/>
          </w:tcPr>
          <w:p w14:paraId="6BEAC9FD" w14:textId="77777777" w:rsidR="00BE4D9E" w:rsidRPr="00381B63" w:rsidRDefault="00BE4D9E" w:rsidP="00BE4D9E">
            <w:pPr>
              <w:rPr>
                <w:rFonts w:cs="Arial"/>
                <w:sz w:val="20"/>
              </w:rPr>
            </w:pPr>
            <w:r w:rsidRPr="00381B63">
              <w:rPr>
                <w:rFonts w:cs="Arial"/>
                <w:sz w:val="20"/>
              </w:rPr>
              <w:t>$5,6,841</w:t>
            </w:r>
          </w:p>
        </w:tc>
      </w:tr>
      <w:tr w:rsidR="00BE4D9E" w:rsidRPr="00381B63" w14:paraId="0824A160" w14:textId="77777777" w:rsidTr="00BE4D9E">
        <w:tblPrEx>
          <w:tblLook w:val="04A0" w:firstRow="1" w:lastRow="0" w:firstColumn="1" w:lastColumn="0" w:noHBand="0" w:noVBand="1"/>
        </w:tblPrEx>
        <w:trPr>
          <w:trHeight w:val="1007"/>
        </w:trPr>
        <w:tc>
          <w:tcPr>
            <w:tcW w:w="2497" w:type="dxa"/>
            <w:shd w:val="clear" w:color="auto" w:fill="auto"/>
          </w:tcPr>
          <w:p w14:paraId="12DB2AF0" w14:textId="6DFDBB7A" w:rsidR="00BE4D9E" w:rsidRPr="00381B63" w:rsidRDefault="00BE4D9E" w:rsidP="00BE4D9E">
            <w:pPr>
              <w:rPr>
                <w:rFonts w:cs="Arial"/>
                <w:b/>
                <w:sz w:val="20"/>
              </w:rPr>
            </w:pPr>
            <w:r w:rsidRPr="00381B63">
              <w:rPr>
                <w:rFonts w:cs="Arial"/>
                <w:b/>
                <w:sz w:val="20"/>
              </w:rPr>
              <w:t>k. TOTALS (sum of 6i and 6j)</w:t>
            </w:r>
          </w:p>
        </w:tc>
        <w:tc>
          <w:tcPr>
            <w:tcW w:w="2340" w:type="dxa"/>
            <w:shd w:val="clear" w:color="auto" w:fill="auto"/>
          </w:tcPr>
          <w:p w14:paraId="7D0B04DD" w14:textId="77777777" w:rsidR="00BE4D9E" w:rsidRPr="00381B63" w:rsidRDefault="00BE4D9E" w:rsidP="00BE4D9E">
            <w:pPr>
              <w:rPr>
                <w:rFonts w:cs="Arial"/>
                <w:sz w:val="20"/>
              </w:rPr>
            </w:pPr>
            <w:r w:rsidRPr="00381B63">
              <w:rPr>
                <w:rFonts w:cs="Arial"/>
                <w:sz w:val="20"/>
              </w:rPr>
              <w:t xml:space="preserve">$184,303 </w:t>
            </w:r>
            <w:r w:rsidRPr="00043433">
              <w:rPr>
                <w:rFonts w:cs="Arial"/>
                <w:sz w:val="20"/>
              </w:rPr>
              <w:t>–</w:t>
            </w:r>
            <w:r w:rsidRPr="00381B63">
              <w:rPr>
                <w:rFonts w:cs="Arial"/>
                <w:b/>
                <w:sz w:val="20"/>
              </w:rPr>
              <w:t xml:space="preserve"> </w:t>
            </w:r>
            <w:r w:rsidRPr="00381B63">
              <w:rPr>
                <w:rFonts w:cs="Arial"/>
                <w:b/>
                <w:sz w:val="20"/>
                <w:u w:val="single"/>
              </w:rPr>
              <w:t>this total must match the total in Section A (g) and Line 13 in Section D</w:t>
            </w:r>
          </w:p>
        </w:tc>
        <w:tc>
          <w:tcPr>
            <w:tcW w:w="1080" w:type="dxa"/>
            <w:shd w:val="clear" w:color="auto" w:fill="auto"/>
          </w:tcPr>
          <w:p w14:paraId="2AC67DA9" w14:textId="77777777" w:rsidR="00BE4D9E" w:rsidRPr="00381B63" w:rsidRDefault="00BE4D9E" w:rsidP="00BE4D9E">
            <w:pPr>
              <w:rPr>
                <w:rFonts w:cs="Arial"/>
                <w:sz w:val="20"/>
              </w:rPr>
            </w:pPr>
          </w:p>
        </w:tc>
        <w:tc>
          <w:tcPr>
            <w:tcW w:w="1080" w:type="dxa"/>
            <w:shd w:val="clear" w:color="auto" w:fill="auto"/>
          </w:tcPr>
          <w:p w14:paraId="1BCF7B1D" w14:textId="77777777" w:rsidR="00BE4D9E" w:rsidRPr="00381B63" w:rsidRDefault="00BE4D9E" w:rsidP="00BE4D9E">
            <w:pPr>
              <w:rPr>
                <w:rFonts w:cs="Arial"/>
                <w:sz w:val="20"/>
              </w:rPr>
            </w:pPr>
          </w:p>
        </w:tc>
        <w:tc>
          <w:tcPr>
            <w:tcW w:w="1080" w:type="dxa"/>
            <w:shd w:val="clear" w:color="auto" w:fill="auto"/>
          </w:tcPr>
          <w:p w14:paraId="01B2BC4A" w14:textId="77777777" w:rsidR="00BE4D9E" w:rsidRPr="00381B63" w:rsidRDefault="00BE4D9E" w:rsidP="00BE4D9E">
            <w:pPr>
              <w:rPr>
                <w:rFonts w:cs="Arial"/>
                <w:sz w:val="20"/>
              </w:rPr>
            </w:pPr>
          </w:p>
        </w:tc>
        <w:tc>
          <w:tcPr>
            <w:tcW w:w="1710" w:type="dxa"/>
            <w:shd w:val="clear" w:color="auto" w:fill="auto"/>
          </w:tcPr>
          <w:p w14:paraId="40EE1190" w14:textId="77777777" w:rsidR="00BE4D9E" w:rsidRPr="00381B63" w:rsidRDefault="00BE4D9E" w:rsidP="00BE4D9E">
            <w:pPr>
              <w:rPr>
                <w:rFonts w:cs="Arial"/>
                <w:sz w:val="20"/>
              </w:rPr>
            </w:pPr>
            <w:r w:rsidRPr="00381B63">
              <w:rPr>
                <w:rFonts w:cs="Arial"/>
                <w:sz w:val="20"/>
              </w:rPr>
              <w:t>$184,303</w:t>
            </w:r>
          </w:p>
        </w:tc>
      </w:tr>
      <w:tr w:rsidR="00BE4D9E" w:rsidRPr="00381B63" w14:paraId="49E64AB8" w14:textId="77777777" w:rsidTr="00BE4D9E">
        <w:tblPrEx>
          <w:tblLook w:val="04A0" w:firstRow="1" w:lastRow="0" w:firstColumn="1" w:lastColumn="0" w:noHBand="0" w:noVBand="1"/>
        </w:tblPrEx>
        <w:trPr>
          <w:trHeight w:val="530"/>
        </w:trPr>
        <w:tc>
          <w:tcPr>
            <w:tcW w:w="2497" w:type="dxa"/>
            <w:shd w:val="clear" w:color="auto" w:fill="auto"/>
          </w:tcPr>
          <w:p w14:paraId="004FA51D" w14:textId="6AB11510" w:rsidR="00BE4D9E" w:rsidRPr="00381B63" w:rsidRDefault="00BE4D9E" w:rsidP="00BE4D9E">
            <w:pPr>
              <w:rPr>
                <w:rFonts w:cs="Arial"/>
                <w:b/>
                <w:sz w:val="20"/>
              </w:rPr>
            </w:pPr>
            <w:r w:rsidRPr="00381B63">
              <w:rPr>
                <w:rFonts w:cs="Arial"/>
                <w:b/>
                <w:sz w:val="20"/>
              </w:rPr>
              <w:t>7. Program Income</w:t>
            </w:r>
          </w:p>
        </w:tc>
        <w:tc>
          <w:tcPr>
            <w:tcW w:w="2340" w:type="dxa"/>
            <w:shd w:val="clear" w:color="auto" w:fill="auto"/>
          </w:tcPr>
          <w:p w14:paraId="0A7DF6B8" w14:textId="77777777" w:rsidR="00BE4D9E" w:rsidRPr="00381B63" w:rsidRDefault="00BE4D9E" w:rsidP="00BE4D9E">
            <w:pPr>
              <w:rPr>
                <w:rFonts w:cs="Arial"/>
                <w:sz w:val="20"/>
              </w:rPr>
            </w:pPr>
          </w:p>
        </w:tc>
        <w:tc>
          <w:tcPr>
            <w:tcW w:w="1080" w:type="dxa"/>
            <w:shd w:val="clear" w:color="auto" w:fill="auto"/>
          </w:tcPr>
          <w:p w14:paraId="1D6EB8A1" w14:textId="77777777" w:rsidR="00BE4D9E" w:rsidRPr="00381B63" w:rsidRDefault="00BE4D9E" w:rsidP="00BE4D9E">
            <w:pPr>
              <w:rPr>
                <w:rFonts w:cs="Arial"/>
                <w:sz w:val="20"/>
              </w:rPr>
            </w:pPr>
          </w:p>
        </w:tc>
        <w:tc>
          <w:tcPr>
            <w:tcW w:w="1080" w:type="dxa"/>
            <w:shd w:val="clear" w:color="auto" w:fill="auto"/>
          </w:tcPr>
          <w:p w14:paraId="3BADBACB" w14:textId="77777777" w:rsidR="00BE4D9E" w:rsidRPr="00381B63" w:rsidRDefault="00BE4D9E" w:rsidP="00BE4D9E">
            <w:pPr>
              <w:rPr>
                <w:rFonts w:cs="Arial"/>
                <w:sz w:val="20"/>
              </w:rPr>
            </w:pPr>
          </w:p>
        </w:tc>
        <w:tc>
          <w:tcPr>
            <w:tcW w:w="1080" w:type="dxa"/>
            <w:shd w:val="clear" w:color="auto" w:fill="auto"/>
          </w:tcPr>
          <w:p w14:paraId="12E3BED3" w14:textId="77777777" w:rsidR="00BE4D9E" w:rsidRPr="00381B63" w:rsidRDefault="00BE4D9E" w:rsidP="00BE4D9E">
            <w:pPr>
              <w:rPr>
                <w:rFonts w:cs="Arial"/>
                <w:sz w:val="20"/>
              </w:rPr>
            </w:pPr>
          </w:p>
        </w:tc>
        <w:tc>
          <w:tcPr>
            <w:tcW w:w="1710" w:type="dxa"/>
            <w:shd w:val="clear" w:color="auto" w:fill="auto"/>
          </w:tcPr>
          <w:p w14:paraId="461C61F2" w14:textId="77777777" w:rsidR="00BE4D9E" w:rsidRPr="00381B63" w:rsidRDefault="00BE4D9E" w:rsidP="00BE4D9E">
            <w:pPr>
              <w:rPr>
                <w:rFonts w:cs="Arial"/>
                <w:sz w:val="20"/>
              </w:rPr>
            </w:pPr>
          </w:p>
        </w:tc>
      </w:tr>
    </w:tbl>
    <w:p w14:paraId="22CD4B77" w14:textId="4564CBDB" w:rsidR="00BE4D9E" w:rsidRPr="00381B63" w:rsidRDefault="00BE4D9E" w:rsidP="00005DCB">
      <w:pPr>
        <w:spacing w:before="240"/>
        <w:rPr>
          <w:rFonts w:cs="Arial"/>
          <w:sz w:val="20"/>
        </w:rPr>
      </w:pPr>
      <w:r w:rsidRPr="00381B63">
        <w:rPr>
          <w:rFonts w:cs="Arial"/>
          <w:sz w:val="20"/>
        </w:rPr>
        <w:t>Standard Form 424A</w:t>
      </w:r>
    </w:p>
    <w:p w14:paraId="38D4C6CF" w14:textId="595F8BF6" w:rsidR="00005DCB" w:rsidRDefault="00005DCB" w:rsidP="00BE4D9E">
      <w:pPr>
        <w:spacing w:after="0"/>
        <w:rPr>
          <w:rFonts w:cs="Arial"/>
        </w:rPr>
      </w:pPr>
      <w:r>
        <w:rPr>
          <w:rFonts w:cs="Arial"/>
        </w:rPr>
        <w:br w:type="page"/>
      </w:r>
    </w:p>
    <w:p w14:paraId="41893190" w14:textId="77777777" w:rsidR="00BE4D9E" w:rsidRPr="00381B63" w:rsidRDefault="00BE4D9E" w:rsidP="00BE4D9E">
      <w:pPr>
        <w:spacing w:after="0"/>
        <w:rPr>
          <w:rFonts w:cs="Arial"/>
        </w:rPr>
      </w:pPr>
    </w:p>
    <w:tbl>
      <w:tblPr>
        <w:tblW w:w="978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4027"/>
        <w:gridCol w:w="1440"/>
        <w:gridCol w:w="1350"/>
        <w:gridCol w:w="1350"/>
        <w:gridCol w:w="1620"/>
      </w:tblGrid>
      <w:tr w:rsidR="00BE4D9E" w:rsidRPr="00381B63" w14:paraId="6A14044C" w14:textId="77777777" w:rsidTr="00762558">
        <w:trPr>
          <w:cantSplit/>
          <w:trHeight w:val="326"/>
        </w:trPr>
        <w:tc>
          <w:tcPr>
            <w:tcW w:w="9787" w:type="dxa"/>
            <w:gridSpan w:val="5"/>
            <w:shd w:val="clear" w:color="auto" w:fill="B8CCE4"/>
          </w:tcPr>
          <w:p w14:paraId="55DBBDFA" w14:textId="68DBC0BB" w:rsidR="00BE4D9E" w:rsidRPr="00381B63" w:rsidRDefault="00BE4D9E" w:rsidP="005C37BE">
            <w:pPr>
              <w:rPr>
                <w:rFonts w:cs="Arial"/>
                <w:b/>
              </w:rPr>
            </w:pPr>
            <w:r w:rsidRPr="00381B63">
              <w:rPr>
                <w:rFonts w:cs="Arial"/>
                <w:b/>
                <w:sz w:val="22"/>
              </w:rPr>
              <w:t>SECTION C – NON-FEDERAL RESOURCES</w:t>
            </w:r>
          </w:p>
        </w:tc>
      </w:tr>
      <w:tr w:rsidR="00BE4D9E" w:rsidRPr="00381B63" w14:paraId="21EFCB3B" w14:textId="77777777" w:rsidTr="00762558">
        <w:trPr>
          <w:trHeight w:val="890"/>
        </w:trPr>
        <w:tc>
          <w:tcPr>
            <w:tcW w:w="4027" w:type="dxa"/>
            <w:shd w:val="clear" w:color="auto" w:fill="auto"/>
          </w:tcPr>
          <w:p w14:paraId="1CF5C7B4" w14:textId="3C9EC1AA" w:rsidR="00BE4D9E" w:rsidRPr="00381B63" w:rsidRDefault="00BE4D9E" w:rsidP="00BE4D9E">
            <w:pPr>
              <w:rPr>
                <w:rFonts w:cs="Arial"/>
                <w:b/>
                <w:sz w:val="20"/>
              </w:rPr>
            </w:pPr>
            <w:r w:rsidRPr="00381B63">
              <w:rPr>
                <w:rFonts w:cs="Arial"/>
                <w:b/>
                <w:sz w:val="20"/>
              </w:rPr>
              <w:t>(a) Grant Program</w:t>
            </w:r>
          </w:p>
        </w:tc>
        <w:tc>
          <w:tcPr>
            <w:tcW w:w="1440" w:type="dxa"/>
            <w:shd w:val="clear" w:color="auto" w:fill="auto"/>
          </w:tcPr>
          <w:p w14:paraId="1BFB140B" w14:textId="77777777" w:rsidR="00BE4D9E" w:rsidRPr="00381B63" w:rsidRDefault="00BE4D9E" w:rsidP="00BE4D9E">
            <w:pPr>
              <w:rPr>
                <w:rFonts w:cs="Arial"/>
                <w:b/>
                <w:sz w:val="20"/>
              </w:rPr>
            </w:pPr>
            <w:r w:rsidRPr="00381B63">
              <w:rPr>
                <w:rFonts w:cs="Arial"/>
                <w:b/>
                <w:sz w:val="20"/>
              </w:rPr>
              <w:t xml:space="preserve">(b) </w:t>
            </w:r>
          </w:p>
          <w:p w14:paraId="0A3CA0B3" w14:textId="77777777" w:rsidR="00BE4D9E" w:rsidRPr="00381B63" w:rsidRDefault="00BE4D9E" w:rsidP="00BE4D9E">
            <w:pPr>
              <w:rPr>
                <w:rFonts w:cs="Arial"/>
                <w:b/>
                <w:sz w:val="20"/>
              </w:rPr>
            </w:pPr>
            <w:r w:rsidRPr="00381B63">
              <w:rPr>
                <w:rFonts w:cs="Arial"/>
                <w:b/>
                <w:sz w:val="20"/>
              </w:rPr>
              <w:t>Applicant</w:t>
            </w:r>
          </w:p>
        </w:tc>
        <w:tc>
          <w:tcPr>
            <w:tcW w:w="1350" w:type="dxa"/>
            <w:shd w:val="clear" w:color="auto" w:fill="auto"/>
          </w:tcPr>
          <w:p w14:paraId="52ED9711" w14:textId="77777777" w:rsidR="00BE4D9E" w:rsidRPr="00381B63" w:rsidRDefault="00BE4D9E" w:rsidP="00BE4D9E">
            <w:pPr>
              <w:rPr>
                <w:rFonts w:cs="Arial"/>
                <w:b/>
                <w:sz w:val="20"/>
              </w:rPr>
            </w:pPr>
            <w:r w:rsidRPr="00381B63">
              <w:rPr>
                <w:rFonts w:cs="Arial"/>
                <w:b/>
                <w:sz w:val="20"/>
              </w:rPr>
              <w:t>(c)</w:t>
            </w:r>
          </w:p>
          <w:p w14:paraId="7FC94F2C" w14:textId="77777777" w:rsidR="00BE4D9E" w:rsidRPr="00381B63" w:rsidRDefault="00BE4D9E" w:rsidP="00BE4D9E">
            <w:pPr>
              <w:rPr>
                <w:rFonts w:cs="Arial"/>
                <w:b/>
                <w:sz w:val="20"/>
              </w:rPr>
            </w:pPr>
            <w:r w:rsidRPr="00381B63">
              <w:rPr>
                <w:rFonts w:cs="Arial"/>
                <w:b/>
                <w:sz w:val="20"/>
              </w:rPr>
              <w:t xml:space="preserve"> State</w:t>
            </w:r>
          </w:p>
        </w:tc>
        <w:tc>
          <w:tcPr>
            <w:tcW w:w="1350" w:type="dxa"/>
            <w:shd w:val="clear" w:color="auto" w:fill="auto"/>
          </w:tcPr>
          <w:p w14:paraId="68EF4FAE" w14:textId="77777777" w:rsidR="00BE4D9E" w:rsidRPr="00381B63" w:rsidRDefault="00BE4D9E" w:rsidP="00BE4D9E">
            <w:pPr>
              <w:rPr>
                <w:rFonts w:cs="Arial"/>
                <w:b/>
                <w:sz w:val="20"/>
              </w:rPr>
            </w:pPr>
            <w:r w:rsidRPr="00381B63">
              <w:rPr>
                <w:rFonts w:cs="Arial"/>
                <w:b/>
                <w:sz w:val="20"/>
              </w:rPr>
              <w:t xml:space="preserve">(d) </w:t>
            </w:r>
          </w:p>
          <w:p w14:paraId="3FD0BA6D" w14:textId="77777777" w:rsidR="00BE4D9E" w:rsidRPr="00381B63" w:rsidRDefault="00BE4D9E" w:rsidP="00BE4D9E">
            <w:pPr>
              <w:spacing w:after="120"/>
              <w:rPr>
                <w:rFonts w:cs="Arial"/>
                <w:b/>
                <w:sz w:val="20"/>
              </w:rPr>
            </w:pPr>
            <w:r w:rsidRPr="00381B63">
              <w:rPr>
                <w:rFonts w:cs="Arial"/>
                <w:b/>
                <w:sz w:val="20"/>
              </w:rPr>
              <w:t>Other Sources</w:t>
            </w:r>
          </w:p>
        </w:tc>
        <w:tc>
          <w:tcPr>
            <w:tcW w:w="1620" w:type="dxa"/>
            <w:shd w:val="clear" w:color="auto" w:fill="auto"/>
          </w:tcPr>
          <w:p w14:paraId="458CB6DF" w14:textId="77777777" w:rsidR="00BE4D9E" w:rsidRPr="00381B63" w:rsidRDefault="00BE4D9E" w:rsidP="00BE4D9E">
            <w:pPr>
              <w:rPr>
                <w:rFonts w:cs="Arial"/>
                <w:b/>
                <w:sz w:val="20"/>
              </w:rPr>
            </w:pPr>
            <w:r w:rsidRPr="00381B63">
              <w:rPr>
                <w:rFonts w:cs="Arial"/>
                <w:b/>
                <w:sz w:val="20"/>
              </w:rPr>
              <w:t xml:space="preserve">(e) </w:t>
            </w:r>
          </w:p>
          <w:p w14:paraId="42506998" w14:textId="77777777" w:rsidR="00BE4D9E" w:rsidRPr="00381B63" w:rsidRDefault="00BE4D9E" w:rsidP="00BE4D9E">
            <w:pPr>
              <w:rPr>
                <w:rFonts w:cs="Arial"/>
                <w:b/>
                <w:sz w:val="20"/>
              </w:rPr>
            </w:pPr>
            <w:r w:rsidRPr="00381B63">
              <w:rPr>
                <w:rFonts w:cs="Arial"/>
                <w:b/>
                <w:sz w:val="20"/>
              </w:rPr>
              <w:t>TOTALS</w:t>
            </w:r>
          </w:p>
        </w:tc>
      </w:tr>
      <w:tr w:rsidR="00BE4D9E" w:rsidRPr="00381B63" w14:paraId="538C5A5E" w14:textId="77777777" w:rsidTr="00762558">
        <w:trPr>
          <w:trHeight w:val="481"/>
        </w:trPr>
        <w:tc>
          <w:tcPr>
            <w:tcW w:w="4027" w:type="dxa"/>
            <w:shd w:val="clear" w:color="auto" w:fill="auto"/>
          </w:tcPr>
          <w:p w14:paraId="07545634" w14:textId="2681F75B" w:rsidR="00BE4D9E" w:rsidRPr="00381B63" w:rsidRDefault="00BE4D9E" w:rsidP="00BE4D9E">
            <w:pPr>
              <w:rPr>
                <w:rFonts w:cs="Arial"/>
                <w:b/>
                <w:sz w:val="20"/>
              </w:rPr>
            </w:pPr>
            <w:r w:rsidRPr="00381B63">
              <w:rPr>
                <w:rFonts w:cs="Arial"/>
                <w:b/>
                <w:sz w:val="20"/>
              </w:rPr>
              <w:t>8. Title of FOA</w:t>
            </w:r>
          </w:p>
        </w:tc>
        <w:tc>
          <w:tcPr>
            <w:tcW w:w="1440" w:type="dxa"/>
            <w:shd w:val="clear" w:color="auto" w:fill="auto"/>
          </w:tcPr>
          <w:p w14:paraId="497BAC1B" w14:textId="77777777" w:rsidR="00BE4D9E" w:rsidRPr="00381B63" w:rsidRDefault="00BE4D9E" w:rsidP="00BE4D9E">
            <w:pPr>
              <w:rPr>
                <w:rFonts w:cs="Arial"/>
                <w:sz w:val="20"/>
              </w:rPr>
            </w:pPr>
          </w:p>
        </w:tc>
        <w:tc>
          <w:tcPr>
            <w:tcW w:w="1350" w:type="dxa"/>
            <w:shd w:val="clear" w:color="auto" w:fill="auto"/>
          </w:tcPr>
          <w:p w14:paraId="28866FE3" w14:textId="77777777" w:rsidR="00BE4D9E" w:rsidRPr="00381B63" w:rsidRDefault="00BE4D9E" w:rsidP="00BE4D9E">
            <w:pPr>
              <w:rPr>
                <w:rFonts w:cs="Arial"/>
                <w:sz w:val="20"/>
              </w:rPr>
            </w:pPr>
          </w:p>
        </w:tc>
        <w:tc>
          <w:tcPr>
            <w:tcW w:w="1350" w:type="dxa"/>
            <w:shd w:val="clear" w:color="auto" w:fill="auto"/>
          </w:tcPr>
          <w:p w14:paraId="487F1668" w14:textId="77777777" w:rsidR="00BE4D9E" w:rsidRPr="00381B63" w:rsidRDefault="00BE4D9E" w:rsidP="00BE4D9E">
            <w:pPr>
              <w:rPr>
                <w:rFonts w:cs="Arial"/>
                <w:sz w:val="20"/>
              </w:rPr>
            </w:pPr>
          </w:p>
        </w:tc>
        <w:tc>
          <w:tcPr>
            <w:tcW w:w="1620" w:type="dxa"/>
            <w:shd w:val="clear" w:color="auto" w:fill="auto"/>
          </w:tcPr>
          <w:p w14:paraId="4E8B5D6F" w14:textId="77777777" w:rsidR="00BE4D9E" w:rsidRPr="00381B63" w:rsidRDefault="00BE4D9E" w:rsidP="00BE4D9E">
            <w:pPr>
              <w:rPr>
                <w:rFonts w:cs="Arial"/>
                <w:sz w:val="20"/>
              </w:rPr>
            </w:pPr>
          </w:p>
        </w:tc>
      </w:tr>
      <w:tr w:rsidR="00BE4D9E" w:rsidRPr="00381B63" w14:paraId="437A550F" w14:textId="77777777" w:rsidTr="00762558">
        <w:trPr>
          <w:trHeight w:val="468"/>
        </w:trPr>
        <w:tc>
          <w:tcPr>
            <w:tcW w:w="4027" w:type="dxa"/>
            <w:shd w:val="clear" w:color="auto" w:fill="auto"/>
          </w:tcPr>
          <w:p w14:paraId="4A73A955" w14:textId="77777777" w:rsidR="00BE4D9E" w:rsidRPr="00381B63" w:rsidRDefault="00BE4D9E" w:rsidP="00BE4D9E">
            <w:pPr>
              <w:rPr>
                <w:rFonts w:cs="Arial"/>
                <w:b/>
                <w:sz w:val="20"/>
              </w:rPr>
            </w:pPr>
            <w:r w:rsidRPr="00381B63">
              <w:rPr>
                <w:rFonts w:cs="Arial"/>
                <w:b/>
                <w:sz w:val="20"/>
              </w:rPr>
              <w:t>9.</w:t>
            </w:r>
          </w:p>
        </w:tc>
        <w:tc>
          <w:tcPr>
            <w:tcW w:w="1440" w:type="dxa"/>
            <w:shd w:val="clear" w:color="auto" w:fill="auto"/>
          </w:tcPr>
          <w:p w14:paraId="5233EBE8" w14:textId="77777777" w:rsidR="00BE4D9E" w:rsidRPr="00381B63" w:rsidRDefault="00BE4D9E" w:rsidP="00BE4D9E">
            <w:pPr>
              <w:rPr>
                <w:rFonts w:cs="Arial"/>
                <w:sz w:val="20"/>
              </w:rPr>
            </w:pPr>
          </w:p>
        </w:tc>
        <w:tc>
          <w:tcPr>
            <w:tcW w:w="1350" w:type="dxa"/>
            <w:shd w:val="clear" w:color="auto" w:fill="auto"/>
          </w:tcPr>
          <w:p w14:paraId="2CEE0ECE" w14:textId="77777777" w:rsidR="00BE4D9E" w:rsidRPr="00381B63" w:rsidRDefault="00BE4D9E" w:rsidP="00BE4D9E">
            <w:pPr>
              <w:rPr>
                <w:rFonts w:cs="Arial"/>
                <w:sz w:val="20"/>
              </w:rPr>
            </w:pPr>
          </w:p>
        </w:tc>
        <w:tc>
          <w:tcPr>
            <w:tcW w:w="1350" w:type="dxa"/>
            <w:shd w:val="clear" w:color="auto" w:fill="auto"/>
          </w:tcPr>
          <w:p w14:paraId="43BAC16A" w14:textId="77777777" w:rsidR="00BE4D9E" w:rsidRPr="00381B63" w:rsidRDefault="00BE4D9E" w:rsidP="00BE4D9E">
            <w:pPr>
              <w:rPr>
                <w:rFonts w:cs="Arial"/>
                <w:sz w:val="20"/>
              </w:rPr>
            </w:pPr>
          </w:p>
        </w:tc>
        <w:tc>
          <w:tcPr>
            <w:tcW w:w="1620" w:type="dxa"/>
            <w:shd w:val="clear" w:color="auto" w:fill="auto"/>
          </w:tcPr>
          <w:p w14:paraId="6E9ACB68" w14:textId="77777777" w:rsidR="00BE4D9E" w:rsidRPr="00381B63" w:rsidRDefault="00BE4D9E" w:rsidP="00BE4D9E">
            <w:pPr>
              <w:rPr>
                <w:rFonts w:cs="Arial"/>
                <w:sz w:val="20"/>
              </w:rPr>
            </w:pPr>
          </w:p>
        </w:tc>
      </w:tr>
      <w:tr w:rsidR="00BE4D9E" w:rsidRPr="00381B63" w14:paraId="19D2D503" w14:textId="77777777" w:rsidTr="00762558">
        <w:trPr>
          <w:trHeight w:val="468"/>
        </w:trPr>
        <w:tc>
          <w:tcPr>
            <w:tcW w:w="4027" w:type="dxa"/>
            <w:tcBorders>
              <w:bottom w:val="single" w:sz="4" w:space="0" w:color="auto"/>
            </w:tcBorders>
            <w:shd w:val="clear" w:color="auto" w:fill="auto"/>
          </w:tcPr>
          <w:p w14:paraId="471DF917" w14:textId="77777777" w:rsidR="00BE4D9E" w:rsidRPr="00381B63" w:rsidRDefault="00BE4D9E" w:rsidP="00BE4D9E">
            <w:pPr>
              <w:rPr>
                <w:rFonts w:cs="Arial"/>
                <w:b/>
                <w:sz w:val="20"/>
              </w:rPr>
            </w:pPr>
            <w:r w:rsidRPr="00381B63">
              <w:rPr>
                <w:rFonts w:cs="Arial"/>
                <w:b/>
                <w:sz w:val="20"/>
              </w:rPr>
              <w:t>10.</w:t>
            </w:r>
          </w:p>
        </w:tc>
        <w:tc>
          <w:tcPr>
            <w:tcW w:w="1440" w:type="dxa"/>
            <w:shd w:val="clear" w:color="auto" w:fill="auto"/>
          </w:tcPr>
          <w:p w14:paraId="63E9BC9F" w14:textId="77777777" w:rsidR="00BE4D9E" w:rsidRPr="00381B63" w:rsidRDefault="00BE4D9E" w:rsidP="00BE4D9E">
            <w:pPr>
              <w:rPr>
                <w:rFonts w:cs="Arial"/>
                <w:sz w:val="20"/>
              </w:rPr>
            </w:pPr>
          </w:p>
        </w:tc>
        <w:tc>
          <w:tcPr>
            <w:tcW w:w="1350" w:type="dxa"/>
            <w:shd w:val="clear" w:color="auto" w:fill="auto"/>
          </w:tcPr>
          <w:p w14:paraId="18F614BA" w14:textId="77777777" w:rsidR="00BE4D9E" w:rsidRPr="00381B63" w:rsidRDefault="00BE4D9E" w:rsidP="00BE4D9E">
            <w:pPr>
              <w:rPr>
                <w:rFonts w:cs="Arial"/>
                <w:sz w:val="20"/>
              </w:rPr>
            </w:pPr>
          </w:p>
        </w:tc>
        <w:tc>
          <w:tcPr>
            <w:tcW w:w="1350" w:type="dxa"/>
            <w:shd w:val="clear" w:color="auto" w:fill="auto"/>
          </w:tcPr>
          <w:p w14:paraId="3385EBCD" w14:textId="77777777" w:rsidR="00BE4D9E" w:rsidRPr="00381B63" w:rsidRDefault="00BE4D9E" w:rsidP="00BE4D9E">
            <w:pPr>
              <w:rPr>
                <w:rFonts w:cs="Arial"/>
                <w:sz w:val="20"/>
              </w:rPr>
            </w:pPr>
          </w:p>
        </w:tc>
        <w:tc>
          <w:tcPr>
            <w:tcW w:w="1620" w:type="dxa"/>
            <w:shd w:val="clear" w:color="auto" w:fill="auto"/>
          </w:tcPr>
          <w:p w14:paraId="33B3F536" w14:textId="77777777" w:rsidR="00BE4D9E" w:rsidRPr="00381B63" w:rsidRDefault="00BE4D9E" w:rsidP="00BE4D9E">
            <w:pPr>
              <w:rPr>
                <w:rFonts w:cs="Arial"/>
                <w:sz w:val="20"/>
              </w:rPr>
            </w:pPr>
          </w:p>
        </w:tc>
      </w:tr>
      <w:tr w:rsidR="00BE4D9E" w:rsidRPr="00381B63" w14:paraId="5659C8F8" w14:textId="77777777" w:rsidTr="00762558">
        <w:trPr>
          <w:trHeight w:val="290"/>
        </w:trPr>
        <w:tc>
          <w:tcPr>
            <w:tcW w:w="4027" w:type="dxa"/>
            <w:tcBorders>
              <w:bottom w:val="single" w:sz="4" w:space="0" w:color="auto"/>
            </w:tcBorders>
            <w:shd w:val="clear" w:color="auto" w:fill="auto"/>
          </w:tcPr>
          <w:p w14:paraId="48429700" w14:textId="77777777" w:rsidR="00BE4D9E" w:rsidRPr="00381B63" w:rsidRDefault="00BE4D9E" w:rsidP="00BE4D9E">
            <w:pPr>
              <w:rPr>
                <w:rFonts w:cs="Arial"/>
                <w:b/>
                <w:sz w:val="20"/>
              </w:rPr>
            </w:pPr>
            <w:r w:rsidRPr="00381B63">
              <w:rPr>
                <w:rFonts w:cs="Arial"/>
                <w:b/>
                <w:sz w:val="20"/>
              </w:rPr>
              <w:t>11.</w:t>
            </w:r>
          </w:p>
        </w:tc>
        <w:tc>
          <w:tcPr>
            <w:tcW w:w="1440" w:type="dxa"/>
            <w:shd w:val="clear" w:color="auto" w:fill="auto"/>
          </w:tcPr>
          <w:p w14:paraId="3DA7BCB5" w14:textId="77777777" w:rsidR="00BE4D9E" w:rsidRPr="00381B63" w:rsidRDefault="00BE4D9E" w:rsidP="00BE4D9E">
            <w:pPr>
              <w:rPr>
                <w:rFonts w:cs="Arial"/>
                <w:sz w:val="20"/>
              </w:rPr>
            </w:pPr>
          </w:p>
        </w:tc>
        <w:tc>
          <w:tcPr>
            <w:tcW w:w="1350" w:type="dxa"/>
            <w:shd w:val="clear" w:color="auto" w:fill="auto"/>
          </w:tcPr>
          <w:p w14:paraId="66FF4032" w14:textId="77777777" w:rsidR="00BE4D9E" w:rsidRPr="00381B63" w:rsidRDefault="00BE4D9E" w:rsidP="00BE4D9E">
            <w:pPr>
              <w:rPr>
                <w:rFonts w:cs="Arial"/>
                <w:sz w:val="20"/>
              </w:rPr>
            </w:pPr>
          </w:p>
        </w:tc>
        <w:tc>
          <w:tcPr>
            <w:tcW w:w="1350" w:type="dxa"/>
            <w:shd w:val="clear" w:color="auto" w:fill="auto"/>
          </w:tcPr>
          <w:p w14:paraId="694EB333" w14:textId="77777777" w:rsidR="00BE4D9E" w:rsidRPr="00381B63" w:rsidRDefault="00BE4D9E" w:rsidP="00BE4D9E">
            <w:pPr>
              <w:rPr>
                <w:rFonts w:cs="Arial"/>
                <w:sz w:val="20"/>
              </w:rPr>
            </w:pPr>
          </w:p>
        </w:tc>
        <w:tc>
          <w:tcPr>
            <w:tcW w:w="1620" w:type="dxa"/>
            <w:shd w:val="clear" w:color="auto" w:fill="auto"/>
          </w:tcPr>
          <w:p w14:paraId="0B3DA118" w14:textId="77777777" w:rsidR="00BE4D9E" w:rsidRPr="00381B63" w:rsidRDefault="00BE4D9E" w:rsidP="00BE4D9E">
            <w:pPr>
              <w:rPr>
                <w:rFonts w:cs="Arial"/>
                <w:sz w:val="20"/>
              </w:rPr>
            </w:pPr>
          </w:p>
        </w:tc>
      </w:tr>
      <w:tr w:rsidR="00BE4D9E" w:rsidRPr="00381B63" w14:paraId="7BCC0DA9" w14:textId="77777777" w:rsidTr="00762558">
        <w:trPr>
          <w:trHeight w:val="468"/>
        </w:trPr>
        <w:tc>
          <w:tcPr>
            <w:tcW w:w="4027" w:type="dxa"/>
            <w:tcBorders>
              <w:top w:val="single" w:sz="4" w:space="0" w:color="auto"/>
              <w:bottom w:val="single" w:sz="4" w:space="0" w:color="auto"/>
            </w:tcBorders>
            <w:shd w:val="clear" w:color="auto" w:fill="auto"/>
          </w:tcPr>
          <w:p w14:paraId="4D7FB539" w14:textId="30718000" w:rsidR="00BE4D9E" w:rsidRPr="00381B63" w:rsidRDefault="00BE4D9E" w:rsidP="00BE4D9E">
            <w:pPr>
              <w:rPr>
                <w:rFonts w:cs="Arial"/>
                <w:b/>
                <w:sz w:val="20"/>
              </w:rPr>
            </w:pPr>
            <w:r w:rsidRPr="00381B63">
              <w:rPr>
                <w:rFonts w:cs="Arial"/>
                <w:b/>
                <w:sz w:val="20"/>
              </w:rPr>
              <w:t>12. TOTAL (sum of lines 8-11)</w:t>
            </w:r>
          </w:p>
        </w:tc>
        <w:tc>
          <w:tcPr>
            <w:tcW w:w="1440" w:type="dxa"/>
            <w:tcBorders>
              <w:bottom w:val="single" w:sz="4" w:space="0" w:color="auto"/>
            </w:tcBorders>
            <w:shd w:val="clear" w:color="auto" w:fill="auto"/>
          </w:tcPr>
          <w:p w14:paraId="37583176" w14:textId="77777777" w:rsidR="00BE4D9E" w:rsidRPr="00381B63" w:rsidRDefault="00BE4D9E" w:rsidP="00BE4D9E">
            <w:pPr>
              <w:rPr>
                <w:rFonts w:cs="Arial"/>
                <w:sz w:val="20"/>
              </w:rPr>
            </w:pPr>
            <w:r w:rsidRPr="00381B63">
              <w:rPr>
                <w:rFonts w:cs="Arial"/>
                <w:sz w:val="20"/>
              </w:rPr>
              <w:t>$</w:t>
            </w:r>
          </w:p>
        </w:tc>
        <w:tc>
          <w:tcPr>
            <w:tcW w:w="1350" w:type="dxa"/>
            <w:tcBorders>
              <w:bottom w:val="single" w:sz="4" w:space="0" w:color="auto"/>
            </w:tcBorders>
            <w:shd w:val="clear" w:color="auto" w:fill="auto"/>
          </w:tcPr>
          <w:p w14:paraId="4D6E48F8" w14:textId="77777777" w:rsidR="00BE4D9E" w:rsidRPr="00381B63" w:rsidRDefault="00BE4D9E" w:rsidP="00BE4D9E">
            <w:pPr>
              <w:rPr>
                <w:rFonts w:cs="Arial"/>
                <w:sz w:val="20"/>
              </w:rPr>
            </w:pPr>
            <w:r w:rsidRPr="00381B63">
              <w:rPr>
                <w:rFonts w:cs="Arial"/>
                <w:sz w:val="20"/>
              </w:rPr>
              <w:t>$</w:t>
            </w:r>
          </w:p>
        </w:tc>
        <w:tc>
          <w:tcPr>
            <w:tcW w:w="1350" w:type="dxa"/>
            <w:tcBorders>
              <w:bottom w:val="single" w:sz="4" w:space="0" w:color="auto"/>
            </w:tcBorders>
            <w:shd w:val="clear" w:color="auto" w:fill="auto"/>
          </w:tcPr>
          <w:p w14:paraId="1AF2286A" w14:textId="77777777" w:rsidR="00BE4D9E" w:rsidRPr="00381B63" w:rsidRDefault="00BE4D9E" w:rsidP="00BE4D9E">
            <w:pPr>
              <w:rPr>
                <w:rFonts w:cs="Arial"/>
                <w:sz w:val="20"/>
              </w:rPr>
            </w:pPr>
            <w:r w:rsidRPr="00381B63">
              <w:rPr>
                <w:rFonts w:cs="Arial"/>
                <w:sz w:val="20"/>
              </w:rPr>
              <w:t>$</w:t>
            </w:r>
          </w:p>
        </w:tc>
        <w:tc>
          <w:tcPr>
            <w:tcW w:w="1620" w:type="dxa"/>
            <w:tcBorders>
              <w:bottom w:val="single" w:sz="4" w:space="0" w:color="auto"/>
            </w:tcBorders>
            <w:shd w:val="clear" w:color="auto" w:fill="auto"/>
          </w:tcPr>
          <w:p w14:paraId="57052793" w14:textId="77777777" w:rsidR="00BE4D9E" w:rsidRPr="00381B63" w:rsidRDefault="00BE4D9E" w:rsidP="00BE4D9E">
            <w:pPr>
              <w:rPr>
                <w:rFonts w:cs="Arial"/>
                <w:sz w:val="20"/>
              </w:rPr>
            </w:pPr>
            <w:r w:rsidRPr="00381B63">
              <w:rPr>
                <w:rFonts w:cs="Arial"/>
                <w:sz w:val="20"/>
              </w:rPr>
              <w:t>$</w:t>
            </w:r>
          </w:p>
        </w:tc>
      </w:tr>
    </w:tbl>
    <w:p w14:paraId="0DE6D948" w14:textId="77777777" w:rsidR="00005DCB" w:rsidRDefault="00005DCB"/>
    <w:tbl>
      <w:tblPr>
        <w:tblW w:w="978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1507"/>
        <w:gridCol w:w="2520"/>
        <w:gridCol w:w="1440"/>
        <w:gridCol w:w="1350"/>
        <w:gridCol w:w="1350"/>
        <w:gridCol w:w="1620"/>
      </w:tblGrid>
      <w:tr w:rsidR="00BE4D9E" w:rsidRPr="00381B63" w14:paraId="358FCB8D" w14:textId="77777777" w:rsidTr="00762558">
        <w:trPr>
          <w:trHeight w:val="364"/>
        </w:trPr>
        <w:tc>
          <w:tcPr>
            <w:tcW w:w="9787" w:type="dxa"/>
            <w:gridSpan w:val="6"/>
            <w:shd w:val="clear" w:color="auto" w:fill="B8CCE4"/>
          </w:tcPr>
          <w:p w14:paraId="5E3515BD" w14:textId="1BA7407D" w:rsidR="00BE4D9E" w:rsidRPr="00381B63" w:rsidRDefault="00BE4D9E" w:rsidP="00614FE5">
            <w:pPr>
              <w:rPr>
                <w:rFonts w:cs="Arial"/>
                <w:sz w:val="20"/>
              </w:rPr>
            </w:pPr>
            <w:r w:rsidRPr="00381B63">
              <w:rPr>
                <w:rFonts w:cs="Arial"/>
                <w:b/>
                <w:sz w:val="22"/>
              </w:rPr>
              <w:t>SECTION D – FORECASTED CASH NEEDS</w:t>
            </w:r>
          </w:p>
        </w:tc>
      </w:tr>
      <w:tr w:rsidR="00BE4D9E" w:rsidRPr="00381B63" w14:paraId="49436DBE" w14:textId="77777777" w:rsidTr="00762558">
        <w:trPr>
          <w:trHeight w:val="763"/>
        </w:trPr>
        <w:tc>
          <w:tcPr>
            <w:tcW w:w="1507" w:type="dxa"/>
            <w:shd w:val="clear" w:color="auto" w:fill="auto"/>
          </w:tcPr>
          <w:p w14:paraId="6880BC88" w14:textId="77777777" w:rsidR="00BE4D9E" w:rsidRPr="00381B63" w:rsidRDefault="00BE4D9E" w:rsidP="00BE4D9E">
            <w:pPr>
              <w:rPr>
                <w:rFonts w:cs="Arial"/>
                <w:b/>
                <w:sz w:val="20"/>
              </w:rPr>
            </w:pPr>
            <w:r w:rsidRPr="00381B63">
              <w:rPr>
                <w:rFonts w:cs="Arial"/>
                <w:b/>
                <w:sz w:val="20"/>
              </w:rPr>
              <w:t>13. Federal</w:t>
            </w:r>
          </w:p>
        </w:tc>
        <w:tc>
          <w:tcPr>
            <w:tcW w:w="2520" w:type="dxa"/>
            <w:shd w:val="clear" w:color="auto" w:fill="auto"/>
          </w:tcPr>
          <w:p w14:paraId="2DCDA538" w14:textId="77777777" w:rsidR="00BE4D9E" w:rsidRPr="00381B63" w:rsidRDefault="00BE4D9E" w:rsidP="00BE4D9E">
            <w:pPr>
              <w:rPr>
                <w:rFonts w:cs="Arial"/>
                <w:b/>
                <w:sz w:val="20"/>
              </w:rPr>
            </w:pPr>
            <w:r w:rsidRPr="00381B63">
              <w:rPr>
                <w:rFonts w:cs="Arial"/>
                <w:sz w:val="20"/>
              </w:rPr>
              <w:t>Totals for 1</w:t>
            </w:r>
            <w:r w:rsidRPr="00381B63">
              <w:rPr>
                <w:rFonts w:cs="Arial"/>
                <w:sz w:val="20"/>
                <w:vertAlign w:val="superscript"/>
              </w:rPr>
              <w:t>st</w:t>
            </w:r>
            <w:r w:rsidRPr="00381B63">
              <w:rPr>
                <w:rFonts w:cs="Arial"/>
                <w:sz w:val="20"/>
              </w:rPr>
              <w:t xml:space="preserve"> Year</w:t>
            </w:r>
            <w:r w:rsidRPr="00381B63">
              <w:rPr>
                <w:rFonts w:cs="Arial"/>
                <w:b/>
                <w:sz w:val="20"/>
              </w:rPr>
              <w:t xml:space="preserve">              </w:t>
            </w:r>
            <w:r w:rsidRPr="00381B63">
              <w:rPr>
                <w:rFonts w:cs="Arial"/>
                <w:sz w:val="20"/>
              </w:rPr>
              <w:t>$184,303</w:t>
            </w:r>
            <w:r w:rsidRPr="00381B63">
              <w:rPr>
                <w:rFonts w:cs="Arial"/>
                <w:b/>
                <w:sz w:val="20"/>
              </w:rPr>
              <w:t xml:space="preserve"> – </w:t>
            </w:r>
            <w:r w:rsidRPr="00381B63">
              <w:rPr>
                <w:rFonts w:cs="Arial"/>
                <w:b/>
                <w:sz w:val="20"/>
                <w:u w:val="single"/>
              </w:rPr>
              <w:t>this total must match the total in Section A (g) and Section B (k)</w:t>
            </w:r>
          </w:p>
        </w:tc>
        <w:tc>
          <w:tcPr>
            <w:tcW w:w="1440" w:type="dxa"/>
            <w:shd w:val="clear" w:color="auto" w:fill="auto"/>
          </w:tcPr>
          <w:p w14:paraId="454819D4" w14:textId="77777777" w:rsidR="00BE4D9E" w:rsidRPr="00381B63" w:rsidRDefault="00BE4D9E" w:rsidP="00BE4D9E">
            <w:pPr>
              <w:rPr>
                <w:rFonts w:cs="Arial"/>
                <w:sz w:val="20"/>
              </w:rPr>
            </w:pPr>
            <w:r w:rsidRPr="00381B63">
              <w:rPr>
                <w:rFonts w:cs="Arial"/>
                <w:sz w:val="20"/>
              </w:rPr>
              <w:t>1</w:t>
            </w:r>
            <w:r w:rsidRPr="00381B63">
              <w:rPr>
                <w:rFonts w:cs="Arial"/>
                <w:sz w:val="20"/>
                <w:vertAlign w:val="superscript"/>
              </w:rPr>
              <w:t>st</w:t>
            </w:r>
            <w:r w:rsidRPr="00381B63">
              <w:rPr>
                <w:rFonts w:cs="Arial"/>
                <w:sz w:val="20"/>
              </w:rPr>
              <w:t xml:space="preserve"> Quarter</w:t>
            </w:r>
          </w:p>
          <w:p w14:paraId="7A13B49A" w14:textId="77777777" w:rsidR="00BE4D9E" w:rsidRPr="00381B63" w:rsidRDefault="00BE4D9E" w:rsidP="00BE4D9E">
            <w:pPr>
              <w:rPr>
                <w:rFonts w:cs="Arial"/>
                <w:sz w:val="20"/>
              </w:rPr>
            </w:pPr>
            <w:r w:rsidRPr="00381B63">
              <w:rPr>
                <w:rFonts w:cs="Arial"/>
                <w:sz w:val="20"/>
              </w:rPr>
              <w:t>$46,075</w:t>
            </w:r>
          </w:p>
        </w:tc>
        <w:tc>
          <w:tcPr>
            <w:tcW w:w="1350" w:type="dxa"/>
            <w:shd w:val="clear" w:color="auto" w:fill="auto"/>
          </w:tcPr>
          <w:p w14:paraId="610468EF" w14:textId="77777777" w:rsidR="00BE4D9E" w:rsidRPr="00381B63" w:rsidRDefault="00BE4D9E" w:rsidP="00BE4D9E">
            <w:pPr>
              <w:rPr>
                <w:rFonts w:cs="Arial"/>
                <w:sz w:val="20"/>
              </w:rPr>
            </w:pPr>
            <w:r w:rsidRPr="00381B63">
              <w:rPr>
                <w:rFonts w:cs="Arial"/>
                <w:sz w:val="20"/>
              </w:rPr>
              <w:t>2</w:t>
            </w:r>
            <w:r w:rsidRPr="00381B63">
              <w:rPr>
                <w:rFonts w:cs="Arial"/>
                <w:sz w:val="20"/>
                <w:vertAlign w:val="superscript"/>
              </w:rPr>
              <w:t>nd</w:t>
            </w:r>
            <w:r w:rsidRPr="00381B63">
              <w:rPr>
                <w:rFonts w:cs="Arial"/>
                <w:sz w:val="20"/>
              </w:rPr>
              <w:t xml:space="preserve"> Quarter</w:t>
            </w:r>
          </w:p>
          <w:p w14:paraId="013A95BC" w14:textId="77777777" w:rsidR="00BE4D9E" w:rsidRPr="00381B63" w:rsidRDefault="00BE4D9E" w:rsidP="00BE4D9E">
            <w:pPr>
              <w:rPr>
                <w:rFonts w:cs="Arial"/>
                <w:sz w:val="20"/>
              </w:rPr>
            </w:pPr>
            <w:r w:rsidRPr="00381B63">
              <w:rPr>
                <w:rFonts w:cs="Arial"/>
                <w:sz w:val="20"/>
              </w:rPr>
              <w:t>$46,076</w:t>
            </w:r>
          </w:p>
        </w:tc>
        <w:tc>
          <w:tcPr>
            <w:tcW w:w="1350" w:type="dxa"/>
            <w:shd w:val="clear" w:color="auto" w:fill="auto"/>
          </w:tcPr>
          <w:p w14:paraId="3F8EF8E8" w14:textId="77777777" w:rsidR="00BE4D9E" w:rsidRPr="00381B63" w:rsidRDefault="00BE4D9E" w:rsidP="00BE4D9E">
            <w:pPr>
              <w:rPr>
                <w:rFonts w:cs="Arial"/>
                <w:sz w:val="20"/>
              </w:rPr>
            </w:pPr>
            <w:r w:rsidRPr="00381B63">
              <w:rPr>
                <w:rFonts w:cs="Arial"/>
                <w:sz w:val="20"/>
              </w:rPr>
              <w:t>3</w:t>
            </w:r>
            <w:r w:rsidRPr="00381B63">
              <w:rPr>
                <w:rFonts w:cs="Arial"/>
                <w:sz w:val="20"/>
                <w:vertAlign w:val="superscript"/>
              </w:rPr>
              <w:t>rd</w:t>
            </w:r>
            <w:r w:rsidRPr="00381B63">
              <w:rPr>
                <w:rFonts w:cs="Arial"/>
                <w:sz w:val="20"/>
              </w:rPr>
              <w:t xml:space="preserve"> Quarter</w:t>
            </w:r>
          </w:p>
          <w:p w14:paraId="6AEFAB2E" w14:textId="77777777" w:rsidR="00BE4D9E" w:rsidRPr="00381B63" w:rsidRDefault="00BE4D9E" w:rsidP="00BE4D9E">
            <w:pPr>
              <w:rPr>
                <w:rFonts w:cs="Arial"/>
                <w:sz w:val="20"/>
              </w:rPr>
            </w:pPr>
            <w:r w:rsidRPr="00381B63">
              <w:rPr>
                <w:rFonts w:cs="Arial"/>
                <w:sz w:val="20"/>
              </w:rPr>
              <w:t>$46.076</w:t>
            </w:r>
          </w:p>
        </w:tc>
        <w:tc>
          <w:tcPr>
            <w:tcW w:w="1620" w:type="dxa"/>
            <w:shd w:val="clear" w:color="auto" w:fill="auto"/>
          </w:tcPr>
          <w:p w14:paraId="0786F348" w14:textId="77777777" w:rsidR="00BE4D9E" w:rsidRPr="00381B63" w:rsidRDefault="00BE4D9E" w:rsidP="00BE4D9E">
            <w:pPr>
              <w:rPr>
                <w:rFonts w:cs="Arial"/>
                <w:sz w:val="20"/>
              </w:rPr>
            </w:pPr>
            <w:r w:rsidRPr="00381B63">
              <w:rPr>
                <w:rFonts w:cs="Arial"/>
                <w:sz w:val="20"/>
              </w:rPr>
              <w:t>4</w:t>
            </w:r>
            <w:r w:rsidRPr="00381B63">
              <w:rPr>
                <w:rFonts w:cs="Arial"/>
                <w:sz w:val="20"/>
                <w:vertAlign w:val="superscript"/>
              </w:rPr>
              <w:t>th</w:t>
            </w:r>
            <w:r w:rsidRPr="00381B63">
              <w:rPr>
                <w:rFonts w:cs="Arial"/>
                <w:sz w:val="20"/>
              </w:rPr>
              <w:t xml:space="preserve"> Quarter</w:t>
            </w:r>
          </w:p>
          <w:p w14:paraId="5F2FD677" w14:textId="77777777" w:rsidR="00BE4D9E" w:rsidRPr="00381B63" w:rsidRDefault="00BE4D9E" w:rsidP="00BE4D9E">
            <w:pPr>
              <w:rPr>
                <w:rFonts w:cs="Arial"/>
                <w:sz w:val="20"/>
              </w:rPr>
            </w:pPr>
            <w:r w:rsidRPr="00381B63">
              <w:rPr>
                <w:rFonts w:cs="Arial"/>
                <w:sz w:val="20"/>
              </w:rPr>
              <w:t>$46,076</w:t>
            </w:r>
          </w:p>
        </w:tc>
      </w:tr>
      <w:tr w:rsidR="00BE4D9E" w:rsidRPr="00381B63" w14:paraId="39ADC257" w14:textId="77777777" w:rsidTr="00762558">
        <w:trPr>
          <w:trHeight w:val="468"/>
        </w:trPr>
        <w:tc>
          <w:tcPr>
            <w:tcW w:w="1507" w:type="dxa"/>
            <w:shd w:val="clear" w:color="auto" w:fill="auto"/>
          </w:tcPr>
          <w:p w14:paraId="3AD5FC0C" w14:textId="18C3F3ED" w:rsidR="00BE4D9E" w:rsidRPr="00381B63" w:rsidRDefault="00BE4D9E" w:rsidP="00BE4D9E">
            <w:pPr>
              <w:rPr>
                <w:rFonts w:cs="Arial"/>
                <w:b/>
                <w:sz w:val="20"/>
              </w:rPr>
            </w:pPr>
            <w:r w:rsidRPr="00381B63">
              <w:rPr>
                <w:rFonts w:cs="Arial"/>
                <w:b/>
                <w:sz w:val="20"/>
              </w:rPr>
              <w:t>14. Non-Federal</w:t>
            </w:r>
          </w:p>
        </w:tc>
        <w:tc>
          <w:tcPr>
            <w:tcW w:w="2520" w:type="dxa"/>
            <w:shd w:val="clear" w:color="auto" w:fill="auto"/>
          </w:tcPr>
          <w:p w14:paraId="3E333306" w14:textId="77777777" w:rsidR="00BE4D9E" w:rsidRPr="00381B63" w:rsidRDefault="00BE4D9E" w:rsidP="00BE4D9E">
            <w:pPr>
              <w:rPr>
                <w:rFonts w:cs="Arial"/>
                <w:sz w:val="20"/>
              </w:rPr>
            </w:pPr>
          </w:p>
        </w:tc>
        <w:tc>
          <w:tcPr>
            <w:tcW w:w="1440" w:type="dxa"/>
            <w:shd w:val="clear" w:color="auto" w:fill="auto"/>
          </w:tcPr>
          <w:p w14:paraId="4D393EC7" w14:textId="77777777" w:rsidR="00BE4D9E" w:rsidRPr="00381B63" w:rsidRDefault="00BE4D9E" w:rsidP="00BE4D9E">
            <w:pPr>
              <w:rPr>
                <w:rFonts w:cs="Arial"/>
                <w:sz w:val="20"/>
              </w:rPr>
            </w:pPr>
          </w:p>
        </w:tc>
        <w:tc>
          <w:tcPr>
            <w:tcW w:w="1350" w:type="dxa"/>
            <w:shd w:val="clear" w:color="auto" w:fill="auto"/>
          </w:tcPr>
          <w:p w14:paraId="282A2AB7" w14:textId="77777777" w:rsidR="00BE4D9E" w:rsidRPr="00381B63" w:rsidRDefault="00BE4D9E" w:rsidP="00BE4D9E">
            <w:pPr>
              <w:rPr>
                <w:rFonts w:cs="Arial"/>
                <w:sz w:val="20"/>
              </w:rPr>
            </w:pPr>
          </w:p>
        </w:tc>
        <w:tc>
          <w:tcPr>
            <w:tcW w:w="1350" w:type="dxa"/>
            <w:shd w:val="clear" w:color="auto" w:fill="auto"/>
          </w:tcPr>
          <w:p w14:paraId="74B580D3" w14:textId="77777777" w:rsidR="00BE4D9E" w:rsidRPr="00381B63" w:rsidRDefault="00BE4D9E" w:rsidP="00BE4D9E">
            <w:pPr>
              <w:rPr>
                <w:rFonts w:cs="Arial"/>
                <w:sz w:val="20"/>
              </w:rPr>
            </w:pPr>
          </w:p>
        </w:tc>
        <w:tc>
          <w:tcPr>
            <w:tcW w:w="1620" w:type="dxa"/>
            <w:shd w:val="clear" w:color="auto" w:fill="auto"/>
          </w:tcPr>
          <w:p w14:paraId="721C1064" w14:textId="77777777" w:rsidR="00BE4D9E" w:rsidRPr="00381B63" w:rsidRDefault="00BE4D9E" w:rsidP="00BE4D9E">
            <w:pPr>
              <w:rPr>
                <w:rFonts w:cs="Arial"/>
                <w:sz w:val="20"/>
              </w:rPr>
            </w:pPr>
          </w:p>
        </w:tc>
      </w:tr>
      <w:tr w:rsidR="00BE4D9E" w:rsidRPr="00381B63" w14:paraId="5E10CF2D" w14:textId="77777777" w:rsidTr="00762558">
        <w:trPr>
          <w:trHeight w:val="1610"/>
        </w:trPr>
        <w:tc>
          <w:tcPr>
            <w:tcW w:w="1507" w:type="dxa"/>
            <w:tcBorders>
              <w:bottom w:val="single" w:sz="4" w:space="0" w:color="auto"/>
            </w:tcBorders>
            <w:shd w:val="clear" w:color="auto" w:fill="auto"/>
          </w:tcPr>
          <w:p w14:paraId="5A0560BD" w14:textId="77777777" w:rsidR="00BE4D9E" w:rsidRPr="00381B63" w:rsidRDefault="00BE4D9E" w:rsidP="00BE4D9E">
            <w:pPr>
              <w:rPr>
                <w:rFonts w:cs="Arial"/>
                <w:b/>
                <w:sz w:val="20"/>
              </w:rPr>
            </w:pPr>
            <w:r w:rsidRPr="00381B63">
              <w:rPr>
                <w:rFonts w:cs="Arial"/>
                <w:b/>
                <w:sz w:val="20"/>
              </w:rPr>
              <w:t>15.TOTAL (</w:t>
            </w:r>
            <w:r w:rsidRPr="00381B63">
              <w:rPr>
                <w:rFonts w:cs="Arial"/>
                <w:b/>
                <w:sz w:val="16"/>
                <w:szCs w:val="16"/>
              </w:rPr>
              <w:t>sum of lines 13 and 14)</w:t>
            </w:r>
          </w:p>
        </w:tc>
        <w:tc>
          <w:tcPr>
            <w:tcW w:w="2520" w:type="dxa"/>
            <w:tcBorders>
              <w:bottom w:val="single" w:sz="4" w:space="0" w:color="auto"/>
            </w:tcBorders>
            <w:shd w:val="clear" w:color="auto" w:fill="auto"/>
          </w:tcPr>
          <w:p w14:paraId="1B5D2A66" w14:textId="322D8E97" w:rsidR="00BE4D9E" w:rsidRPr="00381B63" w:rsidRDefault="00BE4D9E" w:rsidP="00BE4D9E">
            <w:pPr>
              <w:rPr>
                <w:rFonts w:cs="Arial"/>
                <w:sz w:val="20"/>
              </w:rPr>
            </w:pPr>
            <w:r w:rsidRPr="00381B63">
              <w:rPr>
                <w:rFonts w:cs="Arial"/>
                <w:sz w:val="20"/>
              </w:rPr>
              <w:t xml:space="preserve"> $184,303</w:t>
            </w:r>
          </w:p>
        </w:tc>
        <w:tc>
          <w:tcPr>
            <w:tcW w:w="1440" w:type="dxa"/>
            <w:tcBorders>
              <w:bottom w:val="single" w:sz="4" w:space="0" w:color="auto"/>
            </w:tcBorders>
            <w:shd w:val="clear" w:color="auto" w:fill="auto"/>
          </w:tcPr>
          <w:p w14:paraId="60304892" w14:textId="77777777" w:rsidR="00BE4D9E" w:rsidRPr="00381B63" w:rsidRDefault="00BE4D9E" w:rsidP="00BE4D9E">
            <w:pPr>
              <w:rPr>
                <w:rFonts w:cs="Arial"/>
                <w:sz w:val="20"/>
              </w:rPr>
            </w:pPr>
            <w:r w:rsidRPr="00381B63">
              <w:rPr>
                <w:rFonts w:cs="Arial"/>
                <w:sz w:val="20"/>
              </w:rPr>
              <w:t>$46,075</w:t>
            </w:r>
          </w:p>
        </w:tc>
        <w:tc>
          <w:tcPr>
            <w:tcW w:w="1350" w:type="dxa"/>
            <w:tcBorders>
              <w:bottom w:val="single" w:sz="4" w:space="0" w:color="auto"/>
            </w:tcBorders>
            <w:shd w:val="clear" w:color="auto" w:fill="auto"/>
          </w:tcPr>
          <w:p w14:paraId="375CE7C0" w14:textId="77777777" w:rsidR="00BE4D9E" w:rsidRPr="00381B63" w:rsidRDefault="00BE4D9E" w:rsidP="00BE4D9E">
            <w:pPr>
              <w:rPr>
                <w:rFonts w:cs="Arial"/>
                <w:sz w:val="20"/>
              </w:rPr>
            </w:pPr>
            <w:r w:rsidRPr="00381B63">
              <w:rPr>
                <w:rFonts w:cs="Arial"/>
                <w:sz w:val="20"/>
              </w:rPr>
              <w:t>$46,076</w:t>
            </w:r>
          </w:p>
        </w:tc>
        <w:tc>
          <w:tcPr>
            <w:tcW w:w="1350" w:type="dxa"/>
            <w:tcBorders>
              <w:bottom w:val="single" w:sz="4" w:space="0" w:color="auto"/>
            </w:tcBorders>
            <w:shd w:val="clear" w:color="auto" w:fill="auto"/>
          </w:tcPr>
          <w:p w14:paraId="02337B02" w14:textId="77777777" w:rsidR="00BE4D9E" w:rsidRPr="00381B63" w:rsidRDefault="00BE4D9E" w:rsidP="00BE4D9E">
            <w:pPr>
              <w:rPr>
                <w:rFonts w:cs="Arial"/>
                <w:sz w:val="20"/>
              </w:rPr>
            </w:pPr>
            <w:r w:rsidRPr="00381B63">
              <w:rPr>
                <w:rFonts w:cs="Arial"/>
                <w:sz w:val="20"/>
              </w:rPr>
              <w:t>$46,076</w:t>
            </w:r>
          </w:p>
        </w:tc>
        <w:tc>
          <w:tcPr>
            <w:tcW w:w="1620" w:type="dxa"/>
            <w:tcBorders>
              <w:bottom w:val="single" w:sz="4" w:space="0" w:color="auto"/>
            </w:tcBorders>
            <w:shd w:val="clear" w:color="auto" w:fill="auto"/>
          </w:tcPr>
          <w:p w14:paraId="0C02AF6E" w14:textId="77777777" w:rsidR="00BE4D9E" w:rsidRPr="00381B63" w:rsidRDefault="00BE4D9E" w:rsidP="00BE4D9E">
            <w:pPr>
              <w:rPr>
                <w:rFonts w:cs="Arial"/>
                <w:sz w:val="20"/>
              </w:rPr>
            </w:pPr>
            <w:r w:rsidRPr="00381B63">
              <w:rPr>
                <w:rFonts w:cs="Arial"/>
                <w:sz w:val="20"/>
              </w:rPr>
              <w:t>$46,076</w:t>
            </w:r>
          </w:p>
        </w:tc>
      </w:tr>
    </w:tbl>
    <w:p w14:paraId="08B40CB5" w14:textId="290504ED" w:rsidR="00005DCB" w:rsidRDefault="00005DCB">
      <w:r>
        <w:br w:type="page"/>
      </w:r>
    </w:p>
    <w:p w14:paraId="409ACCC4" w14:textId="77777777" w:rsidR="00005DCB" w:rsidRDefault="00005DCB"/>
    <w:tbl>
      <w:tblPr>
        <w:tblW w:w="978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4154"/>
        <w:gridCol w:w="1313"/>
        <w:gridCol w:w="1350"/>
        <w:gridCol w:w="1350"/>
        <w:gridCol w:w="1620"/>
      </w:tblGrid>
      <w:tr w:rsidR="00BE4D9E" w:rsidRPr="00381B63" w14:paraId="104E5483" w14:textId="77777777" w:rsidTr="00762558">
        <w:trPr>
          <w:trHeight w:val="485"/>
        </w:trPr>
        <w:tc>
          <w:tcPr>
            <w:tcW w:w="9787" w:type="dxa"/>
            <w:gridSpan w:val="5"/>
            <w:shd w:val="clear" w:color="auto" w:fill="BDD6EE" w:themeFill="accent1" w:themeFillTint="66"/>
          </w:tcPr>
          <w:p w14:paraId="45E8D55E" w14:textId="77777777" w:rsidR="00BE4D9E" w:rsidRPr="00381B63" w:rsidRDefault="00BE4D9E" w:rsidP="00BE4D9E">
            <w:pPr>
              <w:rPr>
                <w:rFonts w:cs="Arial"/>
                <w:szCs w:val="24"/>
              </w:rPr>
            </w:pPr>
            <w:r w:rsidRPr="00381B63">
              <w:rPr>
                <w:rFonts w:cs="Arial"/>
                <w:b/>
                <w:sz w:val="22"/>
                <w:szCs w:val="24"/>
              </w:rPr>
              <w:t>SECTION E – BUDGET ESTIMATES OF FEDERAL FUNDS NEEDED FOR BALANCE OF THE PROJECT</w:t>
            </w:r>
          </w:p>
        </w:tc>
      </w:tr>
      <w:tr w:rsidR="00BE4D9E" w:rsidRPr="00381B63" w14:paraId="0E843213" w14:textId="77777777" w:rsidTr="00762558">
        <w:trPr>
          <w:trHeight w:val="290"/>
        </w:trPr>
        <w:tc>
          <w:tcPr>
            <w:tcW w:w="4154" w:type="dxa"/>
            <w:vMerge w:val="restart"/>
            <w:shd w:val="clear" w:color="auto" w:fill="auto"/>
          </w:tcPr>
          <w:p w14:paraId="280CE581" w14:textId="70EABBB9" w:rsidR="00BE4D9E" w:rsidRPr="00381B63" w:rsidRDefault="00BE4D9E" w:rsidP="00BE4D9E">
            <w:pPr>
              <w:spacing w:after="0"/>
              <w:rPr>
                <w:rFonts w:cs="Arial"/>
                <w:b/>
              </w:rPr>
            </w:pPr>
            <w:r w:rsidRPr="00381B63">
              <w:rPr>
                <w:rFonts w:cs="Arial"/>
                <w:b/>
                <w:sz w:val="20"/>
              </w:rPr>
              <w:t>(a) Grant Program</w:t>
            </w:r>
          </w:p>
        </w:tc>
        <w:tc>
          <w:tcPr>
            <w:tcW w:w="5633" w:type="dxa"/>
            <w:gridSpan w:val="4"/>
            <w:shd w:val="clear" w:color="auto" w:fill="auto"/>
          </w:tcPr>
          <w:p w14:paraId="11CD5D62" w14:textId="77777777" w:rsidR="00BE4D9E" w:rsidRPr="00381B63" w:rsidRDefault="00BE4D9E" w:rsidP="00BE4D9E">
            <w:pPr>
              <w:spacing w:after="0"/>
              <w:jc w:val="center"/>
              <w:rPr>
                <w:rFonts w:cs="Arial"/>
                <w:b/>
              </w:rPr>
            </w:pPr>
            <w:r w:rsidRPr="00381B63">
              <w:rPr>
                <w:rFonts w:cs="Arial"/>
                <w:b/>
              </w:rPr>
              <w:t>FUTURE FUNDING PERIODS</w:t>
            </w:r>
          </w:p>
        </w:tc>
      </w:tr>
      <w:tr w:rsidR="00BE4D9E" w:rsidRPr="00381B63" w14:paraId="66A420C5" w14:textId="77777777" w:rsidTr="00762558">
        <w:trPr>
          <w:trHeight w:val="181"/>
        </w:trPr>
        <w:tc>
          <w:tcPr>
            <w:tcW w:w="4154" w:type="dxa"/>
            <w:vMerge/>
            <w:shd w:val="clear" w:color="auto" w:fill="auto"/>
          </w:tcPr>
          <w:p w14:paraId="0081C298" w14:textId="77777777" w:rsidR="00BE4D9E" w:rsidRPr="00381B63" w:rsidRDefault="00BE4D9E" w:rsidP="00BE4D9E">
            <w:pPr>
              <w:spacing w:after="0"/>
              <w:rPr>
                <w:rFonts w:cs="Arial"/>
                <w:b/>
                <w:sz w:val="18"/>
                <w:szCs w:val="18"/>
              </w:rPr>
            </w:pPr>
          </w:p>
        </w:tc>
        <w:tc>
          <w:tcPr>
            <w:tcW w:w="1313" w:type="dxa"/>
            <w:shd w:val="clear" w:color="auto" w:fill="auto"/>
          </w:tcPr>
          <w:p w14:paraId="0D1303D5" w14:textId="7E1E3170" w:rsidR="00BE4D9E" w:rsidRPr="00381B63" w:rsidRDefault="00BE4D9E" w:rsidP="00BE4D9E">
            <w:pPr>
              <w:rPr>
                <w:rFonts w:cs="Arial"/>
                <w:b/>
                <w:sz w:val="18"/>
                <w:szCs w:val="18"/>
              </w:rPr>
            </w:pPr>
            <w:r w:rsidRPr="00381B63">
              <w:rPr>
                <w:rFonts w:cs="Arial"/>
                <w:b/>
                <w:sz w:val="18"/>
                <w:szCs w:val="18"/>
              </w:rPr>
              <w:t xml:space="preserve"> (b) First</w:t>
            </w:r>
          </w:p>
        </w:tc>
        <w:tc>
          <w:tcPr>
            <w:tcW w:w="1350" w:type="dxa"/>
            <w:shd w:val="clear" w:color="auto" w:fill="auto"/>
          </w:tcPr>
          <w:p w14:paraId="2D86C837" w14:textId="675B864D" w:rsidR="00BE4D9E" w:rsidRPr="00381B63" w:rsidRDefault="00BE4D9E" w:rsidP="00BE4D9E">
            <w:pPr>
              <w:rPr>
                <w:rFonts w:cs="Arial"/>
                <w:b/>
                <w:sz w:val="18"/>
                <w:szCs w:val="18"/>
              </w:rPr>
            </w:pPr>
            <w:r w:rsidRPr="00381B63">
              <w:rPr>
                <w:rFonts w:cs="Arial"/>
                <w:b/>
                <w:sz w:val="18"/>
                <w:szCs w:val="18"/>
              </w:rPr>
              <w:t>(c) Second</w:t>
            </w:r>
          </w:p>
        </w:tc>
        <w:tc>
          <w:tcPr>
            <w:tcW w:w="1350" w:type="dxa"/>
            <w:shd w:val="clear" w:color="auto" w:fill="auto"/>
          </w:tcPr>
          <w:p w14:paraId="26BBB00D" w14:textId="7830AB07" w:rsidR="00BE4D9E" w:rsidRPr="00381B63" w:rsidRDefault="00BE4D9E" w:rsidP="00BE4D9E">
            <w:pPr>
              <w:spacing w:after="0"/>
              <w:rPr>
                <w:rFonts w:cs="Arial"/>
                <w:b/>
                <w:sz w:val="18"/>
                <w:szCs w:val="18"/>
              </w:rPr>
            </w:pPr>
            <w:r w:rsidRPr="00381B63">
              <w:rPr>
                <w:rFonts w:cs="Arial"/>
                <w:b/>
                <w:sz w:val="18"/>
                <w:szCs w:val="18"/>
              </w:rPr>
              <w:t>(d) Third</w:t>
            </w:r>
          </w:p>
        </w:tc>
        <w:tc>
          <w:tcPr>
            <w:tcW w:w="1620" w:type="dxa"/>
            <w:shd w:val="clear" w:color="auto" w:fill="auto"/>
          </w:tcPr>
          <w:p w14:paraId="095D9830" w14:textId="3D3C387A" w:rsidR="00BE4D9E" w:rsidRPr="00381B63" w:rsidRDefault="00BE4D9E" w:rsidP="00BE4D9E">
            <w:pPr>
              <w:spacing w:after="0"/>
              <w:rPr>
                <w:rFonts w:cs="Arial"/>
                <w:b/>
                <w:sz w:val="18"/>
                <w:szCs w:val="18"/>
              </w:rPr>
            </w:pPr>
            <w:r w:rsidRPr="00381B63">
              <w:rPr>
                <w:rFonts w:cs="Arial"/>
                <w:b/>
                <w:sz w:val="18"/>
                <w:szCs w:val="18"/>
              </w:rPr>
              <w:t>(e) Fourth</w:t>
            </w:r>
          </w:p>
        </w:tc>
      </w:tr>
      <w:tr w:rsidR="00BE4D9E" w:rsidRPr="00381B63" w14:paraId="4646375E" w14:textId="77777777" w:rsidTr="00762558">
        <w:trPr>
          <w:trHeight w:val="468"/>
        </w:trPr>
        <w:tc>
          <w:tcPr>
            <w:tcW w:w="4154" w:type="dxa"/>
            <w:shd w:val="clear" w:color="auto" w:fill="auto"/>
          </w:tcPr>
          <w:p w14:paraId="418A1805" w14:textId="4A03A6E5" w:rsidR="00BE4D9E" w:rsidRPr="00381B63" w:rsidRDefault="00BE4D9E" w:rsidP="00BE4D9E">
            <w:pPr>
              <w:rPr>
                <w:rFonts w:cs="Arial"/>
                <w:b/>
                <w:sz w:val="20"/>
              </w:rPr>
            </w:pPr>
            <w:r w:rsidRPr="00381B63">
              <w:rPr>
                <w:rFonts w:cs="Arial"/>
                <w:b/>
                <w:sz w:val="18"/>
                <w:szCs w:val="18"/>
              </w:rPr>
              <w:t>16. Title of FOA –</w:t>
            </w:r>
            <w:r w:rsidRPr="00381B63">
              <w:rPr>
                <w:rFonts w:cs="Arial"/>
                <w:b/>
                <w:sz w:val="18"/>
                <w:szCs w:val="18"/>
                <w:u w:val="single"/>
              </w:rPr>
              <w:t xml:space="preserve"> make sure the number of future years aligns with the total years in Line 17 on the SF-424. This example shows a five-year project (4 out years).</w:t>
            </w:r>
          </w:p>
        </w:tc>
        <w:tc>
          <w:tcPr>
            <w:tcW w:w="1313" w:type="dxa"/>
            <w:tcBorders>
              <w:bottom w:val="single" w:sz="4" w:space="0" w:color="auto"/>
            </w:tcBorders>
            <w:shd w:val="clear" w:color="auto" w:fill="auto"/>
          </w:tcPr>
          <w:p w14:paraId="69C84FEE" w14:textId="1C68A7EB" w:rsidR="00BE4D9E" w:rsidRPr="00381B63" w:rsidRDefault="00BE4D9E" w:rsidP="00BE4D9E">
            <w:pPr>
              <w:rPr>
                <w:rFonts w:cs="Arial"/>
                <w:sz w:val="20"/>
              </w:rPr>
            </w:pPr>
            <w:r w:rsidRPr="00381B63">
              <w:rPr>
                <w:rFonts w:cs="Arial"/>
                <w:sz w:val="20"/>
              </w:rPr>
              <w:t xml:space="preserve"> $184,498</w:t>
            </w:r>
          </w:p>
        </w:tc>
        <w:tc>
          <w:tcPr>
            <w:tcW w:w="1350" w:type="dxa"/>
            <w:shd w:val="clear" w:color="auto" w:fill="auto"/>
          </w:tcPr>
          <w:p w14:paraId="44AF4EAD" w14:textId="0C0D1543" w:rsidR="00BE4D9E" w:rsidRPr="00381B63" w:rsidRDefault="00BE4D9E" w:rsidP="00BE4D9E">
            <w:pPr>
              <w:rPr>
                <w:rFonts w:cs="Arial"/>
                <w:sz w:val="20"/>
              </w:rPr>
            </w:pPr>
            <w:r w:rsidRPr="00381B63">
              <w:rPr>
                <w:rFonts w:cs="Arial"/>
                <w:sz w:val="20"/>
              </w:rPr>
              <w:t xml:space="preserve"> $185,531</w:t>
            </w:r>
          </w:p>
        </w:tc>
        <w:tc>
          <w:tcPr>
            <w:tcW w:w="1350" w:type="dxa"/>
            <w:shd w:val="clear" w:color="auto" w:fill="auto"/>
          </w:tcPr>
          <w:p w14:paraId="146A2E4C" w14:textId="47BBA3E9" w:rsidR="00BE4D9E" w:rsidRPr="00381B63" w:rsidRDefault="00BE4D9E" w:rsidP="00BE4D9E">
            <w:pPr>
              <w:rPr>
                <w:rFonts w:cs="Arial"/>
                <w:sz w:val="20"/>
              </w:rPr>
            </w:pPr>
            <w:r w:rsidRPr="00381B63">
              <w:rPr>
                <w:rFonts w:cs="Arial"/>
                <w:sz w:val="20"/>
              </w:rPr>
              <w:t xml:space="preserve"> $185,762</w:t>
            </w:r>
          </w:p>
        </w:tc>
        <w:tc>
          <w:tcPr>
            <w:tcW w:w="1620" w:type="dxa"/>
            <w:shd w:val="clear" w:color="auto" w:fill="auto"/>
          </w:tcPr>
          <w:p w14:paraId="487EDF38" w14:textId="634288C4" w:rsidR="00BE4D9E" w:rsidRPr="00381B63" w:rsidRDefault="00BE4D9E" w:rsidP="00BE4D9E">
            <w:pPr>
              <w:spacing w:after="0"/>
              <w:rPr>
                <w:rFonts w:cs="Arial"/>
                <w:sz w:val="20"/>
              </w:rPr>
            </w:pPr>
            <w:r w:rsidRPr="00381B63">
              <w:rPr>
                <w:rFonts w:cs="Arial"/>
                <w:sz w:val="20"/>
              </w:rPr>
              <w:t xml:space="preserve"> $186,001</w:t>
            </w:r>
          </w:p>
        </w:tc>
      </w:tr>
      <w:tr w:rsidR="00BE4D9E" w:rsidRPr="00381B63" w14:paraId="759A28C5" w14:textId="77777777" w:rsidTr="00762558">
        <w:trPr>
          <w:trHeight w:val="468"/>
        </w:trPr>
        <w:tc>
          <w:tcPr>
            <w:tcW w:w="4154" w:type="dxa"/>
            <w:tcBorders>
              <w:bottom w:val="single" w:sz="4" w:space="0" w:color="auto"/>
            </w:tcBorders>
            <w:shd w:val="clear" w:color="auto" w:fill="auto"/>
          </w:tcPr>
          <w:p w14:paraId="0EC6EAB1" w14:textId="77777777" w:rsidR="00BE4D9E" w:rsidRPr="00381B63" w:rsidRDefault="00BE4D9E" w:rsidP="00BE4D9E">
            <w:pPr>
              <w:rPr>
                <w:rFonts w:cs="Arial"/>
                <w:b/>
                <w:sz w:val="20"/>
              </w:rPr>
            </w:pPr>
            <w:r w:rsidRPr="00381B63">
              <w:rPr>
                <w:rFonts w:cs="Arial"/>
                <w:b/>
                <w:sz w:val="18"/>
                <w:szCs w:val="18"/>
              </w:rPr>
              <w:t>17.</w:t>
            </w:r>
          </w:p>
        </w:tc>
        <w:tc>
          <w:tcPr>
            <w:tcW w:w="1313" w:type="dxa"/>
            <w:tcBorders>
              <w:top w:val="single" w:sz="4" w:space="0" w:color="auto"/>
              <w:bottom w:val="single" w:sz="4" w:space="0" w:color="auto"/>
            </w:tcBorders>
            <w:shd w:val="clear" w:color="auto" w:fill="auto"/>
          </w:tcPr>
          <w:p w14:paraId="00263E1B" w14:textId="77777777" w:rsidR="00BE4D9E" w:rsidRPr="00381B63" w:rsidRDefault="00BE4D9E" w:rsidP="00BE4D9E">
            <w:pPr>
              <w:spacing w:after="0"/>
              <w:rPr>
                <w:rFonts w:cs="Arial"/>
                <w:sz w:val="20"/>
              </w:rPr>
            </w:pPr>
          </w:p>
        </w:tc>
        <w:tc>
          <w:tcPr>
            <w:tcW w:w="1350" w:type="dxa"/>
            <w:shd w:val="clear" w:color="auto" w:fill="auto"/>
          </w:tcPr>
          <w:p w14:paraId="56292EF4" w14:textId="77777777" w:rsidR="00BE4D9E" w:rsidRPr="00381B63" w:rsidRDefault="00BE4D9E" w:rsidP="00BE4D9E">
            <w:pPr>
              <w:rPr>
                <w:rFonts w:cs="Arial"/>
                <w:sz w:val="20"/>
              </w:rPr>
            </w:pPr>
          </w:p>
        </w:tc>
        <w:tc>
          <w:tcPr>
            <w:tcW w:w="1350" w:type="dxa"/>
            <w:shd w:val="clear" w:color="auto" w:fill="auto"/>
          </w:tcPr>
          <w:p w14:paraId="04FB39BC" w14:textId="77777777" w:rsidR="00BE4D9E" w:rsidRPr="00381B63" w:rsidRDefault="00BE4D9E" w:rsidP="00BE4D9E">
            <w:pPr>
              <w:rPr>
                <w:rFonts w:cs="Arial"/>
                <w:sz w:val="20"/>
              </w:rPr>
            </w:pPr>
          </w:p>
        </w:tc>
        <w:tc>
          <w:tcPr>
            <w:tcW w:w="1620" w:type="dxa"/>
            <w:shd w:val="clear" w:color="auto" w:fill="auto"/>
          </w:tcPr>
          <w:p w14:paraId="34E2A329" w14:textId="77777777" w:rsidR="00BE4D9E" w:rsidRPr="00381B63" w:rsidRDefault="00BE4D9E" w:rsidP="00BE4D9E">
            <w:pPr>
              <w:rPr>
                <w:rFonts w:cs="Arial"/>
                <w:sz w:val="20"/>
              </w:rPr>
            </w:pPr>
          </w:p>
        </w:tc>
      </w:tr>
      <w:tr w:rsidR="00BE4D9E" w:rsidRPr="00381B63" w14:paraId="07D4E421" w14:textId="77777777" w:rsidTr="00762558">
        <w:trPr>
          <w:trHeight w:val="481"/>
        </w:trPr>
        <w:tc>
          <w:tcPr>
            <w:tcW w:w="4154" w:type="dxa"/>
            <w:shd w:val="clear" w:color="auto" w:fill="auto"/>
          </w:tcPr>
          <w:p w14:paraId="361AF558" w14:textId="77777777" w:rsidR="00BE4D9E" w:rsidRPr="00381B63" w:rsidRDefault="00BE4D9E" w:rsidP="00BE4D9E">
            <w:pPr>
              <w:rPr>
                <w:rFonts w:cs="Arial"/>
                <w:b/>
                <w:sz w:val="20"/>
              </w:rPr>
            </w:pPr>
            <w:r w:rsidRPr="00381B63">
              <w:rPr>
                <w:rFonts w:cs="Arial"/>
                <w:b/>
                <w:sz w:val="18"/>
                <w:szCs w:val="18"/>
              </w:rPr>
              <w:t>18.</w:t>
            </w:r>
          </w:p>
        </w:tc>
        <w:tc>
          <w:tcPr>
            <w:tcW w:w="1313" w:type="dxa"/>
            <w:shd w:val="clear" w:color="auto" w:fill="auto"/>
          </w:tcPr>
          <w:p w14:paraId="4342FA79" w14:textId="77777777" w:rsidR="00BE4D9E" w:rsidRPr="00381B63" w:rsidRDefault="00BE4D9E" w:rsidP="00BE4D9E">
            <w:pPr>
              <w:spacing w:after="0"/>
              <w:rPr>
                <w:rFonts w:cs="Arial"/>
                <w:sz w:val="20"/>
              </w:rPr>
            </w:pPr>
          </w:p>
        </w:tc>
        <w:tc>
          <w:tcPr>
            <w:tcW w:w="1350" w:type="dxa"/>
            <w:shd w:val="clear" w:color="auto" w:fill="auto"/>
          </w:tcPr>
          <w:p w14:paraId="7B8FD510" w14:textId="77777777" w:rsidR="00BE4D9E" w:rsidRPr="00381B63" w:rsidRDefault="00BE4D9E" w:rsidP="00BE4D9E">
            <w:pPr>
              <w:rPr>
                <w:rFonts w:cs="Arial"/>
                <w:sz w:val="20"/>
              </w:rPr>
            </w:pPr>
          </w:p>
        </w:tc>
        <w:tc>
          <w:tcPr>
            <w:tcW w:w="1350" w:type="dxa"/>
            <w:shd w:val="clear" w:color="auto" w:fill="auto"/>
          </w:tcPr>
          <w:p w14:paraId="57EDB03C" w14:textId="77777777" w:rsidR="00BE4D9E" w:rsidRPr="00381B63" w:rsidRDefault="00BE4D9E" w:rsidP="00BE4D9E">
            <w:pPr>
              <w:rPr>
                <w:rFonts w:cs="Arial"/>
                <w:sz w:val="20"/>
              </w:rPr>
            </w:pPr>
          </w:p>
        </w:tc>
        <w:tc>
          <w:tcPr>
            <w:tcW w:w="1620" w:type="dxa"/>
            <w:shd w:val="clear" w:color="auto" w:fill="auto"/>
          </w:tcPr>
          <w:p w14:paraId="548EDD84" w14:textId="77777777" w:rsidR="00BE4D9E" w:rsidRPr="00381B63" w:rsidRDefault="00BE4D9E" w:rsidP="00BE4D9E">
            <w:pPr>
              <w:rPr>
                <w:rFonts w:cs="Arial"/>
                <w:sz w:val="20"/>
              </w:rPr>
            </w:pPr>
          </w:p>
        </w:tc>
      </w:tr>
      <w:tr w:rsidR="00BE4D9E" w:rsidRPr="00381B63" w14:paraId="51E98237" w14:textId="77777777" w:rsidTr="00762558">
        <w:trPr>
          <w:trHeight w:val="581"/>
        </w:trPr>
        <w:tc>
          <w:tcPr>
            <w:tcW w:w="4154" w:type="dxa"/>
            <w:tcBorders>
              <w:bottom w:val="single" w:sz="4" w:space="0" w:color="auto"/>
            </w:tcBorders>
            <w:shd w:val="clear" w:color="auto" w:fill="auto"/>
          </w:tcPr>
          <w:p w14:paraId="0D406AEE" w14:textId="77777777" w:rsidR="00BE4D9E" w:rsidRPr="00381B63" w:rsidRDefault="00BE4D9E" w:rsidP="00BE4D9E">
            <w:pPr>
              <w:rPr>
                <w:rFonts w:cs="Arial"/>
                <w:b/>
                <w:sz w:val="20"/>
              </w:rPr>
            </w:pPr>
            <w:r w:rsidRPr="00381B63">
              <w:rPr>
                <w:rFonts w:cs="Arial"/>
                <w:b/>
                <w:sz w:val="18"/>
                <w:szCs w:val="18"/>
              </w:rPr>
              <w:t>19.</w:t>
            </w:r>
          </w:p>
        </w:tc>
        <w:tc>
          <w:tcPr>
            <w:tcW w:w="1313" w:type="dxa"/>
            <w:tcBorders>
              <w:bottom w:val="single" w:sz="4" w:space="0" w:color="auto"/>
            </w:tcBorders>
            <w:shd w:val="clear" w:color="auto" w:fill="auto"/>
          </w:tcPr>
          <w:p w14:paraId="7B52F4FD" w14:textId="77777777" w:rsidR="00BE4D9E" w:rsidRPr="00381B63" w:rsidRDefault="00BE4D9E" w:rsidP="00BE4D9E">
            <w:pPr>
              <w:spacing w:after="0"/>
              <w:rPr>
                <w:rFonts w:cs="Arial"/>
                <w:sz w:val="20"/>
              </w:rPr>
            </w:pPr>
          </w:p>
        </w:tc>
        <w:tc>
          <w:tcPr>
            <w:tcW w:w="1350" w:type="dxa"/>
            <w:shd w:val="clear" w:color="auto" w:fill="auto"/>
          </w:tcPr>
          <w:p w14:paraId="388D8785" w14:textId="77777777" w:rsidR="00BE4D9E" w:rsidRPr="00381B63" w:rsidRDefault="00BE4D9E" w:rsidP="00BE4D9E">
            <w:pPr>
              <w:rPr>
                <w:rFonts w:cs="Arial"/>
                <w:sz w:val="20"/>
              </w:rPr>
            </w:pPr>
          </w:p>
        </w:tc>
        <w:tc>
          <w:tcPr>
            <w:tcW w:w="1350" w:type="dxa"/>
            <w:shd w:val="clear" w:color="auto" w:fill="auto"/>
          </w:tcPr>
          <w:p w14:paraId="2894CBAA" w14:textId="77777777" w:rsidR="00BE4D9E" w:rsidRPr="00381B63" w:rsidRDefault="00BE4D9E" w:rsidP="00BE4D9E">
            <w:pPr>
              <w:rPr>
                <w:rFonts w:cs="Arial"/>
                <w:sz w:val="20"/>
              </w:rPr>
            </w:pPr>
          </w:p>
        </w:tc>
        <w:tc>
          <w:tcPr>
            <w:tcW w:w="1620" w:type="dxa"/>
            <w:shd w:val="clear" w:color="auto" w:fill="auto"/>
          </w:tcPr>
          <w:p w14:paraId="6F560422" w14:textId="77777777" w:rsidR="00BE4D9E" w:rsidRPr="00381B63" w:rsidRDefault="00BE4D9E" w:rsidP="00BE4D9E">
            <w:pPr>
              <w:rPr>
                <w:rFonts w:cs="Arial"/>
                <w:sz w:val="20"/>
              </w:rPr>
            </w:pPr>
          </w:p>
        </w:tc>
      </w:tr>
      <w:tr w:rsidR="00BE4D9E" w:rsidRPr="00381B63" w14:paraId="0AD1CFB5" w14:textId="77777777" w:rsidTr="00762558">
        <w:trPr>
          <w:trHeight w:val="481"/>
        </w:trPr>
        <w:tc>
          <w:tcPr>
            <w:tcW w:w="4154" w:type="dxa"/>
            <w:tcBorders>
              <w:bottom w:val="single" w:sz="4" w:space="0" w:color="auto"/>
            </w:tcBorders>
            <w:shd w:val="clear" w:color="auto" w:fill="auto"/>
          </w:tcPr>
          <w:p w14:paraId="0635472F" w14:textId="09268BEB" w:rsidR="00BE4D9E" w:rsidRPr="00381B63" w:rsidRDefault="00BE4D9E" w:rsidP="00BE4D9E">
            <w:pPr>
              <w:rPr>
                <w:rFonts w:cs="Arial"/>
                <w:b/>
                <w:sz w:val="20"/>
              </w:rPr>
            </w:pPr>
            <w:r w:rsidRPr="00381B63">
              <w:rPr>
                <w:rFonts w:cs="Arial"/>
                <w:b/>
                <w:sz w:val="18"/>
                <w:szCs w:val="18"/>
              </w:rPr>
              <w:t xml:space="preserve">20. TOTAL (Sum of lines 16-19)  </w:t>
            </w:r>
          </w:p>
        </w:tc>
        <w:tc>
          <w:tcPr>
            <w:tcW w:w="1313" w:type="dxa"/>
            <w:tcBorders>
              <w:bottom w:val="single" w:sz="4" w:space="0" w:color="auto"/>
            </w:tcBorders>
            <w:shd w:val="clear" w:color="auto" w:fill="auto"/>
          </w:tcPr>
          <w:p w14:paraId="44F88953" w14:textId="7332CBDA" w:rsidR="00BE4D9E" w:rsidRPr="00381B63" w:rsidRDefault="00BE4D9E" w:rsidP="00BE4D9E">
            <w:pPr>
              <w:spacing w:after="0"/>
              <w:rPr>
                <w:rFonts w:cs="Arial"/>
                <w:sz w:val="20"/>
              </w:rPr>
            </w:pPr>
            <w:r w:rsidRPr="00381B63">
              <w:rPr>
                <w:rFonts w:cs="Arial"/>
                <w:sz w:val="20"/>
              </w:rPr>
              <w:t xml:space="preserve"> $184,498</w:t>
            </w:r>
          </w:p>
        </w:tc>
        <w:tc>
          <w:tcPr>
            <w:tcW w:w="1350" w:type="dxa"/>
            <w:tcBorders>
              <w:bottom w:val="single" w:sz="4" w:space="0" w:color="auto"/>
            </w:tcBorders>
            <w:shd w:val="clear" w:color="auto" w:fill="auto"/>
          </w:tcPr>
          <w:p w14:paraId="0DB91849" w14:textId="6EACB89A" w:rsidR="00BE4D9E" w:rsidRPr="00381B63" w:rsidRDefault="00BE4D9E" w:rsidP="00BE4D9E">
            <w:pPr>
              <w:rPr>
                <w:rFonts w:cs="Arial"/>
                <w:sz w:val="20"/>
              </w:rPr>
            </w:pPr>
            <w:r w:rsidRPr="00381B63">
              <w:rPr>
                <w:rFonts w:cs="Arial"/>
                <w:sz w:val="20"/>
              </w:rPr>
              <w:t xml:space="preserve"> $185,531</w:t>
            </w:r>
          </w:p>
        </w:tc>
        <w:tc>
          <w:tcPr>
            <w:tcW w:w="1350" w:type="dxa"/>
            <w:tcBorders>
              <w:bottom w:val="single" w:sz="4" w:space="0" w:color="auto"/>
            </w:tcBorders>
            <w:shd w:val="clear" w:color="auto" w:fill="auto"/>
          </w:tcPr>
          <w:p w14:paraId="10E567E9" w14:textId="26F5BDE9" w:rsidR="00BE4D9E" w:rsidRPr="00381B63" w:rsidRDefault="00BE4D9E" w:rsidP="00BE4D9E">
            <w:pPr>
              <w:rPr>
                <w:rFonts w:cs="Arial"/>
                <w:sz w:val="20"/>
              </w:rPr>
            </w:pPr>
            <w:r w:rsidRPr="00381B63">
              <w:rPr>
                <w:rFonts w:cs="Arial"/>
                <w:sz w:val="20"/>
              </w:rPr>
              <w:t xml:space="preserve"> $185,762</w:t>
            </w:r>
          </w:p>
        </w:tc>
        <w:tc>
          <w:tcPr>
            <w:tcW w:w="1620" w:type="dxa"/>
            <w:tcBorders>
              <w:bottom w:val="single" w:sz="4" w:space="0" w:color="auto"/>
            </w:tcBorders>
            <w:shd w:val="clear" w:color="auto" w:fill="auto"/>
          </w:tcPr>
          <w:p w14:paraId="4BD022BF" w14:textId="17291573" w:rsidR="00BE4D9E" w:rsidRPr="00381B63" w:rsidRDefault="00BE4D9E" w:rsidP="00BE4D9E">
            <w:pPr>
              <w:rPr>
                <w:rFonts w:cs="Arial"/>
                <w:sz w:val="20"/>
              </w:rPr>
            </w:pPr>
            <w:r w:rsidRPr="00381B63">
              <w:rPr>
                <w:rFonts w:cs="Arial"/>
                <w:sz w:val="20"/>
              </w:rPr>
              <w:t xml:space="preserve"> $186,001</w:t>
            </w:r>
          </w:p>
        </w:tc>
      </w:tr>
    </w:tbl>
    <w:p w14:paraId="7E583FDC" w14:textId="77777777" w:rsidR="00005DCB" w:rsidRDefault="00005DCB"/>
    <w:tbl>
      <w:tblPr>
        <w:tblW w:w="978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5467"/>
        <w:gridCol w:w="4320"/>
      </w:tblGrid>
      <w:tr w:rsidR="00BE4D9E" w:rsidRPr="00381B63" w14:paraId="38DDC68D" w14:textId="77777777" w:rsidTr="00762558">
        <w:trPr>
          <w:trHeight w:val="364"/>
        </w:trPr>
        <w:tc>
          <w:tcPr>
            <w:tcW w:w="9787" w:type="dxa"/>
            <w:gridSpan w:val="2"/>
            <w:tcBorders>
              <w:bottom w:val="single" w:sz="4" w:space="0" w:color="auto"/>
            </w:tcBorders>
            <w:shd w:val="clear" w:color="auto" w:fill="B8CCE4"/>
          </w:tcPr>
          <w:p w14:paraId="2E1A0FD2" w14:textId="77777777" w:rsidR="00BE4D9E" w:rsidRPr="00381B63" w:rsidRDefault="00BE4D9E" w:rsidP="00BE4D9E">
            <w:pPr>
              <w:jc w:val="center"/>
              <w:rPr>
                <w:rFonts w:cs="Arial"/>
                <w:b/>
                <w:szCs w:val="24"/>
              </w:rPr>
            </w:pPr>
            <w:r w:rsidRPr="00381B63">
              <w:rPr>
                <w:rFonts w:cs="Arial"/>
                <w:b/>
                <w:sz w:val="22"/>
                <w:szCs w:val="24"/>
              </w:rPr>
              <w:t>SECTION F – OTHER BUDGET INFORMATION</w:t>
            </w:r>
          </w:p>
        </w:tc>
      </w:tr>
      <w:tr w:rsidR="00BE4D9E" w:rsidRPr="00381B63" w14:paraId="7960D118" w14:textId="77777777" w:rsidTr="00762558">
        <w:trPr>
          <w:trHeight w:val="424"/>
        </w:trPr>
        <w:tc>
          <w:tcPr>
            <w:tcW w:w="5467" w:type="dxa"/>
            <w:shd w:val="clear" w:color="auto" w:fill="auto"/>
          </w:tcPr>
          <w:p w14:paraId="2F16F234" w14:textId="75FEAC9F" w:rsidR="00BE4D9E" w:rsidRPr="00381B63" w:rsidRDefault="00BE4D9E" w:rsidP="00BE4D9E">
            <w:pPr>
              <w:rPr>
                <w:rFonts w:cs="Arial"/>
                <w:b/>
                <w:sz w:val="20"/>
              </w:rPr>
            </w:pPr>
            <w:r w:rsidRPr="00381B63">
              <w:rPr>
                <w:rFonts w:cs="Arial"/>
                <w:b/>
                <w:sz w:val="20"/>
              </w:rPr>
              <w:t>21. Direct Charges:</w:t>
            </w:r>
          </w:p>
        </w:tc>
        <w:tc>
          <w:tcPr>
            <w:tcW w:w="4320" w:type="dxa"/>
            <w:shd w:val="clear" w:color="auto" w:fill="auto"/>
          </w:tcPr>
          <w:p w14:paraId="1E568CB5" w14:textId="6CDE2829" w:rsidR="00BE4D9E" w:rsidRPr="00381B63" w:rsidRDefault="00BE4D9E" w:rsidP="00BE4D9E">
            <w:pPr>
              <w:spacing w:after="0"/>
              <w:rPr>
                <w:rFonts w:cs="Arial"/>
                <w:b/>
                <w:sz w:val="20"/>
              </w:rPr>
            </w:pPr>
            <w:r w:rsidRPr="00381B63">
              <w:rPr>
                <w:rFonts w:cs="Arial"/>
                <w:b/>
                <w:sz w:val="20"/>
              </w:rPr>
              <w:t xml:space="preserve">22. Indirect Charges: </w:t>
            </w:r>
          </w:p>
        </w:tc>
      </w:tr>
      <w:tr w:rsidR="00BE4D9E" w:rsidRPr="00381B63" w14:paraId="1C74A7EE" w14:textId="77777777" w:rsidTr="00762558">
        <w:trPr>
          <w:trHeight w:val="455"/>
        </w:trPr>
        <w:tc>
          <w:tcPr>
            <w:tcW w:w="9787" w:type="dxa"/>
            <w:gridSpan w:val="2"/>
            <w:shd w:val="clear" w:color="auto" w:fill="auto"/>
          </w:tcPr>
          <w:p w14:paraId="124281A7" w14:textId="46315030" w:rsidR="00BE4D9E" w:rsidRPr="00381B63" w:rsidRDefault="00BE4D9E" w:rsidP="00BE4D9E">
            <w:pPr>
              <w:rPr>
                <w:rFonts w:cs="Arial"/>
                <w:b/>
                <w:sz w:val="20"/>
              </w:rPr>
            </w:pPr>
            <w:r w:rsidRPr="00381B63">
              <w:rPr>
                <w:rFonts w:cs="Arial"/>
                <w:b/>
                <w:sz w:val="20"/>
              </w:rPr>
              <w:t>23. Remarks:</w:t>
            </w:r>
          </w:p>
        </w:tc>
      </w:tr>
      <w:bookmarkEnd w:id="93"/>
    </w:tbl>
    <w:p w14:paraId="4BFB056B" w14:textId="5B214ED0" w:rsidR="00BE4D9E" w:rsidRPr="00E41C87" w:rsidRDefault="00BE4D9E" w:rsidP="009F401B">
      <w:pPr>
        <w:rPr>
          <w:rFonts w:cs="Arial"/>
        </w:rPr>
      </w:pPr>
    </w:p>
    <w:sectPr w:rsidR="00BE4D9E" w:rsidRPr="00E41C87" w:rsidSect="00A00BEE">
      <w:headerReference w:type="even" r:id="rId72"/>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C29763" w14:textId="77777777" w:rsidR="006E127E" w:rsidRDefault="006E127E">
      <w:r>
        <w:separator/>
      </w:r>
    </w:p>
    <w:p w14:paraId="06368A5C" w14:textId="77777777" w:rsidR="006E127E" w:rsidRDefault="006E127E"/>
  </w:endnote>
  <w:endnote w:type="continuationSeparator" w:id="0">
    <w:p w14:paraId="7B2D2345" w14:textId="77777777" w:rsidR="006E127E" w:rsidRDefault="006E127E">
      <w:r>
        <w:continuationSeparator/>
      </w:r>
    </w:p>
    <w:p w14:paraId="0DAF007C" w14:textId="77777777" w:rsidR="006E127E" w:rsidRDefault="006E12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6A6FC7" w14:textId="77777777" w:rsidR="00FF6D4F" w:rsidRDefault="00FF6D4F" w:rsidP="00480BB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C4F153C" w14:textId="77777777" w:rsidR="00FF6D4F" w:rsidRDefault="00FF6D4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BEBE21" w14:textId="77777777" w:rsidR="00FF6D4F" w:rsidRDefault="00FF6D4F">
    <w:pPr>
      <w:pStyle w:val="Footer"/>
      <w:jc w:val="center"/>
    </w:pPr>
    <w:r>
      <w:fldChar w:fldCharType="begin"/>
    </w:r>
    <w:r>
      <w:instrText xml:space="preserve"> PAGE   \* MERGEFORMAT </w:instrText>
    </w:r>
    <w:r>
      <w:fldChar w:fldCharType="separate"/>
    </w:r>
    <w:r>
      <w:rPr>
        <w:noProof/>
      </w:rPr>
      <w:t>19</w:t>
    </w:r>
    <w:r>
      <w:rPr>
        <w:noProof/>
      </w:rPr>
      <w:fldChar w:fldCharType="end"/>
    </w:r>
  </w:p>
  <w:p w14:paraId="3590E6BC" w14:textId="77777777" w:rsidR="00FF6D4F" w:rsidRPr="0060559A" w:rsidRDefault="00FF6D4F" w:rsidP="006055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A22E4A" w14:textId="77777777" w:rsidR="006E127E" w:rsidRDefault="006E127E">
      <w:r>
        <w:separator/>
      </w:r>
    </w:p>
    <w:p w14:paraId="20D67CFD" w14:textId="77777777" w:rsidR="006E127E" w:rsidRDefault="006E127E"/>
  </w:footnote>
  <w:footnote w:type="continuationSeparator" w:id="0">
    <w:p w14:paraId="2946A408" w14:textId="77777777" w:rsidR="006E127E" w:rsidRDefault="006E127E">
      <w:r>
        <w:continuationSeparator/>
      </w:r>
    </w:p>
    <w:p w14:paraId="160F8447" w14:textId="77777777" w:rsidR="006E127E" w:rsidRDefault="006E127E"/>
  </w:footnote>
  <w:footnote w:id="1">
    <w:p w14:paraId="01B4ACC2" w14:textId="47B45E0A" w:rsidR="00FF6D4F" w:rsidRPr="00E176FE" w:rsidRDefault="00FF6D4F" w:rsidP="00BE4D9E">
      <w:pPr>
        <w:pStyle w:val="BodyTextIndent3"/>
        <w:ind w:left="0"/>
        <w:rPr>
          <w:sz w:val="18"/>
          <w:szCs w:val="18"/>
        </w:rPr>
      </w:pPr>
      <w:r w:rsidRPr="00E176FE">
        <w:rPr>
          <w:rStyle w:val="FootnoteReference"/>
          <w:sz w:val="18"/>
          <w:szCs w:val="18"/>
        </w:rPr>
        <w:footnoteRef/>
      </w:r>
      <w:r w:rsidRPr="00E176FE">
        <w:rPr>
          <w:sz w:val="18"/>
          <w:szCs w:val="18"/>
        </w:rPr>
        <w:t xml:space="preserve"> Approved by OMB under control no. 0920-0428; Public reporting burden for the Public Health System Reporting Requirement is estimated to average 10 minutes per response, including the time for copying the first page of SF-424 and the abstract and preparing the letter for mailing. An agency may not conduct or sponsor, and a person is not required to respond to, a collection of information unless it displays a currently valid OMB control number. The OMB control number for this project is 0920-0428. Send comments regarding this burden to CDC Clearance Officer, 1600 Clifton Road, MS D-24, Atlanta, GA 30333, ATTN: PRA (0920-0428).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10D152" w14:textId="77777777" w:rsidR="00FF6D4F" w:rsidRDefault="00FF6D4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7B886E58"/>
    <w:lvl w:ilvl="0">
      <w:start w:val="1"/>
      <w:numFmt w:val="bullet"/>
      <w:pStyle w:val="ListBullet"/>
      <w:lvlText w:val="•"/>
      <w:lvlJc w:val="left"/>
      <w:pPr>
        <w:tabs>
          <w:tab w:val="num" w:pos="900"/>
        </w:tabs>
        <w:ind w:left="900" w:hanging="360"/>
      </w:pPr>
      <w:rPr>
        <w:rFonts w:ascii="Monotype Corsiva" w:hAnsi="Monotype Corsiva" w:cs="Times New Roman" w:hint="default"/>
        <w:b w:val="0"/>
        <w:bCs w:val="0"/>
        <w:i w:val="0"/>
        <w:iCs w:val="0"/>
        <w:caps w:val="0"/>
        <w:smallCaps w:val="0"/>
        <w:strike w:val="0"/>
        <w:dstrike w:val="0"/>
        <w:noProof w:val="0"/>
        <w:vanish w:val="0"/>
        <w:color w:val="auto"/>
        <w:spacing w:val="0"/>
        <w:kern w:val="0"/>
        <w:position w:val="0"/>
        <w:u w:val="none"/>
        <w:vertAlign w:val="baseline"/>
        <w:em w:val="none"/>
      </w:rPr>
    </w:lvl>
  </w:abstractNum>
  <w:abstractNum w:abstractNumId="1" w15:restartNumberingAfterBreak="0">
    <w:nsid w:val="0034058E"/>
    <w:multiLevelType w:val="hybridMultilevel"/>
    <w:tmpl w:val="B1046744"/>
    <w:lvl w:ilvl="0" w:tplc="04090003">
      <w:start w:val="1"/>
      <w:numFmt w:val="bullet"/>
      <w:lvlText w:val="o"/>
      <w:lvlJc w:val="left"/>
      <w:pPr>
        <w:ind w:left="1267" w:hanging="360"/>
      </w:pPr>
      <w:rPr>
        <w:rFonts w:ascii="Courier New" w:hAnsi="Courier New" w:cs="Courier New"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2" w15:restartNumberingAfterBreak="0">
    <w:nsid w:val="01484D75"/>
    <w:multiLevelType w:val="hybridMultilevel"/>
    <w:tmpl w:val="8BC8F1C4"/>
    <w:lvl w:ilvl="0" w:tplc="B276E9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05581A"/>
    <w:multiLevelType w:val="hybridMultilevel"/>
    <w:tmpl w:val="6F1849F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5E716E0"/>
    <w:multiLevelType w:val="hybridMultilevel"/>
    <w:tmpl w:val="85F6A356"/>
    <w:lvl w:ilvl="0" w:tplc="04090003">
      <w:start w:val="1"/>
      <w:numFmt w:val="bullet"/>
      <w:lvlText w:val="o"/>
      <w:lvlJc w:val="left"/>
      <w:pPr>
        <w:ind w:left="699" w:hanging="360"/>
      </w:pPr>
      <w:rPr>
        <w:rFonts w:ascii="Courier New" w:hAnsi="Courier New" w:cs="Courier New" w:hint="default"/>
      </w:rPr>
    </w:lvl>
    <w:lvl w:ilvl="1" w:tplc="04090003">
      <w:start w:val="1"/>
      <w:numFmt w:val="bullet"/>
      <w:lvlText w:val="o"/>
      <w:lvlJc w:val="left"/>
      <w:pPr>
        <w:ind w:left="1419" w:hanging="360"/>
      </w:pPr>
      <w:rPr>
        <w:rFonts w:ascii="Courier New" w:hAnsi="Courier New" w:cs="Courier New" w:hint="default"/>
      </w:rPr>
    </w:lvl>
    <w:lvl w:ilvl="2" w:tplc="04090005" w:tentative="1">
      <w:start w:val="1"/>
      <w:numFmt w:val="bullet"/>
      <w:lvlText w:val=""/>
      <w:lvlJc w:val="left"/>
      <w:pPr>
        <w:ind w:left="2139" w:hanging="360"/>
      </w:pPr>
      <w:rPr>
        <w:rFonts w:ascii="Wingdings" w:hAnsi="Wingdings" w:hint="default"/>
      </w:rPr>
    </w:lvl>
    <w:lvl w:ilvl="3" w:tplc="04090001" w:tentative="1">
      <w:start w:val="1"/>
      <w:numFmt w:val="bullet"/>
      <w:lvlText w:val=""/>
      <w:lvlJc w:val="left"/>
      <w:pPr>
        <w:ind w:left="2859" w:hanging="360"/>
      </w:pPr>
      <w:rPr>
        <w:rFonts w:ascii="Symbol" w:hAnsi="Symbol" w:hint="default"/>
      </w:rPr>
    </w:lvl>
    <w:lvl w:ilvl="4" w:tplc="04090003" w:tentative="1">
      <w:start w:val="1"/>
      <w:numFmt w:val="bullet"/>
      <w:lvlText w:val="o"/>
      <w:lvlJc w:val="left"/>
      <w:pPr>
        <w:ind w:left="3579" w:hanging="360"/>
      </w:pPr>
      <w:rPr>
        <w:rFonts w:ascii="Courier New" w:hAnsi="Courier New" w:cs="Courier New" w:hint="default"/>
      </w:rPr>
    </w:lvl>
    <w:lvl w:ilvl="5" w:tplc="04090005" w:tentative="1">
      <w:start w:val="1"/>
      <w:numFmt w:val="bullet"/>
      <w:lvlText w:val=""/>
      <w:lvlJc w:val="left"/>
      <w:pPr>
        <w:ind w:left="4299" w:hanging="360"/>
      </w:pPr>
      <w:rPr>
        <w:rFonts w:ascii="Wingdings" w:hAnsi="Wingdings" w:hint="default"/>
      </w:rPr>
    </w:lvl>
    <w:lvl w:ilvl="6" w:tplc="04090001" w:tentative="1">
      <w:start w:val="1"/>
      <w:numFmt w:val="bullet"/>
      <w:lvlText w:val=""/>
      <w:lvlJc w:val="left"/>
      <w:pPr>
        <w:ind w:left="5019" w:hanging="360"/>
      </w:pPr>
      <w:rPr>
        <w:rFonts w:ascii="Symbol" w:hAnsi="Symbol" w:hint="default"/>
      </w:rPr>
    </w:lvl>
    <w:lvl w:ilvl="7" w:tplc="04090003" w:tentative="1">
      <w:start w:val="1"/>
      <w:numFmt w:val="bullet"/>
      <w:lvlText w:val="o"/>
      <w:lvlJc w:val="left"/>
      <w:pPr>
        <w:ind w:left="5739" w:hanging="360"/>
      </w:pPr>
      <w:rPr>
        <w:rFonts w:ascii="Courier New" w:hAnsi="Courier New" w:cs="Courier New" w:hint="default"/>
      </w:rPr>
    </w:lvl>
    <w:lvl w:ilvl="8" w:tplc="04090005" w:tentative="1">
      <w:start w:val="1"/>
      <w:numFmt w:val="bullet"/>
      <w:lvlText w:val=""/>
      <w:lvlJc w:val="left"/>
      <w:pPr>
        <w:ind w:left="6459" w:hanging="360"/>
      </w:pPr>
      <w:rPr>
        <w:rFonts w:ascii="Wingdings" w:hAnsi="Wingdings" w:hint="default"/>
      </w:rPr>
    </w:lvl>
  </w:abstractNum>
  <w:abstractNum w:abstractNumId="5" w15:restartNumberingAfterBreak="0">
    <w:nsid w:val="06B457CD"/>
    <w:multiLevelType w:val="hybridMultilevel"/>
    <w:tmpl w:val="50E6DB84"/>
    <w:lvl w:ilvl="0" w:tplc="04090001">
      <w:start w:val="1"/>
      <w:numFmt w:val="bullet"/>
      <w:lvlText w:val=""/>
      <w:lvlJc w:val="left"/>
      <w:pPr>
        <w:ind w:left="789" w:hanging="360"/>
      </w:pPr>
      <w:rPr>
        <w:rFonts w:ascii="Symbol" w:hAnsi="Symbol"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6" w15:restartNumberingAfterBreak="0">
    <w:nsid w:val="080A1833"/>
    <w:multiLevelType w:val="hybridMultilevel"/>
    <w:tmpl w:val="27B24F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083E7069"/>
    <w:multiLevelType w:val="hybridMultilevel"/>
    <w:tmpl w:val="63004C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A23235C"/>
    <w:multiLevelType w:val="hybridMultilevel"/>
    <w:tmpl w:val="7E4C9E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A39633D"/>
    <w:multiLevelType w:val="hybridMultilevel"/>
    <w:tmpl w:val="6058A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AE944EF"/>
    <w:multiLevelType w:val="hybridMultilevel"/>
    <w:tmpl w:val="89621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CA54301"/>
    <w:multiLevelType w:val="hybridMultilevel"/>
    <w:tmpl w:val="B2CE33B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0D0E08FC"/>
    <w:multiLevelType w:val="hybridMultilevel"/>
    <w:tmpl w:val="B7D4EAC6"/>
    <w:lvl w:ilvl="0" w:tplc="04090003">
      <w:start w:val="1"/>
      <w:numFmt w:val="bullet"/>
      <w:lvlText w:val="o"/>
      <w:lvlJc w:val="left"/>
      <w:pPr>
        <w:ind w:left="720" w:hanging="360"/>
      </w:pPr>
      <w:rPr>
        <w:rFonts w:ascii="Courier New" w:hAnsi="Courier New" w:cs="Courier New" w:hint="default"/>
      </w:rPr>
    </w:lvl>
    <w:lvl w:ilvl="1" w:tplc="58BEEC44">
      <w:start w:val="1"/>
      <w:numFmt w:val="bullet"/>
      <w:lvlText w:val=""/>
      <w:lvlJc w:val="left"/>
      <w:pPr>
        <w:ind w:left="1980" w:hanging="360"/>
      </w:pPr>
      <w:rPr>
        <w:rFonts w:ascii="Symbol" w:hAnsi="Symbol" w:hint="default"/>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D401575"/>
    <w:multiLevelType w:val="hybridMultilevel"/>
    <w:tmpl w:val="9B8E19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E0742D2"/>
    <w:multiLevelType w:val="hybridMultilevel"/>
    <w:tmpl w:val="743ED1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F8C1CF1"/>
    <w:multiLevelType w:val="hybridMultilevel"/>
    <w:tmpl w:val="F940BF3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20C161B"/>
    <w:multiLevelType w:val="hybridMultilevel"/>
    <w:tmpl w:val="8C3A226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2236CB9"/>
    <w:multiLevelType w:val="hybridMultilevel"/>
    <w:tmpl w:val="3F946D7E"/>
    <w:lvl w:ilvl="0" w:tplc="04090011">
      <w:start w:val="1"/>
      <w:numFmt w:val="decimal"/>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2AF09AB"/>
    <w:multiLevelType w:val="hybridMultilevel"/>
    <w:tmpl w:val="104697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13D46E7E"/>
    <w:multiLevelType w:val="hybridMultilevel"/>
    <w:tmpl w:val="3BB88C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4D13C73"/>
    <w:multiLevelType w:val="hybridMultilevel"/>
    <w:tmpl w:val="69FEC54A"/>
    <w:lvl w:ilvl="0" w:tplc="EFBA38E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70842DB"/>
    <w:multiLevelType w:val="hybridMultilevel"/>
    <w:tmpl w:val="5F303DFA"/>
    <w:lvl w:ilvl="0" w:tplc="E962DADE">
      <w:start w:val="1"/>
      <w:numFmt w:val="lowerLetter"/>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17610DD1"/>
    <w:multiLevelType w:val="hybridMultilevel"/>
    <w:tmpl w:val="64C4155E"/>
    <w:lvl w:ilvl="0" w:tplc="5F98AEE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180A6B99"/>
    <w:multiLevelType w:val="hybridMultilevel"/>
    <w:tmpl w:val="72B61642"/>
    <w:lvl w:ilvl="0" w:tplc="792614E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A253EDB"/>
    <w:multiLevelType w:val="hybridMultilevel"/>
    <w:tmpl w:val="C8667A00"/>
    <w:lvl w:ilvl="0" w:tplc="E6E0A43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BCF0D5B"/>
    <w:multiLevelType w:val="hybridMultilevel"/>
    <w:tmpl w:val="21727614"/>
    <w:lvl w:ilvl="0" w:tplc="3676AA6A">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6" w15:restartNumberingAfterBreak="0">
    <w:nsid w:val="1DD7706A"/>
    <w:multiLevelType w:val="hybridMultilevel"/>
    <w:tmpl w:val="C178CF1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7" w15:restartNumberingAfterBreak="0">
    <w:nsid w:val="1E253212"/>
    <w:multiLevelType w:val="hybridMultilevel"/>
    <w:tmpl w:val="084CCF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EAA25C6"/>
    <w:multiLevelType w:val="hybridMultilevel"/>
    <w:tmpl w:val="94A2A5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1EDA4203"/>
    <w:multiLevelType w:val="hybridMultilevel"/>
    <w:tmpl w:val="3D4AC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2A263C6"/>
    <w:multiLevelType w:val="hybridMultilevel"/>
    <w:tmpl w:val="25DCD21A"/>
    <w:lvl w:ilvl="0" w:tplc="CD5E360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507336E"/>
    <w:multiLevelType w:val="hybridMultilevel"/>
    <w:tmpl w:val="6B1208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2AAB12F0"/>
    <w:multiLevelType w:val="hybridMultilevel"/>
    <w:tmpl w:val="76C24A5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2B5E6051"/>
    <w:multiLevelType w:val="hybridMultilevel"/>
    <w:tmpl w:val="9738B7D8"/>
    <w:lvl w:ilvl="0" w:tplc="72E0761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BBF751E"/>
    <w:multiLevelType w:val="hybridMultilevel"/>
    <w:tmpl w:val="BF6E6AB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2BCB39CB"/>
    <w:multiLevelType w:val="hybridMultilevel"/>
    <w:tmpl w:val="E6200C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2C3D4BC3"/>
    <w:multiLevelType w:val="hybridMultilevel"/>
    <w:tmpl w:val="CFDA7DDE"/>
    <w:lvl w:ilvl="0" w:tplc="4FB8CD3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C45141A"/>
    <w:multiLevelType w:val="hybridMultilevel"/>
    <w:tmpl w:val="4A702FE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2D414222"/>
    <w:multiLevelType w:val="hybridMultilevel"/>
    <w:tmpl w:val="B32884D2"/>
    <w:lvl w:ilvl="0" w:tplc="69846B6A">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2D8168C3"/>
    <w:multiLevelType w:val="hybridMultilevel"/>
    <w:tmpl w:val="AB9CECCE"/>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2F226B8E"/>
    <w:multiLevelType w:val="hybridMultilevel"/>
    <w:tmpl w:val="DFCE6B8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307404A5"/>
    <w:multiLevelType w:val="hybridMultilevel"/>
    <w:tmpl w:val="4C224DA0"/>
    <w:lvl w:ilvl="0" w:tplc="69846B6A">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3148509E"/>
    <w:multiLevelType w:val="hybridMultilevel"/>
    <w:tmpl w:val="7C5682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25A5CB4"/>
    <w:multiLevelType w:val="hybridMultilevel"/>
    <w:tmpl w:val="3926C38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33201132"/>
    <w:multiLevelType w:val="hybridMultilevel"/>
    <w:tmpl w:val="BE509A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15:restartNumberingAfterBreak="0">
    <w:nsid w:val="335E5DC1"/>
    <w:multiLevelType w:val="hybridMultilevel"/>
    <w:tmpl w:val="016E158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35E967CB"/>
    <w:multiLevelType w:val="hybridMultilevel"/>
    <w:tmpl w:val="4FC833E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37D17F6B"/>
    <w:multiLevelType w:val="hybridMultilevel"/>
    <w:tmpl w:val="5284F642"/>
    <w:lvl w:ilvl="0" w:tplc="43AC7194">
      <w:start w:val="1"/>
      <w:numFmt w:val="bullet"/>
      <w:lvlText w:val=""/>
      <w:lvlJc w:val="left"/>
      <w:pPr>
        <w:ind w:left="2340" w:hanging="360"/>
      </w:pPr>
      <w:rPr>
        <w:rFonts w:ascii="Symbol" w:hAnsi="Symbol" w:hint="default"/>
        <w:color w:val="auto"/>
      </w:rPr>
    </w:lvl>
    <w:lvl w:ilvl="1" w:tplc="04090003">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48" w15:restartNumberingAfterBreak="0">
    <w:nsid w:val="3A767AAC"/>
    <w:multiLevelType w:val="hybridMultilevel"/>
    <w:tmpl w:val="FA8A0F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15:restartNumberingAfterBreak="0">
    <w:nsid w:val="3ABB48B8"/>
    <w:multiLevelType w:val="hybridMultilevel"/>
    <w:tmpl w:val="F7EA7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3B3B0028"/>
    <w:multiLevelType w:val="hybridMultilevel"/>
    <w:tmpl w:val="CFD48F16"/>
    <w:lvl w:ilvl="0" w:tplc="AB2072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3BE32374"/>
    <w:multiLevelType w:val="hybridMultilevel"/>
    <w:tmpl w:val="ED580BEC"/>
    <w:lvl w:ilvl="0" w:tplc="C64CF01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3DDC53EC"/>
    <w:multiLevelType w:val="hybridMultilevel"/>
    <w:tmpl w:val="FED60E82"/>
    <w:lvl w:ilvl="0" w:tplc="08D2CB28">
      <w:start w:val="1"/>
      <w:numFmt w:val="bullet"/>
      <w:pStyle w:val="Bullet"/>
      <w:lvlText w:val=""/>
      <w:lvlJc w:val="left"/>
      <w:pPr>
        <w:tabs>
          <w:tab w:val="num" w:pos="3600"/>
        </w:tabs>
        <w:ind w:left="360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41DC45B8"/>
    <w:multiLevelType w:val="hybridMultilevel"/>
    <w:tmpl w:val="C13CD6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435D1312"/>
    <w:multiLevelType w:val="hybridMultilevel"/>
    <w:tmpl w:val="C1046E5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44A2428D"/>
    <w:multiLevelType w:val="hybridMultilevel"/>
    <w:tmpl w:val="AC54BF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46916131"/>
    <w:multiLevelType w:val="hybridMultilevel"/>
    <w:tmpl w:val="C28877B0"/>
    <w:lvl w:ilvl="0" w:tplc="04090019">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488E306A"/>
    <w:multiLevelType w:val="hybridMultilevel"/>
    <w:tmpl w:val="2952B1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97C5A84"/>
    <w:multiLevelType w:val="hybridMultilevel"/>
    <w:tmpl w:val="6B760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4A600092"/>
    <w:multiLevelType w:val="hybridMultilevel"/>
    <w:tmpl w:val="37FC4404"/>
    <w:lvl w:ilvl="0" w:tplc="0409000F">
      <w:start w:val="1"/>
      <w:numFmt w:val="decimal"/>
      <w:lvlText w:val="%1."/>
      <w:lvlJc w:val="left"/>
      <w:pPr>
        <w:ind w:left="360" w:hanging="360"/>
      </w:pPr>
      <w:rPr>
        <w:rFonts w:hint="default"/>
        <w:b w:val="0"/>
      </w:rPr>
    </w:lvl>
    <w:lvl w:ilvl="1" w:tplc="7A6C1BA2">
      <w:start w:val="1"/>
      <w:numFmt w:val="lowerLetter"/>
      <w:lvlText w:val="%2."/>
      <w:lvlJc w:val="left"/>
      <w:pPr>
        <w:ind w:left="1170" w:hanging="360"/>
      </w:pPr>
      <w:rPr>
        <w:b w:val="0"/>
      </w:rPr>
    </w:lvl>
    <w:lvl w:ilvl="2" w:tplc="0409001B">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60" w15:restartNumberingAfterBreak="0">
    <w:nsid w:val="4BBE6E7A"/>
    <w:multiLevelType w:val="hybridMultilevel"/>
    <w:tmpl w:val="1CCE83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4C7024EE"/>
    <w:multiLevelType w:val="hybridMultilevel"/>
    <w:tmpl w:val="05025D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4CED53BF"/>
    <w:multiLevelType w:val="hybridMultilevel"/>
    <w:tmpl w:val="04102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505D496E"/>
    <w:multiLevelType w:val="hybridMultilevel"/>
    <w:tmpl w:val="02CEEED8"/>
    <w:lvl w:ilvl="0" w:tplc="D034D5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4" w15:restartNumberingAfterBreak="0">
    <w:nsid w:val="50C85EF8"/>
    <w:multiLevelType w:val="hybridMultilevel"/>
    <w:tmpl w:val="013E1A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5" w15:restartNumberingAfterBreak="0">
    <w:nsid w:val="51A60A5D"/>
    <w:multiLevelType w:val="hybridMultilevel"/>
    <w:tmpl w:val="CA92F97C"/>
    <w:lvl w:ilvl="0" w:tplc="9FFE5BB6">
      <w:start w:val="2"/>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6" w15:restartNumberingAfterBreak="0">
    <w:nsid w:val="5409168F"/>
    <w:multiLevelType w:val="hybridMultilevel"/>
    <w:tmpl w:val="51324B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7" w15:restartNumberingAfterBreak="0">
    <w:nsid w:val="54AF738C"/>
    <w:multiLevelType w:val="hybridMultilevel"/>
    <w:tmpl w:val="1ED41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54F8661A"/>
    <w:multiLevelType w:val="hybridMultilevel"/>
    <w:tmpl w:val="97F664DC"/>
    <w:lvl w:ilvl="0" w:tplc="80049C6E">
      <w:start w:val="1"/>
      <w:numFmt w:val="decimal"/>
      <w:lvlText w:val="%1."/>
      <w:lvlJc w:val="left"/>
      <w:pPr>
        <w:tabs>
          <w:tab w:val="num" w:pos="1080"/>
        </w:tabs>
        <w:ind w:left="1080" w:hanging="360"/>
      </w:pPr>
      <w:rPr>
        <w:rFonts w:ascii="Arial" w:hAnsi="Aria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9" w15:restartNumberingAfterBreak="0">
    <w:nsid w:val="55126506"/>
    <w:multiLevelType w:val="hybridMultilevel"/>
    <w:tmpl w:val="FD623DEC"/>
    <w:lvl w:ilvl="0" w:tplc="E0383E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563272BB"/>
    <w:multiLevelType w:val="hybridMultilevel"/>
    <w:tmpl w:val="F662B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563D3226"/>
    <w:multiLevelType w:val="hybridMultilevel"/>
    <w:tmpl w:val="57E2CB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56E3107F"/>
    <w:multiLevelType w:val="hybridMultilevel"/>
    <w:tmpl w:val="F22AE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571B6D01"/>
    <w:multiLevelType w:val="hybridMultilevel"/>
    <w:tmpl w:val="8DB4CA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 w15:restartNumberingAfterBreak="0">
    <w:nsid w:val="599616BC"/>
    <w:multiLevelType w:val="hybridMultilevel"/>
    <w:tmpl w:val="145A3FAA"/>
    <w:lvl w:ilvl="0" w:tplc="65FE2746">
      <w:start w:val="1"/>
      <w:numFmt w:val="decimal"/>
      <w:lvlText w:val="%1."/>
      <w:lvlJc w:val="left"/>
      <w:pPr>
        <w:ind w:left="806" w:hanging="356"/>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5" w15:restartNumberingAfterBreak="0">
    <w:nsid w:val="5A0E1F29"/>
    <w:multiLevelType w:val="hybridMultilevel"/>
    <w:tmpl w:val="BF7EF7CE"/>
    <w:lvl w:ilvl="0" w:tplc="D034D5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644" w:hanging="360"/>
      </w:pPr>
      <w:rPr>
        <w:rFonts w:ascii="Courier New" w:hAnsi="Courier New" w:cs="Courier New" w:hint="default"/>
      </w:rPr>
    </w:lvl>
    <w:lvl w:ilvl="2" w:tplc="04090005" w:tentative="1">
      <w:start w:val="1"/>
      <w:numFmt w:val="bullet"/>
      <w:lvlText w:val=""/>
      <w:lvlJc w:val="left"/>
      <w:pPr>
        <w:ind w:left="2364" w:hanging="360"/>
      </w:pPr>
      <w:rPr>
        <w:rFonts w:ascii="Wingdings" w:hAnsi="Wingdings" w:hint="default"/>
      </w:rPr>
    </w:lvl>
    <w:lvl w:ilvl="3" w:tplc="04090001" w:tentative="1">
      <w:start w:val="1"/>
      <w:numFmt w:val="bullet"/>
      <w:lvlText w:val=""/>
      <w:lvlJc w:val="left"/>
      <w:pPr>
        <w:ind w:left="3084" w:hanging="360"/>
      </w:pPr>
      <w:rPr>
        <w:rFonts w:ascii="Symbol" w:hAnsi="Symbol" w:hint="default"/>
      </w:rPr>
    </w:lvl>
    <w:lvl w:ilvl="4" w:tplc="04090003" w:tentative="1">
      <w:start w:val="1"/>
      <w:numFmt w:val="bullet"/>
      <w:lvlText w:val="o"/>
      <w:lvlJc w:val="left"/>
      <w:pPr>
        <w:ind w:left="3804" w:hanging="360"/>
      </w:pPr>
      <w:rPr>
        <w:rFonts w:ascii="Courier New" w:hAnsi="Courier New" w:cs="Courier New" w:hint="default"/>
      </w:rPr>
    </w:lvl>
    <w:lvl w:ilvl="5" w:tplc="04090005" w:tentative="1">
      <w:start w:val="1"/>
      <w:numFmt w:val="bullet"/>
      <w:lvlText w:val=""/>
      <w:lvlJc w:val="left"/>
      <w:pPr>
        <w:ind w:left="4524" w:hanging="360"/>
      </w:pPr>
      <w:rPr>
        <w:rFonts w:ascii="Wingdings" w:hAnsi="Wingdings" w:hint="default"/>
      </w:rPr>
    </w:lvl>
    <w:lvl w:ilvl="6" w:tplc="04090001" w:tentative="1">
      <w:start w:val="1"/>
      <w:numFmt w:val="bullet"/>
      <w:lvlText w:val=""/>
      <w:lvlJc w:val="left"/>
      <w:pPr>
        <w:ind w:left="5244" w:hanging="360"/>
      </w:pPr>
      <w:rPr>
        <w:rFonts w:ascii="Symbol" w:hAnsi="Symbol" w:hint="default"/>
      </w:rPr>
    </w:lvl>
    <w:lvl w:ilvl="7" w:tplc="04090003" w:tentative="1">
      <w:start w:val="1"/>
      <w:numFmt w:val="bullet"/>
      <w:lvlText w:val="o"/>
      <w:lvlJc w:val="left"/>
      <w:pPr>
        <w:ind w:left="5964" w:hanging="360"/>
      </w:pPr>
      <w:rPr>
        <w:rFonts w:ascii="Courier New" w:hAnsi="Courier New" w:cs="Courier New" w:hint="default"/>
      </w:rPr>
    </w:lvl>
    <w:lvl w:ilvl="8" w:tplc="04090005" w:tentative="1">
      <w:start w:val="1"/>
      <w:numFmt w:val="bullet"/>
      <w:lvlText w:val=""/>
      <w:lvlJc w:val="left"/>
      <w:pPr>
        <w:ind w:left="6684" w:hanging="360"/>
      </w:pPr>
      <w:rPr>
        <w:rFonts w:ascii="Wingdings" w:hAnsi="Wingdings" w:hint="default"/>
      </w:rPr>
    </w:lvl>
  </w:abstractNum>
  <w:abstractNum w:abstractNumId="76" w15:restartNumberingAfterBreak="0">
    <w:nsid w:val="5A6F0C49"/>
    <w:multiLevelType w:val="hybridMultilevel"/>
    <w:tmpl w:val="58FC2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5CD117BD"/>
    <w:multiLevelType w:val="hybridMultilevel"/>
    <w:tmpl w:val="2266FEC6"/>
    <w:lvl w:ilvl="0" w:tplc="1E98002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5CF74887"/>
    <w:multiLevelType w:val="hybridMultilevel"/>
    <w:tmpl w:val="4DE60400"/>
    <w:lvl w:ilvl="0" w:tplc="69D2FA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5E5524BB"/>
    <w:multiLevelType w:val="hybridMultilevel"/>
    <w:tmpl w:val="B566BB3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0" w15:restartNumberingAfterBreak="0">
    <w:nsid w:val="5EE41CEA"/>
    <w:multiLevelType w:val="hybridMultilevel"/>
    <w:tmpl w:val="ECD2C6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5F4A5C27"/>
    <w:multiLevelType w:val="hybridMultilevel"/>
    <w:tmpl w:val="135E734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2" w15:restartNumberingAfterBreak="0">
    <w:nsid w:val="60AD1F58"/>
    <w:multiLevelType w:val="hybridMultilevel"/>
    <w:tmpl w:val="3012A618"/>
    <w:lvl w:ilvl="0" w:tplc="0409001B">
      <w:start w:val="1"/>
      <w:numFmt w:val="lowerRoman"/>
      <w:lvlText w:val="%1."/>
      <w:lvlJc w:val="righ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83" w15:restartNumberingAfterBreak="0">
    <w:nsid w:val="612C2C95"/>
    <w:multiLevelType w:val="hybridMultilevel"/>
    <w:tmpl w:val="1BFE5192"/>
    <w:lvl w:ilvl="0" w:tplc="04090001">
      <w:start w:val="1"/>
      <w:numFmt w:val="bullet"/>
      <w:lvlText w:val=""/>
      <w:lvlJc w:val="left"/>
      <w:pPr>
        <w:ind w:left="1980" w:hanging="360"/>
      </w:pPr>
      <w:rPr>
        <w:rFonts w:ascii="Symbol" w:hAnsi="Symbol" w:hint="default"/>
      </w:rPr>
    </w:lvl>
    <w:lvl w:ilvl="1" w:tplc="04090003">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84" w15:restartNumberingAfterBreak="0">
    <w:nsid w:val="61540F45"/>
    <w:multiLevelType w:val="hybridMultilevel"/>
    <w:tmpl w:val="DB20ECC8"/>
    <w:lvl w:ilvl="0" w:tplc="9A786436">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85" w15:restartNumberingAfterBreak="0">
    <w:nsid w:val="61DD1F3A"/>
    <w:multiLevelType w:val="hybridMultilevel"/>
    <w:tmpl w:val="E3DE661A"/>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86" w15:restartNumberingAfterBreak="0">
    <w:nsid w:val="62330A1B"/>
    <w:multiLevelType w:val="hybridMultilevel"/>
    <w:tmpl w:val="C7CEA8B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632C5DB4"/>
    <w:multiLevelType w:val="hybridMultilevel"/>
    <w:tmpl w:val="0FE067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639A441D"/>
    <w:multiLevelType w:val="hybridMultilevel"/>
    <w:tmpl w:val="687A943C"/>
    <w:lvl w:ilvl="0" w:tplc="58BEEC4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666E5737"/>
    <w:multiLevelType w:val="hybridMultilevel"/>
    <w:tmpl w:val="3424BB5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0" w15:restartNumberingAfterBreak="0">
    <w:nsid w:val="6A41061A"/>
    <w:multiLevelType w:val="hybridMultilevel"/>
    <w:tmpl w:val="8F8EAC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6A8B1F5A"/>
    <w:multiLevelType w:val="hybridMultilevel"/>
    <w:tmpl w:val="8690AFE8"/>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6AF92FB0"/>
    <w:multiLevelType w:val="hybridMultilevel"/>
    <w:tmpl w:val="5B2297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6C69495A"/>
    <w:multiLevelType w:val="hybridMultilevel"/>
    <w:tmpl w:val="96D88A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6DFA52D8"/>
    <w:multiLevelType w:val="hybridMultilevel"/>
    <w:tmpl w:val="DF72D5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6E295F22"/>
    <w:multiLevelType w:val="multilevel"/>
    <w:tmpl w:val="0409001D"/>
    <w:styleLink w:val="StyleNumberedLeft18ptHanging18pt"/>
    <w:lvl w:ilvl="0">
      <w:start w:val="1"/>
      <w:numFmt w:val="decimal"/>
      <w:lvlText w:val="%1)"/>
      <w:lvlJc w:val="left"/>
      <w:pPr>
        <w:tabs>
          <w:tab w:val="num" w:pos="720"/>
        </w:tabs>
        <w:ind w:left="720" w:hanging="360"/>
      </w:pPr>
      <w:rPr>
        <w:sz w:val="24"/>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96" w15:restartNumberingAfterBreak="0">
    <w:nsid w:val="6FE61D5B"/>
    <w:multiLevelType w:val="hybridMultilevel"/>
    <w:tmpl w:val="88709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701223F9"/>
    <w:multiLevelType w:val="hybridMultilevel"/>
    <w:tmpl w:val="AC5E33E8"/>
    <w:lvl w:ilvl="0" w:tplc="58D2EF22">
      <w:start w:val="1"/>
      <w:numFmt w:val="decimal"/>
      <w:pStyle w:val="BluePrintNumber-List"/>
      <w:lvlText w:val="%1."/>
      <w:lvlJc w:val="left"/>
      <w:pPr>
        <w:ind w:left="3510" w:hanging="360"/>
      </w:pPr>
      <w:rPr>
        <w:rFonts w:hint="default"/>
        <w:color w:val="auto"/>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15:restartNumberingAfterBreak="0">
    <w:nsid w:val="7285211C"/>
    <w:multiLevelType w:val="hybridMultilevel"/>
    <w:tmpl w:val="E60E59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9" w15:restartNumberingAfterBreak="0">
    <w:nsid w:val="734325F4"/>
    <w:multiLevelType w:val="hybridMultilevel"/>
    <w:tmpl w:val="80CA343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0" w15:restartNumberingAfterBreak="0">
    <w:nsid w:val="76875911"/>
    <w:multiLevelType w:val="hybridMultilevel"/>
    <w:tmpl w:val="7ABE4DBA"/>
    <w:lvl w:ilvl="0" w:tplc="EB9ECB54">
      <w:start w:val="1"/>
      <w:numFmt w:val="bullet"/>
      <w:lvlText w:val=""/>
      <w:lvlJc w:val="left"/>
      <w:pPr>
        <w:ind w:left="720" w:hanging="360"/>
      </w:pPr>
      <w:rPr>
        <w:rFonts w:ascii="Symbol" w:hAnsi="Symbol" w:hint="default"/>
      </w:rPr>
    </w:lvl>
    <w:lvl w:ilvl="1" w:tplc="2F122C94">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7823278B"/>
    <w:multiLevelType w:val="hybridMultilevel"/>
    <w:tmpl w:val="32A0A666"/>
    <w:lvl w:ilvl="0" w:tplc="1AE88234">
      <w:start w:val="1"/>
      <w:numFmt w:val="upperLetter"/>
      <w:lvlText w:val="%1."/>
      <w:lvlJc w:val="left"/>
      <w:pPr>
        <w:ind w:left="360" w:hanging="360"/>
      </w:pPr>
      <w:rPr>
        <w:b/>
        <w:bCs/>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7888465B"/>
    <w:multiLevelType w:val="hybridMultilevel"/>
    <w:tmpl w:val="C8947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78966F45"/>
    <w:multiLevelType w:val="hybridMultilevel"/>
    <w:tmpl w:val="10BA31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4" w15:restartNumberingAfterBreak="0">
    <w:nsid w:val="78F1790D"/>
    <w:multiLevelType w:val="hybridMultilevel"/>
    <w:tmpl w:val="5B0405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78F24153"/>
    <w:multiLevelType w:val="hybridMultilevel"/>
    <w:tmpl w:val="A6F0B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79312159"/>
    <w:multiLevelType w:val="hybridMultilevel"/>
    <w:tmpl w:val="0816841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7" w15:restartNumberingAfterBreak="0">
    <w:nsid w:val="7D533A1F"/>
    <w:multiLevelType w:val="hybridMultilevel"/>
    <w:tmpl w:val="BC70CE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8" w15:restartNumberingAfterBreak="0">
    <w:nsid w:val="7D81185A"/>
    <w:multiLevelType w:val="hybridMultilevel"/>
    <w:tmpl w:val="C9C043D8"/>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9" w15:restartNumberingAfterBreak="0">
    <w:nsid w:val="7E7E76AB"/>
    <w:multiLevelType w:val="hybridMultilevel"/>
    <w:tmpl w:val="5832D136"/>
    <w:lvl w:ilvl="0" w:tplc="907C8A82">
      <w:start w:val="1"/>
      <w:numFmt w:val="decimal"/>
      <w:lvlText w:val="%1."/>
      <w:lvlJc w:val="left"/>
      <w:pPr>
        <w:ind w:left="720" w:hanging="360"/>
      </w:pPr>
      <w:rPr>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85871897">
    <w:abstractNumId w:val="52"/>
  </w:num>
  <w:num w:numId="2" w16cid:durableId="817191769">
    <w:abstractNumId w:val="0"/>
  </w:num>
  <w:num w:numId="3" w16cid:durableId="635261722">
    <w:abstractNumId w:val="95"/>
  </w:num>
  <w:num w:numId="4" w16cid:durableId="679434205">
    <w:abstractNumId w:val="12"/>
  </w:num>
  <w:num w:numId="5" w16cid:durableId="1912764560">
    <w:abstractNumId w:val="97"/>
  </w:num>
  <w:num w:numId="6" w16cid:durableId="2059160388">
    <w:abstractNumId w:val="69"/>
  </w:num>
  <w:num w:numId="7" w16cid:durableId="918757152">
    <w:abstractNumId w:val="50"/>
  </w:num>
  <w:num w:numId="8" w16cid:durableId="1390418711">
    <w:abstractNumId w:val="71"/>
  </w:num>
  <w:num w:numId="9" w16cid:durableId="270354706">
    <w:abstractNumId w:val="83"/>
  </w:num>
  <w:num w:numId="10" w16cid:durableId="1578323952">
    <w:abstractNumId w:val="6"/>
  </w:num>
  <w:num w:numId="11" w16cid:durableId="1508708617">
    <w:abstractNumId w:val="9"/>
  </w:num>
  <w:num w:numId="12" w16cid:durableId="1458718508">
    <w:abstractNumId w:val="14"/>
  </w:num>
  <w:num w:numId="13" w16cid:durableId="948009103">
    <w:abstractNumId w:val="47"/>
  </w:num>
  <w:num w:numId="14" w16cid:durableId="1473323738">
    <w:abstractNumId w:val="42"/>
  </w:num>
  <w:num w:numId="15" w16cid:durableId="507595621">
    <w:abstractNumId w:val="86"/>
  </w:num>
  <w:num w:numId="16" w16cid:durableId="405615848">
    <w:abstractNumId w:val="31"/>
  </w:num>
  <w:num w:numId="17" w16cid:durableId="536894769">
    <w:abstractNumId w:val="53"/>
  </w:num>
  <w:num w:numId="18" w16cid:durableId="2048525794">
    <w:abstractNumId w:val="64"/>
  </w:num>
  <w:num w:numId="19" w16cid:durableId="40247468">
    <w:abstractNumId w:val="106"/>
  </w:num>
  <w:num w:numId="20" w16cid:durableId="1726221337">
    <w:abstractNumId w:val="4"/>
  </w:num>
  <w:num w:numId="21" w16cid:durableId="1689914038">
    <w:abstractNumId w:val="13"/>
  </w:num>
  <w:num w:numId="22" w16cid:durableId="1092556262">
    <w:abstractNumId w:val="37"/>
  </w:num>
  <w:num w:numId="23" w16cid:durableId="913590939">
    <w:abstractNumId w:val="38"/>
  </w:num>
  <w:num w:numId="24" w16cid:durableId="106898790">
    <w:abstractNumId w:val="107"/>
  </w:num>
  <w:num w:numId="25" w16cid:durableId="2101099489">
    <w:abstractNumId w:val="103"/>
  </w:num>
  <w:num w:numId="26" w16cid:durableId="713693407">
    <w:abstractNumId w:val="105"/>
  </w:num>
  <w:num w:numId="27" w16cid:durableId="1272010956">
    <w:abstractNumId w:val="74"/>
  </w:num>
  <w:num w:numId="28" w16cid:durableId="1557467192">
    <w:abstractNumId w:val="74"/>
    <w:lvlOverride w:ilvl="0">
      <w:lvl w:ilvl="0" w:tplc="65FE2746">
        <w:start w:val="1"/>
        <w:numFmt w:val="decimal"/>
        <w:lvlText w:val="%1."/>
        <w:lvlJc w:val="left"/>
        <w:pPr>
          <w:ind w:left="81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29" w16cid:durableId="961038889">
    <w:abstractNumId w:val="55"/>
  </w:num>
  <w:num w:numId="30" w16cid:durableId="465048785">
    <w:abstractNumId w:val="19"/>
  </w:num>
  <w:num w:numId="31" w16cid:durableId="25181342">
    <w:abstractNumId w:val="68"/>
  </w:num>
  <w:num w:numId="32" w16cid:durableId="533621245">
    <w:abstractNumId w:val="7"/>
  </w:num>
  <w:num w:numId="33" w16cid:durableId="1921671929">
    <w:abstractNumId w:val="90"/>
  </w:num>
  <w:num w:numId="34" w16cid:durableId="1490945898">
    <w:abstractNumId w:val="1"/>
  </w:num>
  <w:num w:numId="35" w16cid:durableId="1209144767">
    <w:abstractNumId w:val="67"/>
  </w:num>
  <w:num w:numId="36" w16cid:durableId="1747417990">
    <w:abstractNumId w:val="76"/>
  </w:num>
  <w:num w:numId="37" w16cid:durableId="819617990">
    <w:abstractNumId w:val="17"/>
  </w:num>
  <w:num w:numId="38" w16cid:durableId="750590748">
    <w:abstractNumId w:val="70"/>
  </w:num>
  <w:num w:numId="39" w16cid:durableId="756941677">
    <w:abstractNumId w:val="73"/>
  </w:num>
  <w:num w:numId="40" w16cid:durableId="978461288">
    <w:abstractNumId w:val="36"/>
  </w:num>
  <w:num w:numId="41" w16cid:durableId="1410807198">
    <w:abstractNumId w:val="10"/>
  </w:num>
  <w:num w:numId="42" w16cid:durableId="1925214749">
    <w:abstractNumId w:val="22"/>
  </w:num>
  <w:num w:numId="43" w16cid:durableId="256983085">
    <w:abstractNumId w:val="77"/>
  </w:num>
  <w:num w:numId="44" w16cid:durableId="1619752651">
    <w:abstractNumId w:val="41"/>
  </w:num>
  <w:num w:numId="45" w16cid:durableId="81492393">
    <w:abstractNumId w:val="75"/>
  </w:num>
  <w:num w:numId="46" w16cid:durableId="83231350">
    <w:abstractNumId w:val="63"/>
  </w:num>
  <w:num w:numId="47" w16cid:durableId="1001199847">
    <w:abstractNumId w:val="96"/>
  </w:num>
  <w:num w:numId="48" w16cid:durableId="1673531064">
    <w:abstractNumId w:val="87"/>
  </w:num>
  <w:num w:numId="49" w16cid:durableId="1528637227">
    <w:abstractNumId w:val="25"/>
  </w:num>
  <w:num w:numId="50" w16cid:durableId="2138134918">
    <w:abstractNumId w:val="23"/>
  </w:num>
  <w:num w:numId="51" w16cid:durableId="277642665">
    <w:abstractNumId w:val="85"/>
  </w:num>
  <w:num w:numId="52" w16cid:durableId="112094800">
    <w:abstractNumId w:val="2"/>
  </w:num>
  <w:num w:numId="53" w16cid:durableId="692729618">
    <w:abstractNumId w:val="84"/>
  </w:num>
  <w:num w:numId="54" w16cid:durableId="227613316">
    <w:abstractNumId w:val="78"/>
  </w:num>
  <w:num w:numId="55" w16cid:durableId="775028868">
    <w:abstractNumId w:val="20"/>
  </w:num>
  <w:num w:numId="56" w16cid:durableId="1086726792">
    <w:abstractNumId w:val="100"/>
  </w:num>
  <w:num w:numId="57" w16cid:durableId="703821649">
    <w:abstractNumId w:val="11"/>
  </w:num>
  <w:num w:numId="58" w16cid:durableId="164590951">
    <w:abstractNumId w:val="89"/>
  </w:num>
  <w:num w:numId="59" w16cid:durableId="923300459">
    <w:abstractNumId w:val="24"/>
  </w:num>
  <w:num w:numId="60" w16cid:durableId="1634866902">
    <w:abstractNumId w:val="62"/>
  </w:num>
  <w:num w:numId="61" w16cid:durableId="1652831380">
    <w:abstractNumId w:val="88"/>
  </w:num>
  <w:num w:numId="62" w16cid:durableId="1420443433">
    <w:abstractNumId w:val="27"/>
  </w:num>
  <w:num w:numId="63" w16cid:durableId="986124707">
    <w:abstractNumId w:val="66"/>
  </w:num>
  <w:num w:numId="64" w16cid:durableId="1470123532">
    <w:abstractNumId w:val="101"/>
  </w:num>
  <w:num w:numId="65" w16cid:durableId="833422703">
    <w:abstractNumId w:val="92"/>
  </w:num>
  <w:num w:numId="66" w16cid:durableId="1345210513">
    <w:abstractNumId w:val="15"/>
  </w:num>
  <w:num w:numId="67" w16cid:durableId="544607935">
    <w:abstractNumId w:val="82"/>
  </w:num>
  <w:num w:numId="68" w16cid:durableId="69012616">
    <w:abstractNumId w:val="39"/>
  </w:num>
  <w:num w:numId="69" w16cid:durableId="1137574031">
    <w:abstractNumId w:val="32"/>
  </w:num>
  <w:num w:numId="70" w16cid:durableId="1871335443">
    <w:abstractNumId w:val="34"/>
  </w:num>
  <w:num w:numId="71" w16cid:durableId="126633132">
    <w:abstractNumId w:val="16"/>
  </w:num>
  <w:num w:numId="72" w16cid:durableId="829716336">
    <w:abstractNumId w:val="99"/>
  </w:num>
  <w:num w:numId="73" w16cid:durableId="1671518236">
    <w:abstractNumId w:val="60"/>
  </w:num>
  <w:num w:numId="74" w16cid:durableId="779910968">
    <w:abstractNumId w:val="59"/>
  </w:num>
  <w:num w:numId="75" w16cid:durableId="1779252816">
    <w:abstractNumId w:val="56"/>
  </w:num>
  <w:num w:numId="76" w16cid:durableId="192839587">
    <w:abstractNumId w:val="21"/>
  </w:num>
  <w:num w:numId="77" w16cid:durableId="136261580">
    <w:abstractNumId w:val="80"/>
  </w:num>
  <w:num w:numId="78" w16cid:durableId="916670552">
    <w:abstractNumId w:val="45"/>
  </w:num>
  <w:num w:numId="79" w16cid:durableId="1685982859">
    <w:abstractNumId w:val="40"/>
  </w:num>
  <w:num w:numId="80" w16cid:durableId="537818229">
    <w:abstractNumId w:val="57"/>
  </w:num>
  <w:num w:numId="81" w16cid:durableId="1619028879">
    <w:abstractNumId w:val="51"/>
  </w:num>
  <w:num w:numId="82" w16cid:durableId="1775787344">
    <w:abstractNumId w:val="3"/>
  </w:num>
  <w:num w:numId="83" w16cid:durableId="611985128">
    <w:abstractNumId w:val="33"/>
  </w:num>
  <w:num w:numId="84" w16cid:durableId="1057824670">
    <w:abstractNumId w:val="54"/>
  </w:num>
  <w:num w:numId="85" w16cid:durableId="721172924">
    <w:abstractNumId w:val="104"/>
  </w:num>
  <w:num w:numId="86" w16cid:durableId="1248345000">
    <w:abstractNumId w:val="72"/>
  </w:num>
  <w:num w:numId="87" w16cid:durableId="1922637915">
    <w:abstractNumId w:val="109"/>
  </w:num>
  <w:num w:numId="88" w16cid:durableId="1584870652">
    <w:abstractNumId w:val="81"/>
  </w:num>
  <w:num w:numId="89" w16cid:durableId="559175287">
    <w:abstractNumId w:val="79"/>
  </w:num>
  <w:num w:numId="90" w16cid:durableId="1053850292">
    <w:abstractNumId w:val="94"/>
  </w:num>
  <w:num w:numId="91" w16cid:durableId="315114883">
    <w:abstractNumId w:val="30"/>
  </w:num>
  <w:num w:numId="92" w16cid:durableId="1165438096">
    <w:abstractNumId w:val="48"/>
  </w:num>
  <w:num w:numId="93" w16cid:durableId="96407762">
    <w:abstractNumId w:val="35"/>
  </w:num>
  <w:num w:numId="94" w16cid:durableId="684751392">
    <w:abstractNumId w:val="93"/>
  </w:num>
  <w:num w:numId="95" w16cid:durableId="141697765">
    <w:abstractNumId w:val="102"/>
  </w:num>
  <w:num w:numId="96" w16cid:durableId="1895388697">
    <w:abstractNumId w:val="61"/>
  </w:num>
  <w:num w:numId="97" w16cid:durableId="854540596">
    <w:abstractNumId w:val="46"/>
  </w:num>
  <w:num w:numId="98" w16cid:durableId="599146635">
    <w:abstractNumId w:val="8"/>
  </w:num>
  <w:num w:numId="99" w16cid:durableId="1939554339">
    <w:abstractNumId w:val="58"/>
  </w:num>
  <w:num w:numId="100" w16cid:durableId="699208795">
    <w:abstractNumId w:val="5"/>
  </w:num>
  <w:num w:numId="101" w16cid:durableId="55707169">
    <w:abstractNumId w:val="108"/>
  </w:num>
  <w:num w:numId="102" w16cid:durableId="827985106">
    <w:abstractNumId w:val="26"/>
  </w:num>
  <w:num w:numId="103" w16cid:durableId="534780888">
    <w:abstractNumId w:val="49"/>
  </w:num>
  <w:num w:numId="104" w16cid:durableId="1560021229">
    <w:abstractNumId w:val="28"/>
  </w:num>
  <w:num w:numId="105" w16cid:durableId="708844615">
    <w:abstractNumId w:val="91"/>
  </w:num>
  <w:num w:numId="106" w16cid:durableId="408699365">
    <w:abstractNumId w:val="65"/>
  </w:num>
  <w:num w:numId="107" w16cid:durableId="1657109076">
    <w:abstractNumId w:val="98"/>
  </w:num>
  <w:num w:numId="108" w16cid:durableId="750736913">
    <w:abstractNumId w:val="18"/>
  </w:num>
  <w:num w:numId="109" w16cid:durableId="570895596">
    <w:abstractNumId w:val="43"/>
  </w:num>
  <w:num w:numId="110" w16cid:durableId="1285041665">
    <w:abstractNumId w:val="29"/>
  </w:num>
  <w:num w:numId="111" w16cid:durableId="1311446314">
    <w:abstractNumId w:val="44"/>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activeWritingStyle w:appName="MSWord" w:lang="fr-FR" w:vendorID="64" w:dllVersion="6" w:nlCheck="1" w:checkStyle="0"/>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edit="trackedChanges" w:enforcement="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682"/>
    <w:rsid w:val="0000312D"/>
    <w:rsid w:val="00003856"/>
    <w:rsid w:val="000046DE"/>
    <w:rsid w:val="000048D2"/>
    <w:rsid w:val="00004F0E"/>
    <w:rsid w:val="00005DCB"/>
    <w:rsid w:val="00006C8A"/>
    <w:rsid w:val="000071C0"/>
    <w:rsid w:val="0001120C"/>
    <w:rsid w:val="000117A6"/>
    <w:rsid w:val="0001192A"/>
    <w:rsid w:val="00014F97"/>
    <w:rsid w:val="00015255"/>
    <w:rsid w:val="0001581D"/>
    <w:rsid w:val="00015D1C"/>
    <w:rsid w:val="00016230"/>
    <w:rsid w:val="00017CFF"/>
    <w:rsid w:val="00020F77"/>
    <w:rsid w:val="00021083"/>
    <w:rsid w:val="00023D5E"/>
    <w:rsid w:val="000257C3"/>
    <w:rsid w:val="00026EFD"/>
    <w:rsid w:val="00030754"/>
    <w:rsid w:val="000307A6"/>
    <w:rsid w:val="000312B7"/>
    <w:rsid w:val="000319B0"/>
    <w:rsid w:val="00032D48"/>
    <w:rsid w:val="0003315B"/>
    <w:rsid w:val="00034715"/>
    <w:rsid w:val="00034E2A"/>
    <w:rsid w:val="0003616E"/>
    <w:rsid w:val="00040667"/>
    <w:rsid w:val="00042D2B"/>
    <w:rsid w:val="00043433"/>
    <w:rsid w:val="00044968"/>
    <w:rsid w:val="00045358"/>
    <w:rsid w:val="00046F3D"/>
    <w:rsid w:val="00047481"/>
    <w:rsid w:val="0005051C"/>
    <w:rsid w:val="0005075D"/>
    <w:rsid w:val="00050ADF"/>
    <w:rsid w:val="00052AB0"/>
    <w:rsid w:val="000534C9"/>
    <w:rsid w:val="00055612"/>
    <w:rsid w:val="00056E39"/>
    <w:rsid w:val="0006060F"/>
    <w:rsid w:val="000607AB"/>
    <w:rsid w:val="000615F9"/>
    <w:rsid w:val="0006279C"/>
    <w:rsid w:val="000628D9"/>
    <w:rsid w:val="00064C33"/>
    <w:rsid w:val="000666F1"/>
    <w:rsid w:val="00070AC0"/>
    <w:rsid w:val="00070DC4"/>
    <w:rsid w:val="000710C4"/>
    <w:rsid w:val="0007209A"/>
    <w:rsid w:val="0007296B"/>
    <w:rsid w:val="00072C70"/>
    <w:rsid w:val="000733F9"/>
    <w:rsid w:val="0007358D"/>
    <w:rsid w:val="00075AA9"/>
    <w:rsid w:val="00075D02"/>
    <w:rsid w:val="000768BE"/>
    <w:rsid w:val="000777B7"/>
    <w:rsid w:val="00077D76"/>
    <w:rsid w:val="00080C32"/>
    <w:rsid w:val="00083F50"/>
    <w:rsid w:val="000841CA"/>
    <w:rsid w:val="00085C7D"/>
    <w:rsid w:val="000903B0"/>
    <w:rsid w:val="000909B1"/>
    <w:rsid w:val="000912CB"/>
    <w:rsid w:val="00091C0A"/>
    <w:rsid w:val="00091ED5"/>
    <w:rsid w:val="00092172"/>
    <w:rsid w:val="000921DA"/>
    <w:rsid w:val="00093B0E"/>
    <w:rsid w:val="00093D37"/>
    <w:rsid w:val="00093F93"/>
    <w:rsid w:val="00094C46"/>
    <w:rsid w:val="000964EF"/>
    <w:rsid w:val="00097635"/>
    <w:rsid w:val="000A06A3"/>
    <w:rsid w:val="000A0887"/>
    <w:rsid w:val="000A1E8D"/>
    <w:rsid w:val="000A338F"/>
    <w:rsid w:val="000A3EDE"/>
    <w:rsid w:val="000A4BA2"/>
    <w:rsid w:val="000A7669"/>
    <w:rsid w:val="000A7BC3"/>
    <w:rsid w:val="000A7C0D"/>
    <w:rsid w:val="000B0FF0"/>
    <w:rsid w:val="000B1AAB"/>
    <w:rsid w:val="000B26BF"/>
    <w:rsid w:val="000B29E8"/>
    <w:rsid w:val="000B2FE9"/>
    <w:rsid w:val="000B7A08"/>
    <w:rsid w:val="000C0306"/>
    <w:rsid w:val="000C0FB1"/>
    <w:rsid w:val="000C4ACE"/>
    <w:rsid w:val="000C6F1A"/>
    <w:rsid w:val="000C74A6"/>
    <w:rsid w:val="000C7809"/>
    <w:rsid w:val="000D058B"/>
    <w:rsid w:val="000D11CA"/>
    <w:rsid w:val="000D2335"/>
    <w:rsid w:val="000D2BAA"/>
    <w:rsid w:val="000D334C"/>
    <w:rsid w:val="000D3395"/>
    <w:rsid w:val="000D3773"/>
    <w:rsid w:val="000D6719"/>
    <w:rsid w:val="000E0758"/>
    <w:rsid w:val="000E0FC0"/>
    <w:rsid w:val="000E1951"/>
    <w:rsid w:val="000E1A71"/>
    <w:rsid w:val="000E1C5C"/>
    <w:rsid w:val="000E1DDC"/>
    <w:rsid w:val="000E5907"/>
    <w:rsid w:val="000F08C3"/>
    <w:rsid w:val="000F0F18"/>
    <w:rsid w:val="000F21DA"/>
    <w:rsid w:val="000F618F"/>
    <w:rsid w:val="000F631D"/>
    <w:rsid w:val="000F6835"/>
    <w:rsid w:val="000F6C36"/>
    <w:rsid w:val="000F7512"/>
    <w:rsid w:val="000F7CFB"/>
    <w:rsid w:val="000F7F88"/>
    <w:rsid w:val="001005E3"/>
    <w:rsid w:val="00100C8B"/>
    <w:rsid w:val="00101121"/>
    <w:rsid w:val="00101793"/>
    <w:rsid w:val="001037EC"/>
    <w:rsid w:val="00104C98"/>
    <w:rsid w:val="001069F8"/>
    <w:rsid w:val="00107734"/>
    <w:rsid w:val="0010779C"/>
    <w:rsid w:val="0011241C"/>
    <w:rsid w:val="00113109"/>
    <w:rsid w:val="0011344C"/>
    <w:rsid w:val="00113738"/>
    <w:rsid w:val="00113873"/>
    <w:rsid w:val="00113889"/>
    <w:rsid w:val="0011663D"/>
    <w:rsid w:val="00117134"/>
    <w:rsid w:val="0012010F"/>
    <w:rsid w:val="00121008"/>
    <w:rsid w:val="001213BB"/>
    <w:rsid w:val="0012227A"/>
    <w:rsid w:val="00123A89"/>
    <w:rsid w:val="00123F81"/>
    <w:rsid w:val="00124B9A"/>
    <w:rsid w:val="00125C58"/>
    <w:rsid w:val="00126723"/>
    <w:rsid w:val="00127E87"/>
    <w:rsid w:val="00130B48"/>
    <w:rsid w:val="00131DA2"/>
    <w:rsid w:val="0013265D"/>
    <w:rsid w:val="00134A78"/>
    <w:rsid w:val="00134EC0"/>
    <w:rsid w:val="00135830"/>
    <w:rsid w:val="00136492"/>
    <w:rsid w:val="001379F7"/>
    <w:rsid w:val="00137DCF"/>
    <w:rsid w:val="00142694"/>
    <w:rsid w:val="00142D9B"/>
    <w:rsid w:val="001432AA"/>
    <w:rsid w:val="001444E3"/>
    <w:rsid w:val="00145505"/>
    <w:rsid w:val="00145A06"/>
    <w:rsid w:val="00145D54"/>
    <w:rsid w:val="00146237"/>
    <w:rsid w:val="00146683"/>
    <w:rsid w:val="00147596"/>
    <w:rsid w:val="0015022F"/>
    <w:rsid w:val="00150604"/>
    <w:rsid w:val="00150676"/>
    <w:rsid w:val="0015096F"/>
    <w:rsid w:val="00150F2A"/>
    <w:rsid w:val="001527C3"/>
    <w:rsid w:val="00153388"/>
    <w:rsid w:val="00153864"/>
    <w:rsid w:val="00153FA7"/>
    <w:rsid w:val="00154B5C"/>
    <w:rsid w:val="001618AE"/>
    <w:rsid w:val="00162C33"/>
    <w:rsid w:val="00162D2A"/>
    <w:rsid w:val="00163808"/>
    <w:rsid w:val="001725B3"/>
    <w:rsid w:val="001740DF"/>
    <w:rsid w:val="00174581"/>
    <w:rsid w:val="00174BB1"/>
    <w:rsid w:val="00174FA3"/>
    <w:rsid w:val="00177561"/>
    <w:rsid w:val="00177DF0"/>
    <w:rsid w:val="0018249E"/>
    <w:rsid w:val="00182B68"/>
    <w:rsid w:val="001846BC"/>
    <w:rsid w:val="00185DB2"/>
    <w:rsid w:val="001865DC"/>
    <w:rsid w:val="001879BE"/>
    <w:rsid w:val="001936B6"/>
    <w:rsid w:val="001946F7"/>
    <w:rsid w:val="00194DFA"/>
    <w:rsid w:val="001956A4"/>
    <w:rsid w:val="001960B1"/>
    <w:rsid w:val="001A0BE2"/>
    <w:rsid w:val="001A133E"/>
    <w:rsid w:val="001A1D27"/>
    <w:rsid w:val="001A3F37"/>
    <w:rsid w:val="001A4555"/>
    <w:rsid w:val="001A57F4"/>
    <w:rsid w:val="001A6F89"/>
    <w:rsid w:val="001A74DD"/>
    <w:rsid w:val="001B0C60"/>
    <w:rsid w:val="001B235D"/>
    <w:rsid w:val="001B5C2E"/>
    <w:rsid w:val="001B5CED"/>
    <w:rsid w:val="001B6772"/>
    <w:rsid w:val="001B73DD"/>
    <w:rsid w:val="001C0DEF"/>
    <w:rsid w:val="001C3FB5"/>
    <w:rsid w:val="001C4347"/>
    <w:rsid w:val="001C4A44"/>
    <w:rsid w:val="001C4B78"/>
    <w:rsid w:val="001C4CB4"/>
    <w:rsid w:val="001D1957"/>
    <w:rsid w:val="001D35CA"/>
    <w:rsid w:val="001D3A53"/>
    <w:rsid w:val="001D41B9"/>
    <w:rsid w:val="001D4A69"/>
    <w:rsid w:val="001D59B9"/>
    <w:rsid w:val="001D72E5"/>
    <w:rsid w:val="001E0251"/>
    <w:rsid w:val="001E0A4E"/>
    <w:rsid w:val="001E4E7D"/>
    <w:rsid w:val="001E52F3"/>
    <w:rsid w:val="001E5890"/>
    <w:rsid w:val="001E5CCF"/>
    <w:rsid w:val="001E75B4"/>
    <w:rsid w:val="001F3366"/>
    <w:rsid w:val="001F5A2F"/>
    <w:rsid w:val="001F6451"/>
    <w:rsid w:val="001F6DAD"/>
    <w:rsid w:val="00200C47"/>
    <w:rsid w:val="00200F9F"/>
    <w:rsid w:val="0020118F"/>
    <w:rsid w:val="00201647"/>
    <w:rsid w:val="002032E0"/>
    <w:rsid w:val="002040FC"/>
    <w:rsid w:val="002065DA"/>
    <w:rsid w:val="002069B2"/>
    <w:rsid w:val="00206E12"/>
    <w:rsid w:val="00206E18"/>
    <w:rsid w:val="002071A8"/>
    <w:rsid w:val="00207D33"/>
    <w:rsid w:val="00212263"/>
    <w:rsid w:val="002130FE"/>
    <w:rsid w:val="00213E9D"/>
    <w:rsid w:val="00214503"/>
    <w:rsid w:val="002156A9"/>
    <w:rsid w:val="00217000"/>
    <w:rsid w:val="00217D81"/>
    <w:rsid w:val="002200CD"/>
    <w:rsid w:val="00220F8B"/>
    <w:rsid w:val="0022173D"/>
    <w:rsid w:val="002219EC"/>
    <w:rsid w:val="00221D81"/>
    <w:rsid w:val="0022378B"/>
    <w:rsid w:val="0022413E"/>
    <w:rsid w:val="002256B4"/>
    <w:rsid w:val="00225BC2"/>
    <w:rsid w:val="00227645"/>
    <w:rsid w:val="00230171"/>
    <w:rsid w:val="00230D40"/>
    <w:rsid w:val="002379C0"/>
    <w:rsid w:val="002405C0"/>
    <w:rsid w:val="002410EB"/>
    <w:rsid w:val="00241632"/>
    <w:rsid w:val="00243297"/>
    <w:rsid w:val="00243F90"/>
    <w:rsid w:val="00244070"/>
    <w:rsid w:val="00247DB5"/>
    <w:rsid w:val="0025080C"/>
    <w:rsid w:val="00250BAD"/>
    <w:rsid w:val="00251152"/>
    <w:rsid w:val="00251279"/>
    <w:rsid w:val="00252AA6"/>
    <w:rsid w:val="00252B6A"/>
    <w:rsid w:val="0025324F"/>
    <w:rsid w:val="002533A2"/>
    <w:rsid w:val="002541DA"/>
    <w:rsid w:val="0025453D"/>
    <w:rsid w:val="00256191"/>
    <w:rsid w:val="0025646C"/>
    <w:rsid w:val="00260F6F"/>
    <w:rsid w:val="00260FA9"/>
    <w:rsid w:val="00263194"/>
    <w:rsid w:val="00263C07"/>
    <w:rsid w:val="0026645D"/>
    <w:rsid w:val="002671AC"/>
    <w:rsid w:val="00270F82"/>
    <w:rsid w:val="002711C9"/>
    <w:rsid w:val="002713E2"/>
    <w:rsid w:val="002717EB"/>
    <w:rsid w:val="00274060"/>
    <w:rsid w:val="00274DF4"/>
    <w:rsid w:val="0027505E"/>
    <w:rsid w:val="002751E8"/>
    <w:rsid w:val="00276244"/>
    <w:rsid w:val="0027780B"/>
    <w:rsid w:val="00277B56"/>
    <w:rsid w:val="0028625B"/>
    <w:rsid w:val="002866E1"/>
    <w:rsid w:val="002902BC"/>
    <w:rsid w:val="002903E9"/>
    <w:rsid w:val="00290C4A"/>
    <w:rsid w:val="0029194E"/>
    <w:rsid w:val="00291DD1"/>
    <w:rsid w:val="002933E1"/>
    <w:rsid w:val="00294046"/>
    <w:rsid w:val="002953D8"/>
    <w:rsid w:val="00297855"/>
    <w:rsid w:val="002A3B74"/>
    <w:rsid w:val="002A59F8"/>
    <w:rsid w:val="002A5AD6"/>
    <w:rsid w:val="002A719C"/>
    <w:rsid w:val="002B164A"/>
    <w:rsid w:val="002B22C1"/>
    <w:rsid w:val="002B5C4F"/>
    <w:rsid w:val="002C2C71"/>
    <w:rsid w:val="002C5A8E"/>
    <w:rsid w:val="002C7AC8"/>
    <w:rsid w:val="002D1647"/>
    <w:rsid w:val="002D1C76"/>
    <w:rsid w:val="002D3C65"/>
    <w:rsid w:val="002D4450"/>
    <w:rsid w:val="002D4899"/>
    <w:rsid w:val="002D48AD"/>
    <w:rsid w:val="002D4CCF"/>
    <w:rsid w:val="002D74FC"/>
    <w:rsid w:val="002D7BA0"/>
    <w:rsid w:val="002E1340"/>
    <w:rsid w:val="002E1566"/>
    <w:rsid w:val="002E2855"/>
    <w:rsid w:val="002E37F2"/>
    <w:rsid w:val="002E576F"/>
    <w:rsid w:val="002F2526"/>
    <w:rsid w:val="002F435E"/>
    <w:rsid w:val="002F4768"/>
    <w:rsid w:val="002F775E"/>
    <w:rsid w:val="0030115B"/>
    <w:rsid w:val="003018D9"/>
    <w:rsid w:val="003030E1"/>
    <w:rsid w:val="003038A7"/>
    <w:rsid w:val="00303A4F"/>
    <w:rsid w:val="0030419F"/>
    <w:rsid w:val="00304F4E"/>
    <w:rsid w:val="003054AE"/>
    <w:rsid w:val="0030612A"/>
    <w:rsid w:val="00307FC5"/>
    <w:rsid w:val="003106D6"/>
    <w:rsid w:val="00311087"/>
    <w:rsid w:val="00311CA5"/>
    <w:rsid w:val="00311F07"/>
    <w:rsid w:val="00312A4C"/>
    <w:rsid w:val="00315667"/>
    <w:rsid w:val="00315C39"/>
    <w:rsid w:val="00316CE6"/>
    <w:rsid w:val="003176EE"/>
    <w:rsid w:val="00317A4B"/>
    <w:rsid w:val="003204BC"/>
    <w:rsid w:val="00322381"/>
    <w:rsid w:val="00322CCD"/>
    <w:rsid w:val="0032331A"/>
    <w:rsid w:val="00323345"/>
    <w:rsid w:val="003249EC"/>
    <w:rsid w:val="00325271"/>
    <w:rsid w:val="0032564C"/>
    <w:rsid w:val="00326FFC"/>
    <w:rsid w:val="00327043"/>
    <w:rsid w:val="00327AF5"/>
    <w:rsid w:val="003300E1"/>
    <w:rsid w:val="0033036D"/>
    <w:rsid w:val="00331B9C"/>
    <w:rsid w:val="003320D8"/>
    <w:rsid w:val="00332782"/>
    <w:rsid w:val="00334ED4"/>
    <w:rsid w:val="00335393"/>
    <w:rsid w:val="0033651B"/>
    <w:rsid w:val="003370BF"/>
    <w:rsid w:val="00337C3C"/>
    <w:rsid w:val="00341342"/>
    <w:rsid w:val="003421E2"/>
    <w:rsid w:val="003437E6"/>
    <w:rsid w:val="003444E6"/>
    <w:rsid w:val="00344C17"/>
    <w:rsid w:val="00345B4B"/>
    <w:rsid w:val="00347B88"/>
    <w:rsid w:val="003513E1"/>
    <w:rsid w:val="003518F0"/>
    <w:rsid w:val="003520AC"/>
    <w:rsid w:val="003520B6"/>
    <w:rsid w:val="003528E2"/>
    <w:rsid w:val="00352D27"/>
    <w:rsid w:val="00355709"/>
    <w:rsid w:val="0035618F"/>
    <w:rsid w:val="00356EC4"/>
    <w:rsid w:val="00357CDF"/>
    <w:rsid w:val="00360366"/>
    <w:rsid w:val="00360D14"/>
    <w:rsid w:val="00361A78"/>
    <w:rsid w:val="00361BE5"/>
    <w:rsid w:val="003634F8"/>
    <w:rsid w:val="003643E9"/>
    <w:rsid w:val="00364922"/>
    <w:rsid w:val="00365C60"/>
    <w:rsid w:val="00366163"/>
    <w:rsid w:val="00366D8B"/>
    <w:rsid w:val="0036776F"/>
    <w:rsid w:val="003738AE"/>
    <w:rsid w:val="00374A5F"/>
    <w:rsid w:val="003763DA"/>
    <w:rsid w:val="0037768D"/>
    <w:rsid w:val="00380617"/>
    <w:rsid w:val="00380633"/>
    <w:rsid w:val="00382A4A"/>
    <w:rsid w:val="00383CA9"/>
    <w:rsid w:val="003849B9"/>
    <w:rsid w:val="003861C7"/>
    <w:rsid w:val="003915B5"/>
    <w:rsid w:val="00391DB6"/>
    <w:rsid w:val="00392CEA"/>
    <w:rsid w:val="00393488"/>
    <w:rsid w:val="00393A49"/>
    <w:rsid w:val="00394E4C"/>
    <w:rsid w:val="00395E43"/>
    <w:rsid w:val="00396850"/>
    <w:rsid w:val="003A05E6"/>
    <w:rsid w:val="003A07DB"/>
    <w:rsid w:val="003A154B"/>
    <w:rsid w:val="003A190D"/>
    <w:rsid w:val="003A2097"/>
    <w:rsid w:val="003A21F5"/>
    <w:rsid w:val="003A28DD"/>
    <w:rsid w:val="003A29B1"/>
    <w:rsid w:val="003A3514"/>
    <w:rsid w:val="003A3EF9"/>
    <w:rsid w:val="003B1FCD"/>
    <w:rsid w:val="003B22EB"/>
    <w:rsid w:val="003B3CB3"/>
    <w:rsid w:val="003B568E"/>
    <w:rsid w:val="003B72B9"/>
    <w:rsid w:val="003B73CF"/>
    <w:rsid w:val="003C1200"/>
    <w:rsid w:val="003C2E6B"/>
    <w:rsid w:val="003C2F67"/>
    <w:rsid w:val="003C32E3"/>
    <w:rsid w:val="003C3931"/>
    <w:rsid w:val="003C47D4"/>
    <w:rsid w:val="003C4A5E"/>
    <w:rsid w:val="003C4D71"/>
    <w:rsid w:val="003C5699"/>
    <w:rsid w:val="003C6BF7"/>
    <w:rsid w:val="003D08C7"/>
    <w:rsid w:val="003D3013"/>
    <w:rsid w:val="003D36B3"/>
    <w:rsid w:val="003D4B35"/>
    <w:rsid w:val="003D58B5"/>
    <w:rsid w:val="003E0F6B"/>
    <w:rsid w:val="003E175B"/>
    <w:rsid w:val="003E2209"/>
    <w:rsid w:val="003E228F"/>
    <w:rsid w:val="003E23E8"/>
    <w:rsid w:val="003E3CBB"/>
    <w:rsid w:val="003E5499"/>
    <w:rsid w:val="003E6385"/>
    <w:rsid w:val="003E66AE"/>
    <w:rsid w:val="003E734E"/>
    <w:rsid w:val="003F1861"/>
    <w:rsid w:val="003F38BF"/>
    <w:rsid w:val="003F42C7"/>
    <w:rsid w:val="003F5862"/>
    <w:rsid w:val="003F7C76"/>
    <w:rsid w:val="0040180F"/>
    <w:rsid w:val="00402498"/>
    <w:rsid w:val="004037BB"/>
    <w:rsid w:val="00403A9A"/>
    <w:rsid w:val="00403BBD"/>
    <w:rsid w:val="00403EAC"/>
    <w:rsid w:val="00404C26"/>
    <w:rsid w:val="004058B9"/>
    <w:rsid w:val="00405D06"/>
    <w:rsid w:val="00406E0A"/>
    <w:rsid w:val="004108FC"/>
    <w:rsid w:val="00411838"/>
    <w:rsid w:val="00411E11"/>
    <w:rsid w:val="00411E8D"/>
    <w:rsid w:val="004129E7"/>
    <w:rsid w:val="00412EEC"/>
    <w:rsid w:val="00413238"/>
    <w:rsid w:val="00413406"/>
    <w:rsid w:val="00413DBE"/>
    <w:rsid w:val="004147AA"/>
    <w:rsid w:val="0041514C"/>
    <w:rsid w:val="00415772"/>
    <w:rsid w:val="00415DF2"/>
    <w:rsid w:val="00417504"/>
    <w:rsid w:val="004209CD"/>
    <w:rsid w:val="00420DEB"/>
    <w:rsid w:val="004211AA"/>
    <w:rsid w:val="004224F9"/>
    <w:rsid w:val="00422CF5"/>
    <w:rsid w:val="00426E5D"/>
    <w:rsid w:val="00426E7A"/>
    <w:rsid w:val="00427548"/>
    <w:rsid w:val="00427567"/>
    <w:rsid w:val="0043028D"/>
    <w:rsid w:val="00433217"/>
    <w:rsid w:val="00433D2A"/>
    <w:rsid w:val="0043413D"/>
    <w:rsid w:val="004346C2"/>
    <w:rsid w:val="00434DF6"/>
    <w:rsid w:val="004356C6"/>
    <w:rsid w:val="004364D0"/>
    <w:rsid w:val="00436F8A"/>
    <w:rsid w:val="0043774F"/>
    <w:rsid w:val="00437783"/>
    <w:rsid w:val="00440153"/>
    <w:rsid w:val="00440E66"/>
    <w:rsid w:val="004416A3"/>
    <w:rsid w:val="00441ADF"/>
    <w:rsid w:val="004421B9"/>
    <w:rsid w:val="00442373"/>
    <w:rsid w:val="004425E1"/>
    <w:rsid w:val="004430D1"/>
    <w:rsid w:val="00447552"/>
    <w:rsid w:val="00451303"/>
    <w:rsid w:val="00451552"/>
    <w:rsid w:val="00451867"/>
    <w:rsid w:val="00453AEE"/>
    <w:rsid w:val="004542A4"/>
    <w:rsid w:val="004543C6"/>
    <w:rsid w:val="00455357"/>
    <w:rsid w:val="004564E5"/>
    <w:rsid w:val="0045685D"/>
    <w:rsid w:val="00456C63"/>
    <w:rsid w:val="004577BA"/>
    <w:rsid w:val="00457B06"/>
    <w:rsid w:val="00461E38"/>
    <w:rsid w:val="00462C0D"/>
    <w:rsid w:val="0046342A"/>
    <w:rsid w:val="00463BAD"/>
    <w:rsid w:val="0046457F"/>
    <w:rsid w:val="00465752"/>
    <w:rsid w:val="0046685A"/>
    <w:rsid w:val="00466AA9"/>
    <w:rsid w:val="00466FD4"/>
    <w:rsid w:val="00467D95"/>
    <w:rsid w:val="00470D59"/>
    <w:rsid w:val="0047204E"/>
    <w:rsid w:val="004722FE"/>
    <w:rsid w:val="00472419"/>
    <w:rsid w:val="00476001"/>
    <w:rsid w:val="00477DD0"/>
    <w:rsid w:val="00477DE4"/>
    <w:rsid w:val="0048072C"/>
    <w:rsid w:val="00480BBA"/>
    <w:rsid w:val="0048448F"/>
    <w:rsid w:val="004852F6"/>
    <w:rsid w:val="00485FF3"/>
    <w:rsid w:val="004862CC"/>
    <w:rsid w:val="004867A0"/>
    <w:rsid w:val="00486C3F"/>
    <w:rsid w:val="004876C1"/>
    <w:rsid w:val="00487ED1"/>
    <w:rsid w:val="00490DDD"/>
    <w:rsid w:val="00491F45"/>
    <w:rsid w:val="0049314D"/>
    <w:rsid w:val="004949F3"/>
    <w:rsid w:val="00494D23"/>
    <w:rsid w:val="004950A8"/>
    <w:rsid w:val="00495688"/>
    <w:rsid w:val="00495891"/>
    <w:rsid w:val="00495D41"/>
    <w:rsid w:val="00495E99"/>
    <w:rsid w:val="00496E9F"/>
    <w:rsid w:val="004A1472"/>
    <w:rsid w:val="004A3AA0"/>
    <w:rsid w:val="004A42A0"/>
    <w:rsid w:val="004A51E7"/>
    <w:rsid w:val="004A6362"/>
    <w:rsid w:val="004A65B5"/>
    <w:rsid w:val="004A7B4F"/>
    <w:rsid w:val="004B0C67"/>
    <w:rsid w:val="004B547C"/>
    <w:rsid w:val="004B55F4"/>
    <w:rsid w:val="004B5AD5"/>
    <w:rsid w:val="004C08B0"/>
    <w:rsid w:val="004C30D2"/>
    <w:rsid w:val="004C3986"/>
    <w:rsid w:val="004C3BD1"/>
    <w:rsid w:val="004C47A9"/>
    <w:rsid w:val="004C54E1"/>
    <w:rsid w:val="004C5AC8"/>
    <w:rsid w:val="004C7D3B"/>
    <w:rsid w:val="004D0D18"/>
    <w:rsid w:val="004D12E9"/>
    <w:rsid w:val="004D1D9D"/>
    <w:rsid w:val="004D258D"/>
    <w:rsid w:val="004D2E04"/>
    <w:rsid w:val="004D5839"/>
    <w:rsid w:val="004D70DC"/>
    <w:rsid w:val="004D7B51"/>
    <w:rsid w:val="004E02B3"/>
    <w:rsid w:val="004E1AE0"/>
    <w:rsid w:val="004E1DE4"/>
    <w:rsid w:val="004E227D"/>
    <w:rsid w:val="004E2B24"/>
    <w:rsid w:val="004E2D30"/>
    <w:rsid w:val="004E3015"/>
    <w:rsid w:val="004E3DDF"/>
    <w:rsid w:val="004E5708"/>
    <w:rsid w:val="004E5C9D"/>
    <w:rsid w:val="004E6CD0"/>
    <w:rsid w:val="004F0F72"/>
    <w:rsid w:val="004F304C"/>
    <w:rsid w:val="004F31E7"/>
    <w:rsid w:val="004F3EAB"/>
    <w:rsid w:val="004F4F46"/>
    <w:rsid w:val="004F5617"/>
    <w:rsid w:val="004F7428"/>
    <w:rsid w:val="004F76FF"/>
    <w:rsid w:val="00500CA4"/>
    <w:rsid w:val="0050257D"/>
    <w:rsid w:val="0050297F"/>
    <w:rsid w:val="005047BB"/>
    <w:rsid w:val="00504A66"/>
    <w:rsid w:val="00504B06"/>
    <w:rsid w:val="0050596E"/>
    <w:rsid w:val="00506280"/>
    <w:rsid w:val="005062A7"/>
    <w:rsid w:val="00511B20"/>
    <w:rsid w:val="00512BDC"/>
    <w:rsid w:val="0051338D"/>
    <w:rsid w:val="00513FE0"/>
    <w:rsid w:val="00514AC8"/>
    <w:rsid w:val="005173D1"/>
    <w:rsid w:val="005204AF"/>
    <w:rsid w:val="00520FC1"/>
    <w:rsid w:val="00521ACC"/>
    <w:rsid w:val="00521C1B"/>
    <w:rsid w:val="00523DF2"/>
    <w:rsid w:val="00524A06"/>
    <w:rsid w:val="0052562E"/>
    <w:rsid w:val="00530C6E"/>
    <w:rsid w:val="005316F4"/>
    <w:rsid w:val="00532CAD"/>
    <w:rsid w:val="00532F4F"/>
    <w:rsid w:val="00533A71"/>
    <w:rsid w:val="00534A27"/>
    <w:rsid w:val="00535776"/>
    <w:rsid w:val="00535B8A"/>
    <w:rsid w:val="005400A7"/>
    <w:rsid w:val="00541258"/>
    <w:rsid w:val="0054387C"/>
    <w:rsid w:val="00543E72"/>
    <w:rsid w:val="00545682"/>
    <w:rsid w:val="005459F2"/>
    <w:rsid w:val="00550EE2"/>
    <w:rsid w:val="0055198D"/>
    <w:rsid w:val="00551CED"/>
    <w:rsid w:val="0055275B"/>
    <w:rsid w:val="005529D7"/>
    <w:rsid w:val="00552EA6"/>
    <w:rsid w:val="0055509F"/>
    <w:rsid w:val="00556D66"/>
    <w:rsid w:val="00560EC8"/>
    <w:rsid w:val="00561D2B"/>
    <w:rsid w:val="005621C8"/>
    <w:rsid w:val="005629A9"/>
    <w:rsid w:val="00562A4F"/>
    <w:rsid w:val="00562B83"/>
    <w:rsid w:val="00563360"/>
    <w:rsid w:val="00564A64"/>
    <w:rsid w:val="00567F2F"/>
    <w:rsid w:val="00572133"/>
    <w:rsid w:val="005744E9"/>
    <w:rsid w:val="00575A4D"/>
    <w:rsid w:val="00577219"/>
    <w:rsid w:val="0057733C"/>
    <w:rsid w:val="00581EDE"/>
    <w:rsid w:val="00582218"/>
    <w:rsid w:val="00582AD1"/>
    <w:rsid w:val="0058302D"/>
    <w:rsid w:val="005841A5"/>
    <w:rsid w:val="005844E3"/>
    <w:rsid w:val="00584C99"/>
    <w:rsid w:val="00584D6F"/>
    <w:rsid w:val="00584D92"/>
    <w:rsid w:val="00585B47"/>
    <w:rsid w:val="00590394"/>
    <w:rsid w:val="0059119D"/>
    <w:rsid w:val="005920F4"/>
    <w:rsid w:val="00592B50"/>
    <w:rsid w:val="00593904"/>
    <w:rsid w:val="0059425D"/>
    <w:rsid w:val="005943CD"/>
    <w:rsid w:val="0059471D"/>
    <w:rsid w:val="00594FB2"/>
    <w:rsid w:val="005961D1"/>
    <w:rsid w:val="00596687"/>
    <w:rsid w:val="005977F6"/>
    <w:rsid w:val="00597E30"/>
    <w:rsid w:val="005A0795"/>
    <w:rsid w:val="005A2AF4"/>
    <w:rsid w:val="005A3F2A"/>
    <w:rsid w:val="005B0963"/>
    <w:rsid w:val="005B0FEE"/>
    <w:rsid w:val="005B13AC"/>
    <w:rsid w:val="005B25C3"/>
    <w:rsid w:val="005B32FF"/>
    <w:rsid w:val="005B3666"/>
    <w:rsid w:val="005B40AA"/>
    <w:rsid w:val="005B4A56"/>
    <w:rsid w:val="005B5465"/>
    <w:rsid w:val="005B6001"/>
    <w:rsid w:val="005B65A3"/>
    <w:rsid w:val="005B6FEF"/>
    <w:rsid w:val="005C06AF"/>
    <w:rsid w:val="005C1682"/>
    <w:rsid w:val="005C23CC"/>
    <w:rsid w:val="005C2B6F"/>
    <w:rsid w:val="005C2EC2"/>
    <w:rsid w:val="005C37BE"/>
    <w:rsid w:val="005C4015"/>
    <w:rsid w:val="005C43C6"/>
    <w:rsid w:val="005C72AE"/>
    <w:rsid w:val="005C737A"/>
    <w:rsid w:val="005D0B34"/>
    <w:rsid w:val="005D2688"/>
    <w:rsid w:val="005D2C0C"/>
    <w:rsid w:val="005D315E"/>
    <w:rsid w:val="005D3584"/>
    <w:rsid w:val="005D3BC3"/>
    <w:rsid w:val="005D472F"/>
    <w:rsid w:val="005D4963"/>
    <w:rsid w:val="005D4F92"/>
    <w:rsid w:val="005D55F3"/>
    <w:rsid w:val="005D57AA"/>
    <w:rsid w:val="005D5A39"/>
    <w:rsid w:val="005E0236"/>
    <w:rsid w:val="005E4318"/>
    <w:rsid w:val="005E7476"/>
    <w:rsid w:val="005E7CC3"/>
    <w:rsid w:val="005F067A"/>
    <w:rsid w:val="005F13B7"/>
    <w:rsid w:val="005F1A01"/>
    <w:rsid w:val="005F2993"/>
    <w:rsid w:val="005F3BA4"/>
    <w:rsid w:val="005F4125"/>
    <w:rsid w:val="005F4ADE"/>
    <w:rsid w:val="005F4F38"/>
    <w:rsid w:val="005F7078"/>
    <w:rsid w:val="005F7F29"/>
    <w:rsid w:val="0060028F"/>
    <w:rsid w:val="0060476F"/>
    <w:rsid w:val="0060559A"/>
    <w:rsid w:val="006060C8"/>
    <w:rsid w:val="006070B2"/>
    <w:rsid w:val="0061019E"/>
    <w:rsid w:val="0061033E"/>
    <w:rsid w:val="0061041F"/>
    <w:rsid w:val="006130F6"/>
    <w:rsid w:val="00614B72"/>
    <w:rsid w:val="00614FE5"/>
    <w:rsid w:val="006155E0"/>
    <w:rsid w:val="006159F4"/>
    <w:rsid w:val="006174B2"/>
    <w:rsid w:val="00617E80"/>
    <w:rsid w:val="00617FCA"/>
    <w:rsid w:val="006209E8"/>
    <w:rsid w:val="006214AC"/>
    <w:rsid w:val="0062203C"/>
    <w:rsid w:val="0062437D"/>
    <w:rsid w:val="0063348C"/>
    <w:rsid w:val="0063488A"/>
    <w:rsid w:val="006350FB"/>
    <w:rsid w:val="00636AE3"/>
    <w:rsid w:val="00637209"/>
    <w:rsid w:val="00637DF2"/>
    <w:rsid w:val="006404F4"/>
    <w:rsid w:val="00644EE7"/>
    <w:rsid w:val="00644F84"/>
    <w:rsid w:val="00645E6B"/>
    <w:rsid w:val="006465A4"/>
    <w:rsid w:val="0064754A"/>
    <w:rsid w:val="00647F02"/>
    <w:rsid w:val="006510D1"/>
    <w:rsid w:val="00652256"/>
    <w:rsid w:val="0065313C"/>
    <w:rsid w:val="006549CE"/>
    <w:rsid w:val="00655594"/>
    <w:rsid w:val="0065567B"/>
    <w:rsid w:val="0065581D"/>
    <w:rsid w:val="00655D83"/>
    <w:rsid w:val="00661781"/>
    <w:rsid w:val="00664585"/>
    <w:rsid w:val="006648EE"/>
    <w:rsid w:val="00665F05"/>
    <w:rsid w:val="00667735"/>
    <w:rsid w:val="0067023C"/>
    <w:rsid w:val="0067054D"/>
    <w:rsid w:val="006708EB"/>
    <w:rsid w:val="00670DE0"/>
    <w:rsid w:val="00671BE5"/>
    <w:rsid w:val="00675300"/>
    <w:rsid w:val="006759AD"/>
    <w:rsid w:val="006768AD"/>
    <w:rsid w:val="00676D15"/>
    <w:rsid w:val="00677496"/>
    <w:rsid w:val="00677C14"/>
    <w:rsid w:val="00682988"/>
    <w:rsid w:val="0068339B"/>
    <w:rsid w:val="006833FA"/>
    <w:rsid w:val="006852AA"/>
    <w:rsid w:val="00685743"/>
    <w:rsid w:val="00687409"/>
    <w:rsid w:val="00687725"/>
    <w:rsid w:val="0068777E"/>
    <w:rsid w:val="00691814"/>
    <w:rsid w:val="006925ED"/>
    <w:rsid w:val="00692AD8"/>
    <w:rsid w:val="006936B2"/>
    <w:rsid w:val="00695708"/>
    <w:rsid w:val="006957CD"/>
    <w:rsid w:val="00695958"/>
    <w:rsid w:val="00696B9E"/>
    <w:rsid w:val="00696CF6"/>
    <w:rsid w:val="006A18F1"/>
    <w:rsid w:val="006A1A83"/>
    <w:rsid w:val="006A1C44"/>
    <w:rsid w:val="006A2A5D"/>
    <w:rsid w:val="006A5A94"/>
    <w:rsid w:val="006A600C"/>
    <w:rsid w:val="006B051E"/>
    <w:rsid w:val="006B2C49"/>
    <w:rsid w:val="006B2D8B"/>
    <w:rsid w:val="006B33D1"/>
    <w:rsid w:val="006B343E"/>
    <w:rsid w:val="006B5243"/>
    <w:rsid w:val="006C1272"/>
    <w:rsid w:val="006C2245"/>
    <w:rsid w:val="006C3FA9"/>
    <w:rsid w:val="006C61C2"/>
    <w:rsid w:val="006C6A57"/>
    <w:rsid w:val="006D1431"/>
    <w:rsid w:val="006D2101"/>
    <w:rsid w:val="006D2D17"/>
    <w:rsid w:val="006D4047"/>
    <w:rsid w:val="006D4A08"/>
    <w:rsid w:val="006D5E36"/>
    <w:rsid w:val="006D7E0A"/>
    <w:rsid w:val="006E127E"/>
    <w:rsid w:val="006E1AD9"/>
    <w:rsid w:val="006E57BA"/>
    <w:rsid w:val="006F04A8"/>
    <w:rsid w:val="006F0BA5"/>
    <w:rsid w:val="006F1DE1"/>
    <w:rsid w:val="006F1F64"/>
    <w:rsid w:val="006F32C8"/>
    <w:rsid w:val="006F43BA"/>
    <w:rsid w:val="006F4E03"/>
    <w:rsid w:val="006F58AC"/>
    <w:rsid w:val="006F5EC5"/>
    <w:rsid w:val="006F6166"/>
    <w:rsid w:val="006F6615"/>
    <w:rsid w:val="006F6BD2"/>
    <w:rsid w:val="00700DF2"/>
    <w:rsid w:val="007011A3"/>
    <w:rsid w:val="007036B5"/>
    <w:rsid w:val="00703A1D"/>
    <w:rsid w:val="00703DF6"/>
    <w:rsid w:val="00705AB4"/>
    <w:rsid w:val="0070647A"/>
    <w:rsid w:val="00706863"/>
    <w:rsid w:val="007075D9"/>
    <w:rsid w:val="0071071B"/>
    <w:rsid w:val="00710D39"/>
    <w:rsid w:val="007118C6"/>
    <w:rsid w:val="007119B7"/>
    <w:rsid w:val="0071365D"/>
    <w:rsid w:val="00713D4E"/>
    <w:rsid w:val="00714505"/>
    <w:rsid w:val="00717016"/>
    <w:rsid w:val="007177CC"/>
    <w:rsid w:val="0072204A"/>
    <w:rsid w:val="00722C32"/>
    <w:rsid w:val="00723906"/>
    <w:rsid w:val="007258D6"/>
    <w:rsid w:val="00725FA4"/>
    <w:rsid w:val="0072761E"/>
    <w:rsid w:val="007328BE"/>
    <w:rsid w:val="00733500"/>
    <w:rsid w:val="00733799"/>
    <w:rsid w:val="0073386F"/>
    <w:rsid w:val="00734486"/>
    <w:rsid w:val="00736817"/>
    <w:rsid w:val="00741A3C"/>
    <w:rsid w:val="0074225E"/>
    <w:rsid w:val="0074459D"/>
    <w:rsid w:val="007459B2"/>
    <w:rsid w:val="0074603C"/>
    <w:rsid w:val="00746865"/>
    <w:rsid w:val="007511CC"/>
    <w:rsid w:val="0075194A"/>
    <w:rsid w:val="00752075"/>
    <w:rsid w:val="007520D2"/>
    <w:rsid w:val="00753429"/>
    <w:rsid w:val="0075371E"/>
    <w:rsid w:val="00754049"/>
    <w:rsid w:val="00754290"/>
    <w:rsid w:val="00755D53"/>
    <w:rsid w:val="00757010"/>
    <w:rsid w:val="007574F1"/>
    <w:rsid w:val="007607A5"/>
    <w:rsid w:val="00761ECE"/>
    <w:rsid w:val="00761F69"/>
    <w:rsid w:val="00762558"/>
    <w:rsid w:val="0076293D"/>
    <w:rsid w:val="00763037"/>
    <w:rsid w:val="00763168"/>
    <w:rsid w:val="00765951"/>
    <w:rsid w:val="0076634E"/>
    <w:rsid w:val="00766B3D"/>
    <w:rsid w:val="00767BC7"/>
    <w:rsid w:val="00770AE4"/>
    <w:rsid w:val="007724B2"/>
    <w:rsid w:val="00772A64"/>
    <w:rsid w:val="00772C27"/>
    <w:rsid w:val="00772CB7"/>
    <w:rsid w:val="007764F0"/>
    <w:rsid w:val="00780321"/>
    <w:rsid w:val="00781CCC"/>
    <w:rsid w:val="00783293"/>
    <w:rsid w:val="00783975"/>
    <w:rsid w:val="00784DA9"/>
    <w:rsid w:val="00785BF2"/>
    <w:rsid w:val="007864F5"/>
    <w:rsid w:val="00786585"/>
    <w:rsid w:val="00790AD2"/>
    <w:rsid w:val="007923EC"/>
    <w:rsid w:val="00793109"/>
    <w:rsid w:val="00793598"/>
    <w:rsid w:val="00794327"/>
    <w:rsid w:val="00794CB5"/>
    <w:rsid w:val="0079631B"/>
    <w:rsid w:val="007964B4"/>
    <w:rsid w:val="00797B48"/>
    <w:rsid w:val="007A0414"/>
    <w:rsid w:val="007A0BB9"/>
    <w:rsid w:val="007A1120"/>
    <w:rsid w:val="007A2891"/>
    <w:rsid w:val="007A2AD5"/>
    <w:rsid w:val="007A4B8C"/>
    <w:rsid w:val="007A50E6"/>
    <w:rsid w:val="007A7B1D"/>
    <w:rsid w:val="007B1D59"/>
    <w:rsid w:val="007B2306"/>
    <w:rsid w:val="007B2A25"/>
    <w:rsid w:val="007B35EB"/>
    <w:rsid w:val="007B3924"/>
    <w:rsid w:val="007B39BF"/>
    <w:rsid w:val="007B711D"/>
    <w:rsid w:val="007C072E"/>
    <w:rsid w:val="007C1B48"/>
    <w:rsid w:val="007C2E6A"/>
    <w:rsid w:val="007C33B3"/>
    <w:rsid w:val="007C3ECB"/>
    <w:rsid w:val="007C4269"/>
    <w:rsid w:val="007C517C"/>
    <w:rsid w:val="007D042F"/>
    <w:rsid w:val="007D0FD0"/>
    <w:rsid w:val="007D1393"/>
    <w:rsid w:val="007D27B1"/>
    <w:rsid w:val="007D3297"/>
    <w:rsid w:val="007D3633"/>
    <w:rsid w:val="007D5869"/>
    <w:rsid w:val="007D711B"/>
    <w:rsid w:val="007D7480"/>
    <w:rsid w:val="007D7C20"/>
    <w:rsid w:val="007E0DEB"/>
    <w:rsid w:val="007E0EB9"/>
    <w:rsid w:val="007E10B2"/>
    <w:rsid w:val="007E1D78"/>
    <w:rsid w:val="007E2E1E"/>
    <w:rsid w:val="007E5A6A"/>
    <w:rsid w:val="007E6647"/>
    <w:rsid w:val="007E6CC3"/>
    <w:rsid w:val="007F3569"/>
    <w:rsid w:val="007F3756"/>
    <w:rsid w:val="007F46EA"/>
    <w:rsid w:val="007F48DD"/>
    <w:rsid w:val="007F4AD5"/>
    <w:rsid w:val="007F5571"/>
    <w:rsid w:val="00800D2B"/>
    <w:rsid w:val="00801A80"/>
    <w:rsid w:val="00801BDD"/>
    <w:rsid w:val="0080225D"/>
    <w:rsid w:val="008022AB"/>
    <w:rsid w:val="00802430"/>
    <w:rsid w:val="0080252D"/>
    <w:rsid w:val="0080348D"/>
    <w:rsid w:val="008034C5"/>
    <w:rsid w:val="00804919"/>
    <w:rsid w:val="00804CE9"/>
    <w:rsid w:val="00805DA0"/>
    <w:rsid w:val="008063EC"/>
    <w:rsid w:val="00806B0E"/>
    <w:rsid w:val="00810B30"/>
    <w:rsid w:val="00811314"/>
    <w:rsid w:val="00813FE3"/>
    <w:rsid w:val="0081443B"/>
    <w:rsid w:val="00815368"/>
    <w:rsid w:val="008155F8"/>
    <w:rsid w:val="00816EC6"/>
    <w:rsid w:val="00820208"/>
    <w:rsid w:val="00820E47"/>
    <w:rsid w:val="00820EBF"/>
    <w:rsid w:val="0082123D"/>
    <w:rsid w:val="00821AC9"/>
    <w:rsid w:val="008220EB"/>
    <w:rsid w:val="0082236D"/>
    <w:rsid w:val="008243E5"/>
    <w:rsid w:val="00824D87"/>
    <w:rsid w:val="0082531A"/>
    <w:rsid w:val="00825A8A"/>
    <w:rsid w:val="008260FD"/>
    <w:rsid w:val="008261A4"/>
    <w:rsid w:val="00830522"/>
    <w:rsid w:val="00830800"/>
    <w:rsid w:val="00830D9B"/>
    <w:rsid w:val="00831215"/>
    <w:rsid w:val="00832483"/>
    <w:rsid w:val="008334BA"/>
    <w:rsid w:val="008342F1"/>
    <w:rsid w:val="008359F9"/>
    <w:rsid w:val="00835B98"/>
    <w:rsid w:val="00835C7A"/>
    <w:rsid w:val="00837672"/>
    <w:rsid w:val="00837A80"/>
    <w:rsid w:val="0084035D"/>
    <w:rsid w:val="008404B1"/>
    <w:rsid w:val="00840B55"/>
    <w:rsid w:val="00840F9D"/>
    <w:rsid w:val="00841BB7"/>
    <w:rsid w:val="00842523"/>
    <w:rsid w:val="00842E6D"/>
    <w:rsid w:val="00843768"/>
    <w:rsid w:val="00845519"/>
    <w:rsid w:val="00845E1E"/>
    <w:rsid w:val="00846B2C"/>
    <w:rsid w:val="00846D2D"/>
    <w:rsid w:val="008470E6"/>
    <w:rsid w:val="008506F0"/>
    <w:rsid w:val="00850A74"/>
    <w:rsid w:val="008530E8"/>
    <w:rsid w:val="00853355"/>
    <w:rsid w:val="0085361C"/>
    <w:rsid w:val="0085544B"/>
    <w:rsid w:val="00856A66"/>
    <w:rsid w:val="00856DA0"/>
    <w:rsid w:val="00857872"/>
    <w:rsid w:val="00857C56"/>
    <w:rsid w:val="00857CE6"/>
    <w:rsid w:val="0086041F"/>
    <w:rsid w:val="00861781"/>
    <w:rsid w:val="00861BF7"/>
    <w:rsid w:val="00861DAF"/>
    <w:rsid w:val="0086471A"/>
    <w:rsid w:val="0086477C"/>
    <w:rsid w:val="00865475"/>
    <w:rsid w:val="008661C7"/>
    <w:rsid w:val="0086696F"/>
    <w:rsid w:val="008674D3"/>
    <w:rsid w:val="00867F28"/>
    <w:rsid w:val="0087059F"/>
    <w:rsid w:val="0087075F"/>
    <w:rsid w:val="0087142F"/>
    <w:rsid w:val="00871725"/>
    <w:rsid w:val="008723E8"/>
    <w:rsid w:val="008727F3"/>
    <w:rsid w:val="008742D2"/>
    <w:rsid w:val="00874342"/>
    <w:rsid w:val="008744DF"/>
    <w:rsid w:val="00875704"/>
    <w:rsid w:val="0087588F"/>
    <w:rsid w:val="0087651E"/>
    <w:rsid w:val="00877C7F"/>
    <w:rsid w:val="008822E2"/>
    <w:rsid w:val="00883171"/>
    <w:rsid w:val="0088574C"/>
    <w:rsid w:val="00885A09"/>
    <w:rsid w:val="00885BBD"/>
    <w:rsid w:val="00885CAB"/>
    <w:rsid w:val="00886956"/>
    <w:rsid w:val="00886AB6"/>
    <w:rsid w:val="0089063D"/>
    <w:rsid w:val="00891CE1"/>
    <w:rsid w:val="00892AB1"/>
    <w:rsid w:val="00892ABB"/>
    <w:rsid w:val="00892BAF"/>
    <w:rsid w:val="00893F7E"/>
    <w:rsid w:val="008958A7"/>
    <w:rsid w:val="00896676"/>
    <w:rsid w:val="00896F31"/>
    <w:rsid w:val="00897458"/>
    <w:rsid w:val="0089767D"/>
    <w:rsid w:val="008976A1"/>
    <w:rsid w:val="008979B5"/>
    <w:rsid w:val="00897E72"/>
    <w:rsid w:val="008A0C91"/>
    <w:rsid w:val="008A29EF"/>
    <w:rsid w:val="008A2A12"/>
    <w:rsid w:val="008A331D"/>
    <w:rsid w:val="008A617B"/>
    <w:rsid w:val="008A729E"/>
    <w:rsid w:val="008A7BF0"/>
    <w:rsid w:val="008A7C08"/>
    <w:rsid w:val="008B0154"/>
    <w:rsid w:val="008B1814"/>
    <w:rsid w:val="008B2766"/>
    <w:rsid w:val="008B3422"/>
    <w:rsid w:val="008B37F3"/>
    <w:rsid w:val="008B38BF"/>
    <w:rsid w:val="008B49F2"/>
    <w:rsid w:val="008B51C3"/>
    <w:rsid w:val="008B5884"/>
    <w:rsid w:val="008B662B"/>
    <w:rsid w:val="008C2139"/>
    <w:rsid w:val="008C3299"/>
    <w:rsid w:val="008C5167"/>
    <w:rsid w:val="008C53CD"/>
    <w:rsid w:val="008C5FF7"/>
    <w:rsid w:val="008C6907"/>
    <w:rsid w:val="008C7926"/>
    <w:rsid w:val="008D0319"/>
    <w:rsid w:val="008D09D3"/>
    <w:rsid w:val="008D0FB8"/>
    <w:rsid w:val="008D18CE"/>
    <w:rsid w:val="008D3217"/>
    <w:rsid w:val="008D3DD8"/>
    <w:rsid w:val="008D6176"/>
    <w:rsid w:val="008E147D"/>
    <w:rsid w:val="008E328B"/>
    <w:rsid w:val="008E33F0"/>
    <w:rsid w:val="008E38B1"/>
    <w:rsid w:val="008E5EE2"/>
    <w:rsid w:val="008E7C1A"/>
    <w:rsid w:val="008F11D3"/>
    <w:rsid w:val="008F1239"/>
    <w:rsid w:val="008F18AF"/>
    <w:rsid w:val="008F1A7A"/>
    <w:rsid w:val="008F1EA8"/>
    <w:rsid w:val="008F2A25"/>
    <w:rsid w:val="008F2F35"/>
    <w:rsid w:val="008F4D0F"/>
    <w:rsid w:val="008F506B"/>
    <w:rsid w:val="008F53DC"/>
    <w:rsid w:val="009010A9"/>
    <w:rsid w:val="00904CF9"/>
    <w:rsid w:val="00905327"/>
    <w:rsid w:val="00906990"/>
    <w:rsid w:val="0091049D"/>
    <w:rsid w:val="009112D5"/>
    <w:rsid w:val="00911453"/>
    <w:rsid w:val="00911980"/>
    <w:rsid w:val="00914D12"/>
    <w:rsid w:val="0091522C"/>
    <w:rsid w:val="00916784"/>
    <w:rsid w:val="00916BAD"/>
    <w:rsid w:val="00916F60"/>
    <w:rsid w:val="00917C40"/>
    <w:rsid w:val="00917D23"/>
    <w:rsid w:val="0092170C"/>
    <w:rsid w:val="009217D5"/>
    <w:rsid w:val="009231C6"/>
    <w:rsid w:val="00924A1D"/>
    <w:rsid w:val="00925345"/>
    <w:rsid w:val="0092571C"/>
    <w:rsid w:val="00926381"/>
    <w:rsid w:val="0093043E"/>
    <w:rsid w:val="009307F3"/>
    <w:rsid w:val="0093503F"/>
    <w:rsid w:val="009351E9"/>
    <w:rsid w:val="00935675"/>
    <w:rsid w:val="0093593D"/>
    <w:rsid w:val="009359FA"/>
    <w:rsid w:val="00935F77"/>
    <w:rsid w:val="00936647"/>
    <w:rsid w:val="00940201"/>
    <w:rsid w:val="00941916"/>
    <w:rsid w:val="009422B7"/>
    <w:rsid w:val="00943E02"/>
    <w:rsid w:val="0094602D"/>
    <w:rsid w:val="00946598"/>
    <w:rsid w:val="0094685F"/>
    <w:rsid w:val="00947389"/>
    <w:rsid w:val="00947919"/>
    <w:rsid w:val="009505A1"/>
    <w:rsid w:val="009524FE"/>
    <w:rsid w:val="0095339D"/>
    <w:rsid w:val="00953435"/>
    <w:rsid w:val="009538A7"/>
    <w:rsid w:val="00954238"/>
    <w:rsid w:val="00955813"/>
    <w:rsid w:val="00955E60"/>
    <w:rsid w:val="00956E6B"/>
    <w:rsid w:val="00956EE3"/>
    <w:rsid w:val="00960B6C"/>
    <w:rsid w:val="00961144"/>
    <w:rsid w:val="009611E0"/>
    <w:rsid w:val="009647FD"/>
    <w:rsid w:val="009650F1"/>
    <w:rsid w:val="009659CF"/>
    <w:rsid w:val="00966B35"/>
    <w:rsid w:val="00967076"/>
    <w:rsid w:val="009678D9"/>
    <w:rsid w:val="0096796F"/>
    <w:rsid w:val="00973BF3"/>
    <w:rsid w:val="0097403A"/>
    <w:rsid w:val="009741CF"/>
    <w:rsid w:val="00974F3C"/>
    <w:rsid w:val="00975C32"/>
    <w:rsid w:val="00975FEE"/>
    <w:rsid w:val="009760B7"/>
    <w:rsid w:val="009765B6"/>
    <w:rsid w:val="00977706"/>
    <w:rsid w:val="0098057C"/>
    <w:rsid w:val="00981CFC"/>
    <w:rsid w:val="00981EB8"/>
    <w:rsid w:val="0098385D"/>
    <w:rsid w:val="00984F4C"/>
    <w:rsid w:val="00987647"/>
    <w:rsid w:val="0098788E"/>
    <w:rsid w:val="009922E2"/>
    <w:rsid w:val="009927CE"/>
    <w:rsid w:val="0099351E"/>
    <w:rsid w:val="00993D96"/>
    <w:rsid w:val="00994C8D"/>
    <w:rsid w:val="0099610B"/>
    <w:rsid w:val="009967D6"/>
    <w:rsid w:val="009968A5"/>
    <w:rsid w:val="009A0AA4"/>
    <w:rsid w:val="009A14AB"/>
    <w:rsid w:val="009A1590"/>
    <w:rsid w:val="009A2754"/>
    <w:rsid w:val="009A31CF"/>
    <w:rsid w:val="009A363B"/>
    <w:rsid w:val="009A3B0D"/>
    <w:rsid w:val="009A4612"/>
    <w:rsid w:val="009A496A"/>
    <w:rsid w:val="009A4A21"/>
    <w:rsid w:val="009A67F2"/>
    <w:rsid w:val="009A6F3D"/>
    <w:rsid w:val="009A73C4"/>
    <w:rsid w:val="009B0236"/>
    <w:rsid w:val="009B24D9"/>
    <w:rsid w:val="009B2BC1"/>
    <w:rsid w:val="009B3C00"/>
    <w:rsid w:val="009B4649"/>
    <w:rsid w:val="009B497E"/>
    <w:rsid w:val="009B67C4"/>
    <w:rsid w:val="009B71AB"/>
    <w:rsid w:val="009B73D2"/>
    <w:rsid w:val="009B7E0F"/>
    <w:rsid w:val="009C2AD9"/>
    <w:rsid w:val="009C44FC"/>
    <w:rsid w:val="009C4C18"/>
    <w:rsid w:val="009C7233"/>
    <w:rsid w:val="009C72F5"/>
    <w:rsid w:val="009C7336"/>
    <w:rsid w:val="009C73DF"/>
    <w:rsid w:val="009C7A7B"/>
    <w:rsid w:val="009C7AF0"/>
    <w:rsid w:val="009C7E25"/>
    <w:rsid w:val="009D02BF"/>
    <w:rsid w:val="009D0A99"/>
    <w:rsid w:val="009D129B"/>
    <w:rsid w:val="009D395C"/>
    <w:rsid w:val="009D3B66"/>
    <w:rsid w:val="009D3E6C"/>
    <w:rsid w:val="009D6937"/>
    <w:rsid w:val="009D7174"/>
    <w:rsid w:val="009E0913"/>
    <w:rsid w:val="009E1636"/>
    <w:rsid w:val="009E25C3"/>
    <w:rsid w:val="009E5FE2"/>
    <w:rsid w:val="009F0244"/>
    <w:rsid w:val="009F115F"/>
    <w:rsid w:val="009F1F2C"/>
    <w:rsid w:val="009F401B"/>
    <w:rsid w:val="009F45BD"/>
    <w:rsid w:val="009F4720"/>
    <w:rsid w:val="009F4F22"/>
    <w:rsid w:val="009F550B"/>
    <w:rsid w:val="009F552B"/>
    <w:rsid w:val="009F58CE"/>
    <w:rsid w:val="009F5B79"/>
    <w:rsid w:val="009F5E5E"/>
    <w:rsid w:val="009F5E61"/>
    <w:rsid w:val="009F5ED3"/>
    <w:rsid w:val="009F7C7F"/>
    <w:rsid w:val="00A00BEE"/>
    <w:rsid w:val="00A01443"/>
    <w:rsid w:val="00A0163E"/>
    <w:rsid w:val="00A02062"/>
    <w:rsid w:val="00A033AA"/>
    <w:rsid w:val="00A03445"/>
    <w:rsid w:val="00A0463B"/>
    <w:rsid w:val="00A069A8"/>
    <w:rsid w:val="00A10749"/>
    <w:rsid w:val="00A10AAB"/>
    <w:rsid w:val="00A10C85"/>
    <w:rsid w:val="00A13B6B"/>
    <w:rsid w:val="00A13D9B"/>
    <w:rsid w:val="00A143A5"/>
    <w:rsid w:val="00A14C30"/>
    <w:rsid w:val="00A153F1"/>
    <w:rsid w:val="00A15B46"/>
    <w:rsid w:val="00A16715"/>
    <w:rsid w:val="00A16BDD"/>
    <w:rsid w:val="00A20875"/>
    <w:rsid w:val="00A20D89"/>
    <w:rsid w:val="00A2217D"/>
    <w:rsid w:val="00A23FE8"/>
    <w:rsid w:val="00A245F0"/>
    <w:rsid w:val="00A257E0"/>
    <w:rsid w:val="00A2590F"/>
    <w:rsid w:val="00A26558"/>
    <w:rsid w:val="00A269D5"/>
    <w:rsid w:val="00A27EC2"/>
    <w:rsid w:val="00A32407"/>
    <w:rsid w:val="00A32C42"/>
    <w:rsid w:val="00A33CBA"/>
    <w:rsid w:val="00A3767F"/>
    <w:rsid w:val="00A3777D"/>
    <w:rsid w:val="00A37911"/>
    <w:rsid w:val="00A41EB5"/>
    <w:rsid w:val="00A4326B"/>
    <w:rsid w:val="00A45902"/>
    <w:rsid w:val="00A45AC0"/>
    <w:rsid w:val="00A46118"/>
    <w:rsid w:val="00A468B5"/>
    <w:rsid w:val="00A46975"/>
    <w:rsid w:val="00A508FA"/>
    <w:rsid w:val="00A5263F"/>
    <w:rsid w:val="00A52F9A"/>
    <w:rsid w:val="00A5305C"/>
    <w:rsid w:val="00A544F7"/>
    <w:rsid w:val="00A551C8"/>
    <w:rsid w:val="00A56F5A"/>
    <w:rsid w:val="00A570BA"/>
    <w:rsid w:val="00A60390"/>
    <w:rsid w:val="00A610A0"/>
    <w:rsid w:val="00A610D3"/>
    <w:rsid w:val="00A64285"/>
    <w:rsid w:val="00A6454B"/>
    <w:rsid w:val="00A67945"/>
    <w:rsid w:val="00A70077"/>
    <w:rsid w:val="00A709B4"/>
    <w:rsid w:val="00A70FD6"/>
    <w:rsid w:val="00A71246"/>
    <w:rsid w:val="00A73286"/>
    <w:rsid w:val="00A73631"/>
    <w:rsid w:val="00A7518B"/>
    <w:rsid w:val="00A76729"/>
    <w:rsid w:val="00A76E21"/>
    <w:rsid w:val="00A77E54"/>
    <w:rsid w:val="00A80A80"/>
    <w:rsid w:val="00A81676"/>
    <w:rsid w:val="00A816C0"/>
    <w:rsid w:val="00A8347F"/>
    <w:rsid w:val="00A83887"/>
    <w:rsid w:val="00A84894"/>
    <w:rsid w:val="00A84BD7"/>
    <w:rsid w:val="00A84C5B"/>
    <w:rsid w:val="00A84C72"/>
    <w:rsid w:val="00A86549"/>
    <w:rsid w:val="00A86F80"/>
    <w:rsid w:val="00A871D3"/>
    <w:rsid w:val="00A87822"/>
    <w:rsid w:val="00A87C74"/>
    <w:rsid w:val="00A904F8"/>
    <w:rsid w:val="00A920BD"/>
    <w:rsid w:val="00A92A0B"/>
    <w:rsid w:val="00A92FEB"/>
    <w:rsid w:val="00A9335B"/>
    <w:rsid w:val="00A94701"/>
    <w:rsid w:val="00A9603D"/>
    <w:rsid w:val="00A96C07"/>
    <w:rsid w:val="00A97228"/>
    <w:rsid w:val="00A97277"/>
    <w:rsid w:val="00AA05DA"/>
    <w:rsid w:val="00AA08CF"/>
    <w:rsid w:val="00AA18D4"/>
    <w:rsid w:val="00AA29FA"/>
    <w:rsid w:val="00AA3737"/>
    <w:rsid w:val="00AA41D9"/>
    <w:rsid w:val="00AA573F"/>
    <w:rsid w:val="00AA5BC0"/>
    <w:rsid w:val="00AA6644"/>
    <w:rsid w:val="00AB057C"/>
    <w:rsid w:val="00AB0D19"/>
    <w:rsid w:val="00AB139F"/>
    <w:rsid w:val="00AB1542"/>
    <w:rsid w:val="00AB56DB"/>
    <w:rsid w:val="00AB6BA9"/>
    <w:rsid w:val="00AB7014"/>
    <w:rsid w:val="00AB7120"/>
    <w:rsid w:val="00AB78C2"/>
    <w:rsid w:val="00AB7EC8"/>
    <w:rsid w:val="00AC025B"/>
    <w:rsid w:val="00AC16B8"/>
    <w:rsid w:val="00AC1AF6"/>
    <w:rsid w:val="00AC29CC"/>
    <w:rsid w:val="00AC4427"/>
    <w:rsid w:val="00AC4A78"/>
    <w:rsid w:val="00AC7989"/>
    <w:rsid w:val="00AC7C14"/>
    <w:rsid w:val="00AC7C90"/>
    <w:rsid w:val="00AD0255"/>
    <w:rsid w:val="00AD24B3"/>
    <w:rsid w:val="00AD5E95"/>
    <w:rsid w:val="00AD602C"/>
    <w:rsid w:val="00AD6C95"/>
    <w:rsid w:val="00AD7FF9"/>
    <w:rsid w:val="00AE2E25"/>
    <w:rsid w:val="00AE3257"/>
    <w:rsid w:val="00AE4108"/>
    <w:rsid w:val="00AE535D"/>
    <w:rsid w:val="00AE54EB"/>
    <w:rsid w:val="00AE5529"/>
    <w:rsid w:val="00AE6564"/>
    <w:rsid w:val="00AE6698"/>
    <w:rsid w:val="00AE66D7"/>
    <w:rsid w:val="00AE6A92"/>
    <w:rsid w:val="00AE77AA"/>
    <w:rsid w:val="00AF4862"/>
    <w:rsid w:val="00AF4AD7"/>
    <w:rsid w:val="00AF4AF2"/>
    <w:rsid w:val="00AF4DF0"/>
    <w:rsid w:val="00AF51F3"/>
    <w:rsid w:val="00AF7870"/>
    <w:rsid w:val="00AF7A12"/>
    <w:rsid w:val="00AF7F27"/>
    <w:rsid w:val="00B008C9"/>
    <w:rsid w:val="00B01885"/>
    <w:rsid w:val="00B0255C"/>
    <w:rsid w:val="00B02B4B"/>
    <w:rsid w:val="00B02D7B"/>
    <w:rsid w:val="00B02F9F"/>
    <w:rsid w:val="00B05086"/>
    <w:rsid w:val="00B05A63"/>
    <w:rsid w:val="00B06654"/>
    <w:rsid w:val="00B12387"/>
    <w:rsid w:val="00B12E62"/>
    <w:rsid w:val="00B12E7A"/>
    <w:rsid w:val="00B14AF7"/>
    <w:rsid w:val="00B15724"/>
    <w:rsid w:val="00B163F3"/>
    <w:rsid w:val="00B16B8F"/>
    <w:rsid w:val="00B16C44"/>
    <w:rsid w:val="00B20777"/>
    <w:rsid w:val="00B2082F"/>
    <w:rsid w:val="00B20F03"/>
    <w:rsid w:val="00B211F8"/>
    <w:rsid w:val="00B2135B"/>
    <w:rsid w:val="00B21CD8"/>
    <w:rsid w:val="00B23013"/>
    <w:rsid w:val="00B243C8"/>
    <w:rsid w:val="00B24E9E"/>
    <w:rsid w:val="00B253F3"/>
    <w:rsid w:val="00B27072"/>
    <w:rsid w:val="00B274AA"/>
    <w:rsid w:val="00B27CB3"/>
    <w:rsid w:val="00B301CF"/>
    <w:rsid w:val="00B301D2"/>
    <w:rsid w:val="00B301E5"/>
    <w:rsid w:val="00B30B0D"/>
    <w:rsid w:val="00B3120B"/>
    <w:rsid w:val="00B3132D"/>
    <w:rsid w:val="00B33044"/>
    <w:rsid w:val="00B3383A"/>
    <w:rsid w:val="00B33E91"/>
    <w:rsid w:val="00B34968"/>
    <w:rsid w:val="00B362E0"/>
    <w:rsid w:val="00B3635E"/>
    <w:rsid w:val="00B3671B"/>
    <w:rsid w:val="00B3776F"/>
    <w:rsid w:val="00B416D3"/>
    <w:rsid w:val="00B418B6"/>
    <w:rsid w:val="00B43D54"/>
    <w:rsid w:val="00B465E4"/>
    <w:rsid w:val="00B504E0"/>
    <w:rsid w:val="00B51BD6"/>
    <w:rsid w:val="00B525FF"/>
    <w:rsid w:val="00B54B7B"/>
    <w:rsid w:val="00B54F01"/>
    <w:rsid w:val="00B564E2"/>
    <w:rsid w:val="00B574DA"/>
    <w:rsid w:val="00B60028"/>
    <w:rsid w:val="00B60D19"/>
    <w:rsid w:val="00B61995"/>
    <w:rsid w:val="00B61A36"/>
    <w:rsid w:val="00B61F54"/>
    <w:rsid w:val="00B633A2"/>
    <w:rsid w:val="00B63B7B"/>
    <w:rsid w:val="00B64BE1"/>
    <w:rsid w:val="00B65CA1"/>
    <w:rsid w:val="00B676FD"/>
    <w:rsid w:val="00B70A78"/>
    <w:rsid w:val="00B73782"/>
    <w:rsid w:val="00B73E0A"/>
    <w:rsid w:val="00B74C24"/>
    <w:rsid w:val="00B74C64"/>
    <w:rsid w:val="00B7659D"/>
    <w:rsid w:val="00B808C2"/>
    <w:rsid w:val="00B81826"/>
    <w:rsid w:val="00B8231E"/>
    <w:rsid w:val="00B83889"/>
    <w:rsid w:val="00B83E4E"/>
    <w:rsid w:val="00B84163"/>
    <w:rsid w:val="00B8497B"/>
    <w:rsid w:val="00B84F1C"/>
    <w:rsid w:val="00B86921"/>
    <w:rsid w:val="00B8692B"/>
    <w:rsid w:val="00B877BC"/>
    <w:rsid w:val="00B90026"/>
    <w:rsid w:val="00B90B8F"/>
    <w:rsid w:val="00B9127C"/>
    <w:rsid w:val="00B920E0"/>
    <w:rsid w:val="00B928D7"/>
    <w:rsid w:val="00B92D88"/>
    <w:rsid w:val="00B92F63"/>
    <w:rsid w:val="00B94880"/>
    <w:rsid w:val="00B95AF7"/>
    <w:rsid w:val="00B95DE5"/>
    <w:rsid w:val="00BA0ACC"/>
    <w:rsid w:val="00BA221A"/>
    <w:rsid w:val="00BA3A33"/>
    <w:rsid w:val="00BA3E81"/>
    <w:rsid w:val="00BA3EAF"/>
    <w:rsid w:val="00BA49B6"/>
    <w:rsid w:val="00BA4F80"/>
    <w:rsid w:val="00BA4FBF"/>
    <w:rsid w:val="00BA52B9"/>
    <w:rsid w:val="00BA64D9"/>
    <w:rsid w:val="00BB0859"/>
    <w:rsid w:val="00BB08A0"/>
    <w:rsid w:val="00BB17DA"/>
    <w:rsid w:val="00BB21DA"/>
    <w:rsid w:val="00BB2930"/>
    <w:rsid w:val="00BB7CE0"/>
    <w:rsid w:val="00BC0181"/>
    <w:rsid w:val="00BC02E0"/>
    <w:rsid w:val="00BC1862"/>
    <w:rsid w:val="00BC2596"/>
    <w:rsid w:val="00BC2C55"/>
    <w:rsid w:val="00BC4A36"/>
    <w:rsid w:val="00BD4B52"/>
    <w:rsid w:val="00BD54C9"/>
    <w:rsid w:val="00BD5775"/>
    <w:rsid w:val="00BD5E38"/>
    <w:rsid w:val="00BD67F1"/>
    <w:rsid w:val="00BD685F"/>
    <w:rsid w:val="00BE1193"/>
    <w:rsid w:val="00BE1B28"/>
    <w:rsid w:val="00BE1F64"/>
    <w:rsid w:val="00BE24B4"/>
    <w:rsid w:val="00BE3872"/>
    <w:rsid w:val="00BE42D9"/>
    <w:rsid w:val="00BE4D9E"/>
    <w:rsid w:val="00BE535C"/>
    <w:rsid w:val="00BE636F"/>
    <w:rsid w:val="00BE6EC1"/>
    <w:rsid w:val="00BE721B"/>
    <w:rsid w:val="00BE7E2B"/>
    <w:rsid w:val="00BF273A"/>
    <w:rsid w:val="00BF425F"/>
    <w:rsid w:val="00BF43A6"/>
    <w:rsid w:val="00BF6EB8"/>
    <w:rsid w:val="00C0090A"/>
    <w:rsid w:val="00C00DF5"/>
    <w:rsid w:val="00C01692"/>
    <w:rsid w:val="00C0372B"/>
    <w:rsid w:val="00C03E4C"/>
    <w:rsid w:val="00C05725"/>
    <w:rsid w:val="00C06E0A"/>
    <w:rsid w:val="00C073A8"/>
    <w:rsid w:val="00C10566"/>
    <w:rsid w:val="00C11A60"/>
    <w:rsid w:val="00C11AFE"/>
    <w:rsid w:val="00C12925"/>
    <w:rsid w:val="00C13768"/>
    <w:rsid w:val="00C1519B"/>
    <w:rsid w:val="00C15CE0"/>
    <w:rsid w:val="00C16033"/>
    <w:rsid w:val="00C166CD"/>
    <w:rsid w:val="00C16DA0"/>
    <w:rsid w:val="00C1762F"/>
    <w:rsid w:val="00C206DD"/>
    <w:rsid w:val="00C21363"/>
    <w:rsid w:val="00C21EE5"/>
    <w:rsid w:val="00C227B1"/>
    <w:rsid w:val="00C250DE"/>
    <w:rsid w:val="00C30945"/>
    <w:rsid w:val="00C30F29"/>
    <w:rsid w:val="00C323D0"/>
    <w:rsid w:val="00C33F3C"/>
    <w:rsid w:val="00C404E7"/>
    <w:rsid w:val="00C4203C"/>
    <w:rsid w:val="00C423A9"/>
    <w:rsid w:val="00C44B75"/>
    <w:rsid w:val="00C5117F"/>
    <w:rsid w:val="00C51325"/>
    <w:rsid w:val="00C51346"/>
    <w:rsid w:val="00C525EB"/>
    <w:rsid w:val="00C52ADA"/>
    <w:rsid w:val="00C53449"/>
    <w:rsid w:val="00C561ED"/>
    <w:rsid w:val="00C578D8"/>
    <w:rsid w:val="00C57D59"/>
    <w:rsid w:val="00C57FF7"/>
    <w:rsid w:val="00C61892"/>
    <w:rsid w:val="00C6313F"/>
    <w:rsid w:val="00C671C6"/>
    <w:rsid w:val="00C70D94"/>
    <w:rsid w:val="00C71BE4"/>
    <w:rsid w:val="00C721B4"/>
    <w:rsid w:val="00C72B7E"/>
    <w:rsid w:val="00C72E6F"/>
    <w:rsid w:val="00C7352B"/>
    <w:rsid w:val="00C7386C"/>
    <w:rsid w:val="00C75377"/>
    <w:rsid w:val="00C77722"/>
    <w:rsid w:val="00C77962"/>
    <w:rsid w:val="00C806D2"/>
    <w:rsid w:val="00C809FE"/>
    <w:rsid w:val="00C82D14"/>
    <w:rsid w:val="00C845B4"/>
    <w:rsid w:val="00C855A6"/>
    <w:rsid w:val="00C90D36"/>
    <w:rsid w:val="00C91303"/>
    <w:rsid w:val="00C92A1D"/>
    <w:rsid w:val="00C931C3"/>
    <w:rsid w:val="00C93D42"/>
    <w:rsid w:val="00C947D2"/>
    <w:rsid w:val="00C96354"/>
    <w:rsid w:val="00C96B2D"/>
    <w:rsid w:val="00C9794D"/>
    <w:rsid w:val="00CA067F"/>
    <w:rsid w:val="00CA0858"/>
    <w:rsid w:val="00CA0FEF"/>
    <w:rsid w:val="00CA282A"/>
    <w:rsid w:val="00CA3502"/>
    <w:rsid w:val="00CA4584"/>
    <w:rsid w:val="00CA5A33"/>
    <w:rsid w:val="00CA68D7"/>
    <w:rsid w:val="00CA7381"/>
    <w:rsid w:val="00CA7479"/>
    <w:rsid w:val="00CA7642"/>
    <w:rsid w:val="00CA7CF3"/>
    <w:rsid w:val="00CB08F2"/>
    <w:rsid w:val="00CB091C"/>
    <w:rsid w:val="00CB1B74"/>
    <w:rsid w:val="00CB1D3E"/>
    <w:rsid w:val="00CB3537"/>
    <w:rsid w:val="00CB384F"/>
    <w:rsid w:val="00CB4600"/>
    <w:rsid w:val="00CB51B2"/>
    <w:rsid w:val="00CB57DE"/>
    <w:rsid w:val="00CB691E"/>
    <w:rsid w:val="00CB6A26"/>
    <w:rsid w:val="00CB6F6F"/>
    <w:rsid w:val="00CB722E"/>
    <w:rsid w:val="00CB7416"/>
    <w:rsid w:val="00CC0E6C"/>
    <w:rsid w:val="00CC1737"/>
    <w:rsid w:val="00CC1864"/>
    <w:rsid w:val="00CC39FA"/>
    <w:rsid w:val="00CC4638"/>
    <w:rsid w:val="00CC540E"/>
    <w:rsid w:val="00CC5B9A"/>
    <w:rsid w:val="00CC6472"/>
    <w:rsid w:val="00CC7D20"/>
    <w:rsid w:val="00CD0DE9"/>
    <w:rsid w:val="00CD3399"/>
    <w:rsid w:val="00CD431A"/>
    <w:rsid w:val="00CD4788"/>
    <w:rsid w:val="00CD4E5F"/>
    <w:rsid w:val="00CD510F"/>
    <w:rsid w:val="00CD6E1C"/>
    <w:rsid w:val="00CE15C3"/>
    <w:rsid w:val="00CE1D45"/>
    <w:rsid w:val="00CE3D43"/>
    <w:rsid w:val="00CE5B71"/>
    <w:rsid w:val="00CE5D2C"/>
    <w:rsid w:val="00CE6CD5"/>
    <w:rsid w:val="00CE754B"/>
    <w:rsid w:val="00CF09D0"/>
    <w:rsid w:val="00CF17ED"/>
    <w:rsid w:val="00CF26C5"/>
    <w:rsid w:val="00CF2D96"/>
    <w:rsid w:val="00CF30F7"/>
    <w:rsid w:val="00CF4290"/>
    <w:rsid w:val="00CF453F"/>
    <w:rsid w:val="00CF4E69"/>
    <w:rsid w:val="00CF54E3"/>
    <w:rsid w:val="00CF56D1"/>
    <w:rsid w:val="00D00D2E"/>
    <w:rsid w:val="00D01147"/>
    <w:rsid w:val="00D01BA5"/>
    <w:rsid w:val="00D02544"/>
    <w:rsid w:val="00D03379"/>
    <w:rsid w:val="00D03661"/>
    <w:rsid w:val="00D03CAE"/>
    <w:rsid w:val="00D0506F"/>
    <w:rsid w:val="00D05E68"/>
    <w:rsid w:val="00D05EC5"/>
    <w:rsid w:val="00D06390"/>
    <w:rsid w:val="00D06CEF"/>
    <w:rsid w:val="00D070DE"/>
    <w:rsid w:val="00D07F21"/>
    <w:rsid w:val="00D10F5B"/>
    <w:rsid w:val="00D125A4"/>
    <w:rsid w:val="00D15CDC"/>
    <w:rsid w:val="00D1600A"/>
    <w:rsid w:val="00D20106"/>
    <w:rsid w:val="00D20592"/>
    <w:rsid w:val="00D220A2"/>
    <w:rsid w:val="00D230EF"/>
    <w:rsid w:val="00D232B2"/>
    <w:rsid w:val="00D25839"/>
    <w:rsid w:val="00D26F4C"/>
    <w:rsid w:val="00D276E9"/>
    <w:rsid w:val="00D27961"/>
    <w:rsid w:val="00D2796F"/>
    <w:rsid w:val="00D30597"/>
    <w:rsid w:val="00D31FD6"/>
    <w:rsid w:val="00D3268C"/>
    <w:rsid w:val="00D32E3B"/>
    <w:rsid w:val="00D338E2"/>
    <w:rsid w:val="00D342A0"/>
    <w:rsid w:val="00D354B7"/>
    <w:rsid w:val="00D36CC3"/>
    <w:rsid w:val="00D37301"/>
    <w:rsid w:val="00D41316"/>
    <w:rsid w:val="00D43438"/>
    <w:rsid w:val="00D43D99"/>
    <w:rsid w:val="00D445F7"/>
    <w:rsid w:val="00D461E9"/>
    <w:rsid w:val="00D466D2"/>
    <w:rsid w:val="00D46B6E"/>
    <w:rsid w:val="00D50EF5"/>
    <w:rsid w:val="00D516D7"/>
    <w:rsid w:val="00D51755"/>
    <w:rsid w:val="00D52157"/>
    <w:rsid w:val="00D529EE"/>
    <w:rsid w:val="00D5382A"/>
    <w:rsid w:val="00D53A90"/>
    <w:rsid w:val="00D54A92"/>
    <w:rsid w:val="00D5751B"/>
    <w:rsid w:val="00D57601"/>
    <w:rsid w:val="00D60E93"/>
    <w:rsid w:val="00D640FF"/>
    <w:rsid w:val="00D65793"/>
    <w:rsid w:val="00D65B37"/>
    <w:rsid w:val="00D66653"/>
    <w:rsid w:val="00D66861"/>
    <w:rsid w:val="00D67F71"/>
    <w:rsid w:val="00D7110D"/>
    <w:rsid w:val="00D7236E"/>
    <w:rsid w:val="00D72672"/>
    <w:rsid w:val="00D72E3D"/>
    <w:rsid w:val="00D736E5"/>
    <w:rsid w:val="00D7733C"/>
    <w:rsid w:val="00D777E3"/>
    <w:rsid w:val="00D778A8"/>
    <w:rsid w:val="00D85821"/>
    <w:rsid w:val="00D865A9"/>
    <w:rsid w:val="00D86D6D"/>
    <w:rsid w:val="00D86D85"/>
    <w:rsid w:val="00D873D0"/>
    <w:rsid w:val="00D906D8"/>
    <w:rsid w:val="00D91876"/>
    <w:rsid w:val="00D92222"/>
    <w:rsid w:val="00D93A69"/>
    <w:rsid w:val="00D93F38"/>
    <w:rsid w:val="00D94D4D"/>
    <w:rsid w:val="00DA0D34"/>
    <w:rsid w:val="00DA22B6"/>
    <w:rsid w:val="00DA31BE"/>
    <w:rsid w:val="00DA3585"/>
    <w:rsid w:val="00DA37A5"/>
    <w:rsid w:val="00DA4F17"/>
    <w:rsid w:val="00DA7867"/>
    <w:rsid w:val="00DB1E0C"/>
    <w:rsid w:val="00DB1F73"/>
    <w:rsid w:val="00DB2AFF"/>
    <w:rsid w:val="00DB2ED5"/>
    <w:rsid w:val="00DB370C"/>
    <w:rsid w:val="00DB5181"/>
    <w:rsid w:val="00DB73CD"/>
    <w:rsid w:val="00DB7FAD"/>
    <w:rsid w:val="00DC17F3"/>
    <w:rsid w:val="00DC1D44"/>
    <w:rsid w:val="00DC2903"/>
    <w:rsid w:val="00DC2B40"/>
    <w:rsid w:val="00DC3587"/>
    <w:rsid w:val="00DC3735"/>
    <w:rsid w:val="00DC7615"/>
    <w:rsid w:val="00DD2380"/>
    <w:rsid w:val="00DD37C1"/>
    <w:rsid w:val="00DD4B66"/>
    <w:rsid w:val="00DD5F3D"/>
    <w:rsid w:val="00DD5F64"/>
    <w:rsid w:val="00DE2495"/>
    <w:rsid w:val="00DE2D4E"/>
    <w:rsid w:val="00DE2E95"/>
    <w:rsid w:val="00DE3174"/>
    <w:rsid w:val="00DE4C72"/>
    <w:rsid w:val="00DE6439"/>
    <w:rsid w:val="00DE64E3"/>
    <w:rsid w:val="00DE7FF0"/>
    <w:rsid w:val="00DF0E75"/>
    <w:rsid w:val="00DF32FE"/>
    <w:rsid w:val="00DF392E"/>
    <w:rsid w:val="00DF3DBD"/>
    <w:rsid w:val="00DF4342"/>
    <w:rsid w:val="00DF451E"/>
    <w:rsid w:val="00DF5B96"/>
    <w:rsid w:val="00E0057F"/>
    <w:rsid w:val="00E00624"/>
    <w:rsid w:val="00E01955"/>
    <w:rsid w:val="00E04E44"/>
    <w:rsid w:val="00E067EC"/>
    <w:rsid w:val="00E068D8"/>
    <w:rsid w:val="00E06B0F"/>
    <w:rsid w:val="00E0766D"/>
    <w:rsid w:val="00E12255"/>
    <w:rsid w:val="00E130D1"/>
    <w:rsid w:val="00E135C1"/>
    <w:rsid w:val="00E138FB"/>
    <w:rsid w:val="00E13DAF"/>
    <w:rsid w:val="00E14C1F"/>
    <w:rsid w:val="00E1607A"/>
    <w:rsid w:val="00E176FE"/>
    <w:rsid w:val="00E1784F"/>
    <w:rsid w:val="00E209E1"/>
    <w:rsid w:val="00E20D1C"/>
    <w:rsid w:val="00E21DA5"/>
    <w:rsid w:val="00E23AE5"/>
    <w:rsid w:val="00E30BFB"/>
    <w:rsid w:val="00E31FF3"/>
    <w:rsid w:val="00E33594"/>
    <w:rsid w:val="00E33609"/>
    <w:rsid w:val="00E33825"/>
    <w:rsid w:val="00E33A04"/>
    <w:rsid w:val="00E36E88"/>
    <w:rsid w:val="00E3740D"/>
    <w:rsid w:val="00E40502"/>
    <w:rsid w:val="00E415EC"/>
    <w:rsid w:val="00E41C87"/>
    <w:rsid w:val="00E42AA1"/>
    <w:rsid w:val="00E430B1"/>
    <w:rsid w:val="00E4522C"/>
    <w:rsid w:val="00E4566F"/>
    <w:rsid w:val="00E45D18"/>
    <w:rsid w:val="00E50108"/>
    <w:rsid w:val="00E505A2"/>
    <w:rsid w:val="00E52149"/>
    <w:rsid w:val="00E521BD"/>
    <w:rsid w:val="00E52B86"/>
    <w:rsid w:val="00E53A28"/>
    <w:rsid w:val="00E53ACB"/>
    <w:rsid w:val="00E54217"/>
    <w:rsid w:val="00E556FE"/>
    <w:rsid w:val="00E55C48"/>
    <w:rsid w:val="00E570BA"/>
    <w:rsid w:val="00E57287"/>
    <w:rsid w:val="00E60382"/>
    <w:rsid w:val="00E610A6"/>
    <w:rsid w:val="00E61232"/>
    <w:rsid w:val="00E62004"/>
    <w:rsid w:val="00E62612"/>
    <w:rsid w:val="00E6302C"/>
    <w:rsid w:val="00E64484"/>
    <w:rsid w:val="00E66604"/>
    <w:rsid w:val="00E66A20"/>
    <w:rsid w:val="00E67E11"/>
    <w:rsid w:val="00E67E26"/>
    <w:rsid w:val="00E67EAD"/>
    <w:rsid w:val="00E7120E"/>
    <w:rsid w:val="00E73EA3"/>
    <w:rsid w:val="00E75949"/>
    <w:rsid w:val="00E75C59"/>
    <w:rsid w:val="00E76B25"/>
    <w:rsid w:val="00E76BE1"/>
    <w:rsid w:val="00E76E8A"/>
    <w:rsid w:val="00E778B6"/>
    <w:rsid w:val="00E85FF9"/>
    <w:rsid w:val="00E86CDB"/>
    <w:rsid w:val="00E875F8"/>
    <w:rsid w:val="00E913AD"/>
    <w:rsid w:val="00E92AE9"/>
    <w:rsid w:val="00E93218"/>
    <w:rsid w:val="00E9561A"/>
    <w:rsid w:val="00E967B3"/>
    <w:rsid w:val="00E97AEE"/>
    <w:rsid w:val="00EA28EE"/>
    <w:rsid w:val="00EA2F74"/>
    <w:rsid w:val="00EA32EF"/>
    <w:rsid w:val="00EA5532"/>
    <w:rsid w:val="00EA73C5"/>
    <w:rsid w:val="00EB02FD"/>
    <w:rsid w:val="00EB0328"/>
    <w:rsid w:val="00EB0811"/>
    <w:rsid w:val="00EB14B3"/>
    <w:rsid w:val="00EB197B"/>
    <w:rsid w:val="00EB20DA"/>
    <w:rsid w:val="00EB2BE3"/>
    <w:rsid w:val="00EB4046"/>
    <w:rsid w:val="00EB4073"/>
    <w:rsid w:val="00EB53A1"/>
    <w:rsid w:val="00EB64C5"/>
    <w:rsid w:val="00EC0C97"/>
    <w:rsid w:val="00EC1AAE"/>
    <w:rsid w:val="00EC1DA8"/>
    <w:rsid w:val="00EC3765"/>
    <w:rsid w:val="00EC3F89"/>
    <w:rsid w:val="00EC4221"/>
    <w:rsid w:val="00EC4B54"/>
    <w:rsid w:val="00EC5BBC"/>
    <w:rsid w:val="00EC6442"/>
    <w:rsid w:val="00EC6EBF"/>
    <w:rsid w:val="00EC7B02"/>
    <w:rsid w:val="00ED1249"/>
    <w:rsid w:val="00ED1F08"/>
    <w:rsid w:val="00ED22A9"/>
    <w:rsid w:val="00ED343B"/>
    <w:rsid w:val="00ED4070"/>
    <w:rsid w:val="00ED51AD"/>
    <w:rsid w:val="00ED6A47"/>
    <w:rsid w:val="00ED6AA1"/>
    <w:rsid w:val="00EE0C8F"/>
    <w:rsid w:val="00EE4756"/>
    <w:rsid w:val="00EE4C4E"/>
    <w:rsid w:val="00EE540A"/>
    <w:rsid w:val="00EE68EF"/>
    <w:rsid w:val="00EF0168"/>
    <w:rsid w:val="00EF0255"/>
    <w:rsid w:val="00EF26DA"/>
    <w:rsid w:val="00EF3E22"/>
    <w:rsid w:val="00EF5335"/>
    <w:rsid w:val="00EF70FA"/>
    <w:rsid w:val="00EF73DF"/>
    <w:rsid w:val="00EF7501"/>
    <w:rsid w:val="00F009FB"/>
    <w:rsid w:val="00F00A58"/>
    <w:rsid w:val="00F02558"/>
    <w:rsid w:val="00F02DEC"/>
    <w:rsid w:val="00F0359A"/>
    <w:rsid w:val="00F03B1B"/>
    <w:rsid w:val="00F0452D"/>
    <w:rsid w:val="00F053A9"/>
    <w:rsid w:val="00F076E0"/>
    <w:rsid w:val="00F10B63"/>
    <w:rsid w:val="00F10C21"/>
    <w:rsid w:val="00F13ECF"/>
    <w:rsid w:val="00F201B6"/>
    <w:rsid w:val="00F20DB6"/>
    <w:rsid w:val="00F211A0"/>
    <w:rsid w:val="00F21659"/>
    <w:rsid w:val="00F226D1"/>
    <w:rsid w:val="00F22B52"/>
    <w:rsid w:val="00F22DDF"/>
    <w:rsid w:val="00F230FE"/>
    <w:rsid w:val="00F250D5"/>
    <w:rsid w:val="00F2575B"/>
    <w:rsid w:val="00F25DA5"/>
    <w:rsid w:val="00F26D15"/>
    <w:rsid w:val="00F27CE5"/>
    <w:rsid w:val="00F317E9"/>
    <w:rsid w:val="00F3196C"/>
    <w:rsid w:val="00F332F6"/>
    <w:rsid w:val="00F333A2"/>
    <w:rsid w:val="00F34522"/>
    <w:rsid w:val="00F34707"/>
    <w:rsid w:val="00F371E7"/>
    <w:rsid w:val="00F37529"/>
    <w:rsid w:val="00F37531"/>
    <w:rsid w:val="00F37576"/>
    <w:rsid w:val="00F4050A"/>
    <w:rsid w:val="00F43F85"/>
    <w:rsid w:val="00F466E0"/>
    <w:rsid w:val="00F51F9F"/>
    <w:rsid w:val="00F52410"/>
    <w:rsid w:val="00F54213"/>
    <w:rsid w:val="00F5528A"/>
    <w:rsid w:val="00F553DA"/>
    <w:rsid w:val="00F55C7F"/>
    <w:rsid w:val="00F5755E"/>
    <w:rsid w:val="00F5784F"/>
    <w:rsid w:val="00F60BBC"/>
    <w:rsid w:val="00F60F9F"/>
    <w:rsid w:val="00F62FC8"/>
    <w:rsid w:val="00F6396F"/>
    <w:rsid w:val="00F64A43"/>
    <w:rsid w:val="00F64ACB"/>
    <w:rsid w:val="00F6760E"/>
    <w:rsid w:val="00F6780A"/>
    <w:rsid w:val="00F67BAB"/>
    <w:rsid w:val="00F70938"/>
    <w:rsid w:val="00F70E43"/>
    <w:rsid w:val="00F71C02"/>
    <w:rsid w:val="00F73434"/>
    <w:rsid w:val="00F74B4C"/>
    <w:rsid w:val="00F751DC"/>
    <w:rsid w:val="00F758BD"/>
    <w:rsid w:val="00F767C4"/>
    <w:rsid w:val="00F806F2"/>
    <w:rsid w:val="00F80FAE"/>
    <w:rsid w:val="00F82346"/>
    <w:rsid w:val="00F826B3"/>
    <w:rsid w:val="00F83DF6"/>
    <w:rsid w:val="00F84C74"/>
    <w:rsid w:val="00F86DF5"/>
    <w:rsid w:val="00F87112"/>
    <w:rsid w:val="00F90102"/>
    <w:rsid w:val="00F91687"/>
    <w:rsid w:val="00F91C6B"/>
    <w:rsid w:val="00F938D0"/>
    <w:rsid w:val="00F93CD6"/>
    <w:rsid w:val="00F94806"/>
    <w:rsid w:val="00F9490D"/>
    <w:rsid w:val="00F97222"/>
    <w:rsid w:val="00F97B2D"/>
    <w:rsid w:val="00FA02A4"/>
    <w:rsid w:val="00FA22C2"/>
    <w:rsid w:val="00FA2A3F"/>
    <w:rsid w:val="00FA3137"/>
    <w:rsid w:val="00FA3477"/>
    <w:rsid w:val="00FA6C43"/>
    <w:rsid w:val="00FA6CDB"/>
    <w:rsid w:val="00FA6F5F"/>
    <w:rsid w:val="00FA7259"/>
    <w:rsid w:val="00FA7402"/>
    <w:rsid w:val="00FB1A27"/>
    <w:rsid w:val="00FB222B"/>
    <w:rsid w:val="00FB28CE"/>
    <w:rsid w:val="00FB405B"/>
    <w:rsid w:val="00FB415A"/>
    <w:rsid w:val="00FB432B"/>
    <w:rsid w:val="00FB502E"/>
    <w:rsid w:val="00FB56E7"/>
    <w:rsid w:val="00FB5B6A"/>
    <w:rsid w:val="00FB62B4"/>
    <w:rsid w:val="00FB67B9"/>
    <w:rsid w:val="00FB7A40"/>
    <w:rsid w:val="00FC1433"/>
    <w:rsid w:val="00FC1C6B"/>
    <w:rsid w:val="00FC1FF2"/>
    <w:rsid w:val="00FC2066"/>
    <w:rsid w:val="00FC3FA8"/>
    <w:rsid w:val="00FC4327"/>
    <w:rsid w:val="00FC4D6A"/>
    <w:rsid w:val="00FC517E"/>
    <w:rsid w:val="00FC51F5"/>
    <w:rsid w:val="00FC54FB"/>
    <w:rsid w:val="00FC692D"/>
    <w:rsid w:val="00FC7575"/>
    <w:rsid w:val="00FD0CD5"/>
    <w:rsid w:val="00FD10B7"/>
    <w:rsid w:val="00FD2242"/>
    <w:rsid w:val="00FD25F3"/>
    <w:rsid w:val="00FD2651"/>
    <w:rsid w:val="00FD3FDC"/>
    <w:rsid w:val="00FD4EA5"/>
    <w:rsid w:val="00FE089B"/>
    <w:rsid w:val="00FE1430"/>
    <w:rsid w:val="00FE14AE"/>
    <w:rsid w:val="00FE3202"/>
    <w:rsid w:val="00FE458C"/>
    <w:rsid w:val="00FE616D"/>
    <w:rsid w:val="00FF13C4"/>
    <w:rsid w:val="00FF1CF9"/>
    <w:rsid w:val="00FF2A9D"/>
    <w:rsid w:val="00FF2E42"/>
    <w:rsid w:val="00FF4992"/>
    <w:rsid w:val="00FF6D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8E999CF"/>
  <w15:chartTrackingRefBased/>
  <w15:docId w15:val="{0C4A524D-2D7A-401B-AAB1-ACA4CD420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qFormat="1"/>
    <w:lsdException w:name="heading 5" w:semiHidden="1" w:unhideWhenUsed="1"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qFormat="1"/>
    <w:lsdException w:name="toc 4" w:locked="1"/>
    <w:lsdException w:name="toc 5" w:locked="1"/>
    <w:lsdException w:name="toc 6" w:locked="1"/>
    <w:lsdException w:name="toc 7" w:locked="1"/>
    <w:lsdException w:name="toc 8" w:locked="1"/>
    <w:lsdException w:name="toc 9" w:locked="1"/>
    <w:lsdException w:name="annotation text" w:uiPriority="99"/>
    <w:lsdException w:name="header" w:uiPriority="99"/>
    <w:lsdException w:name="footer" w:uiPriority="99"/>
    <w:lsdException w:name="caption" w:qFormat="1"/>
    <w:lsdException w:name="annotation reference" w:uiPriority="99"/>
    <w:lsdException w:name="List" w:locked="1"/>
    <w:lsdException w:name="List Bullet" w:uiPriority="99"/>
    <w:lsdException w:name="Title" w:qFormat="1"/>
    <w:lsdException w:name="Subtitle" w:qFormat="1"/>
    <w:lsdException w:name="Hyperlink" w:uiPriority="99"/>
    <w:lsdException w:name="Strong" w:uiPriority="22" w:qFormat="1"/>
    <w:lsdException w:name="Emphasis" w:uiPriority="20" w:qFormat="1"/>
    <w:lsdException w:name="Plain Text" w:uiPriority="99"/>
    <w:lsdException w:name="Normal (Web)" w:uiPriority="99"/>
    <w:lsdException w:name="HTML Cite" w:uiPriority="99"/>
    <w:lsdException w:name="HTML Definition"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E2B24"/>
    <w:pPr>
      <w:spacing w:after="240"/>
    </w:pPr>
    <w:rPr>
      <w:rFonts w:ascii="Arial" w:hAnsi="Arial"/>
      <w:sz w:val="24"/>
    </w:rPr>
  </w:style>
  <w:style w:type="paragraph" w:styleId="Heading1">
    <w:name w:val="heading 1"/>
    <w:basedOn w:val="Normal"/>
    <w:next w:val="Normal"/>
    <w:link w:val="Heading1Char"/>
    <w:qFormat/>
    <w:locked/>
    <w:rsid w:val="006174B2"/>
    <w:pPr>
      <w:keepNext/>
      <w:tabs>
        <w:tab w:val="left" w:pos="720"/>
      </w:tabs>
      <w:outlineLvl w:val="0"/>
    </w:pPr>
    <w:rPr>
      <w:rFonts w:cs="Arial"/>
      <w:b/>
      <w:bCs/>
      <w:kern w:val="32"/>
      <w:sz w:val="32"/>
      <w:szCs w:val="32"/>
    </w:rPr>
  </w:style>
  <w:style w:type="paragraph" w:styleId="Heading2">
    <w:name w:val="heading 2"/>
    <w:basedOn w:val="Normal"/>
    <w:next w:val="Normal"/>
    <w:link w:val="Heading2Char"/>
    <w:qFormat/>
    <w:locked/>
    <w:rsid w:val="006174B2"/>
    <w:pPr>
      <w:keepNext/>
      <w:tabs>
        <w:tab w:val="left" w:pos="720"/>
      </w:tabs>
      <w:outlineLvl w:val="1"/>
    </w:pPr>
    <w:rPr>
      <w:rFonts w:cs="Arial"/>
      <w:b/>
      <w:bCs/>
      <w:iCs/>
      <w:szCs w:val="28"/>
    </w:rPr>
  </w:style>
  <w:style w:type="paragraph" w:styleId="Heading3">
    <w:name w:val="heading 3"/>
    <w:basedOn w:val="Normal"/>
    <w:next w:val="Normal"/>
    <w:link w:val="Heading3Char"/>
    <w:uiPriority w:val="9"/>
    <w:qFormat/>
    <w:locked/>
    <w:rsid w:val="006174B2"/>
    <w:pPr>
      <w:keepNext/>
      <w:outlineLvl w:val="2"/>
    </w:pPr>
    <w:rPr>
      <w:rFonts w:cs="Arial"/>
      <w:b/>
      <w:bCs/>
      <w:szCs w:val="26"/>
    </w:rPr>
  </w:style>
  <w:style w:type="paragraph" w:styleId="Heading4">
    <w:name w:val="heading 4"/>
    <w:basedOn w:val="Normal"/>
    <w:next w:val="Normal"/>
    <w:link w:val="Heading4Char1"/>
    <w:qFormat/>
    <w:rsid w:val="006174B2"/>
    <w:pPr>
      <w:keepNext/>
      <w:spacing w:before="240" w:after="60"/>
      <w:outlineLvl w:val="3"/>
    </w:pPr>
    <w:rPr>
      <w:rFonts w:ascii="Times New Roman" w:hAnsi="Times New Roman"/>
      <w:b/>
      <w:bCs/>
      <w:sz w:val="28"/>
      <w:szCs w:val="28"/>
    </w:rPr>
  </w:style>
  <w:style w:type="paragraph" w:styleId="Heading6">
    <w:name w:val="heading 6"/>
    <w:basedOn w:val="Normal"/>
    <w:next w:val="Normal"/>
    <w:qFormat/>
    <w:rsid w:val="006174B2"/>
    <w:pPr>
      <w:spacing w:before="240" w:after="60"/>
      <w:outlineLvl w:val="5"/>
    </w:pPr>
    <w:rPr>
      <w:b/>
      <w:bCs/>
      <w:sz w:val="22"/>
      <w:szCs w:val="22"/>
    </w:rPr>
  </w:style>
  <w:style w:type="paragraph" w:styleId="Heading7">
    <w:name w:val="heading 7"/>
    <w:basedOn w:val="Normal"/>
    <w:next w:val="Normal"/>
    <w:qFormat/>
    <w:rsid w:val="006174B2"/>
    <w:pPr>
      <w:spacing w:before="240" w:after="60"/>
      <w:outlineLvl w:val="6"/>
    </w:pPr>
    <w:rPr>
      <w:szCs w:val="24"/>
    </w:rPr>
  </w:style>
  <w:style w:type="paragraph" w:styleId="Heading8">
    <w:name w:val="heading 8"/>
    <w:basedOn w:val="Normal"/>
    <w:next w:val="Normal"/>
    <w:qFormat/>
    <w:rsid w:val="006174B2"/>
    <w:pPr>
      <w:spacing w:before="240" w:after="60"/>
      <w:outlineLvl w:val="7"/>
    </w:pPr>
    <w:rPr>
      <w:i/>
      <w:iCs/>
      <w:szCs w:val="24"/>
    </w:rPr>
  </w:style>
  <w:style w:type="paragraph" w:styleId="Heading9">
    <w:name w:val="heading 9"/>
    <w:basedOn w:val="Normal"/>
    <w:next w:val="Normal"/>
    <w:qFormat/>
    <w:rsid w:val="006174B2"/>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6174B2"/>
    <w:rPr>
      <w:rFonts w:ascii="Arial" w:hAnsi="Arial" w:cs="Arial"/>
      <w:b/>
      <w:bCs/>
      <w:sz w:val="24"/>
      <w:szCs w:val="26"/>
      <w:lang w:val="en-US" w:eastAsia="en-US" w:bidi="ar-SA"/>
    </w:rPr>
  </w:style>
  <w:style w:type="paragraph" w:styleId="Subtitle">
    <w:name w:val="Subtitle"/>
    <w:basedOn w:val="Normal"/>
    <w:qFormat/>
    <w:rsid w:val="006174B2"/>
    <w:pPr>
      <w:jc w:val="center"/>
    </w:pPr>
    <w:rPr>
      <w:rFonts w:cs="Arial"/>
      <w:b/>
      <w:bCs/>
      <w:sz w:val="32"/>
    </w:rPr>
  </w:style>
  <w:style w:type="character" w:styleId="Hyperlink">
    <w:name w:val="Hyperlink"/>
    <w:uiPriority w:val="99"/>
    <w:rsid w:val="006174B2"/>
    <w:rPr>
      <w:color w:val="0000FF"/>
      <w:u w:val="single"/>
    </w:rPr>
  </w:style>
  <w:style w:type="paragraph" w:styleId="TOC1">
    <w:name w:val="toc 1"/>
    <w:basedOn w:val="Normal"/>
    <w:next w:val="Normal"/>
    <w:autoRedefine/>
    <w:uiPriority w:val="39"/>
    <w:qFormat/>
    <w:locked/>
    <w:rsid w:val="006174B2"/>
    <w:pPr>
      <w:tabs>
        <w:tab w:val="left" w:pos="540"/>
        <w:tab w:val="left" w:pos="1260"/>
        <w:tab w:val="right" w:leader="dot" w:pos="9350"/>
      </w:tabs>
      <w:spacing w:before="240" w:after="120"/>
      <w:ind w:left="720" w:hanging="806"/>
    </w:pPr>
    <w:rPr>
      <w:noProof/>
      <w:szCs w:val="24"/>
    </w:rPr>
  </w:style>
  <w:style w:type="paragraph" w:styleId="TOC2">
    <w:name w:val="toc 2"/>
    <w:basedOn w:val="Normal"/>
    <w:next w:val="Normal"/>
    <w:autoRedefine/>
    <w:uiPriority w:val="39"/>
    <w:qFormat/>
    <w:locked/>
    <w:rsid w:val="006174B2"/>
    <w:pPr>
      <w:tabs>
        <w:tab w:val="left" w:pos="1080"/>
        <w:tab w:val="right" w:leader="dot" w:pos="9350"/>
      </w:tabs>
      <w:ind w:left="1080" w:hanging="540"/>
    </w:pPr>
    <w:rPr>
      <w:noProof/>
    </w:rPr>
  </w:style>
  <w:style w:type="paragraph" w:styleId="TOC3">
    <w:name w:val="toc 3"/>
    <w:basedOn w:val="Normal"/>
    <w:next w:val="Normal"/>
    <w:autoRedefine/>
    <w:qFormat/>
    <w:locked/>
    <w:rsid w:val="006174B2"/>
    <w:pPr>
      <w:tabs>
        <w:tab w:val="right" w:leader="dot" w:pos="9350"/>
      </w:tabs>
      <w:ind w:left="480" w:hanging="480"/>
    </w:pPr>
  </w:style>
  <w:style w:type="paragraph" w:styleId="ListBullet">
    <w:name w:val="List Bullet"/>
    <w:basedOn w:val="Normal"/>
    <w:link w:val="ListBulletChar"/>
    <w:uiPriority w:val="99"/>
    <w:rsid w:val="00CA7642"/>
    <w:pPr>
      <w:numPr>
        <w:numId w:val="2"/>
      </w:numPr>
    </w:pPr>
    <w:rPr>
      <w:szCs w:val="24"/>
    </w:rPr>
  </w:style>
  <w:style w:type="character" w:customStyle="1" w:styleId="ListBulletChar">
    <w:name w:val="List Bullet Char"/>
    <w:link w:val="ListBullet"/>
    <w:uiPriority w:val="99"/>
    <w:rsid w:val="00CA7642"/>
    <w:rPr>
      <w:rFonts w:ascii="Arial" w:hAnsi="Arial"/>
      <w:sz w:val="24"/>
      <w:szCs w:val="24"/>
    </w:rPr>
  </w:style>
  <w:style w:type="paragraph" w:styleId="FootnoteText">
    <w:name w:val="footnote text"/>
    <w:basedOn w:val="Normal"/>
    <w:semiHidden/>
    <w:locked/>
    <w:rsid w:val="006174B2"/>
    <w:rPr>
      <w:sz w:val="20"/>
    </w:rPr>
  </w:style>
  <w:style w:type="character" w:styleId="FootnoteReference">
    <w:name w:val="footnote reference"/>
    <w:semiHidden/>
    <w:locked/>
    <w:rsid w:val="006174B2"/>
    <w:rPr>
      <w:vertAlign w:val="superscript"/>
    </w:rPr>
  </w:style>
  <w:style w:type="paragraph" w:styleId="BodyTextIndent3">
    <w:name w:val="Body Text Indent 3"/>
    <w:basedOn w:val="Normal"/>
    <w:rsid w:val="006174B2"/>
    <w:pPr>
      <w:ind w:left="1980"/>
    </w:pPr>
  </w:style>
  <w:style w:type="paragraph" w:customStyle="1" w:styleId="StyleHeading4">
    <w:name w:val="Style Heading 4"/>
    <w:basedOn w:val="Normal"/>
    <w:rsid w:val="00405D06"/>
    <w:rPr>
      <w:b/>
    </w:rPr>
  </w:style>
  <w:style w:type="paragraph" w:customStyle="1" w:styleId="StyleHeading3TimesNewRoman">
    <w:name w:val="Style Heading 3 + Times New Roman"/>
    <w:basedOn w:val="Heading3"/>
    <w:link w:val="StyleHeading3TimesNewRomanChar"/>
    <w:rsid w:val="006174B2"/>
  </w:style>
  <w:style w:type="character" w:customStyle="1" w:styleId="StyleHeading3TimesNewRomanChar">
    <w:name w:val="Style Heading 3 + Times New Roman Char"/>
    <w:link w:val="StyleHeading3TimesNewRoman"/>
    <w:rsid w:val="006174B2"/>
    <w:rPr>
      <w:rFonts w:ascii="Arial" w:hAnsi="Arial" w:cs="Arial"/>
      <w:b/>
      <w:bCs/>
      <w:sz w:val="24"/>
      <w:szCs w:val="26"/>
      <w:lang w:val="en-US" w:eastAsia="en-US" w:bidi="ar-SA"/>
    </w:rPr>
  </w:style>
  <w:style w:type="paragraph" w:styleId="Footer">
    <w:name w:val="footer"/>
    <w:basedOn w:val="Normal"/>
    <w:link w:val="FooterChar"/>
    <w:uiPriority w:val="99"/>
    <w:rsid w:val="006174B2"/>
    <w:pPr>
      <w:tabs>
        <w:tab w:val="center" w:pos="4320"/>
        <w:tab w:val="right" w:pos="8640"/>
      </w:tabs>
    </w:pPr>
  </w:style>
  <w:style w:type="character" w:styleId="PageNumber">
    <w:name w:val="page number"/>
    <w:basedOn w:val="DefaultParagraphFont"/>
    <w:locked/>
    <w:rsid w:val="006174B2"/>
  </w:style>
  <w:style w:type="paragraph" w:styleId="Header">
    <w:name w:val="header"/>
    <w:basedOn w:val="Normal"/>
    <w:link w:val="HeaderChar"/>
    <w:uiPriority w:val="99"/>
    <w:rsid w:val="006174B2"/>
    <w:pPr>
      <w:tabs>
        <w:tab w:val="center" w:pos="4320"/>
        <w:tab w:val="right" w:pos="8640"/>
      </w:tabs>
    </w:pPr>
  </w:style>
  <w:style w:type="paragraph" w:styleId="CommentText">
    <w:name w:val="annotation text"/>
    <w:basedOn w:val="Normal"/>
    <w:link w:val="CommentTextChar1"/>
    <w:uiPriority w:val="99"/>
    <w:semiHidden/>
    <w:rsid w:val="006174B2"/>
    <w:rPr>
      <w:rFonts w:ascii="Times New Roman" w:hAnsi="Times New Roman"/>
      <w:sz w:val="20"/>
    </w:rPr>
  </w:style>
  <w:style w:type="character" w:customStyle="1" w:styleId="CommentTextChar1">
    <w:name w:val="Comment Text Char1"/>
    <w:link w:val="CommentText"/>
    <w:rsid w:val="006174B2"/>
    <w:rPr>
      <w:lang w:val="en-US" w:eastAsia="en-US" w:bidi="ar-SA"/>
    </w:rPr>
  </w:style>
  <w:style w:type="paragraph" w:styleId="CommentSubject">
    <w:name w:val="annotation subject"/>
    <w:basedOn w:val="CommentText"/>
    <w:next w:val="CommentText"/>
    <w:semiHidden/>
    <w:rsid w:val="006174B2"/>
    <w:rPr>
      <w:b/>
      <w:bCs/>
    </w:rPr>
  </w:style>
  <w:style w:type="paragraph" w:styleId="PlainText">
    <w:name w:val="Plain Text"/>
    <w:basedOn w:val="Normal"/>
    <w:link w:val="PlainTextChar"/>
    <w:uiPriority w:val="99"/>
    <w:rsid w:val="006174B2"/>
    <w:rPr>
      <w:rFonts w:ascii="Courier New" w:hAnsi="Courier New" w:cs="Courier New"/>
      <w:sz w:val="20"/>
    </w:rPr>
  </w:style>
  <w:style w:type="character" w:styleId="FollowedHyperlink">
    <w:name w:val="FollowedHyperlink"/>
    <w:rsid w:val="006174B2"/>
    <w:rPr>
      <w:color w:val="800080"/>
      <w:u w:val="single"/>
    </w:rPr>
  </w:style>
  <w:style w:type="paragraph" w:styleId="DocumentMap">
    <w:name w:val="Document Map"/>
    <w:basedOn w:val="Normal"/>
    <w:semiHidden/>
    <w:rsid w:val="006174B2"/>
    <w:pPr>
      <w:shd w:val="clear" w:color="auto" w:fill="000080"/>
    </w:pPr>
    <w:rPr>
      <w:rFonts w:ascii="Tahoma" w:hAnsi="Tahoma" w:cs="Tahoma"/>
      <w:sz w:val="20"/>
    </w:rPr>
  </w:style>
  <w:style w:type="paragraph" w:customStyle="1" w:styleId="Bullet">
    <w:name w:val="Bullet"/>
    <w:basedOn w:val="ListBullet"/>
    <w:rsid w:val="006174B2"/>
    <w:pPr>
      <w:numPr>
        <w:numId w:val="1"/>
      </w:numPr>
      <w:spacing w:after="0"/>
    </w:pPr>
    <w:rPr>
      <w:szCs w:val="20"/>
    </w:rPr>
  </w:style>
  <w:style w:type="paragraph" w:styleId="BodyText">
    <w:name w:val="Body Text"/>
    <w:basedOn w:val="Normal"/>
    <w:link w:val="BodyTextChar"/>
    <w:rsid w:val="006174B2"/>
    <w:pPr>
      <w:spacing w:after="120"/>
    </w:pPr>
  </w:style>
  <w:style w:type="paragraph" w:styleId="List">
    <w:name w:val="List"/>
    <w:basedOn w:val="Normal"/>
    <w:locked/>
    <w:rsid w:val="006174B2"/>
    <w:pPr>
      <w:ind w:left="360" w:hanging="360"/>
    </w:pPr>
  </w:style>
  <w:style w:type="table" w:styleId="TableGrid">
    <w:name w:val="Table Grid"/>
    <w:basedOn w:val="TableNormal"/>
    <w:uiPriority w:val="59"/>
    <w:rsid w:val="00617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1">
    <w:name w:val="Heading 4 Char1"/>
    <w:link w:val="Heading4"/>
    <w:rsid w:val="006174B2"/>
    <w:rPr>
      <w:b/>
      <w:bCs/>
      <w:sz w:val="28"/>
      <w:szCs w:val="28"/>
      <w:lang w:val="en-US" w:eastAsia="en-US" w:bidi="ar-SA"/>
    </w:rPr>
  </w:style>
  <w:style w:type="paragraph" w:styleId="Title">
    <w:name w:val="Title"/>
    <w:basedOn w:val="Normal"/>
    <w:qFormat/>
    <w:rsid w:val="006174B2"/>
    <w:pPr>
      <w:jc w:val="center"/>
    </w:pPr>
    <w:rPr>
      <w:b/>
      <w:bCs/>
      <w:sz w:val="36"/>
    </w:rPr>
  </w:style>
  <w:style w:type="paragraph" w:customStyle="1" w:styleId="Subtitle2">
    <w:name w:val="Subtitle2"/>
    <w:basedOn w:val="Normal"/>
    <w:rsid w:val="00E068D8"/>
  </w:style>
  <w:style w:type="paragraph" w:customStyle="1" w:styleId="Subtitle3">
    <w:name w:val="Subtitle3"/>
    <w:basedOn w:val="Subtitle2"/>
    <w:next w:val="Normal"/>
    <w:rsid w:val="00E068D8"/>
    <w:rPr>
      <w:b/>
    </w:rPr>
  </w:style>
  <w:style w:type="paragraph" w:styleId="Caption">
    <w:name w:val="caption"/>
    <w:basedOn w:val="Normal"/>
    <w:next w:val="Normal"/>
    <w:qFormat/>
    <w:rsid w:val="006174B2"/>
    <w:rPr>
      <w:b/>
      <w:bCs/>
      <w:sz w:val="20"/>
    </w:rPr>
  </w:style>
  <w:style w:type="character" w:customStyle="1" w:styleId="EmailStyle47">
    <w:name w:val="EmailStyle47"/>
    <w:semiHidden/>
    <w:rsid w:val="006174B2"/>
    <w:rPr>
      <w:rFonts w:ascii="Arial" w:hAnsi="Arial" w:cs="Arial"/>
      <w:color w:val="auto"/>
      <w:sz w:val="20"/>
      <w:szCs w:val="20"/>
    </w:rPr>
  </w:style>
  <w:style w:type="paragraph" w:customStyle="1" w:styleId="Normal0pt">
    <w:name w:val="Normal 0pt"/>
    <w:basedOn w:val="Normal"/>
    <w:rsid w:val="006174B2"/>
  </w:style>
  <w:style w:type="paragraph" w:customStyle="1" w:styleId="Normal0ptParagraph">
    <w:name w:val="Normal 0pt Paragraph"/>
    <w:basedOn w:val="Normal"/>
    <w:next w:val="Normal"/>
    <w:rsid w:val="006174B2"/>
    <w:pPr>
      <w:spacing w:after="0"/>
    </w:pPr>
  </w:style>
  <w:style w:type="character" w:customStyle="1" w:styleId="StyleBold">
    <w:name w:val="Style Bold"/>
    <w:rsid w:val="0050596E"/>
    <w:rPr>
      <w:rFonts w:ascii="Arial" w:hAnsi="Arial"/>
      <w:b/>
      <w:sz w:val="24"/>
    </w:rPr>
  </w:style>
  <w:style w:type="paragraph" w:customStyle="1" w:styleId="StyleBoldCentered">
    <w:name w:val="Style Bold Centered"/>
    <w:basedOn w:val="Normal"/>
    <w:rsid w:val="006174B2"/>
    <w:pPr>
      <w:spacing w:after="0"/>
      <w:jc w:val="center"/>
    </w:pPr>
    <w:rPr>
      <w:b/>
      <w:bCs/>
    </w:rPr>
  </w:style>
  <w:style w:type="paragraph" w:customStyle="1" w:styleId="StyleListBulletBold">
    <w:name w:val="Style List Bullet + Bold"/>
    <w:basedOn w:val="ListBullet"/>
    <w:link w:val="StyleListBulletBoldChar"/>
    <w:rsid w:val="006174B2"/>
    <w:pPr>
      <w:numPr>
        <w:numId w:val="0"/>
      </w:numPr>
    </w:pPr>
    <w:rPr>
      <w:b/>
      <w:bCs/>
    </w:rPr>
  </w:style>
  <w:style w:type="character" w:customStyle="1" w:styleId="StyleListBulletBoldChar">
    <w:name w:val="Style List Bullet + Bold Char"/>
    <w:link w:val="StyleListBulletBold"/>
    <w:rsid w:val="006174B2"/>
    <w:rPr>
      <w:rFonts w:ascii="Arial" w:hAnsi="Arial"/>
      <w:b/>
      <w:bCs/>
      <w:sz w:val="24"/>
      <w:szCs w:val="24"/>
    </w:rPr>
  </w:style>
  <w:style w:type="paragraph" w:customStyle="1" w:styleId="TOCTitle">
    <w:name w:val="TOC Title"/>
    <w:basedOn w:val="Normal"/>
    <w:rsid w:val="006174B2"/>
    <w:pPr>
      <w:spacing w:before="240"/>
      <w:jc w:val="center"/>
    </w:pPr>
    <w:rPr>
      <w:b/>
      <w:bCs/>
      <w:sz w:val="32"/>
    </w:rPr>
  </w:style>
  <w:style w:type="character" w:customStyle="1" w:styleId="Heading1Char">
    <w:name w:val="Heading 1 Char"/>
    <w:link w:val="Heading1"/>
    <w:uiPriority w:val="9"/>
    <w:rsid w:val="00E6302C"/>
    <w:rPr>
      <w:rFonts w:ascii="Arial" w:hAnsi="Arial" w:cs="Arial"/>
      <w:b/>
      <w:bCs/>
      <w:kern w:val="32"/>
      <w:sz w:val="32"/>
      <w:szCs w:val="32"/>
      <w:lang w:val="en-US" w:eastAsia="en-US" w:bidi="ar-SA"/>
    </w:rPr>
  </w:style>
  <w:style w:type="paragraph" w:customStyle="1" w:styleId="Address">
    <w:name w:val="Address"/>
    <w:basedOn w:val="Normal"/>
    <w:next w:val="Normal"/>
    <w:rsid w:val="00B84F1C"/>
    <w:pPr>
      <w:spacing w:after="0"/>
      <w:ind w:left="720"/>
    </w:pPr>
  </w:style>
  <w:style w:type="numbering" w:customStyle="1" w:styleId="StyleNumberedLeft18ptHanging18pt">
    <w:name w:val="Style Numbered Left:  18 pt Hanging:  18 pt"/>
    <w:basedOn w:val="NoList"/>
    <w:rsid w:val="0082236D"/>
    <w:pPr>
      <w:numPr>
        <w:numId w:val="3"/>
      </w:numPr>
    </w:pPr>
  </w:style>
  <w:style w:type="character" w:customStyle="1" w:styleId="CommentTextChar">
    <w:name w:val="Comment Text Char"/>
    <w:uiPriority w:val="99"/>
    <w:rsid w:val="00A0163E"/>
    <w:rPr>
      <w:lang w:val="en-US" w:eastAsia="en-US" w:bidi="ar-SA"/>
    </w:rPr>
  </w:style>
  <w:style w:type="character" w:customStyle="1" w:styleId="Heading4Char">
    <w:name w:val="Heading 4 Char"/>
    <w:rsid w:val="00A0163E"/>
    <w:rPr>
      <w:b/>
      <w:bCs/>
      <w:sz w:val="28"/>
      <w:szCs w:val="28"/>
      <w:lang w:val="en-US" w:eastAsia="en-US" w:bidi="ar-SA"/>
    </w:rPr>
  </w:style>
  <w:style w:type="paragraph" w:customStyle="1" w:styleId="Default">
    <w:name w:val="Default"/>
    <w:rsid w:val="00A0163E"/>
    <w:pPr>
      <w:autoSpaceDE w:val="0"/>
      <w:autoSpaceDN w:val="0"/>
      <w:adjustRightInd w:val="0"/>
    </w:pPr>
    <w:rPr>
      <w:rFonts w:ascii="Calibri" w:hAnsi="Calibri" w:cs="Calibri"/>
      <w:color w:val="000000"/>
      <w:sz w:val="24"/>
      <w:szCs w:val="24"/>
    </w:rPr>
  </w:style>
  <w:style w:type="paragraph" w:customStyle="1" w:styleId="Style3">
    <w:name w:val="Style3"/>
    <w:basedOn w:val="Heading3"/>
    <w:link w:val="Style3Char"/>
    <w:rsid w:val="00A0163E"/>
    <w:pPr>
      <w:keepNext w:val="0"/>
      <w:spacing w:after="0"/>
    </w:pPr>
    <w:rPr>
      <w:bCs w:val="0"/>
      <w:szCs w:val="20"/>
    </w:rPr>
  </w:style>
  <w:style w:type="character" w:customStyle="1" w:styleId="Style3Char">
    <w:name w:val="Style3 Char"/>
    <w:link w:val="Style3"/>
    <w:rsid w:val="00A0163E"/>
    <w:rPr>
      <w:rFonts w:ascii="Arial" w:hAnsi="Arial" w:cs="Arial"/>
      <w:b/>
      <w:sz w:val="24"/>
      <w:lang w:val="en-US" w:eastAsia="en-US" w:bidi="ar-SA"/>
    </w:rPr>
  </w:style>
  <w:style w:type="paragraph" w:customStyle="1" w:styleId="Style4">
    <w:name w:val="Style4"/>
    <w:basedOn w:val="CommentText"/>
    <w:rsid w:val="00A0163E"/>
    <w:pPr>
      <w:spacing w:after="0"/>
    </w:pPr>
    <w:rPr>
      <w:rFonts w:ascii="Arial" w:hAnsi="Arial" w:cs="Arial"/>
      <w:b/>
      <w:bCs/>
      <w:color w:val="008000"/>
      <w:sz w:val="24"/>
      <w:szCs w:val="24"/>
    </w:rPr>
  </w:style>
  <w:style w:type="character" w:customStyle="1" w:styleId="stylebold0">
    <w:name w:val="stylebold"/>
    <w:rsid w:val="001946F7"/>
    <w:rPr>
      <w:rFonts w:ascii="Arial" w:hAnsi="Arial" w:cs="Arial" w:hint="default"/>
      <w:b/>
      <w:bCs/>
    </w:rPr>
  </w:style>
  <w:style w:type="paragraph" w:styleId="ListParagraph">
    <w:name w:val="List Paragraph"/>
    <w:basedOn w:val="Normal"/>
    <w:link w:val="ListParagraphChar"/>
    <w:uiPriority w:val="34"/>
    <w:qFormat/>
    <w:rsid w:val="000046DE"/>
    <w:pPr>
      <w:ind w:left="720"/>
      <w:contextualSpacing/>
    </w:pPr>
  </w:style>
  <w:style w:type="character" w:styleId="CommentReference">
    <w:name w:val="annotation reference"/>
    <w:uiPriority w:val="99"/>
    <w:unhideWhenUsed/>
    <w:rsid w:val="009C44FC"/>
    <w:rPr>
      <w:sz w:val="16"/>
      <w:szCs w:val="16"/>
    </w:rPr>
  </w:style>
  <w:style w:type="paragraph" w:styleId="BalloonText">
    <w:name w:val="Balloon Text"/>
    <w:basedOn w:val="Normal"/>
    <w:link w:val="BalloonTextChar"/>
    <w:rsid w:val="009C44FC"/>
    <w:pPr>
      <w:spacing w:after="0"/>
    </w:pPr>
    <w:rPr>
      <w:rFonts w:ascii="Tahoma" w:hAnsi="Tahoma" w:cs="Tahoma"/>
      <w:sz w:val="16"/>
      <w:szCs w:val="16"/>
    </w:rPr>
  </w:style>
  <w:style w:type="character" w:customStyle="1" w:styleId="BalloonTextChar">
    <w:name w:val="Balloon Text Char"/>
    <w:link w:val="BalloonText"/>
    <w:rsid w:val="009C44FC"/>
    <w:rPr>
      <w:rFonts w:ascii="Tahoma" w:hAnsi="Tahoma" w:cs="Tahoma"/>
      <w:sz w:val="16"/>
      <w:szCs w:val="16"/>
    </w:rPr>
  </w:style>
  <w:style w:type="character" w:customStyle="1" w:styleId="PlainTextChar">
    <w:name w:val="Plain Text Char"/>
    <w:link w:val="PlainText"/>
    <w:uiPriority w:val="99"/>
    <w:rsid w:val="0084035D"/>
    <w:rPr>
      <w:rFonts w:ascii="Courier New" w:hAnsi="Courier New" w:cs="Courier New"/>
    </w:rPr>
  </w:style>
  <w:style w:type="paragraph" w:styleId="EndnoteText">
    <w:name w:val="endnote text"/>
    <w:basedOn w:val="Normal"/>
    <w:link w:val="EndnoteTextChar"/>
    <w:rsid w:val="00C30945"/>
    <w:pPr>
      <w:spacing w:after="0"/>
    </w:pPr>
    <w:rPr>
      <w:sz w:val="20"/>
    </w:rPr>
  </w:style>
  <w:style w:type="character" w:customStyle="1" w:styleId="EndnoteTextChar">
    <w:name w:val="Endnote Text Char"/>
    <w:link w:val="EndnoteText"/>
    <w:rsid w:val="00C30945"/>
    <w:rPr>
      <w:rFonts w:ascii="Arial" w:hAnsi="Arial"/>
    </w:rPr>
  </w:style>
  <w:style w:type="character" w:styleId="EndnoteReference">
    <w:name w:val="endnote reference"/>
    <w:rsid w:val="00C30945"/>
    <w:rPr>
      <w:vertAlign w:val="superscript"/>
    </w:rPr>
  </w:style>
  <w:style w:type="paragraph" w:styleId="NoSpacing">
    <w:name w:val="No Spacing"/>
    <w:uiPriority w:val="1"/>
    <w:qFormat/>
    <w:rsid w:val="0065581D"/>
    <w:rPr>
      <w:rFonts w:ascii="Calibri" w:eastAsia="Calibri" w:hAnsi="Calibri"/>
      <w:sz w:val="24"/>
      <w:szCs w:val="22"/>
    </w:rPr>
  </w:style>
  <w:style w:type="paragraph" w:customStyle="1" w:styleId="BluePrintNumber-List">
    <w:name w:val="BluePrint_Number-List"/>
    <w:basedOn w:val="ListParagraph"/>
    <w:qFormat/>
    <w:rsid w:val="00FF4992"/>
    <w:pPr>
      <w:numPr>
        <w:numId w:val="5"/>
      </w:numPr>
      <w:spacing w:after="120" w:line="264" w:lineRule="auto"/>
      <w:contextualSpacing w:val="0"/>
    </w:pPr>
    <w:rPr>
      <w:rFonts w:ascii="Palatino Linotype" w:hAnsi="Palatino Linotype"/>
      <w:color w:val="0D1F35"/>
      <w:spacing w:val="6"/>
      <w:kern w:val="22"/>
      <w:sz w:val="22"/>
      <w:szCs w:val="21"/>
    </w:rPr>
  </w:style>
  <w:style w:type="paragraph" w:styleId="NormalWeb">
    <w:name w:val="Normal (Web)"/>
    <w:basedOn w:val="Normal"/>
    <w:uiPriority w:val="99"/>
    <w:unhideWhenUsed/>
    <w:rsid w:val="0088574C"/>
    <w:pPr>
      <w:spacing w:before="100" w:beforeAutospacing="1" w:after="100" w:afterAutospacing="1"/>
    </w:pPr>
    <w:rPr>
      <w:rFonts w:ascii="Times New Roman" w:hAnsi="Times New Roman"/>
      <w:szCs w:val="24"/>
    </w:rPr>
  </w:style>
  <w:style w:type="character" w:customStyle="1" w:styleId="FooterChar">
    <w:name w:val="Footer Char"/>
    <w:link w:val="Footer"/>
    <w:uiPriority w:val="99"/>
    <w:rsid w:val="00A27EC2"/>
    <w:rPr>
      <w:rFonts w:ascii="Arial" w:hAnsi="Arial"/>
      <w:sz w:val="24"/>
    </w:rPr>
  </w:style>
  <w:style w:type="paragraph" w:styleId="BodyText2">
    <w:name w:val="Body Text 2"/>
    <w:basedOn w:val="Normal"/>
    <w:link w:val="BodyText2Char"/>
    <w:rsid w:val="000312B7"/>
    <w:pPr>
      <w:spacing w:after="120" w:line="480" w:lineRule="auto"/>
    </w:pPr>
  </w:style>
  <w:style w:type="character" w:customStyle="1" w:styleId="BodyText2Char">
    <w:name w:val="Body Text 2 Char"/>
    <w:link w:val="BodyText2"/>
    <w:rsid w:val="000312B7"/>
    <w:rPr>
      <w:rFonts w:ascii="Arial" w:hAnsi="Arial"/>
      <w:sz w:val="24"/>
    </w:rPr>
  </w:style>
  <w:style w:type="character" w:styleId="LineNumber">
    <w:name w:val="line number"/>
    <w:rsid w:val="00DF451E"/>
  </w:style>
  <w:style w:type="paragraph" w:styleId="Revision">
    <w:name w:val="Revision"/>
    <w:hidden/>
    <w:uiPriority w:val="99"/>
    <w:semiHidden/>
    <w:rsid w:val="001956A4"/>
    <w:rPr>
      <w:rFonts w:ascii="Arial" w:hAnsi="Arial"/>
      <w:sz w:val="24"/>
    </w:rPr>
  </w:style>
  <w:style w:type="character" w:customStyle="1" w:styleId="Heading2Char">
    <w:name w:val="Heading 2 Char"/>
    <w:link w:val="Heading2"/>
    <w:rsid w:val="00F70E43"/>
    <w:rPr>
      <w:rFonts w:ascii="Arial" w:hAnsi="Arial" w:cs="Arial"/>
      <w:b/>
      <w:bCs/>
      <w:iCs/>
      <w:sz w:val="24"/>
      <w:szCs w:val="28"/>
    </w:rPr>
  </w:style>
  <w:style w:type="character" w:customStyle="1" w:styleId="ListParagraphChar">
    <w:name w:val="List Paragraph Char"/>
    <w:link w:val="ListParagraph"/>
    <w:uiPriority w:val="34"/>
    <w:locked/>
    <w:rsid w:val="00F70E43"/>
    <w:rPr>
      <w:rFonts w:ascii="Arial" w:hAnsi="Arial"/>
      <w:sz w:val="24"/>
    </w:rPr>
  </w:style>
  <w:style w:type="character" w:customStyle="1" w:styleId="EmailStyle30">
    <w:name w:val="EmailStyle30"/>
    <w:semiHidden/>
    <w:rsid w:val="00BE4D9E"/>
    <w:rPr>
      <w:rFonts w:ascii="Arial" w:hAnsi="Arial" w:cs="Arial"/>
      <w:color w:val="auto"/>
      <w:sz w:val="20"/>
      <w:szCs w:val="20"/>
    </w:rPr>
  </w:style>
  <w:style w:type="character" w:styleId="Emphasis">
    <w:name w:val="Emphasis"/>
    <w:uiPriority w:val="20"/>
    <w:qFormat/>
    <w:rsid w:val="00BE4D9E"/>
    <w:rPr>
      <w:rFonts w:ascii="Times New Roman" w:hAnsi="Times New Roman" w:cs="Times New Roman" w:hint="default"/>
      <w:i/>
      <w:iCs/>
    </w:rPr>
  </w:style>
  <w:style w:type="character" w:customStyle="1" w:styleId="bqstart">
    <w:name w:val="bqstart"/>
    <w:rsid w:val="00BE4D9E"/>
    <w:rPr>
      <w:rFonts w:ascii="Times New Roman" w:hAnsi="Times New Roman" w:cs="Times New Roman" w:hint="default"/>
    </w:rPr>
  </w:style>
  <w:style w:type="character" w:customStyle="1" w:styleId="bqend">
    <w:name w:val="bqend"/>
    <w:rsid w:val="00BE4D9E"/>
    <w:rPr>
      <w:rFonts w:ascii="Times New Roman" w:hAnsi="Times New Roman" w:cs="Times New Roman" w:hint="default"/>
    </w:rPr>
  </w:style>
  <w:style w:type="character" w:styleId="Strong">
    <w:name w:val="Strong"/>
    <w:uiPriority w:val="22"/>
    <w:qFormat/>
    <w:rsid w:val="00BE4D9E"/>
    <w:rPr>
      <w:b/>
      <w:bCs/>
    </w:rPr>
  </w:style>
  <w:style w:type="paragraph" w:customStyle="1" w:styleId="li">
    <w:name w:val="li"/>
    <w:rsid w:val="00BE4D9E"/>
    <w:pPr>
      <w:keepLines/>
      <w:spacing w:before="80" w:after="80" w:line="240" w:lineRule="atLeast"/>
      <w:ind w:left="600"/>
    </w:pPr>
    <w:rPr>
      <w:rFonts w:eastAsia="Arial"/>
      <w:color w:val="000000"/>
      <w:sz w:val="22"/>
      <w:szCs w:val="22"/>
    </w:rPr>
  </w:style>
  <w:style w:type="paragraph" w:customStyle="1" w:styleId="CM2">
    <w:name w:val="CM2"/>
    <w:basedOn w:val="Default"/>
    <w:next w:val="Default"/>
    <w:uiPriority w:val="99"/>
    <w:rsid w:val="00BE4D9E"/>
    <w:pPr>
      <w:spacing w:line="231" w:lineRule="atLeast"/>
    </w:pPr>
    <w:rPr>
      <w:rFonts w:ascii="Arial" w:hAnsi="Arial" w:cs="Arial"/>
      <w:color w:val="auto"/>
    </w:rPr>
  </w:style>
  <w:style w:type="character" w:customStyle="1" w:styleId="BodyTextChar">
    <w:name w:val="Body Text Char"/>
    <w:link w:val="BodyText"/>
    <w:rsid w:val="00BE4D9E"/>
    <w:rPr>
      <w:rFonts w:ascii="Arial" w:hAnsi="Arial"/>
      <w:sz w:val="24"/>
    </w:rPr>
  </w:style>
  <w:style w:type="character" w:customStyle="1" w:styleId="HeaderChar">
    <w:name w:val="Header Char"/>
    <w:link w:val="Header"/>
    <w:uiPriority w:val="99"/>
    <w:rsid w:val="00BE4D9E"/>
    <w:rPr>
      <w:rFonts w:ascii="Arial" w:hAnsi="Arial"/>
      <w:sz w:val="24"/>
    </w:rPr>
  </w:style>
  <w:style w:type="character" w:customStyle="1" w:styleId="apple-converted-space">
    <w:name w:val="apple-converted-space"/>
    <w:rsid w:val="00BE4D9E"/>
  </w:style>
  <w:style w:type="table" w:customStyle="1" w:styleId="TableGrid1">
    <w:name w:val="Table Grid1"/>
    <w:basedOn w:val="TableNormal"/>
    <w:next w:val="TableGrid"/>
    <w:uiPriority w:val="59"/>
    <w:rsid w:val="00BE4D9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BE4D9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BE4D9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BE4D9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basedOn w:val="Normal"/>
    <w:next w:val="Normal"/>
    <w:link w:val="IntenseQuoteChar"/>
    <w:uiPriority w:val="30"/>
    <w:qFormat/>
    <w:rsid w:val="00BE4D9E"/>
    <w:pPr>
      <w:pBdr>
        <w:bottom w:val="single" w:sz="4" w:space="4" w:color="5B9BD5" w:themeColor="accent1"/>
      </w:pBdr>
      <w:spacing w:before="200" w:after="280"/>
      <w:ind w:left="936" w:right="936"/>
    </w:pPr>
    <w:rPr>
      <w:b/>
      <w:bCs/>
      <w:i/>
      <w:iCs/>
      <w:color w:val="5B9BD5" w:themeColor="accent1"/>
    </w:rPr>
  </w:style>
  <w:style w:type="character" w:customStyle="1" w:styleId="IntenseQuoteChar">
    <w:name w:val="Intense Quote Char"/>
    <w:basedOn w:val="DefaultParagraphFont"/>
    <w:link w:val="IntenseQuote"/>
    <w:uiPriority w:val="30"/>
    <w:rsid w:val="00BE4D9E"/>
    <w:rPr>
      <w:rFonts w:ascii="Arial" w:hAnsi="Arial"/>
      <w:b/>
      <w:bCs/>
      <w:i/>
      <w:iCs/>
      <w:color w:val="5B9BD5" w:themeColor="accent1"/>
      <w:sz w:val="24"/>
    </w:rPr>
  </w:style>
  <w:style w:type="character" w:styleId="HTMLCite">
    <w:name w:val="HTML Cite"/>
    <w:basedOn w:val="DefaultParagraphFont"/>
    <w:uiPriority w:val="99"/>
    <w:unhideWhenUsed/>
    <w:rsid w:val="00BE4D9E"/>
    <w:rPr>
      <w:i/>
      <w:iCs/>
    </w:rPr>
  </w:style>
  <w:style w:type="table" w:customStyle="1" w:styleId="TableGrid11">
    <w:name w:val="Table Grid11"/>
    <w:basedOn w:val="TableNormal"/>
    <w:next w:val="TableGrid"/>
    <w:uiPriority w:val="59"/>
    <w:rsid w:val="00BE4D9E"/>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BE4D9E"/>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BE4D9E"/>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BE4D9E"/>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BE4D9E"/>
    <w:pPr>
      <w:keepLines/>
      <w:tabs>
        <w:tab w:val="clear" w:pos="720"/>
      </w:tab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TableGrid22">
    <w:name w:val="Table Grid22"/>
    <w:basedOn w:val="TableNormal"/>
    <w:next w:val="TableGrid"/>
    <w:uiPriority w:val="59"/>
    <w:rsid w:val="00BE4D9E"/>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BE4D9E"/>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BE4D9E"/>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BE4D9E"/>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59"/>
    <w:rsid w:val="00BE4D9E"/>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BE4D9E"/>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BE4D9E"/>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9659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3042851">
      <w:bodyDiv w:val="1"/>
      <w:marLeft w:val="0"/>
      <w:marRight w:val="0"/>
      <w:marTop w:val="0"/>
      <w:marBottom w:val="0"/>
      <w:divBdr>
        <w:top w:val="none" w:sz="0" w:space="0" w:color="auto"/>
        <w:left w:val="none" w:sz="0" w:space="0" w:color="auto"/>
        <w:bottom w:val="none" w:sz="0" w:space="0" w:color="auto"/>
        <w:right w:val="none" w:sz="0" w:space="0" w:color="auto"/>
      </w:divBdr>
    </w:div>
    <w:div w:id="408500179">
      <w:bodyDiv w:val="1"/>
      <w:marLeft w:val="0"/>
      <w:marRight w:val="0"/>
      <w:marTop w:val="0"/>
      <w:marBottom w:val="0"/>
      <w:divBdr>
        <w:top w:val="none" w:sz="0" w:space="0" w:color="auto"/>
        <w:left w:val="none" w:sz="0" w:space="0" w:color="auto"/>
        <w:bottom w:val="none" w:sz="0" w:space="0" w:color="auto"/>
        <w:right w:val="none" w:sz="0" w:space="0" w:color="auto"/>
      </w:divBdr>
    </w:div>
    <w:div w:id="423304378">
      <w:bodyDiv w:val="1"/>
      <w:marLeft w:val="0"/>
      <w:marRight w:val="0"/>
      <w:marTop w:val="0"/>
      <w:marBottom w:val="0"/>
      <w:divBdr>
        <w:top w:val="none" w:sz="0" w:space="0" w:color="auto"/>
        <w:left w:val="none" w:sz="0" w:space="0" w:color="auto"/>
        <w:bottom w:val="none" w:sz="0" w:space="0" w:color="auto"/>
        <w:right w:val="none" w:sz="0" w:space="0" w:color="auto"/>
      </w:divBdr>
    </w:div>
    <w:div w:id="513961919">
      <w:bodyDiv w:val="1"/>
      <w:marLeft w:val="0"/>
      <w:marRight w:val="0"/>
      <w:marTop w:val="0"/>
      <w:marBottom w:val="0"/>
      <w:divBdr>
        <w:top w:val="none" w:sz="0" w:space="0" w:color="auto"/>
        <w:left w:val="none" w:sz="0" w:space="0" w:color="auto"/>
        <w:bottom w:val="none" w:sz="0" w:space="0" w:color="auto"/>
        <w:right w:val="none" w:sz="0" w:space="0" w:color="auto"/>
      </w:divBdr>
    </w:div>
    <w:div w:id="837890439">
      <w:bodyDiv w:val="1"/>
      <w:marLeft w:val="0"/>
      <w:marRight w:val="0"/>
      <w:marTop w:val="0"/>
      <w:marBottom w:val="0"/>
      <w:divBdr>
        <w:top w:val="none" w:sz="0" w:space="0" w:color="auto"/>
        <w:left w:val="none" w:sz="0" w:space="0" w:color="auto"/>
        <w:bottom w:val="none" w:sz="0" w:space="0" w:color="auto"/>
        <w:right w:val="none" w:sz="0" w:space="0" w:color="auto"/>
      </w:divBdr>
    </w:div>
    <w:div w:id="1137793368">
      <w:bodyDiv w:val="1"/>
      <w:marLeft w:val="0"/>
      <w:marRight w:val="0"/>
      <w:marTop w:val="0"/>
      <w:marBottom w:val="0"/>
      <w:divBdr>
        <w:top w:val="none" w:sz="0" w:space="0" w:color="auto"/>
        <w:left w:val="none" w:sz="0" w:space="0" w:color="auto"/>
        <w:bottom w:val="none" w:sz="0" w:space="0" w:color="auto"/>
        <w:right w:val="none" w:sz="0" w:space="0" w:color="auto"/>
      </w:divBdr>
    </w:div>
    <w:div w:id="1266234250">
      <w:bodyDiv w:val="1"/>
      <w:marLeft w:val="0"/>
      <w:marRight w:val="0"/>
      <w:marTop w:val="0"/>
      <w:marBottom w:val="0"/>
      <w:divBdr>
        <w:top w:val="none" w:sz="0" w:space="0" w:color="auto"/>
        <w:left w:val="none" w:sz="0" w:space="0" w:color="auto"/>
        <w:bottom w:val="none" w:sz="0" w:space="0" w:color="auto"/>
        <w:right w:val="none" w:sz="0" w:space="0" w:color="auto"/>
      </w:divBdr>
    </w:div>
    <w:div w:id="1324897572">
      <w:bodyDiv w:val="1"/>
      <w:marLeft w:val="0"/>
      <w:marRight w:val="0"/>
      <w:marTop w:val="0"/>
      <w:marBottom w:val="0"/>
      <w:divBdr>
        <w:top w:val="none" w:sz="0" w:space="0" w:color="auto"/>
        <w:left w:val="none" w:sz="0" w:space="0" w:color="auto"/>
        <w:bottom w:val="none" w:sz="0" w:space="0" w:color="auto"/>
        <w:right w:val="none" w:sz="0" w:space="0" w:color="auto"/>
      </w:divBdr>
    </w:div>
    <w:div w:id="1450587138">
      <w:bodyDiv w:val="1"/>
      <w:marLeft w:val="0"/>
      <w:marRight w:val="0"/>
      <w:marTop w:val="0"/>
      <w:marBottom w:val="0"/>
      <w:divBdr>
        <w:top w:val="none" w:sz="0" w:space="0" w:color="auto"/>
        <w:left w:val="none" w:sz="0" w:space="0" w:color="auto"/>
        <w:bottom w:val="none" w:sz="0" w:space="0" w:color="auto"/>
        <w:right w:val="none" w:sz="0" w:space="0" w:color="auto"/>
      </w:divBdr>
    </w:div>
    <w:div w:id="2003970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public.era.nih.gov/commonsplus/public/registration/initRegistration.era" TargetMode="External"/><Relationship Id="rId21" Type="http://schemas.openxmlformats.org/officeDocument/2006/relationships/hyperlink" Target="https://www.sam.gov/" TargetMode="External"/><Relationship Id="rId42" Type="http://schemas.openxmlformats.org/officeDocument/2006/relationships/hyperlink" Target="http://www.house.gov/" TargetMode="External"/><Relationship Id="rId47" Type="http://schemas.openxmlformats.org/officeDocument/2006/relationships/hyperlink" Target="https://www.whitehouse.gov/wp-content/uploads/2019/02/SPOC-February-2019.pdf" TargetMode="External"/><Relationship Id="rId63" Type="http://schemas.openxmlformats.org/officeDocument/2006/relationships/hyperlink" Target="https://www.thinkculturalhealth.hhs.gov/" TargetMode="External"/><Relationship Id="rId68" Type="http://schemas.openxmlformats.org/officeDocument/2006/relationships/hyperlink" Target="https://www.ecfr.gov/cgi-bin/text-idx?node=pt45.1.75" TargetMode="External"/><Relationship Id="rId2" Type="http://schemas.openxmlformats.org/officeDocument/2006/relationships/customXml" Target="../customXml/item2.xml"/><Relationship Id="rId16" Type="http://schemas.openxmlformats.org/officeDocument/2006/relationships/hyperlink" Target="https://www.samhsa.gov/grants/grants-management/notice-award-noa" TargetMode="External"/><Relationship Id="rId29" Type="http://schemas.openxmlformats.org/officeDocument/2006/relationships/hyperlink" Target="http://www.samhsa.gov/grants/applying/forms-resources" TargetMode="External"/><Relationship Id="rId11" Type="http://schemas.openxmlformats.org/officeDocument/2006/relationships/endnotes" Target="endnotes.xml"/><Relationship Id="rId24" Type="http://schemas.openxmlformats.org/officeDocument/2006/relationships/hyperlink" Target="http://www.grants.gov/web/grants/applicants.html" TargetMode="External"/><Relationship Id="rId32" Type="http://schemas.openxmlformats.org/officeDocument/2006/relationships/hyperlink" Target="http://www.samhsa.gov/grants/applying/forms-resources" TargetMode="External"/><Relationship Id="rId37" Type="http://schemas.openxmlformats.org/officeDocument/2006/relationships/hyperlink" Target="https://era.nih.gov/erahelp/assist/" TargetMode="External"/><Relationship Id="rId40" Type="http://schemas.openxmlformats.org/officeDocument/2006/relationships/hyperlink" Target="http://grants.nih.gov/grants/ElectronicReceipt/pdf_guidelines.htm" TargetMode="External"/><Relationship Id="rId45" Type="http://schemas.openxmlformats.org/officeDocument/2006/relationships/hyperlink" Target="http://www.samhsa.gov/grants/grants-management/policies-regulations/requirements-principles" TargetMode="External"/><Relationship Id="rId53" Type="http://schemas.openxmlformats.org/officeDocument/2006/relationships/hyperlink" Target="https://www.hhs.gov/civil-rights/for-individuals/special-topics/limited-english-proficiency/fact-sheet-guidance/index.html" TargetMode="External"/><Relationship Id="rId58" Type="http://schemas.openxmlformats.org/officeDocument/2006/relationships/hyperlink" Target="https://www2.ed.gov/about/offices/list/ocr/docs/shguide.html" TargetMode="External"/><Relationship Id="rId66" Type="http://schemas.openxmlformats.org/officeDocument/2006/relationships/hyperlink" Target="http://www.samhsa.gov/grants/grants-management/notice-award-noa/standard-terms-conditions" TargetMode="External"/><Relationship Id="rId74" Type="http://schemas.openxmlformats.org/officeDocument/2006/relationships/theme" Target="theme/theme1.xml"/><Relationship Id="rId5" Type="http://schemas.openxmlformats.org/officeDocument/2006/relationships/customXml" Target="../customXml/item5.xml"/><Relationship Id="rId61" Type="http://schemas.openxmlformats.org/officeDocument/2006/relationships/hyperlink" Target="https://www.hhs.gov/conscience/religious-freedom/index.html" TargetMode="External"/><Relationship Id="rId19" Type="http://schemas.openxmlformats.org/officeDocument/2006/relationships/hyperlink" Target="mailto:emily.chan@samhsa.hhs.gov" TargetMode="External"/><Relationship Id="rId14" Type="http://schemas.openxmlformats.org/officeDocument/2006/relationships/hyperlink" Target="https://spars.samhsa.gov/content/data-collection-tool-resources" TargetMode="External"/><Relationship Id="rId22" Type="http://schemas.openxmlformats.org/officeDocument/2006/relationships/hyperlink" Target="http://www.grants.gov/" TargetMode="External"/><Relationship Id="rId27" Type="http://schemas.openxmlformats.org/officeDocument/2006/relationships/hyperlink" Target="mailto:era-notify@mail.nih.gov" TargetMode="External"/><Relationship Id="rId30" Type="http://schemas.openxmlformats.org/officeDocument/2006/relationships/hyperlink" Target="http://www.samhsa.gov/grants/applying/forms-resources" TargetMode="External"/><Relationship Id="rId35" Type="http://schemas.openxmlformats.org/officeDocument/2006/relationships/hyperlink" Target="mailto:support@grants.gov" TargetMode="External"/><Relationship Id="rId43" Type="http://schemas.openxmlformats.org/officeDocument/2006/relationships/hyperlink" Target="http://www.hhs.gov/ohrp" TargetMode="External"/><Relationship Id="rId48" Type="http://schemas.openxmlformats.org/officeDocument/2006/relationships/hyperlink" Target="http://www.samhsa.gov/grants/applying/forms-resources" TargetMode="External"/><Relationship Id="rId56" Type="http://schemas.openxmlformats.org/officeDocument/2006/relationships/hyperlink" Target="http://www.hhs.gov/ocr/civilrights/understanding/disability/index.html" TargetMode="External"/><Relationship Id="rId64" Type="http://schemas.openxmlformats.org/officeDocument/2006/relationships/hyperlink" Target="https://www.samhsa.gov/sites/default/files/20190620-samhsa-strategic-prevention-framework-guide.pdf" TargetMode="External"/><Relationship Id="rId69" Type="http://schemas.openxmlformats.org/officeDocument/2006/relationships/hyperlink" Target="https://www.gsa.gov/portal/category/26429" TargetMode="External"/><Relationship Id="rId8" Type="http://schemas.openxmlformats.org/officeDocument/2006/relationships/settings" Target="settings.xml"/><Relationship Id="rId51" Type="http://schemas.openxmlformats.org/officeDocument/2006/relationships/hyperlink" Target="https://www.hhs.gov/civil-rights/for-providers/provider-obligations/index.html" TargetMode="External"/><Relationship Id="rId72" Type="http://schemas.openxmlformats.org/officeDocument/2006/relationships/header" Target="header1.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yperlink" Target="mailto:kenneth.curl@samhsa.hhs.gov" TargetMode="External"/><Relationship Id="rId25" Type="http://schemas.openxmlformats.org/officeDocument/2006/relationships/hyperlink" Target="http://www.grants.gov/web/grants/applicants/organization-registration.html" TargetMode="External"/><Relationship Id="rId33" Type="http://schemas.openxmlformats.org/officeDocument/2006/relationships/hyperlink" Target="https://era.nih.gov/modules_user-guides_documentation.cfm" TargetMode="External"/><Relationship Id="rId38" Type="http://schemas.openxmlformats.org/officeDocument/2006/relationships/hyperlink" Target="mailto:dgr.applications@samhsa.hhs.gov" TargetMode="External"/><Relationship Id="rId46" Type="http://schemas.openxmlformats.org/officeDocument/2006/relationships/hyperlink" Target="https://www.samhsa.gov/grants/grants-management/policies-regulations/financial-management-requirements" TargetMode="External"/><Relationship Id="rId59" Type="http://schemas.openxmlformats.org/officeDocument/2006/relationships/hyperlink" Target="https://www.ocrsm.umd.edu/files/Sexual-Harassment-Fact-Sheet.pdf" TargetMode="External"/><Relationship Id="rId67" Type="http://schemas.openxmlformats.org/officeDocument/2006/relationships/hyperlink" Target="https://www.ecfr.gov/cgi-bin/text-idx?node=pt45.1.75" TargetMode="External"/><Relationship Id="rId20" Type="http://schemas.openxmlformats.org/officeDocument/2006/relationships/hyperlink" Target="http://www.dnb.com/" TargetMode="External"/><Relationship Id="rId41" Type="http://schemas.openxmlformats.org/officeDocument/2006/relationships/hyperlink" Target="http://grants.nih.gov/grants/ElectronicReceipt/pdf_guidelines.htm" TargetMode="External"/><Relationship Id="rId54" Type="http://schemas.openxmlformats.org/officeDocument/2006/relationships/hyperlink" Target="https://www.lep.gov" TargetMode="External"/><Relationship Id="rId62" Type="http://schemas.openxmlformats.org/officeDocument/2006/relationships/hyperlink" Target="https://www.hhs.gov/ocr/about-us/contact-us/index.html" TargetMode="External"/><Relationship Id="rId70" Type="http://schemas.openxmlformats.org/officeDocument/2006/relationships/hyperlink" Target="https://www.samhsa.gov/sites/default/files/rentquestionsworksheet.docx" TargetMode="Externa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yperlink" Target="https://www.samhsa.gov/grants/grants-management/reporting-requirements" TargetMode="External"/><Relationship Id="rId23" Type="http://schemas.openxmlformats.org/officeDocument/2006/relationships/hyperlink" Target="http://www.grants.gov/web/grants/register.html" TargetMode="External"/><Relationship Id="rId28" Type="http://schemas.openxmlformats.org/officeDocument/2006/relationships/hyperlink" Target="https://era.nih.gov/reg_accounts/register_commons.cfm" TargetMode="External"/><Relationship Id="rId36" Type="http://schemas.openxmlformats.org/officeDocument/2006/relationships/hyperlink" Target="http://grants.nih.gov/support/index.html" TargetMode="External"/><Relationship Id="rId49" Type="http://schemas.openxmlformats.org/officeDocument/2006/relationships/hyperlink" Target="http://www.samhsa.gov/grants/grants-management/policies-regulations/hhs-grants-policy-statement" TargetMode="External"/><Relationship Id="rId57" Type="http://schemas.openxmlformats.org/officeDocument/2006/relationships/hyperlink" Target="https://www.hhs.gov/civil-rights/for-individuals/sex-discrimination/index.html" TargetMode="External"/><Relationship Id="rId10" Type="http://schemas.openxmlformats.org/officeDocument/2006/relationships/footnotes" Target="footnotes.xml"/><Relationship Id="rId31" Type="http://schemas.openxmlformats.org/officeDocument/2006/relationships/hyperlink" Target="http://www.hhs.gov/sites/default/files/forms/hhs-690.pdf" TargetMode="External"/><Relationship Id="rId44" Type="http://schemas.openxmlformats.org/officeDocument/2006/relationships/hyperlink" Target="http://www.thinkculturalhealth.hhs.gov/" TargetMode="External"/><Relationship Id="rId52" Type="http://schemas.openxmlformats.org/officeDocument/2006/relationships/hyperlink" Target="http://www.hhs.gov/ocr/civilrights/understanding/section1557/index.html" TargetMode="External"/><Relationship Id="rId60" Type="http://schemas.openxmlformats.org/officeDocument/2006/relationships/hyperlink" Target="https://www.hhs.gov/conscience/conscience-protections/index.html" TargetMode="External"/><Relationship Id="rId65" Type="http://schemas.openxmlformats.org/officeDocument/2006/relationships/hyperlink" Target="mailto:grantdisclosures@oig.hhs.gov" TargetMode="External"/><Relationship Id="rId73"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mailto:FOACMHS@samhsa.hhs.gov" TargetMode="External"/><Relationship Id="rId39" Type="http://schemas.openxmlformats.org/officeDocument/2006/relationships/hyperlink" Target="mailto:era-notify@mail.nih.gov" TargetMode="External"/><Relationship Id="rId34" Type="http://schemas.openxmlformats.org/officeDocument/2006/relationships/hyperlink" Target="http://www.grants.gov/web/grants/applicants/workspace-overview.html" TargetMode="External"/><Relationship Id="rId50" Type="http://schemas.openxmlformats.org/officeDocument/2006/relationships/hyperlink" Target="http://www.samhsa.gov/grants/grants-management/policies-regulations/requirements-principles" TargetMode="External"/><Relationship Id="rId55" Type="http://schemas.openxmlformats.org/officeDocument/2006/relationships/hyperlink" Target="https://minorityhealth.hhs.gov/omh/browse.aspx?lvl=2&amp;lvlid=53" TargetMode="External"/><Relationship Id="rId7" Type="http://schemas.openxmlformats.org/officeDocument/2006/relationships/styles" Target="styles.xml"/><Relationship Id="rId71" Type="http://schemas.openxmlformats.org/officeDocument/2006/relationships/hyperlink" Target="https://www.ecfr.gov/cgi-bin/text-idx?node=pt45.1.7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40B255A15F0554989121EC476CA5F6B" ma:contentTypeVersion="4" ma:contentTypeDescription="Create a new document." ma:contentTypeScope="" ma:versionID="4d2df1010c40f6b949b7cffd8e72e7a5">
  <xsd:schema xmlns:xsd="http://www.w3.org/2001/XMLSchema" xmlns:xs="http://www.w3.org/2001/XMLSchema" xmlns:p="http://schemas.microsoft.com/office/2006/metadata/properties" xmlns:ns1="http://schemas.microsoft.com/sharepoint/v3" xmlns:ns3="9022ce4b-5d17-41d5-8bad-93c0187f866d" targetNamespace="http://schemas.microsoft.com/office/2006/metadata/properties" ma:root="true" ma:fieldsID="ad20e6a799f3b51488cc591496d7121d" ns1:_="" ns3:_="">
    <xsd:import namespace="http://schemas.microsoft.com/sharepoint/v3"/>
    <xsd:import namespace="9022ce4b-5d17-41d5-8bad-93c0187f866d"/>
    <xsd:element name="properties">
      <xsd:complexType>
        <xsd:sequence>
          <xsd:element name="documentManagement">
            <xsd:complexType>
              <xsd:all>
                <xsd:element ref="ns1:_ip_UnifiedCompliancePolicyProperties" minOccurs="0"/>
                <xsd:element ref="ns1:_ip_UnifiedCompliancePolicyUIAction"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Unified Compliance Policy Properties" ma:hidden="true" ma:internalName="_ip_UnifiedCompliancePolicyProperties">
      <xsd:simpleType>
        <xsd:restriction base="dms:Note"/>
      </xsd:simpleType>
    </xsd:element>
    <xsd:element name="_ip_UnifiedCompliancePolicyUIAction" ma:index="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22ce4b-5d17-41d5-8bad-93c0187f866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C00CFD-E799-4DF0-A6C6-FE2F7DCF1A93}">
  <ds:schemaRefs>
    <ds:schemaRef ds:uri="http://schemas.microsoft.com/office/2006/metadata/longProperties"/>
  </ds:schemaRefs>
</ds:datastoreItem>
</file>

<file path=customXml/itemProps2.xml><?xml version="1.0" encoding="utf-8"?>
<ds:datastoreItem xmlns:ds="http://schemas.openxmlformats.org/officeDocument/2006/customXml" ds:itemID="{2565B31B-DC4F-42F3-AF43-FFAEA4D8711F}">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566D38EA-97DE-417E-BEBF-FF6D252FAD51}">
  <ds:schemaRefs>
    <ds:schemaRef ds:uri="http://schemas.microsoft.com/sharepoint/v3/contenttype/forms"/>
  </ds:schemaRefs>
</ds:datastoreItem>
</file>

<file path=customXml/itemProps4.xml><?xml version="1.0" encoding="utf-8"?>
<ds:datastoreItem xmlns:ds="http://schemas.openxmlformats.org/officeDocument/2006/customXml" ds:itemID="{4AD1C54C-3143-4A4C-87AA-5E782C0AB2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022ce4b-5d17-41d5-8bad-93c0187f86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F1AB4A1-17EE-47A5-A63D-35D145D8D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1112</TotalTime>
  <Pages>83</Pages>
  <Words>22884</Words>
  <Characters>138457</Characters>
  <Application>Microsoft Office Word</Application>
  <DocSecurity>0</DocSecurity>
  <Lines>3955</Lines>
  <Paragraphs>2151</Paragraphs>
  <ScaleCrop>false</ScaleCrop>
  <HeadingPairs>
    <vt:vector size="2" baseType="variant">
      <vt:variant>
        <vt:lpstr>Title</vt:lpstr>
      </vt:variant>
      <vt:variant>
        <vt:i4>1</vt:i4>
      </vt:variant>
    </vt:vector>
  </HeadingPairs>
  <TitlesOfParts>
    <vt:vector size="1" baseType="lpstr">
      <vt:lpstr>Infrastructure Template</vt:lpstr>
    </vt:vector>
  </TitlesOfParts>
  <Company>DHHS</Company>
  <LinksUpToDate>false</LinksUpToDate>
  <CharactersWithSpaces>159190</CharactersWithSpaces>
  <SharedDoc>false</SharedDoc>
  <HLinks>
    <vt:vector size="276" baseType="variant">
      <vt:variant>
        <vt:i4>8192096</vt:i4>
      </vt:variant>
      <vt:variant>
        <vt:i4>198</vt:i4>
      </vt:variant>
      <vt:variant>
        <vt:i4>0</vt:i4>
      </vt:variant>
      <vt:variant>
        <vt:i4>5</vt:i4>
      </vt:variant>
      <vt:variant>
        <vt:lpwstr>https://rates.psc.gov/fms/dca/map1.html</vt:lpwstr>
      </vt:variant>
      <vt:variant>
        <vt:lpwstr/>
      </vt:variant>
      <vt:variant>
        <vt:i4>2621528</vt:i4>
      </vt:variant>
      <vt:variant>
        <vt:i4>195</vt:i4>
      </vt:variant>
      <vt:variant>
        <vt:i4>0</vt:i4>
      </vt:variant>
      <vt:variant>
        <vt:i4>5</vt:i4>
      </vt:variant>
      <vt:variant>
        <vt:lpwstr/>
      </vt:variant>
      <vt:variant>
        <vt:lpwstr>_VII._AGENCY_CONTACTS</vt:lpwstr>
      </vt:variant>
      <vt:variant>
        <vt:i4>3932222</vt:i4>
      </vt:variant>
      <vt:variant>
        <vt:i4>192</vt:i4>
      </vt:variant>
      <vt:variant>
        <vt:i4>0</vt:i4>
      </vt:variant>
      <vt:variant>
        <vt:i4>5</vt:i4>
      </vt:variant>
      <vt:variant>
        <vt:lpwstr>http://www.hhs.gov/ohrp</vt:lpwstr>
      </vt:variant>
      <vt:variant>
        <vt:lpwstr/>
      </vt:variant>
      <vt:variant>
        <vt:i4>1114234</vt:i4>
      </vt:variant>
      <vt:variant>
        <vt:i4>189</vt:i4>
      </vt:variant>
      <vt:variant>
        <vt:i4>0</vt:i4>
      </vt:variant>
      <vt:variant>
        <vt:i4>5</vt:i4>
      </vt:variant>
      <vt:variant>
        <vt:lpwstr>mailto:FOACMHS@samhsa.hhs.gov</vt:lpwstr>
      </vt:variant>
      <vt:variant>
        <vt:lpwstr/>
      </vt:variant>
      <vt:variant>
        <vt:i4>4259939</vt:i4>
      </vt:variant>
      <vt:variant>
        <vt:i4>186</vt:i4>
      </vt:variant>
      <vt:variant>
        <vt:i4>0</vt:i4>
      </vt:variant>
      <vt:variant>
        <vt:i4>5</vt:i4>
      </vt:variant>
      <vt:variant>
        <vt:lpwstr>mailto:maryann.robinson@samhsa.hhs.gov</vt:lpwstr>
      </vt:variant>
      <vt:variant>
        <vt:lpwstr/>
      </vt:variant>
      <vt:variant>
        <vt:i4>3342373</vt:i4>
      </vt:variant>
      <vt:variant>
        <vt:i4>183</vt:i4>
      </vt:variant>
      <vt:variant>
        <vt:i4>0</vt:i4>
      </vt:variant>
      <vt:variant>
        <vt:i4>5</vt:i4>
      </vt:variant>
      <vt:variant>
        <vt:lpwstr>https://www.fapiis.gov/fapiis/index.action</vt:lpwstr>
      </vt:variant>
      <vt:variant>
        <vt:lpwstr/>
      </vt:variant>
      <vt:variant>
        <vt:i4>786447</vt:i4>
      </vt:variant>
      <vt:variant>
        <vt:i4>180</vt:i4>
      </vt:variant>
      <vt:variant>
        <vt:i4>0</vt:i4>
      </vt:variant>
      <vt:variant>
        <vt:i4>5</vt:i4>
      </vt:variant>
      <vt:variant>
        <vt:lpwstr>http://www.samhsa.gov/grants/grants-management/reporting-requirements</vt:lpwstr>
      </vt:variant>
      <vt:variant>
        <vt:lpwstr/>
      </vt:variant>
      <vt:variant>
        <vt:i4>3014751</vt:i4>
      </vt:variant>
      <vt:variant>
        <vt:i4>177</vt:i4>
      </vt:variant>
      <vt:variant>
        <vt:i4>0</vt:i4>
      </vt:variant>
      <vt:variant>
        <vt:i4>5</vt:i4>
      </vt:variant>
      <vt:variant>
        <vt:lpwstr/>
      </vt:variant>
      <vt:variant>
        <vt:lpwstr>_2.4_Data_Collection</vt:lpwstr>
      </vt:variant>
      <vt:variant>
        <vt:i4>1441855</vt:i4>
      </vt:variant>
      <vt:variant>
        <vt:i4>174</vt:i4>
      </vt:variant>
      <vt:variant>
        <vt:i4>0</vt:i4>
      </vt:variant>
      <vt:variant>
        <vt:i4>5</vt:i4>
      </vt:variant>
      <vt:variant>
        <vt:lpwstr/>
      </vt:variant>
      <vt:variant>
        <vt:lpwstr>_Appendix_I_–</vt:lpwstr>
      </vt:variant>
      <vt:variant>
        <vt:i4>1376381</vt:i4>
      </vt:variant>
      <vt:variant>
        <vt:i4>171</vt:i4>
      </vt:variant>
      <vt:variant>
        <vt:i4>0</vt:i4>
      </vt:variant>
      <vt:variant>
        <vt:i4>5</vt:i4>
      </vt:variant>
      <vt:variant>
        <vt:lpwstr/>
      </vt:variant>
      <vt:variant>
        <vt:lpwstr>_3._FUNDING_LIMITATIONS/RESTRICTIONS</vt:lpwstr>
      </vt:variant>
      <vt:variant>
        <vt:i4>540213344</vt:i4>
      </vt:variant>
      <vt:variant>
        <vt:i4>168</vt:i4>
      </vt:variant>
      <vt:variant>
        <vt:i4>0</vt:i4>
      </vt:variant>
      <vt:variant>
        <vt:i4>5</vt:i4>
      </vt:variant>
      <vt:variant>
        <vt:lpwstr/>
      </vt:variant>
      <vt:variant>
        <vt:lpwstr>_Appendix_II_–</vt:lpwstr>
      </vt:variant>
      <vt:variant>
        <vt:i4>540213344</vt:i4>
      </vt:variant>
      <vt:variant>
        <vt:i4>165</vt:i4>
      </vt:variant>
      <vt:variant>
        <vt:i4>0</vt:i4>
      </vt:variant>
      <vt:variant>
        <vt:i4>5</vt:i4>
      </vt:variant>
      <vt:variant>
        <vt:lpwstr/>
      </vt:variant>
      <vt:variant>
        <vt:lpwstr>_Appendix_II_–</vt:lpwstr>
      </vt:variant>
      <vt:variant>
        <vt:i4>7208972</vt:i4>
      </vt:variant>
      <vt:variant>
        <vt:i4>162</vt:i4>
      </vt:variant>
      <vt:variant>
        <vt:i4>0</vt:i4>
      </vt:variant>
      <vt:variant>
        <vt:i4>5</vt:i4>
      </vt:variant>
      <vt:variant>
        <vt:lpwstr/>
      </vt:variant>
      <vt:variant>
        <vt:lpwstr>_2.4_Local_Performance</vt:lpwstr>
      </vt:variant>
      <vt:variant>
        <vt:i4>2687071</vt:i4>
      </vt:variant>
      <vt:variant>
        <vt:i4>159</vt:i4>
      </vt:variant>
      <vt:variant>
        <vt:i4>0</vt:i4>
      </vt:variant>
      <vt:variant>
        <vt:i4>5</vt:i4>
      </vt:variant>
      <vt:variant>
        <vt:lpwstr/>
      </vt:variant>
      <vt:variant>
        <vt:lpwstr>_2.3_Data_Collection</vt:lpwstr>
      </vt:variant>
      <vt:variant>
        <vt:i4>2687086</vt:i4>
      </vt:variant>
      <vt:variant>
        <vt:i4>156</vt:i4>
      </vt:variant>
      <vt:variant>
        <vt:i4>0</vt:i4>
      </vt:variant>
      <vt:variant>
        <vt:i4>5</vt:i4>
      </vt:variant>
      <vt:variant>
        <vt:lpwstr>http://thinkculturalhealth.hhs.gov/</vt:lpwstr>
      </vt:variant>
      <vt:variant>
        <vt:lpwstr/>
      </vt:variant>
      <vt:variant>
        <vt:i4>7077985</vt:i4>
      </vt:variant>
      <vt:variant>
        <vt:i4>153</vt:i4>
      </vt:variant>
      <vt:variant>
        <vt:i4>0</vt:i4>
      </vt:variant>
      <vt:variant>
        <vt:i4>5</vt:i4>
      </vt:variant>
      <vt:variant>
        <vt:lpwstr/>
      </vt:variant>
      <vt:variant>
        <vt:lpwstr>_2._EXPECTATIONS</vt:lpwstr>
      </vt:variant>
      <vt:variant>
        <vt:i4>4792359</vt:i4>
      </vt:variant>
      <vt:variant>
        <vt:i4>149</vt:i4>
      </vt:variant>
      <vt:variant>
        <vt:i4>0</vt:i4>
      </vt:variant>
      <vt:variant>
        <vt:i4>5</vt:i4>
      </vt:variant>
      <vt:variant>
        <vt:lpwstr/>
      </vt:variant>
      <vt:variant>
        <vt:lpwstr>_Appendix_B_–_</vt:lpwstr>
      </vt:variant>
      <vt:variant>
        <vt:i4>4792359</vt:i4>
      </vt:variant>
      <vt:variant>
        <vt:i4>147</vt:i4>
      </vt:variant>
      <vt:variant>
        <vt:i4>0</vt:i4>
      </vt:variant>
      <vt:variant>
        <vt:i4>5</vt:i4>
      </vt:variant>
      <vt:variant>
        <vt:lpwstr/>
      </vt:variant>
      <vt:variant>
        <vt:lpwstr>_Appendix_B_–_</vt:lpwstr>
      </vt:variant>
      <vt:variant>
        <vt:i4>5767249</vt:i4>
      </vt:variant>
      <vt:variant>
        <vt:i4>144</vt:i4>
      </vt:variant>
      <vt:variant>
        <vt:i4>0</vt:i4>
      </vt:variant>
      <vt:variant>
        <vt:i4>5</vt:i4>
      </vt:variant>
      <vt:variant>
        <vt:lpwstr/>
      </vt:variant>
      <vt:variant>
        <vt:lpwstr>_V._APPLICATION_REVIEW_1</vt:lpwstr>
      </vt:variant>
      <vt:variant>
        <vt:i4>540213344</vt:i4>
      </vt:variant>
      <vt:variant>
        <vt:i4>141</vt:i4>
      </vt:variant>
      <vt:variant>
        <vt:i4>0</vt:i4>
      </vt:variant>
      <vt:variant>
        <vt:i4>5</vt:i4>
      </vt:variant>
      <vt:variant>
        <vt:lpwstr/>
      </vt:variant>
      <vt:variant>
        <vt:lpwstr>_Appendix_II_–</vt:lpwstr>
      </vt:variant>
      <vt:variant>
        <vt:i4>540213344</vt:i4>
      </vt:variant>
      <vt:variant>
        <vt:i4>138</vt:i4>
      </vt:variant>
      <vt:variant>
        <vt:i4>0</vt:i4>
      </vt:variant>
      <vt:variant>
        <vt:i4>5</vt:i4>
      </vt:variant>
      <vt:variant>
        <vt:lpwstr/>
      </vt:variant>
      <vt:variant>
        <vt:lpwstr>_Appendix_II_–</vt:lpwstr>
      </vt:variant>
      <vt:variant>
        <vt:i4>540213344</vt:i4>
      </vt:variant>
      <vt:variant>
        <vt:i4>135</vt:i4>
      </vt:variant>
      <vt:variant>
        <vt:i4>0</vt:i4>
      </vt:variant>
      <vt:variant>
        <vt:i4>5</vt:i4>
      </vt:variant>
      <vt:variant>
        <vt:lpwstr/>
      </vt:variant>
      <vt:variant>
        <vt:lpwstr>_Appendix_II_–</vt:lpwstr>
      </vt:variant>
      <vt:variant>
        <vt:i4>1310811</vt:i4>
      </vt:variant>
      <vt:variant>
        <vt:i4>132</vt:i4>
      </vt:variant>
      <vt:variant>
        <vt:i4>0</vt:i4>
      </vt:variant>
      <vt:variant>
        <vt:i4>5</vt:i4>
      </vt:variant>
      <vt:variant>
        <vt:lpwstr>https://www.cmhs-gpra.samhsa.gov/</vt:lpwstr>
      </vt:variant>
      <vt:variant>
        <vt:lpwstr/>
      </vt:variant>
      <vt:variant>
        <vt:i4>1310768</vt:i4>
      </vt:variant>
      <vt:variant>
        <vt:i4>129</vt:i4>
      </vt:variant>
      <vt:variant>
        <vt:i4>0</vt:i4>
      </vt:variant>
      <vt:variant>
        <vt:i4>5</vt:i4>
      </vt:variant>
      <vt:variant>
        <vt:lpwstr/>
      </vt:variant>
      <vt:variant>
        <vt:lpwstr>_1._EVALUATION_CRITERIA</vt:lpwstr>
      </vt:variant>
      <vt:variant>
        <vt:i4>196636</vt:i4>
      </vt:variant>
      <vt:variant>
        <vt:i4>126</vt:i4>
      </vt:variant>
      <vt:variant>
        <vt:i4>0</vt:i4>
      </vt:variant>
      <vt:variant>
        <vt:i4>5</vt:i4>
      </vt:variant>
      <vt:variant>
        <vt:lpwstr>http://store.samhsa.gov/product/SAMHSA-s-Working-Definition-of-Recovery/PEP12-RECDEF</vt:lpwstr>
      </vt:variant>
      <vt:variant>
        <vt:lpwstr/>
      </vt:variant>
      <vt:variant>
        <vt:i4>983094</vt:i4>
      </vt:variant>
      <vt:variant>
        <vt:i4>123</vt:i4>
      </vt:variant>
      <vt:variant>
        <vt:i4>0</vt:i4>
      </vt:variant>
      <vt:variant>
        <vt:i4>5</vt:i4>
      </vt:variant>
      <vt:variant>
        <vt:lpwstr/>
      </vt:variant>
      <vt:variant>
        <vt:lpwstr>_1._ELIGIBLE_APPLICANTS</vt:lpwstr>
      </vt:variant>
      <vt:variant>
        <vt:i4>1245238</vt:i4>
      </vt:variant>
      <vt:variant>
        <vt:i4>116</vt:i4>
      </vt:variant>
      <vt:variant>
        <vt:i4>0</vt:i4>
      </vt:variant>
      <vt:variant>
        <vt:i4>5</vt:i4>
      </vt:variant>
      <vt:variant>
        <vt:lpwstr/>
      </vt:variant>
      <vt:variant>
        <vt:lpwstr>_Toc433696877</vt:lpwstr>
      </vt:variant>
      <vt:variant>
        <vt:i4>1245238</vt:i4>
      </vt:variant>
      <vt:variant>
        <vt:i4>110</vt:i4>
      </vt:variant>
      <vt:variant>
        <vt:i4>0</vt:i4>
      </vt:variant>
      <vt:variant>
        <vt:i4>5</vt:i4>
      </vt:variant>
      <vt:variant>
        <vt:lpwstr/>
      </vt:variant>
      <vt:variant>
        <vt:lpwstr>_Toc433696876</vt:lpwstr>
      </vt:variant>
      <vt:variant>
        <vt:i4>1245238</vt:i4>
      </vt:variant>
      <vt:variant>
        <vt:i4>104</vt:i4>
      </vt:variant>
      <vt:variant>
        <vt:i4>0</vt:i4>
      </vt:variant>
      <vt:variant>
        <vt:i4>5</vt:i4>
      </vt:variant>
      <vt:variant>
        <vt:lpwstr/>
      </vt:variant>
      <vt:variant>
        <vt:lpwstr>_Toc433696875</vt:lpwstr>
      </vt:variant>
      <vt:variant>
        <vt:i4>1245238</vt:i4>
      </vt:variant>
      <vt:variant>
        <vt:i4>98</vt:i4>
      </vt:variant>
      <vt:variant>
        <vt:i4>0</vt:i4>
      </vt:variant>
      <vt:variant>
        <vt:i4>5</vt:i4>
      </vt:variant>
      <vt:variant>
        <vt:lpwstr/>
      </vt:variant>
      <vt:variant>
        <vt:lpwstr>_Toc433696874</vt:lpwstr>
      </vt:variant>
      <vt:variant>
        <vt:i4>1245238</vt:i4>
      </vt:variant>
      <vt:variant>
        <vt:i4>92</vt:i4>
      </vt:variant>
      <vt:variant>
        <vt:i4>0</vt:i4>
      </vt:variant>
      <vt:variant>
        <vt:i4>5</vt:i4>
      </vt:variant>
      <vt:variant>
        <vt:lpwstr/>
      </vt:variant>
      <vt:variant>
        <vt:lpwstr>_Toc433696873</vt:lpwstr>
      </vt:variant>
      <vt:variant>
        <vt:i4>1245238</vt:i4>
      </vt:variant>
      <vt:variant>
        <vt:i4>86</vt:i4>
      </vt:variant>
      <vt:variant>
        <vt:i4>0</vt:i4>
      </vt:variant>
      <vt:variant>
        <vt:i4>5</vt:i4>
      </vt:variant>
      <vt:variant>
        <vt:lpwstr/>
      </vt:variant>
      <vt:variant>
        <vt:lpwstr>_Toc433696872</vt:lpwstr>
      </vt:variant>
      <vt:variant>
        <vt:i4>1245238</vt:i4>
      </vt:variant>
      <vt:variant>
        <vt:i4>80</vt:i4>
      </vt:variant>
      <vt:variant>
        <vt:i4>0</vt:i4>
      </vt:variant>
      <vt:variant>
        <vt:i4>5</vt:i4>
      </vt:variant>
      <vt:variant>
        <vt:lpwstr/>
      </vt:variant>
      <vt:variant>
        <vt:lpwstr>_Toc433696871</vt:lpwstr>
      </vt:variant>
      <vt:variant>
        <vt:i4>1245238</vt:i4>
      </vt:variant>
      <vt:variant>
        <vt:i4>74</vt:i4>
      </vt:variant>
      <vt:variant>
        <vt:i4>0</vt:i4>
      </vt:variant>
      <vt:variant>
        <vt:i4>5</vt:i4>
      </vt:variant>
      <vt:variant>
        <vt:lpwstr/>
      </vt:variant>
      <vt:variant>
        <vt:lpwstr>_Toc433696870</vt:lpwstr>
      </vt:variant>
      <vt:variant>
        <vt:i4>1179702</vt:i4>
      </vt:variant>
      <vt:variant>
        <vt:i4>68</vt:i4>
      </vt:variant>
      <vt:variant>
        <vt:i4>0</vt:i4>
      </vt:variant>
      <vt:variant>
        <vt:i4>5</vt:i4>
      </vt:variant>
      <vt:variant>
        <vt:lpwstr/>
      </vt:variant>
      <vt:variant>
        <vt:lpwstr>_Toc433696869</vt:lpwstr>
      </vt:variant>
      <vt:variant>
        <vt:i4>1179702</vt:i4>
      </vt:variant>
      <vt:variant>
        <vt:i4>62</vt:i4>
      </vt:variant>
      <vt:variant>
        <vt:i4>0</vt:i4>
      </vt:variant>
      <vt:variant>
        <vt:i4>5</vt:i4>
      </vt:variant>
      <vt:variant>
        <vt:lpwstr/>
      </vt:variant>
      <vt:variant>
        <vt:lpwstr>_Toc433696868</vt:lpwstr>
      </vt:variant>
      <vt:variant>
        <vt:i4>1179702</vt:i4>
      </vt:variant>
      <vt:variant>
        <vt:i4>56</vt:i4>
      </vt:variant>
      <vt:variant>
        <vt:i4>0</vt:i4>
      </vt:variant>
      <vt:variant>
        <vt:i4>5</vt:i4>
      </vt:variant>
      <vt:variant>
        <vt:lpwstr/>
      </vt:variant>
      <vt:variant>
        <vt:lpwstr>_Toc433696867</vt:lpwstr>
      </vt:variant>
      <vt:variant>
        <vt:i4>1179702</vt:i4>
      </vt:variant>
      <vt:variant>
        <vt:i4>50</vt:i4>
      </vt:variant>
      <vt:variant>
        <vt:i4>0</vt:i4>
      </vt:variant>
      <vt:variant>
        <vt:i4>5</vt:i4>
      </vt:variant>
      <vt:variant>
        <vt:lpwstr/>
      </vt:variant>
      <vt:variant>
        <vt:lpwstr>_Toc433696866</vt:lpwstr>
      </vt:variant>
      <vt:variant>
        <vt:i4>1179702</vt:i4>
      </vt:variant>
      <vt:variant>
        <vt:i4>44</vt:i4>
      </vt:variant>
      <vt:variant>
        <vt:i4>0</vt:i4>
      </vt:variant>
      <vt:variant>
        <vt:i4>5</vt:i4>
      </vt:variant>
      <vt:variant>
        <vt:lpwstr/>
      </vt:variant>
      <vt:variant>
        <vt:lpwstr>_Toc433696865</vt:lpwstr>
      </vt:variant>
      <vt:variant>
        <vt:i4>1179702</vt:i4>
      </vt:variant>
      <vt:variant>
        <vt:i4>38</vt:i4>
      </vt:variant>
      <vt:variant>
        <vt:i4>0</vt:i4>
      </vt:variant>
      <vt:variant>
        <vt:i4>5</vt:i4>
      </vt:variant>
      <vt:variant>
        <vt:lpwstr/>
      </vt:variant>
      <vt:variant>
        <vt:lpwstr>_Toc433696864</vt:lpwstr>
      </vt:variant>
      <vt:variant>
        <vt:i4>1179702</vt:i4>
      </vt:variant>
      <vt:variant>
        <vt:i4>32</vt:i4>
      </vt:variant>
      <vt:variant>
        <vt:i4>0</vt:i4>
      </vt:variant>
      <vt:variant>
        <vt:i4>5</vt:i4>
      </vt:variant>
      <vt:variant>
        <vt:lpwstr/>
      </vt:variant>
      <vt:variant>
        <vt:lpwstr>_Toc433696863</vt:lpwstr>
      </vt:variant>
      <vt:variant>
        <vt:i4>1179702</vt:i4>
      </vt:variant>
      <vt:variant>
        <vt:i4>26</vt:i4>
      </vt:variant>
      <vt:variant>
        <vt:i4>0</vt:i4>
      </vt:variant>
      <vt:variant>
        <vt:i4>5</vt:i4>
      </vt:variant>
      <vt:variant>
        <vt:lpwstr/>
      </vt:variant>
      <vt:variant>
        <vt:lpwstr>_Toc433696862</vt:lpwstr>
      </vt:variant>
      <vt:variant>
        <vt:i4>1179702</vt:i4>
      </vt:variant>
      <vt:variant>
        <vt:i4>20</vt:i4>
      </vt:variant>
      <vt:variant>
        <vt:i4>0</vt:i4>
      </vt:variant>
      <vt:variant>
        <vt:i4>5</vt:i4>
      </vt:variant>
      <vt:variant>
        <vt:lpwstr/>
      </vt:variant>
      <vt:variant>
        <vt:lpwstr>_Toc433696861</vt:lpwstr>
      </vt:variant>
      <vt:variant>
        <vt:i4>1179702</vt:i4>
      </vt:variant>
      <vt:variant>
        <vt:i4>14</vt:i4>
      </vt:variant>
      <vt:variant>
        <vt:i4>0</vt:i4>
      </vt:variant>
      <vt:variant>
        <vt:i4>5</vt:i4>
      </vt:variant>
      <vt:variant>
        <vt:lpwstr/>
      </vt:variant>
      <vt:variant>
        <vt:lpwstr>_Toc433696860</vt:lpwstr>
      </vt:variant>
      <vt:variant>
        <vt:i4>1114166</vt:i4>
      </vt:variant>
      <vt:variant>
        <vt:i4>8</vt:i4>
      </vt:variant>
      <vt:variant>
        <vt:i4>0</vt:i4>
      </vt:variant>
      <vt:variant>
        <vt:i4>5</vt:i4>
      </vt:variant>
      <vt:variant>
        <vt:lpwstr/>
      </vt:variant>
      <vt:variant>
        <vt:lpwstr>_Toc433696859</vt:lpwstr>
      </vt:variant>
      <vt:variant>
        <vt:i4>1114166</vt:i4>
      </vt:variant>
      <vt:variant>
        <vt:i4>2</vt:i4>
      </vt:variant>
      <vt:variant>
        <vt:i4>0</vt:i4>
      </vt:variant>
      <vt:variant>
        <vt:i4>5</vt:i4>
      </vt:variant>
      <vt:variant>
        <vt:lpwstr/>
      </vt:variant>
      <vt:variant>
        <vt:lpwstr>_Toc433696858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Infrastructure Template</dc:title>
  <dc:subject>Infrastructure Grants</dc:subject>
  <dc:creator>SAMHSA/OPPB/PPM</dc:creator>
  <cp:keywords>samhsa.grant,rfa,insfrastructure</cp:keywords>
  <cp:lastModifiedBy>Nima Shamsa</cp:lastModifiedBy>
  <cp:revision>132</cp:revision>
  <cp:lastPrinted>2020-12-14T14:09:00Z</cp:lastPrinted>
  <dcterms:created xsi:type="dcterms:W3CDTF">2024-06-24T20:36:00Z</dcterms:created>
  <dcterms:modified xsi:type="dcterms:W3CDTF">2024-06-25T17:04:00Z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_dlc_DocId">
    <vt:lpwstr>H7VSRKN6CKJM-109-121</vt:lpwstr>
  </property>
  <property fmtid="{D5CDD505-2E9C-101B-9397-08002B2CF9AE}" pid="4" name="_dlc_DocIdItemGuid">
    <vt:lpwstr>da978753-8ea3-4310-a9b2-edb405f0516a</vt:lpwstr>
  </property>
  <property fmtid="{D5CDD505-2E9C-101B-9397-08002B2CF9AE}" pid="5" name="_dlc_DocIdUrl">
    <vt:lpwstr>http://sites.ts.samhsa.gov/sites/gcpp/FiscalYear2016/Grants/_layouts/15/DocIdRedir.aspx?ID=H7VSRKN6CKJM-109-121, H7VSRKN6CKJM-109-121</vt:lpwstr>
  </property>
  <property fmtid="{D5CDD505-2E9C-101B-9397-08002B2CF9AE}" pid="6" name="ContentTypeId">
    <vt:lpwstr>0x010100F40B255A15F0554989121EC476CA5F6B</vt:lpwstr>
  </property>
</Properties>
</file>