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8DC37" w14:textId="77777777" w:rsidR="00F04104" w:rsidRPr="00AC34BE" w:rsidRDefault="00F04104" w:rsidP="00AC34BE">
      <w:pPr>
        <w:pStyle w:val="Title"/>
        <w:tabs>
          <w:tab w:val="left" w:pos="1008"/>
        </w:tabs>
        <w:rPr>
          <w:rFonts w:cs="Arial"/>
        </w:rPr>
      </w:pPr>
      <w:r w:rsidRPr="00AC34BE">
        <w:rPr>
          <w:rFonts w:cs="Arial"/>
        </w:rPr>
        <w:t>Department of Health and Human Services</w:t>
      </w:r>
    </w:p>
    <w:p w14:paraId="41751B59" w14:textId="77777777" w:rsidR="00F04104" w:rsidRPr="00AC34BE" w:rsidRDefault="00F04104" w:rsidP="00AC34BE">
      <w:pPr>
        <w:pStyle w:val="Title"/>
        <w:tabs>
          <w:tab w:val="left" w:pos="1008"/>
        </w:tabs>
        <w:rPr>
          <w:rFonts w:cs="Arial"/>
        </w:rPr>
      </w:pPr>
      <w:r w:rsidRPr="00AC34BE">
        <w:rPr>
          <w:rFonts w:cs="Arial"/>
        </w:rPr>
        <w:t>Substance Abuse and Mental Health Services Administration</w:t>
      </w:r>
    </w:p>
    <w:p w14:paraId="44A70F5B" w14:textId="3A299FDB" w:rsidR="00F04104" w:rsidRPr="0055242C" w:rsidRDefault="00FB7AB2" w:rsidP="00AC34BE">
      <w:pPr>
        <w:pStyle w:val="Title"/>
        <w:tabs>
          <w:tab w:val="left" w:pos="1008"/>
        </w:tabs>
        <w:rPr>
          <w:rFonts w:cs="Arial"/>
          <w:szCs w:val="36"/>
        </w:rPr>
      </w:pPr>
      <w:r w:rsidRPr="0055242C">
        <w:rPr>
          <w:rFonts w:cs="Arial"/>
          <w:szCs w:val="36"/>
        </w:rPr>
        <w:t xml:space="preserve">FY </w:t>
      </w:r>
      <w:r w:rsidR="005071AA" w:rsidRPr="0055242C">
        <w:rPr>
          <w:rFonts w:cs="Arial"/>
          <w:szCs w:val="36"/>
        </w:rPr>
        <w:t>20</w:t>
      </w:r>
      <w:r w:rsidR="00CE52DC" w:rsidRPr="0055242C">
        <w:rPr>
          <w:rFonts w:cs="Arial"/>
          <w:szCs w:val="36"/>
        </w:rPr>
        <w:t>2</w:t>
      </w:r>
      <w:r w:rsidR="005A67FC" w:rsidRPr="0055242C">
        <w:rPr>
          <w:rFonts w:cs="Arial"/>
          <w:szCs w:val="36"/>
        </w:rPr>
        <w:t>1</w:t>
      </w:r>
      <w:r w:rsidR="005071AA" w:rsidRPr="0055242C">
        <w:rPr>
          <w:rFonts w:cs="Arial"/>
          <w:szCs w:val="36"/>
        </w:rPr>
        <w:t xml:space="preserve"> </w:t>
      </w:r>
      <w:r w:rsidR="0055242C" w:rsidRPr="0055242C">
        <w:rPr>
          <w:rFonts w:cs="Arial"/>
          <w:szCs w:val="36"/>
        </w:rPr>
        <w:t>Grants to Prevent Prescription Drug/Opioid Overdose-Related Deaths</w:t>
      </w:r>
    </w:p>
    <w:p w14:paraId="5093BACE" w14:textId="365A2898" w:rsidR="003236B1" w:rsidRPr="0055242C" w:rsidRDefault="003236B1" w:rsidP="00AC34BE">
      <w:pPr>
        <w:pStyle w:val="Subtitle"/>
        <w:tabs>
          <w:tab w:val="left" w:pos="1008"/>
        </w:tabs>
        <w:rPr>
          <w:szCs w:val="32"/>
        </w:rPr>
      </w:pPr>
      <w:r w:rsidRPr="0055242C">
        <w:rPr>
          <w:szCs w:val="32"/>
        </w:rPr>
        <w:t xml:space="preserve">(Short Title: </w:t>
      </w:r>
      <w:r w:rsidR="0055242C" w:rsidRPr="0055242C">
        <w:rPr>
          <w:szCs w:val="32"/>
        </w:rPr>
        <w:t>PDO</w:t>
      </w:r>
      <w:r w:rsidRPr="0055242C">
        <w:rPr>
          <w:szCs w:val="32"/>
        </w:rPr>
        <w:t>)</w:t>
      </w:r>
    </w:p>
    <w:p w14:paraId="4E724342" w14:textId="77777777" w:rsidR="00F04104" w:rsidRPr="0055242C" w:rsidRDefault="00F04104" w:rsidP="00AC34BE">
      <w:pPr>
        <w:pStyle w:val="StyleBoldCentered"/>
        <w:rPr>
          <w:rFonts w:cs="Arial"/>
        </w:rPr>
      </w:pPr>
      <w:r w:rsidRPr="0055242C">
        <w:rPr>
          <w:rFonts w:cs="Arial"/>
        </w:rPr>
        <w:t>(Initial Announcement)</w:t>
      </w:r>
    </w:p>
    <w:p w14:paraId="108B0D53" w14:textId="77777777" w:rsidR="00F04104" w:rsidRPr="0055242C" w:rsidRDefault="00F04104" w:rsidP="00AC34BE">
      <w:pPr>
        <w:pStyle w:val="StyleBoldCentered"/>
        <w:rPr>
          <w:rFonts w:cs="Arial"/>
        </w:rPr>
      </w:pPr>
    </w:p>
    <w:p w14:paraId="418AF488" w14:textId="198ECE89" w:rsidR="00F04104" w:rsidRPr="0055242C" w:rsidRDefault="003A325D" w:rsidP="00AC34BE">
      <w:pPr>
        <w:pStyle w:val="Subtitle"/>
        <w:tabs>
          <w:tab w:val="left" w:pos="1008"/>
        </w:tabs>
      </w:pPr>
      <w:r w:rsidRPr="0055242C">
        <w:t>Funding Opportunity</w:t>
      </w:r>
      <w:r w:rsidR="0082447C" w:rsidRPr="0055242C">
        <w:t xml:space="preserve"> Announcement</w:t>
      </w:r>
      <w:r w:rsidR="00E71F47" w:rsidRPr="0055242C">
        <w:t xml:space="preserve"> </w:t>
      </w:r>
      <w:r w:rsidR="00F04104" w:rsidRPr="0055242C">
        <w:t>(</w:t>
      </w:r>
      <w:r w:rsidR="00230B77" w:rsidRPr="0055242C">
        <w:t>FO</w:t>
      </w:r>
      <w:r w:rsidR="0082447C" w:rsidRPr="0055242C">
        <w:t>A</w:t>
      </w:r>
      <w:r w:rsidR="00F04104" w:rsidRPr="0055242C">
        <w:t xml:space="preserve">) No. </w:t>
      </w:r>
      <w:r w:rsidR="00472863">
        <w:t>SP</w:t>
      </w:r>
      <w:r w:rsidR="0055242C">
        <w:t>-21-00</w:t>
      </w:r>
      <w:r w:rsidR="00472863">
        <w:t>2</w:t>
      </w:r>
    </w:p>
    <w:p w14:paraId="0AD3D4E9" w14:textId="7273F2A3" w:rsidR="00F04104" w:rsidRPr="00AC34BE" w:rsidRDefault="00F04104" w:rsidP="00FB1AA8">
      <w:pPr>
        <w:jc w:val="center"/>
        <w:rPr>
          <w:rFonts w:cs="Arial"/>
          <w:b/>
          <w:bCs/>
        </w:rPr>
      </w:pPr>
      <w:r w:rsidRPr="00AC34BE">
        <w:rPr>
          <w:rFonts w:cs="Arial"/>
          <w:b/>
          <w:bCs/>
        </w:rPr>
        <w:t xml:space="preserve">Catalogue of </w:t>
      </w:r>
      <w:r w:rsidR="00767B48" w:rsidRPr="00AC34BE">
        <w:rPr>
          <w:rFonts w:cs="Arial"/>
          <w:b/>
          <w:bCs/>
        </w:rPr>
        <w:t>Federal</w:t>
      </w:r>
      <w:r w:rsidRPr="00AC34BE">
        <w:rPr>
          <w:rFonts w:cs="Arial"/>
          <w:b/>
          <w:bCs/>
        </w:rPr>
        <w:t xml:space="preserve"> Domestic Assistance (CFDA) No.: </w:t>
      </w:r>
      <w:r w:rsidR="0055242C">
        <w:rPr>
          <w:rFonts w:cs="Arial"/>
          <w:b/>
          <w:bCs/>
        </w:rPr>
        <w:t>93.243</w:t>
      </w:r>
    </w:p>
    <w:p w14:paraId="7B9B9767" w14:textId="77777777" w:rsidR="00F04104" w:rsidRPr="00AC34BE" w:rsidRDefault="00F04104" w:rsidP="00AC34BE">
      <w:pPr>
        <w:pStyle w:val="Title"/>
        <w:tabs>
          <w:tab w:val="left" w:pos="1008"/>
        </w:tabs>
        <w:contextualSpacing/>
        <w:rPr>
          <w:rFonts w:cs="Arial"/>
        </w:rPr>
      </w:pPr>
      <w:r w:rsidRPr="00AC34BE">
        <w:rPr>
          <w:rFonts w:cs="Arial"/>
        </w:rPr>
        <w:t>Key Dates:</w:t>
      </w:r>
    </w:p>
    <w:tbl>
      <w:tblPr>
        <w:tblW w:w="99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3240"/>
        <w:gridCol w:w="6750"/>
      </w:tblGrid>
      <w:tr w:rsidR="00136055" w:rsidRPr="00AC34BE" w14:paraId="12CEB115" w14:textId="77777777" w:rsidTr="0048708A">
        <w:trPr>
          <w:cantSplit/>
        </w:trPr>
        <w:tc>
          <w:tcPr>
            <w:tcW w:w="3240" w:type="dxa"/>
          </w:tcPr>
          <w:p w14:paraId="1B0C436E" w14:textId="77777777" w:rsidR="00136055" w:rsidRPr="00F84482" w:rsidRDefault="00136055" w:rsidP="00AC34BE">
            <w:pPr>
              <w:pStyle w:val="Normal0ptParagraph"/>
              <w:rPr>
                <w:rStyle w:val="StyleBold"/>
                <w:rFonts w:cs="Arial"/>
              </w:rPr>
            </w:pPr>
            <w:r w:rsidRPr="00F84482">
              <w:rPr>
                <w:rStyle w:val="StyleBold"/>
                <w:rFonts w:cs="Arial"/>
              </w:rPr>
              <w:t>Application Deadline</w:t>
            </w:r>
          </w:p>
        </w:tc>
        <w:tc>
          <w:tcPr>
            <w:tcW w:w="6750" w:type="dxa"/>
          </w:tcPr>
          <w:p w14:paraId="408393ED" w14:textId="65789D8D" w:rsidR="00136055" w:rsidRPr="00F84482" w:rsidRDefault="00136055" w:rsidP="0055242C">
            <w:pPr>
              <w:pStyle w:val="Normal0ptParagraph"/>
              <w:rPr>
                <w:rStyle w:val="StyleBold"/>
                <w:rFonts w:cs="Arial"/>
              </w:rPr>
            </w:pPr>
            <w:r w:rsidRPr="00F84482">
              <w:rPr>
                <w:rStyle w:val="StyleBold"/>
                <w:rFonts w:cs="Arial"/>
              </w:rPr>
              <w:t xml:space="preserve">Applications are due by </w:t>
            </w:r>
            <w:r w:rsidR="008E4D0A">
              <w:rPr>
                <w:rStyle w:val="StyleBold"/>
                <w:rFonts w:cs="Arial"/>
              </w:rPr>
              <w:t xml:space="preserve">March </w:t>
            </w:r>
            <w:r w:rsidR="00416881">
              <w:rPr>
                <w:rStyle w:val="StyleBold"/>
                <w:rFonts w:cs="Arial"/>
              </w:rPr>
              <w:t>1</w:t>
            </w:r>
            <w:r w:rsidR="003308D3">
              <w:rPr>
                <w:rStyle w:val="StyleBold"/>
                <w:rFonts w:cs="Arial"/>
              </w:rPr>
              <w:t>, 2021</w:t>
            </w:r>
            <w:r w:rsidR="00416881">
              <w:rPr>
                <w:rStyle w:val="StyleBold"/>
                <w:rFonts w:cs="Arial"/>
              </w:rPr>
              <w:t>.</w:t>
            </w:r>
          </w:p>
        </w:tc>
      </w:tr>
    </w:tbl>
    <w:p w14:paraId="1E6877EE" w14:textId="0FFE7A60" w:rsidR="00E54381" w:rsidRDefault="00E54381" w:rsidP="00F84482">
      <w:pPr>
        <w:pStyle w:val="TOCTitle"/>
        <w:tabs>
          <w:tab w:val="left" w:pos="1008"/>
        </w:tabs>
        <w:rPr>
          <w:rFonts w:cs="Arial"/>
        </w:rPr>
      </w:pPr>
    </w:p>
    <w:p w14:paraId="30A97FA8" w14:textId="3FEF8007" w:rsidR="0055242C" w:rsidRDefault="0055242C" w:rsidP="00F84482">
      <w:pPr>
        <w:pStyle w:val="TOCTitle"/>
        <w:tabs>
          <w:tab w:val="left" w:pos="1008"/>
        </w:tabs>
        <w:rPr>
          <w:rFonts w:cs="Arial"/>
        </w:rPr>
      </w:pPr>
    </w:p>
    <w:p w14:paraId="620F7631" w14:textId="1A205BF9" w:rsidR="0055242C" w:rsidRDefault="0055242C" w:rsidP="00F84482">
      <w:pPr>
        <w:pStyle w:val="TOCTitle"/>
        <w:tabs>
          <w:tab w:val="left" w:pos="1008"/>
        </w:tabs>
        <w:rPr>
          <w:rFonts w:cs="Arial"/>
        </w:rPr>
      </w:pPr>
    </w:p>
    <w:p w14:paraId="66751FAB" w14:textId="77EED16F" w:rsidR="0055242C" w:rsidRDefault="0055242C" w:rsidP="00F84482">
      <w:pPr>
        <w:pStyle w:val="TOCTitle"/>
        <w:tabs>
          <w:tab w:val="left" w:pos="1008"/>
        </w:tabs>
        <w:rPr>
          <w:rFonts w:cs="Arial"/>
        </w:rPr>
      </w:pPr>
    </w:p>
    <w:p w14:paraId="1FE57F7F" w14:textId="44BDD9C1" w:rsidR="0055242C" w:rsidRDefault="0055242C" w:rsidP="00F84482">
      <w:pPr>
        <w:pStyle w:val="TOCTitle"/>
        <w:tabs>
          <w:tab w:val="left" w:pos="1008"/>
        </w:tabs>
        <w:rPr>
          <w:rFonts w:cs="Arial"/>
        </w:rPr>
      </w:pPr>
    </w:p>
    <w:p w14:paraId="4257A033" w14:textId="7DCB713A" w:rsidR="0055242C" w:rsidRDefault="0055242C" w:rsidP="00F84482">
      <w:pPr>
        <w:pStyle w:val="TOCTitle"/>
        <w:tabs>
          <w:tab w:val="left" w:pos="1008"/>
        </w:tabs>
        <w:rPr>
          <w:rFonts w:cs="Arial"/>
        </w:rPr>
      </w:pPr>
    </w:p>
    <w:p w14:paraId="00C3BFC6" w14:textId="7607F399" w:rsidR="0055242C" w:rsidRDefault="0055242C" w:rsidP="00F84482">
      <w:pPr>
        <w:pStyle w:val="TOCTitle"/>
        <w:tabs>
          <w:tab w:val="left" w:pos="1008"/>
        </w:tabs>
        <w:rPr>
          <w:rFonts w:cs="Arial"/>
        </w:rPr>
      </w:pPr>
    </w:p>
    <w:p w14:paraId="2A192474" w14:textId="3D05693E" w:rsidR="0055242C" w:rsidRDefault="0055242C" w:rsidP="00F84482">
      <w:pPr>
        <w:pStyle w:val="TOCTitle"/>
        <w:tabs>
          <w:tab w:val="left" w:pos="1008"/>
        </w:tabs>
        <w:rPr>
          <w:rFonts w:cs="Arial"/>
        </w:rPr>
      </w:pPr>
    </w:p>
    <w:p w14:paraId="13A35248" w14:textId="6E7B57D4" w:rsidR="0055242C" w:rsidRDefault="0055242C" w:rsidP="00F84482">
      <w:pPr>
        <w:pStyle w:val="TOCTitle"/>
        <w:tabs>
          <w:tab w:val="left" w:pos="1008"/>
        </w:tabs>
        <w:rPr>
          <w:rFonts w:cs="Arial"/>
        </w:rPr>
      </w:pPr>
    </w:p>
    <w:p w14:paraId="1DCC53E2" w14:textId="77777777" w:rsidR="00CE7EE2" w:rsidRPr="00AC34BE" w:rsidRDefault="00CE7EE2" w:rsidP="00F84482">
      <w:pPr>
        <w:pStyle w:val="TOCTitle"/>
        <w:tabs>
          <w:tab w:val="left" w:pos="1008"/>
        </w:tabs>
        <w:rPr>
          <w:rFonts w:cs="Arial"/>
        </w:rPr>
      </w:pPr>
      <w:r w:rsidRPr="00AC34BE">
        <w:rPr>
          <w:rFonts w:cs="Arial"/>
        </w:rPr>
        <w:lastRenderedPageBreak/>
        <w:t>Table of Contents</w:t>
      </w:r>
    </w:p>
    <w:p w14:paraId="274251B1" w14:textId="1E7ACBE2" w:rsidR="00416881" w:rsidRDefault="003818CA">
      <w:pPr>
        <w:pStyle w:val="TOC1"/>
        <w:rPr>
          <w:rFonts w:asciiTheme="minorHAnsi" w:eastAsiaTheme="minorEastAsia" w:hAnsiTheme="minorHAnsi" w:cstheme="minorBidi"/>
          <w:sz w:val="22"/>
          <w:szCs w:val="22"/>
        </w:rPr>
      </w:pPr>
      <w:r w:rsidRPr="00AC34BE">
        <w:rPr>
          <w:rFonts w:cs="Arial"/>
        </w:rPr>
        <w:fldChar w:fldCharType="begin"/>
      </w:r>
      <w:r w:rsidRPr="00AC34BE">
        <w:rPr>
          <w:rFonts w:cs="Arial"/>
        </w:rPr>
        <w:instrText xml:space="preserve"> TOC \o "1-2" \h \z \u </w:instrText>
      </w:r>
      <w:r w:rsidRPr="00AC34BE">
        <w:rPr>
          <w:rFonts w:cs="Arial"/>
        </w:rPr>
        <w:fldChar w:fldCharType="separate"/>
      </w:r>
      <w:hyperlink w:anchor="_Toc60229390" w:history="1">
        <w:r w:rsidR="00416881" w:rsidRPr="00F15C4C">
          <w:rPr>
            <w:rStyle w:val="Hyperlink"/>
          </w:rPr>
          <w:t>EXECUTIVE SUMMARY</w:t>
        </w:r>
        <w:r w:rsidR="00416881">
          <w:rPr>
            <w:webHidden/>
          </w:rPr>
          <w:tab/>
        </w:r>
        <w:r w:rsidR="00416881">
          <w:rPr>
            <w:webHidden/>
          </w:rPr>
          <w:fldChar w:fldCharType="begin"/>
        </w:r>
        <w:r w:rsidR="00416881">
          <w:rPr>
            <w:webHidden/>
          </w:rPr>
          <w:instrText xml:space="preserve"> PAGEREF _Toc60229390 \h </w:instrText>
        </w:r>
        <w:r w:rsidR="00416881">
          <w:rPr>
            <w:webHidden/>
          </w:rPr>
        </w:r>
        <w:r w:rsidR="00416881">
          <w:rPr>
            <w:webHidden/>
          </w:rPr>
          <w:fldChar w:fldCharType="separate"/>
        </w:r>
        <w:r w:rsidR="004B4308">
          <w:rPr>
            <w:webHidden/>
          </w:rPr>
          <w:t>4</w:t>
        </w:r>
        <w:r w:rsidR="00416881">
          <w:rPr>
            <w:webHidden/>
          </w:rPr>
          <w:fldChar w:fldCharType="end"/>
        </w:r>
      </w:hyperlink>
    </w:p>
    <w:p w14:paraId="3644C772" w14:textId="410838A6" w:rsidR="00416881" w:rsidRDefault="00416881">
      <w:pPr>
        <w:pStyle w:val="TOC1"/>
        <w:rPr>
          <w:rFonts w:asciiTheme="minorHAnsi" w:eastAsiaTheme="minorEastAsia" w:hAnsiTheme="minorHAnsi" w:cstheme="minorBidi"/>
          <w:sz w:val="22"/>
          <w:szCs w:val="22"/>
        </w:rPr>
      </w:pPr>
      <w:hyperlink w:anchor="_Toc60229391" w:history="1">
        <w:r w:rsidRPr="00F15C4C">
          <w:rPr>
            <w:rStyle w:val="Hyperlink"/>
          </w:rPr>
          <w:t>I.</w:t>
        </w:r>
        <w:r>
          <w:rPr>
            <w:rFonts w:asciiTheme="minorHAnsi" w:eastAsiaTheme="minorEastAsia" w:hAnsiTheme="minorHAnsi" w:cstheme="minorBidi"/>
            <w:sz w:val="22"/>
            <w:szCs w:val="22"/>
          </w:rPr>
          <w:tab/>
        </w:r>
        <w:r w:rsidRPr="00F15C4C">
          <w:rPr>
            <w:rStyle w:val="Hyperlink"/>
          </w:rPr>
          <w:t>PROGRAM DESCRIPTION</w:t>
        </w:r>
        <w:r>
          <w:rPr>
            <w:webHidden/>
          </w:rPr>
          <w:tab/>
        </w:r>
        <w:r>
          <w:rPr>
            <w:webHidden/>
          </w:rPr>
          <w:fldChar w:fldCharType="begin"/>
        </w:r>
        <w:r>
          <w:rPr>
            <w:webHidden/>
          </w:rPr>
          <w:instrText xml:space="preserve"> PAGEREF _Toc60229391 \h </w:instrText>
        </w:r>
        <w:r>
          <w:rPr>
            <w:webHidden/>
          </w:rPr>
        </w:r>
        <w:r>
          <w:rPr>
            <w:webHidden/>
          </w:rPr>
          <w:fldChar w:fldCharType="separate"/>
        </w:r>
        <w:r w:rsidR="004B4308">
          <w:rPr>
            <w:webHidden/>
          </w:rPr>
          <w:t>6</w:t>
        </w:r>
        <w:r>
          <w:rPr>
            <w:webHidden/>
          </w:rPr>
          <w:fldChar w:fldCharType="end"/>
        </w:r>
      </w:hyperlink>
    </w:p>
    <w:p w14:paraId="07A43995" w14:textId="7C59AE26" w:rsidR="00416881" w:rsidRDefault="00416881">
      <w:pPr>
        <w:pStyle w:val="TOC2"/>
        <w:rPr>
          <w:rFonts w:asciiTheme="minorHAnsi" w:eastAsiaTheme="minorEastAsia" w:hAnsiTheme="minorHAnsi" w:cstheme="minorBidi"/>
          <w:sz w:val="22"/>
          <w:szCs w:val="22"/>
        </w:rPr>
      </w:pPr>
      <w:hyperlink w:anchor="_Toc60229392" w:history="1">
        <w:r w:rsidRPr="00F15C4C">
          <w:rPr>
            <w:rStyle w:val="Hyperlink"/>
          </w:rPr>
          <w:t>1.</w:t>
        </w:r>
        <w:r>
          <w:rPr>
            <w:rFonts w:asciiTheme="minorHAnsi" w:eastAsiaTheme="minorEastAsia" w:hAnsiTheme="minorHAnsi" w:cstheme="minorBidi"/>
            <w:sz w:val="22"/>
            <w:szCs w:val="22"/>
          </w:rPr>
          <w:tab/>
        </w:r>
        <w:r w:rsidRPr="00F15C4C">
          <w:rPr>
            <w:rStyle w:val="Hyperlink"/>
          </w:rPr>
          <w:t>PURPOSE</w:t>
        </w:r>
        <w:r>
          <w:rPr>
            <w:webHidden/>
          </w:rPr>
          <w:tab/>
        </w:r>
        <w:r>
          <w:rPr>
            <w:webHidden/>
          </w:rPr>
          <w:fldChar w:fldCharType="begin"/>
        </w:r>
        <w:r>
          <w:rPr>
            <w:webHidden/>
          </w:rPr>
          <w:instrText xml:space="preserve"> PAGEREF _Toc60229392 \h </w:instrText>
        </w:r>
        <w:r>
          <w:rPr>
            <w:webHidden/>
          </w:rPr>
        </w:r>
        <w:r>
          <w:rPr>
            <w:webHidden/>
          </w:rPr>
          <w:fldChar w:fldCharType="separate"/>
        </w:r>
        <w:r w:rsidR="004B4308">
          <w:rPr>
            <w:webHidden/>
          </w:rPr>
          <w:t>6</w:t>
        </w:r>
        <w:r>
          <w:rPr>
            <w:webHidden/>
          </w:rPr>
          <w:fldChar w:fldCharType="end"/>
        </w:r>
      </w:hyperlink>
    </w:p>
    <w:p w14:paraId="4241C273" w14:textId="629ED567" w:rsidR="00416881" w:rsidRDefault="00416881">
      <w:pPr>
        <w:pStyle w:val="TOC1"/>
        <w:rPr>
          <w:rFonts w:asciiTheme="minorHAnsi" w:eastAsiaTheme="minorEastAsia" w:hAnsiTheme="minorHAnsi" w:cstheme="minorBidi"/>
          <w:sz w:val="22"/>
          <w:szCs w:val="22"/>
        </w:rPr>
      </w:pPr>
      <w:hyperlink w:anchor="_Toc60229393" w:history="1">
        <w:r w:rsidRPr="00F15C4C">
          <w:rPr>
            <w:rStyle w:val="Hyperlink"/>
          </w:rPr>
          <w:t>II.</w:t>
        </w:r>
        <w:r>
          <w:rPr>
            <w:rFonts w:asciiTheme="minorHAnsi" w:eastAsiaTheme="minorEastAsia" w:hAnsiTheme="minorHAnsi" w:cstheme="minorBidi"/>
            <w:sz w:val="22"/>
            <w:szCs w:val="22"/>
          </w:rPr>
          <w:tab/>
        </w:r>
        <w:r w:rsidRPr="00F15C4C">
          <w:rPr>
            <w:rStyle w:val="Hyperlink"/>
          </w:rPr>
          <w:t>FEDERAL AWARD INFORMATION</w:t>
        </w:r>
        <w:r>
          <w:rPr>
            <w:webHidden/>
          </w:rPr>
          <w:tab/>
        </w:r>
        <w:r>
          <w:rPr>
            <w:webHidden/>
          </w:rPr>
          <w:fldChar w:fldCharType="begin"/>
        </w:r>
        <w:r>
          <w:rPr>
            <w:webHidden/>
          </w:rPr>
          <w:instrText xml:space="preserve"> PAGEREF _Toc60229393 \h </w:instrText>
        </w:r>
        <w:r>
          <w:rPr>
            <w:webHidden/>
          </w:rPr>
        </w:r>
        <w:r>
          <w:rPr>
            <w:webHidden/>
          </w:rPr>
          <w:fldChar w:fldCharType="separate"/>
        </w:r>
        <w:r w:rsidR="004B4308">
          <w:rPr>
            <w:webHidden/>
          </w:rPr>
          <w:t>12</w:t>
        </w:r>
        <w:r>
          <w:rPr>
            <w:webHidden/>
          </w:rPr>
          <w:fldChar w:fldCharType="end"/>
        </w:r>
      </w:hyperlink>
    </w:p>
    <w:p w14:paraId="6FCD8DE4" w14:textId="441B184C" w:rsidR="00416881" w:rsidRDefault="00416881">
      <w:pPr>
        <w:pStyle w:val="TOC1"/>
        <w:rPr>
          <w:rFonts w:asciiTheme="minorHAnsi" w:eastAsiaTheme="minorEastAsia" w:hAnsiTheme="minorHAnsi" w:cstheme="minorBidi"/>
          <w:sz w:val="22"/>
          <w:szCs w:val="22"/>
        </w:rPr>
      </w:pPr>
      <w:hyperlink w:anchor="_Toc60229394" w:history="1">
        <w:r w:rsidRPr="00F15C4C">
          <w:rPr>
            <w:rStyle w:val="Hyperlink"/>
          </w:rPr>
          <w:t>III.</w:t>
        </w:r>
        <w:r>
          <w:rPr>
            <w:rFonts w:asciiTheme="minorHAnsi" w:eastAsiaTheme="minorEastAsia" w:hAnsiTheme="minorHAnsi" w:cstheme="minorBidi"/>
            <w:sz w:val="22"/>
            <w:szCs w:val="22"/>
          </w:rPr>
          <w:tab/>
        </w:r>
        <w:r w:rsidRPr="00F15C4C">
          <w:rPr>
            <w:rStyle w:val="Hyperlink"/>
          </w:rPr>
          <w:t>ELIGIBILITY INFORMATION</w:t>
        </w:r>
        <w:r>
          <w:rPr>
            <w:webHidden/>
          </w:rPr>
          <w:tab/>
        </w:r>
        <w:r>
          <w:rPr>
            <w:webHidden/>
          </w:rPr>
          <w:fldChar w:fldCharType="begin"/>
        </w:r>
        <w:r>
          <w:rPr>
            <w:webHidden/>
          </w:rPr>
          <w:instrText xml:space="preserve"> PAGEREF _Toc60229394 \h </w:instrText>
        </w:r>
        <w:r>
          <w:rPr>
            <w:webHidden/>
          </w:rPr>
        </w:r>
        <w:r>
          <w:rPr>
            <w:webHidden/>
          </w:rPr>
          <w:fldChar w:fldCharType="separate"/>
        </w:r>
        <w:r w:rsidR="004B4308">
          <w:rPr>
            <w:webHidden/>
          </w:rPr>
          <w:t>13</w:t>
        </w:r>
        <w:r>
          <w:rPr>
            <w:webHidden/>
          </w:rPr>
          <w:fldChar w:fldCharType="end"/>
        </w:r>
      </w:hyperlink>
    </w:p>
    <w:p w14:paraId="3BC9550C" w14:textId="6B3DA4E0" w:rsidR="00416881" w:rsidRDefault="00416881">
      <w:pPr>
        <w:pStyle w:val="TOC2"/>
        <w:rPr>
          <w:rFonts w:asciiTheme="minorHAnsi" w:eastAsiaTheme="minorEastAsia" w:hAnsiTheme="minorHAnsi" w:cstheme="minorBidi"/>
          <w:sz w:val="22"/>
          <w:szCs w:val="22"/>
        </w:rPr>
      </w:pPr>
      <w:hyperlink w:anchor="_Toc60229395" w:history="1">
        <w:r w:rsidRPr="00F15C4C">
          <w:rPr>
            <w:rStyle w:val="Hyperlink"/>
          </w:rPr>
          <w:t>1.</w:t>
        </w:r>
        <w:r>
          <w:rPr>
            <w:rFonts w:asciiTheme="minorHAnsi" w:eastAsiaTheme="minorEastAsia" w:hAnsiTheme="minorHAnsi" w:cstheme="minorBidi"/>
            <w:sz w:val="22"/>
            <w:szCs w:val="22"/>
          </w:rPr>
          <w:tab/>
        </w:r>
        <w:r w:rsidRPr="00F15C4C">
          <w:rPr>
            <w:rStyle w:val="Hyperlink"/>
          </w:rPr>
          <w:t>ELIGIBLE APPLICANTS</w:t>
        </w:r>
        <w:r>
          <w:rPr>
            <w:webHidden/>
          </w:rPr>
          <w:tab/>
        </w:r>
        <w:r>
          <w:rPr>
            <w:webHidden/>
          </w:rPr>
          <w:fldChar w:fldCharType="begin"/>
        </w:r>
        <w:r>
          <w:rPr>
            <w:webHidden/>
          </w:rPr>
          <w:instrText xml:space="preserve"> PAGEREF _Toc60229395 \h </w:instrText>
        </w:r>
        <w:r>
          <w:rPr>
            <w:webHidden/>
          </w:rPr>
        </w:r>
        <w:r>
          <w:rPr>
            <w:webHidden/>
          </w:rPr>
          <w:fldChar w:fldCharType="separate"/>
        </w:r>
        <w:r w:rsidR="004B4308">
          <w:rPr>
            <w:webHidden/>
          </w:rPr>
          <w:t>13</w:t>
        </w:r>
        <w:r>
          <w:rPr>
            <w:webHidden/>
          </w:rPr>
          <w:fldChar w:fldCharType="end"/>
        </w:r>
      </w:hyperlink>
    </w:p>
    <w:p w14:paraId="35D07285" w14:textId="7538BA14" w:rsidR="00416881" w:rsidRDefault="00416881">
      <w:pPr>
        <w:pStyle w:val="TOC2"/>
        <w:rPr>
          <w:rFonts w:asciiTheme="minorHAnsi" w:eastAsiaTheme="minorEastAsia" w:hAnsiTheme="minorHAnsi" w:cstheme="minorBidi"/>
          <w:sz w:val="22"/>
          <w:szCs w:val="22"/>
        </w:rPr>
      </w:pPr>
      <w:hyperlink w:anchor="_Toc60229396" w:history="1">
        <w:r w:rsidRPr="00F15C4C">
          <w:rPr>
            <w:rStyle w:val="Hyperlink"/>
          </w:rPr>
          <w:t>2.</w:t>
        </w:r>
        <w:r>
          <w:rPr>
            <w:rFonts w:asciiTheme="minorHAnsi" w:eastAsiaTheme="minorEastAsia" w:hAnsiTheme="minorHAnsi" w:cstheme="minorBidi"/>
            <w:sz w:val="22"/>
            <w:szCs w:val="22"/>
          </w:rPr>
          <w:tab/>
        </w:r>
        <w:r w:rsidRPr="00F15C4C">
          <w:rPr>
            <w:rStyle w:val="Hyperlink"/>
          </w:rPr>
          <w:t>COST SHARING and MATCHING REQUIREMENTS</w:t>
        </w:r>
        <w:r>
          <w:rPr>
            <w:webHidden/>
          </w:rPr>
          <w:tab/>
        </w:r>
        <w:r>
          <w:rPr>
            <w:webHidden/>
          </w:rPr>
          <w:fldChar w:fldCharType="begin"/>
        </w:r>
        <w:r>
          <w:rPr>
            <w:webHidden/>
          </w:rPr>
          <w:instrText xml:space="preserve"> PAGEREF _Toc60229396 \h </w:instrText>
        </w:r>
        <w:r>
          <w:rPr>
            <w:webHidden/>
          </w:rPr>
        </w:r>
        <w:r>
          <w:rPr>
            <w:webHidden/>
          </w:rPr>
          <w:fldChar w:fldCharType="separate"/>
        </w:r>
        <w:r w:rsidR="004B4308">
          <w:rPr>
            <w:webHidden/>
          </w:rPr>
          <w:t>13</w:t>
        </w:r>
        <w:r>
          <w:rPr>
            <w:webHidden/>
          </w:rPr>
          <w:fldChar w:fldCharType="end"/>
        </w:r>
      </w:hyperlink>
    </w:p>
    <w:p w14:paraId="18C624E5" w14:textId="0153D262" w:rsidR="00416881" w:rsidRDefault="00416881">
      <w:pPr>
        <w:pStyle w:val="TOC1"/>
        <w:rPr>
          <w:rFonts w:asciiTheme="minorHAnsi" w:eastAsiaTheme="minorEastAsia" w:hAnsiTheme="minorHAnsi" w:cstheme="minorBidi"/>
          <w:sz w:val="22"/>
          <w:szCs w:val="22"/>
        </w:rPr>
      </w:pPr>
      <w:hyperlink w:anchor="_Toc60229397" w:history="1">
        <w:r w:rsidRPr="00F15C4C">
          <w:rPr>
            <w:rStyle w:val="Hyperlink"/>
          </w:rPr>
          <w:t>IV.</w:t>
        </w:r>
        <w:r>
          <w:rPr>
            <w:rFonts w:asciiTheme="minorHAnsi" w:eastAsiaTheme="minorEastAsia" w:hAnsiTheme="minorHAnsi" w:cstheme="minorBidi"/>
            <w:sz w:val="22"/>
            <w:szCs w:val="22"/>
          </w:rPr>
          <w:tab/>
        </w:r>
        <w:r w:rsidRPr="00F15C4C">
          <w:rPr>
            <w:rStyle w:val="Hyperlink"/>
          </w:rPr>
          <w:t>APPLICATION AND SUBMISSION INFORMATION</w:t>
        </w:r>
        <w:r>
          <w:rPr>
            <w:webHidden/>
          </w:rPr>
          <w:tab/>
        </w:r>
        <w:r>
          <w:rPr>
            <w:webHidden/>
          </w:rPr>
          <w:fldChar w:fldCharType="begin"/>
        </w:r>
        <w:r>
          <w:rPr>
            <w:webHidden/>
          </w:rPr>
          <w:instrText xml:space="preserve"> PAGEREF _Toc60229397 \h </w:instrText>
        </w:r>
        <w:r>
          <w:rPr>
            <w:webHidden/>
          </w:rPr>
        </w:r>
        <w:r>
          <w:rPr>
            <w:webHidden/>
          </w:rPr>
          <w:fldChar w:fldCharType="separate"/>
        </w:r>
        <w:r w:rsidR="004B4308">
          <w:rPr>
            <w:webHidden/>
          </w:rPr>
          <w:t>13</w:t>
        </w:r>
        <w:r>
          <w:rPr>
            <w:webHidden/>
          </w:rPr>
          <w:fldChar w:fldCharType="end"/>
        </w:r>
      </w:hyperlink>
    </w:p>
    <w:p w14:paraId="04823119" w14:textId="1C4FEF51" w:rsidR="00416881" w:rsidRDefault="00416881">
      <w:pPr>
        <w:pStyle w:val="TOC2"/>
        <w:rPr>
          <w:rFonts w:asciiTheme="minorHAnsi" w:eastAsiaTheme="minorEastAsia" w:hAnsiTheme="minorHAnsi" w:cstheme="minorBidi"/>
          <w:sz w:val="22"/>
          <w:szCs w:val="22"/>
        </w:rPr>
      </w:pPr>
      <w:hyperlink w:anchor="_Toc60229398" w:history="1">
        <w:r w:rsidRPr="00F15C4C">
          <w:rPr>
            <w:rStyle w:val="Hyperlink"/>
          </w:rPr>
          <w:t>1.</w:t>
        </w:r>
        <w:r>
          <w:rPr>
            <w:rFonts w:asciiTheme="minorHAnsi" w:eastAsiaTheme="minorEastAsia" w:hAnsiTheme="minorHAnsi" w:cstheme="minorBidi"/>
            <w:sz w:val="22"/>
            <w:szCs w:val="22"/>
          </w:rPr>
          <w:tab/>
        </w:r>
        <w:r w:rsidRPr="00F15C4C">
          <w:rPr>
            <w:rStyle w:val="Hyperlink"/>
          </w:rPr>
          <w:t>REQUIRED APPLICATION COMPONENTS:</w:t>
        </w:r>
        <w:r>
          <w:rPr>
            <w:webHidden/>
          </w:rPr>
          <w:tab/>
        </w:r>
        <w:r>
          <w:rPr>
            <w:webHidden/>
          </w:rPr>
          <w:fldChar w:fldCharType="begin"/>
        </w:r>
        <w:r>
          <w:rPr>
            <w:webHidden/>
          </w:rPr>
          <w:instrText xml:space="preserve"> PAGEREF _Toc60229398 \h </w:instrText>
        </w:r>
        <w:r>
          <w:rPr>
            <w:webHidden/>
          </w:rPr>
        </w:r>
        <w:r>
          <w:rPr>
            <w:webHidden/>
          </w:rPr>
          <w:fldChar w:fldCharType="separate"/>
        </w:r>
        <w:r w:rsidR="004B4308">
          <w:rPr>
            <w:webHidden/>
          </w:rPr>
          <w:t>13</w:t>
        </w:r>
        <w:r>
          <w:rPr>
            <w:webHidden/>
          </w:rPr>
          <w:fldChar w:fldCharType="end"/>
        </w:r>
      </w:hyperlink>
    </w:p>
    <w:p w14:paraId="11A23FA3" w14:textId="3418EE8A" w:rsidR="00416881" w:rsidRDefault="00416881">
      <w:pPr>
        <w:pStyle w:val="TOC2"/>
        <w:rPr>
          <w:rFonts w:asciiTheme="minorHAnsi" w:eastAsiaTheme="minorEastAsia" w:hAnsiTheme="minorHAnsi" w:cstheme="minorBidi"/>
          <w:sz w:val="22"/>
          <w:szCs w:val="22"/>
        </w:rPr>
      </w:pPr>
      <w:hyperlink w:anchor="_Toc60229399" w:history="1">
        <w:r w:rsidRPr="00F15C4C">
          <w:rPr>
            <w:rStyle w:val="Hyperlink"/>
          </w:rPr>
          <w:t>2.</w:t>
        </w:r>
        <w:r>
          <w:rPr>
            <w:rFonts w:asciiTheme="minorHAnsi" w:eastAsiaTheme="minorEastAsia" w:hAnsiTheme="minorHAnsi" w:cstheme="minorBidi"/>
            <w:sz w:val="22"/>
            <w:szCs w:val="22"/>
          </w:rPr>
          <w:tab/>
        </w:r>
        <w:r w:rsidRPr="00F15C4C">
          <w:rPr>
            <w:rStyle w:val="Hyperlink"/>
          </w:rPr>
          <w:t>APPLICATION SUBMISSION REQUIREMENTS</w:t>
        </w:r>
        <w:r>
          <w:rPr>
            <w:webHidden/>
          </w:rPr>
          <w:tab/>
        </w:r>
        <w:r>
          <w:rPr>
            <w:webHidden/>
          </w:rPr>
          <w:fldChar w:fldCharType="begin"/>
        </w:r>
        <w:r>
          <w:rPr>
            <w:webHidden/>
          </w:rPr>
          <w:instrText xml:space="preserve"> PAGEREF _Toc60229399 \h </w:instrText>
        </w:r>
        <w:r>
          <w:rPr>
            <w:webHidden/>
          </w:rPr>
        </w:r>
        <w:r>
          <w:rPr>
            <w:webHidden/>
          </w:rPr>
          <w:fldChar w:fldCharType="separate"/>
        </w:r>
        <w:r w:rsidR="004B4308">
          <w:rPr>
            <w:webHidden/>
          </w:rPr>
          <w:t>15</w:t>
        </w:r>
        <w:r>
          <w:rPr>
            <w:webHidden/>
          </w:rPr>
          <w:fldChar w:fldCharType="end"/>
        </w:r>
      </w:hyperlink>
    </w:p>
    <w:p w14:paraId="1870027F" w14:textId="52B2DF9E" w:rsidR="00416881" w:rsidRDefault="00416881">
      <w:pPr>
        <w:pStyle w:val="TOC2"/>
        <w:rPr>
          <w:rFonts w:asciiTheme="minorHAnsi" w:eastAsiaTheme="minorEastAsia" w:hAnsiTheme="minorHAnsi" w:cstheme="minorBidi"/>
          <w:sz w:val="22"/>
          <w:szCs w:val="22"/>
        </w:rPr>
      </w:pPr>
      <w:hyperlink w:anchor="_Toc60229400" w:history="1">
        <w:r w:rsidRPr="00F15C4C">
          <w:rPr>
            <w:rStyle w:val="Hyperlink"/>
          </w:rPr>
          <w:t>3.</w:t>
        </w:r>
        <w:r>
          <w:rPr>
            <w:rFonts w:asciiTheme="minorHAnsi" w:eastAsiaTheme="minorEastAsia" w:hAnsiTheme="minorHAnsi" w:cstheme="minorBidi"/>
            <w:sz w:val="22"/>
            <w:szCs w:val="22"/>
          </w:rPr>
          <w:tab/>
        </w:r>
        <w:r w:rsidRPr="00F15C4C">
          <w:rPr>
            <w:rStyle w:val="Hyperlink"/>
          </w:rPr>
          <w:t>FUNDING LIMITATIONS/RESTRICTIONS</w:t>
        </w:r>
        <w:r>
          <w:rPr>
            <w:webHidden/>
          </w:rPr>
          <w:tab/>
        </w:r>
        <w:r>
          <w:rPr>
            <w:webHidden/>
          </w:rPr>
          <w:fldChar w:fldCharType="begin"/>
        </w:r>
        <w:r>
          <w:rPr>
            <w:webHidden/>
          </w:rPr>
          <w:instrText xml:space="preserve"> PAGEREF _Toc60229400 \h </w:instrText>
        </w:r>
        <w:r>
          <w:rPr>
            <w:webHidden/>
          </w:rPr>
        </w:r>
        <w:r>
          <w:rPr>
            <w:webHidden/>
          </w:rPr>
          <w:fldChar w:fldCharType="separate"/>
        </w:r>
        <w:r w:rsidR="004B4308">
          <w:rPr>
            <w:webHidden/>
          </w:rPr>
          <w:t>16</w:t>
        </w:r>
        <w:r>
          <w:rPr>
            <w:webHidden/>
          </w:rPr>
          <w:fldChar w:fldCharType="end"/>
        </w:r>
      </w:hyperlink>
    </w:p>
    <w:p w14:paraId="1C1C710B" w14:textId="43EE9B82" w:rsidR="00416881" w:rsidRDefault="00416881">
      <w:pPr>
        <w:pStyle w:val="TOC2"/>
        <w:rPr>
          <w:rFonts w:asciiTheme="minorHAnsi" w:eastAsiaTheme="minorEastAsia" w:hAnsiTheme="minorHAnsi" w:cstheme="minorBidi"/>
          <w:sz w:val="22"/>
          <w:szCs w:val="22"/>
        </w:rPr>
      </w:pPr>
      <w:hyperlink w:anchor="_Toc60229401" w:history="1">
        <w:r w:rsidRPr="00F15C4C">
          <w:rPr>
            <w:rStyle w:val="Hyperlink"/>
          </w:rPr>
          <w:t>V.</w:t>
        </w:r>
        <w:r>
          <w:rPr>
            <w:rFonts w:asciiTheme="minorHAnsi" w:eastAsiaTheme="minorEastAsia" w:hAnsiTheme="minorHAnsi" w:cstheme="minorBidi"/>
            <w:sz w:val="22"/>
            <w:szCs w:val="22"/>
          </w:rPr>
          <w:tab/>
        </w:r>
        <w:r w:rsidRPr="00F15C4C">
          <w:rPr>
            <w:rStyle w:val="Hyperlink"/>
          </w:rPr>
          <w:t>APPLICATION REVIEW INFORMATION</w:t>
        </w:r>
        <w:r>
          <w:rPr>
            <w:webHidden/>
          </w:rPr>
          <w:tab/>
        </w:r>
        <w:r>
          <w:rPr>
            <w:webHidden/>
          </w:rPr>
          <w:fldChar w:fldCharType="begin"/>
        </w:r>
        <w:r>
          <w:rPr>
            <w:webHidden/>
          </w:rPr>
          <w:instrText xml:space="preserve"> PAGEREF _Toc60229401 \h </w:instrText>
        </w:r>
        <w:r>
          <w:rPr>
            <w:webHidden/>
          </w:rPr>
        </w:r>
        <w:r>
          <w:rPr>
            <w:webHidden/>
          </w:rPr>
          <w:fldChar w:fldCharType="separate"/>
        </w:r>
        <w:r w:rsidR="004B4308">
          <w:rPr>
            <w:webHidden/>
          </w:rPr>
          <w:t>16</w:t>
        </w:r>
        <w:r>
          <w:rPr>
            <w:webHidden/>
          </w:rPr>
          <w:fldChar w:fldCharType="end"/>
        </w:r>
      </w:hyperlink>
    </w:p>
    <w:p w14:paraId="0A298199" w14:textId="68DC3332" w:rsidR="00416881" w:rsidRDefault="00416881">
      <w:pPr>
        <w:pStyle w:val="TOC2"/>
        <w:rPr>
          <w:rFonts w:asciiTheme="minorHAnsi" w:eastAsiaTheme="minorEastAsia" w:hAnsiTheme="minorHAnsi" w:cstheme="minorBidi"/>
          <w:sz w:val="22"/>
          <w:szCs w:val="22"/>
        </w:rPr>
      </w:pPr>
      <w:hyperlink w:anchor="_Toc60229402" w:history="1">
        <w:r w:rsidRPr="00F15C4C">
          <w:rPr>
            <w:rStyle w:val="Hyperlink"/>
          </w:rPr>
          <w:t>1.</w:t>
        </w:r>
        <w:r>
          <w:rPr>
            <w:rFonts w:asciiTheme="minorHAnsi" w:eastAsiaTheme="minorEastAsia" w:hAnsiTheme="minorHAnsi" w:cstheme="minorBidi"/>
            <w:sz w:val="22"/>
            <w:szCs w:val="22"/>
          </w:rPr>
          <w:tab/>
        </w:r>
        <w:r w:rsidRPr="00F15C4C">
          <w:rPr>
            <w:rStyle w:val="Hyperlink"/>
          </w:rPr>
          <w:t>EVALUATION CRITERIA</w:t>
        </w:r>
        <w:r>
          <w:rPr>
            <w:webHidden/>
          </w:rPr>
          <w:tab/>
        </w:r>
        <w:r>
          <w:rPr>
            <w:webHidden/>
          </w:rPr>
          <w:fldChar w:fldCharType="begin"/>
        </w:r>
        <w:r>
          <w:rPr>
            <w:webHidden/>
          </w:rPr>
          <w:instrText xml:space="preserve"> PAGEREF _Toc60229402 \h </w:instrText>
        </w:r>
        <w:r>
          <w:rPr>
            <w:webHidden/>
          </w:rPr>
        </w:r>
        <w:r>
          <w:rPr>
            <w:webHidden/>
          </w:rPr>
          <w:fldChar w:fldCharType="separate"/>
        </w:r>
        <w:r w:rsidR="004B4308">
          <w:rPr>
            <w:webHidden/>
          </w:rPr>
          <w:t>16</w:t>
        </w:r>
        <w:r>
          <w:rPr>
            <w:webHidden/>
          </w:rPr>
          <w:fldChar w:fldCharType="end"/>
        </w:r>
      </w:hyperlink>
    </w:p>
    <w:p w14:paraId="755D92CF" w14:textId="6D16F7FC" w:rsidR="00416881" w:rsidRDefault="00416881">
      <w:pPr>
        <w:pStyle w:val="TOC2"/>
        <w:rPr>
          <w:rFonts w:asciiTheme="minorHAnsi" w:eastAsiaTheme="minorEastAsia" w:hAnsiTheme="minorHAnsi" w:cstheme="minorBidi"/>
          <w:sz w:val="22"/>
          <w:szCs w:val="22"/>
        </w:rPr>
      </w:pPr>
      <w:hyperlink w:anchor="_Toc60229403" w:history="1">
        <w:r w:rsidRPr="00F15C4C">
          <w:rPr>
            <w:rStyle w:val="Hyperlink"/>
          </w:rPr>
          <w:t>2.</w:t>
        </w:r>
        <w:r>
          <w:rPr>
            <w:rFonts w:asciiTheme="minorHAnsi" w:eastAsiaTheme="minorEastAsia" w:hAnsiTheme="minorHAnsi" w:cstheme="minorBidi"/>
            <w:sz w:val="22"/>
            <w:szCs w:val="22"/>
          </w:rPr>
          <w:tab/>
        </w:r>
        <w:r w:rsidRPr="00F15C4C">
          <w:rPr>
            <w:rStyle w:val="Hyperlink"/>
          </w:rPr>
          <w:t>REVIEW AND SELECTION PROCESS</w:t>
        </w:r>
        <w:r>
          <w:rPr>
            <w:webHidden/>
          </w:rPr>
          <w:tab/>
        </w:r>
        <w:r>
          <w:rPr>
            <w:webHidden/>
          </w:rPr>
          <w:fldChar w:fldCharType="begin"/>
        </w:r>
        <w:r>
          <w:rPr>
            <w:webHidden/>
          </w:rPr>
          <w:instrText xml:space="preserve"> PAGEREF _Toc60229403 \h </w:instrText>
        </w:r>
        <w:r>
          <w:rPr>
            <w:webHidden/>
          </w:rPr>
        </w:r>
        <w:r>
          <w:rPr>
            <w:webHidden/>
          </w:rPr>
          <w:fldChar w:fldCharType="separate"/>
        </w:r>
        <w:r w:rsidR="004B4308">
          <w:rPr>
            <w:webHidden/>
          </w:rPr>
          <w:t>19</w:t>
        </w:r>
        <w:r>
          <w:rPr>
            <w:webHidden/>
          </w:rPr>
          <w:fldChar w:fldCharType="end"/>
        </w:r>
      </w:hyperlink>
    </w:p>
    <w:p w14:paraId="21D6134D" w14:textId="693A4591" w:rsidR="00416881" w:rsidRDefault="00416881">
      <w:pPr>
        <w:pStyle w:val="TOC1"/>
        <w:rPr>
          <w:rFonts w:asciiTheme="minorHAnsi" w:eastAsiaTheme="minorEastAsia" w:hAnsiTheme="minorHAnsi" w:cstheme="minorBidi"/>
          <w:sz w:val="22"/>
          <w:szCs w:val="22"/>
        </w:rPr>
      </w:pPr>
      <w:hyperlink w:anchor="_Toc60229404" w:history="1">
        <w:r w:rsidRPr="00F15C4C">
          <w:rPr>
            <w:rStyle w:val="Hyperlink"/>
          </w:rPr>
          <w:t>VI.</w:t>
        </w:r>
        <w:r>
          <w:rPr>
            <w:rFonts w:asciiTheme="minorHAnsi" w:eastAsiaTheme="minorEastAsia" w:hAnsiTheme="minorHAnsi" w:cstheme="minorBidi"/>
            <w:sz w:val="22"/>
            <w:szCs w:val="22"/>
          </w:rPr>
          <w:tab/>
        </w:r>
        <w:r w:rsidRPr="00F15C4C">
          <w:rPr>
            <w:rStyle w:val="Hyperlink"/>
          </w:rPr>
          <w:t>FEDERAL AWARD ADMINISTRATION INFORMATION</w:t>
        </w:r>
        <w:r>
          <w:rPr>
            <w:webHidden/>
          </w:rPr>
          <w:tab/>
        </w:r>
        <w:r>
          <w:rPr>
            <w:webHidden/>
          </w:rPr>
          <w:fldChar w:fldCharType="begin"/>
        </w:r>
        <w:r>
          <w:rPr>
            <w:webHidden/>
          </w:rPr>
          <w:instrText xml:space="preserve"> PAGEREF _Toc60229404 \h </w:instrText>
        </w:r>
        <w:r>
          <w:rPr>
            <w:webHidden/>
          </w:rPr>
        </w:r>
        <w:r>
          <w:rPr>
            <w:webHidden/>
          </w:rPr>
          <w:fldChar w:fldCharType="separate"/>
        </w:r>
        <w:r w:rsidR="004B4308">
          <w:rPr>
            <w:webHidden/>
          </w:rPr>
          <w:t>19</w:t>
        </w:r>
        <w:r>
          <w:rPr>
            <w:webHidden/>
          </w:rPr>
          <w:fldChar w:fldCharType="end"/>
        </w:r>
      </w:hyperlink>
    </w:p>
    <w:p w14:paraId="2CAF2D71" w14:textId="3BB1F894" w:rsidR="00416881" w:rsidRDefault="00416881">
      <w:pPr>
        <w:pStyle w:val="TOC2"/>
        <w:rPr>
          <w:rFonts w:asciiTheme="minorHAnsi" w:eastAsiaTheme="minorEastAsia" w:hAnsiTheme="minorHAnsi" w:cstheme="minorBidi"/>
          <w:sz w:val="22"/>
          <w:szCs w:val="22"/>
        </w:rPr>
      </w:pPr>
      <w:hyperlink w:anchor="_Toc60229405" w:history="1">
        <w:r w:rsidRPr="00F15C4C">
          <w:rPr>
            <w:rStyle w:val="Hyperlink"/>
          </w:rPr>
          <w:t>1.</w:t>
        </w:r>
        <w:r>
          <w:rPr>
            <w:rFonts w:asciiTheme="minorHAnsi" w:eastAsiaTheme="minorEastAsia" w:hAnsiTheme="minorHAnsi" w:cstheme="minorBidi"/>
            <w:sz w:val="22"/>
            <w:szCs w:val="22"/>
          </w:rPr>
          <w:tab/>
        </w:r>
        <w:r w:rsidRPr="00F15C4C">
          <w:rPr>
            <w:rStyle w:val="Hyperlink"/>
          </w:rPr>
          <w:t>REPORTING REQUIREMENTS</w:t>
        </w:r>
        <w:r>
          <w:rPr>
            <w:webHidden/>
          </w:rPr>
          <w:tab/>
        </w:r>
        <w:r>
          <w:rPr>
            <w:webHidden/>
          </w:rPr>
          <w:fldChar w:fldCharType="begin"/>
        </w:r>
        <w:r>
          <w:rPr>
            <w:webHidden/>
          </w:rPr>
          <w:instrText xml:space="preserve"> PAGEREF _Toc60229405 \h </w:instrText>
        </w:r>
        <w:r>
          <w:rPr>
            <w:webHidden/>
          </w:rPr>
        </w:r>
        <w:r>
          <w:rPr>
            <w:webHidden/>
          </w:rPr>
          <w:fldChar w:fldCharType="separate"/>
        </w:r>
        <w:r w:rsidR="004B4308">
          <w:rPr>
            <w:webHidden/>
          </w:rPr>
          <w:t>19</w:t>
        </w:r>
        <w:r>
          <w:rPr>
            <w:webHidden/>
          </w:rPr>
          <w:fldChar w:fldCharType="end"/>
        </w:r>
      </w:hyperlink>
    </w:p>
    <w:p w14:paraId="576F11EE" w14:textId="7162B584" w:rsidR="00416881" w:rsidRDefault="00416881">
      <w:pPr>
        <w:pStyle w:val="TOC2"/>
        <w:rPr>
          <w:rFonts w:asciiTheme="minorHAnsi" w:eastAsiaTheme="minorEastAsia" w:hAnsiTheme="minorHAnsi" w:cstheme="minorBidi"/>
          <w:sz w:val="22"/>
          <w:szCs w:val="22"/>
        </w:rPr>
      </w:pPr>
      <w:hyperlink w:anchor="_Toc60229406" w:history="1">
        <w:r w:rsidRPr="00F15C4C">
          <w:rPr>
            <w:rStyle w:val="Hyperlink"/>
          </w:rPr>
          <w:t>2.       FEDERAL AWARD NOTICES</w:t>
        </w:r>
        <w:r>
          <w:rPr>
            <w:webHidden/>
          </w:rPr>
          <w:tab/>
        </w:r>
        <w:r>
          <w:rPr>
            <w:webHidden/>
          </w:rPr>
          <w:fldChar w:fldCharType="begin"/>
        </w:r>
        <w:r>
          <w:rPr>
            <w:webHidden/>
          </w:rPr>
          <w:instrText xml:space="preserve"> PAGEREF _Toc60229406 \h </w:instrText>
        </w:r>
        <w:r>
          <w:rPr>
            <w:webHidden/>
          </w:rPr>
        </w:r>
        <w:r>
          <w:rPr>
            <w:webHidden/>
          </w:rPr>
          <w:fldChar w:fldCharType="separate"/>
        </w:r>
        <w:r w:rsidR="004B4308">
          <w:rPr>
            <w:webHidden/>
          </w:rPr>
          <w:t>20</w:t>
        </w:r>
        <w:r>
          <w:rPr>
            <w:webHidden/>
          </w:rPr>
          <w:fldChar w:fldCharType="end"/>
        </w:r>
      </w:hyperlink>
    </w:p>
    <w:p w14:paraId="5B0FB50C" w14:textId="44CC9547" w:rsidR="00416881" w:rsidRDefault="00416881">
      <w:pPr>
        <w:pStyle w:val="TOC1"/>
        <w:rPr>
          <w:rFonts w:asciiTheme="minorHAnsi" w:eastAsiaTheme="minorEastAsia" w:hAnsiTheme="minorHAnsi" w:cstheme="minorBidi"/>
          <w:sz w:val="22"/>
          <w:szCs w:val="22"/>
        </w:rPr>
      </w:pPr>
      <w:hyperlink w:anchor="_Toc60229407" w:history="1">
        <w:r w:rsidRPr="00F15C4C">
          <w:rPr>
            <w:rStyle w:val="Hyperlink"/>
          </w:rPr>
          <w:t>VII.</w:t>
        </w:r>
        <w:r>
          <w:rPr>
            <w:rFonts w:asciiTheme="minorHAnsi" w:eastAsiaTheme="minorEastAsia" w:hAnsiTheme="minorHAnsi" w:cstheme="minorBidi"/>
            <w:sz w:val="22"/>
            <w:szCs w:val="22"/>
          </w:rPr>
          <w:tab/>
        </w:r>
        <w:r w:rsidRPr="00F15C4C">
          <w:rPr>
            <w:rStyle w:val="Hyperlink"/>
          </w:rPr>
          <w:t>AGENCY CONTACTS</w:t>
        </w:r>
        <w:r>
          <w:rPr>
            <w:webHidden/>
          </w:rPr>
          <w:tab/>
        </w:r>
        <w:r>
          <w:rPr>
            <w:webHidden/>
          </w:rPr>
          <w:fldChar w:fldCharType="begin"/>
        </w:r>
        <w:r>
          <w:rPr>
            <w:webHidden/>
          </w:rPr>
          <w:instrText xml:space="preserve"> PAGEREF _Toc60229407 \h </w:instrText>
        </w:r>
        <w:r>
          <w:rPr>
            <w:webHidden/>
          </w:rPr>
        </w:r>
        <w:r>
          <w:rPr>
            <w:webHidden/>
          </w:rPr>
          <w:fldChar w:fldCharType="separate"/>
        </w:r>
        <w:r w:rsidR="004B4308">
          <w:rPr>
            <w:webHidden/>
          </w:rPr>
          <w:t>20</w:t>
        </w:r>
        <w:r>
          <w:rPr>
            <w:webHidden/>
          </w:rPr>
          <w:fldChar w:fldCharType="end"/>
        </w:r>
      </w:hyperlink>
    </w:p>
    <w:p w14:paraId="04A1622F" w14:textId="29DA7325" w:rsidR="00416881" w:rsidRDefault="00416881">
      <w:pPr>
        <w:pStyle w:val="TOC1"/>
        <w:rPr>
          <w:rFonts w:asciiTheme="minorHAnsi" w:eastAsiaTheme="minorEastAsia" w:hAnsiTheme="minorHAnsi" w:cstheme="minorBidi"/>
          <w:sz w:val="22"/>
          <w:szCs w:val="22"/>
        </w:rPr>
      </w:pPr>
      <w:hyperlink w:anchor="_Toc60229408" w:history="1">
        <w:r w:rsidRPr="00F15C4C">
          <w:rPr>
            <w:rStyle w:val="Hyperlink"/>
          </w:rPr>
          <w:t>Appendix A – Application and Submission Requirements</w:t>
        </w:r>
        <w:r>
          <w:rPr>
            <w:webHidden/>
          </w:rPr>
          <w:tab/>
        </w:r>
        <w:r>
          <w:rPr>
            <w:webHidden/>
          </w:rPr>
          <w:fldChar w:fldCharType="begin"/>
        </w:r>
        <w:r>
          <w:rPr>
            <w:webHidden/>
          </w:rPr>
          <w:instrText xml:space="preserve"> PAGEREF _Toc60229408 \h </w:instrText>
        </w:r>
        <w:r>
          <w:rPr>
            <w:webHidden/>
          </w:rPr>
        </w:r>
        <w:r>
          <w:rPr>
            <w:webHidden/>
          </w:rPr>
          <w:fldChar w:fldCharType="separate"/>
        </w:r>
        <w:r w:rsidR="004B4308">
          <w:rPr>
            <w:webHidden/>
          </w:rPr>
          <w:t>22</w:t>
        </w:r>
        <w:r>
          <w:rPr>
            <w:webHidden/>
          </w:rPr>
          <w:fldChar w:fldCharType="end"/>
        </w:r>
      </w:hyperlink>
    </w:p>
    <w:p w14:paraId="3E4049DD" w14:textId="1989365A" w:rsidR="00416881" w:rsidRDefault="00416881">
      <w:pPr>
        <w:pStyle w:val="TOC2"/>
        <w:rPr>
          <w:rFonts w:asciiTheme="minorHAnsi" w:eastAsiaTheme="minorEastAsia" w:hAnsiTheme="minorHAnsi" w:cstheme="minorBidi"/>
          <w:sz w:val="22"/>
          <w:szCs w:val="22"/>
        </w:rPr>
      </w:pPr>
      <w:hyperlink w:anchor="_Toc60229409" w:history="1">
        <w:r w:rsidRPr="00F15C4C">
          <w:rPr>
            <w:rStyle w:val="Hyperlink"/>
          </w:rPr>
          <w:t>1.</w:t>
        </w:r>
        <w:r>
          <w:rPr>
            <w:rFonts w:asciiTheme="minorHAnsi" w:eastAsiaTheme="minorEastAsia" w:hAnsiTheme="minorHAnsi" w:cstheme="minorBidi"/>
            <w:sz w:val="22"/>
            <w:szCs w:val="22"/>
          </w:rPr>
          <w:tab/>
        </w:r>
        <w:r w:rsidRPr="00F15C4C">
          <w:rPr>
            <w:rStyle w:val="Hyperlink"/>
          </w:rPr>
          <w:t>GET REGISTERED</w:t>
        </w:r>
        <w:r>
          <w:rPr>
            <w:webHidden/>
          </w:rPr>
          <w:tab/>
        </w:r>
        <w:r>
          <w:rPr>
            <w:webHidden/>
          </w:rPr>
          <w:fldChar w:fldCharType="begin"/>
        </w:r>
        <w:r>
          <w:rPr>
            <w:webHidden/>
          </w:rPr>
          <w:instrText xml:space="preserve"> PAGEREF _Toc60229409 \h </w:instrText>
        </w:r>
        <w:r>
          <w:rPr>
            <w:webHidden/>
          </w:rPr>
        </w:r>
        <w:r>
          <w:rPr>
            <w:webHidden/>
          </w:rPr>
          <w:fldChar w:fldCharType="separate"/>
        </w:r>
        <w:r w:rsidR="004B4308">
          <w:rPr>
            <w:webHidden/>
          </w:rPr>
          <w:t>22</w:t>
        </w:r>
        <w:r>
          <w:rPr>
            <w:webHidden/>
          </w:rPr>
          <w:fldChar w:fldCharType="end"/>
        </w:r>
      </w:hyperlink>
    </w:p>
    <w:p w14:paraId="435E843E" w14:textId="7C446926" w:rsidR="00416881" w:rsidRDefault="00416881">
      <w:pPr>
        <w:pStyle w:val="TOC2"/>
        <w:rPr>
          <w:rFonts w:asciiTheme="minorHAnsi" w:eastAsiaTheme="minorEastAsia" w:hAnsiTheme="minorHAnsi" w:cstheme="minorBidi"/>
          <w:sz w:val="22"/>
          <w:szCs w:val="22"/>
        </w:rPr>
      </w:pPr>
      <w:hyperlink w:anchor="_Toc60229410" w:history="1">
        <w:r w:rsidRPr="00F15C4C">
          <w:rPr>
            <w:rStyle w:val="Hyperlink"/>
          </w:rPr>
          <w:t>2.</w:t>
        </w:r>
        <w:r>
          <w:rPr>
            <w:rFonts w:asciiTheme="minorHAnsi" w:eastAsiaTheme="minorEastAsia" w:hAnsiTheme="minorHAnsi" w:cstheme="minorBidi"/>
            <w:sz w:val="22"/>
            <w:szCs w:val="22"/>
          </w:rPr>
          <w:tab/>
        </w:r>
        <w:r w:rsidRPr="00F15C4C">
          <w:rPr>
            <w:rStyle w:val="Hyperlink"/>
          </w:rPr>
          <w:t>APPLICATION COMPONENTS</w:t>
        </w:r>
        <w:r>
          <w:rPr>
            <w:webHidden/>
          </w:rPr>
          <w:tab/>
        </w:r>
        <w:r>
          <w:rPr>
            <w:webHidden/>
          </w:rPr>
          <w:fldChar w:fldCharType="begin"/>
        </w:r>
        <w:r>
          <w:rPr>
            <w:webHidden/>
          </w:rPr>
          <w:instrText xml:space="preserve"> PAGEREF _Toc60229410 \h </w:instrText>
        </w:r>
        <w:r>
          <w:rPr>
            <w:webHidden/>
          </w:rPr>
        </w:r>
        <w:r>
          <w:rPr>
            <w:webHidden/>
          </w:rPr>
          <w:fldChar w:fldCharType="separate"/>
        </w:r>
        <w:r w:rsidR="004B4308">
          <w:rPr>
            <w:webHidden/>
          </w:rPr>
          <w:t>25</w:t>
        </w:r>
        <w:r>
          <w:rPr>
            <w:webHidden/>
          </w:rPr>
          <w:fldChar w:fldCharType="end"/>
        </w:r>
      </w:hyperlink>
    </w:p>
    <w:p w14:paraId="1C041A03" w14:textId="233425D1" w:rsidR="00416881" w:rsidRDefault="00416881">
      <w:pPr>
        <w:pStyle w:val="TOC2"/>
        <w:rPr>
          <w:rFonts w:asciiTheme="minorHAnsi" w:eastAsiaTheme="minorEastAsia" w:hAnsiTheme="minorHAnsi" w:cstheme="minorBidi"/>
          <w:sz w:val="22"/>
          <w:szCs w:val="22"/>
        </w:rPr>
      </w:pPr>
      <w:hyperlink w:anchor="_Toc60229411" w:history="1">
        <w:r w:rsidRPr="00F15C4C">
          <w:rPr>
            <w:rStyle w:val="Hyperlink"/>
          </w:rPr>
          <w:t>3.</w:t>
        </w:r>
        <w:r>
          <w:rPr>
            <w:rFonts w:asciiTheme="minorHAnsi" w:eastAsiaTheme="minorEastAsia" w:hAnsiTheme="minorHAnsi" w:cstheme="minorBidi"/>
            <w:sz w:val="22"/>
            <w:szCs w:val="22"/>
          </w:rPr>
          <w:tab/>
        </w:r>
        <w:r w:rsidRPr="00F15C4C">
          <w:rPr>
            <w:rStyle w:val="Hyperlink"/>
          </w:rPr>
          <w:t>WRITE AND COMPLETE APPLICATION</w:t>
        </w:r>
        <w:r>
          <w:rPr>
            <w:webHidden/>
          </w:rPr>
          <w:tab/>
        </w:r>
        <w:r>
          <w:rPr>
            <w:webHidden/>
          </w:rPr>
          <w:fldChar w:fldCharType="begin"/>
        </w:r>
        <w:r>
          <w:rPr>
            <w:webHidden/>
          </w:rPr>
          <w:instrText xml:space="preserve"> PAGEREF _Toc60229411 \h </w:instrText>
        </w:r>
        <w:r>
          <w:rPr>
            <w:webHidden/>
          </w:rPr>
        </w:r>
        <w:r>
          <w:rPr>
            <w:webHidden/>
          </w:rPr>
          <w:fldChar w:fldCharType="separate"/>
        </w:r>
        <w:r w:rsidR="004B4308">
          <w:rPr>
            <w:webHidden/>
          </w:rPr>
          <w:t>25</w:t>
        </w:r>
        <w:r>
          <w:rPr>
            <w:webHidden/>
          </w:rPr>
          <w:fldChar w:fldCharType="end"/>
        </w:r>
      </w:hyperlink>
    </w:p>
    <w:p w14:paraId="6466B69C" w14:textId="45F1075A" w:rsidR="00416881" w:rsidRDefault="00416881">
      <w:pPr>
        <w:pStyle w:val="TOC2"/>
        <w:rPr>
          <w:rFonts w:asciiTheme="minorHAnsi" w:eastAsiaTheme="minorEastAsia" w:hAnsiTheme="minorHAnsi" w:cstheme="minorBidi"/>
          <w:sz w:val="22"/>
          <w:szCs w:val="22"/>
        </w:rPr>
      </w:pPr>
      <w:hyperlink w:anchor="_Toc60229412" w:history="1">
        <w:r w:rsidRPr="00F15C4C">
          <w:rPr>
            <w:rStyle w:val="Hyperlink"/>
          </w:rPr>
          <w:t xml:space="preserve">4.    </w:t>
        </w:r>
        <w:r>
          <w:rPr>
            <w:rFonts w:asciiTheme="minorHAnsi" w:eastAsiaTheme="minorEastAsia" w:hAnsiTheme="minorHAnsi" w:cstheme="minorBidi"/>
            <w:sz w:val="22"/>
            <w:szCs w:val="22"/>
          </w:rPr>
          <w:tab/>
        </w:r>
        <w:r w:rsidRPr="00F15C4C">
          <w:rPr>
            <w:rStyle w:val="Hyperlink"/>
          </w:rPr>
          <w:t>SUBMIT APPLICATION</w:t>
        </w:r>
        <w:r>
          <w:rPr>
            <w:webHidden/>
          </w:rPr>
          <w:tab/>
        </w:r>
        <w:r>
          <w:rPr>
            <w:webHidden/>
          </w:rPr>
          <w:fldChar w:fldCharType="begin"/>
        </w:r>
        <w:r>
          <w:rPr>
            <w:webHidden/>
          </w:rPr>
          <w:instrText xml:space="preserve"> PAGEREF _Toc60229412 \h </w:instrText>
        </w:r>
        <w:r>
          <w:rPr>
            <w:webHidden/>
          </w:rPr>
        </w:r>
        <w:r>
          <w:rPr>
            <w:webHidden/>
          </w:rPr>
          <w:fldChar w:fldCharType="separate"/>
        </w:r>
        <w:r w:rsidR="004B4308">
          <w:rPr>
            <w:webHidden/>
          </w:rPr>
          <w:t>29</w:t>
        </w:r>
        <w:r>
          <w:rPr>
            <w:webHidden/>
          </w:rPr>
          <w:fldChar w:fldCharType="end"/>
        </w:r>
      </w:hyperlink>
    </w:p>
    <w:p w14:paraId="5378707D" w14:textId="70170B00" w:rsidR="00416881" w:rsidRDefault="00416881">
      <w:pPr>
        <w:pStyle w:val="TOC2"/>
        <w:rPr>
          <w:rFonts w:asciiTheme="minorHAnsi" w:eastAsiaTheme="minorEastAsia" w:hAnsiTheme="minorHAnsi" w:cstheme="minorBidi"/>
          <w:sz w:val="22"/>
          <w:szCs w:val="22"/>
        </w:rPr>
      </w:pPr>
      <w:hyperlink w:anchor="_Toc60229413" w:history="1">
        <w:r w:rsidRPr="00F15C4C">
          <w:rPr>
            <w:rStyle w:val="Hyperlink"/>
          </w:rPr>
          <w:t>5.</w:t>
        </w:r>
        <w:r>
          <w:rPr>
            <w:rFonts w:asciiTheme="minorHAnsi" w:eastAsiaTheme="minorEastAsia" w:hAnsiTheme="minorHAnsi" w:cstheme="minorBidi"/>
            <w:sz w:val="22"/>
            <w:szCs w:val="22"/>
          </w:rPr>
          <w:tab/>
        </w:r>
        <w:r w:rsidRPr="00F15C4C">
          <w:rPr>
            <w:rStyle w:val="Hyperlink"/>
          </w:rPr>
          <w:t>AFTER SUBMISSION</w:t>
        </w:r>
        <w:r>
          <w:rPr>
            <w:webHidden/>
          </w:rPr>
          <w:tab/>
        </w:r>
        <w:r>
          <w:rPr>
            <w:webHidden/>
          </w:rPr>
          <w:fldChar w:fldCharType="begin"/>
        </w:r>
        <w:r>
          <w:rPr>
            <w:webHidden/>
          </w:rPr>
          <w:instrText xml:space="preserve"> PAGEREF _Toc60229413 \h </w:instrText>
        </w:r>
        <w:r>
          <w:rPr>
            <w:webHidden/>
          </w:rPr>
        </w:r>
        <w:r>
          <w:rPr>
            <w:webHidden/>
          </w:rPr>
          <w:fldChar w:fldCharType="separate"/>
        </w:r>
        <w:r w:rsidR="004B4308">
          <w:rPr>
            <w:webHidden/>
          </w:rPr>
          <w:t>31</w:t>
        </w:r>
        <w:r>
          <w:rPr>
            <w:webHidden/>
          </w:rPr>
          <w:fldChar w:fldCharType="end"/>
        </w:r>
      </w:hyperlink>
    </w:p>
    <w:p w14:paraId="4E8041E0" w14:textId="1768DB30" w:rsidR="00416881" w:rsidRDefault="00416881">
      <w:pPr>
        <w:pStyle w:val="TOC1"/>
        <w:rPr>
          <w:rFonts w:asciiTheme="minorHAnsi" w:eastAsiaTheme="minorEastAsia" w:hAnsiTheme="minorHAnsi" w:cstheme="minorBidi"/>
          <w:sz w:val="22"/>
          <w:szCs w:val="22"/>
        </w:rPr>
      </w:pPr>
      <w:hyperlink w:anchor="_Toc60229414" w:history="1">
        <w:r w:rsidRPr="00F15C4C">
          <w:rPr>
            <w:rStyle w:val="Hyperlink"/>
          </w:rPr>
          <w:t>Appendix B - Formatting Requirements and System Validation</w:t>
        </w:r>
        <w:r>
          <w:rPr>
            <w:webHidden/>
          </w:rPr>
          <w:tab/>
        </w:r>
        <w:r>
          <w:rPr>
            <w:webHidden/>
          </w:rPr>
          <w:fldChar w:fldCharType="begin"/>
        </w:r>
        <w:r>
          <w:rPr>
            <w:webHidden/>
          </w:rPr>
          <w:instrText xml:space="preserve"> PAGEREF _Toc60229414 \h </w:instrText>
        </w:r>
        <w:r>
          <w:rPr>
            <w:webHidden/>
          </w:rPr>
        </w:r>
        <w:r>
          <w:rPr>
            <w:webHidden/>
          </w:rPr>
          <w:fldChar w:fldCharType="separate"/>
        </w:r>
        <w:r w:rsidR="004B4308">
          <w:rPr>
            <w:webHidden/>
          </w:rPr>
          <w:t>34</w:t>
        </w:r>
        <w:r>
          <w:rPr>
            <w:webHidden/>
          </w:rPr>
          <w:fldChar w:fldCharType="end"/>
        </w:r>
      </w:hyperlink>
    </w:p>
    <w:p w14:paraId="296C1FBE" w14:textId="18ABA27F" w:rsidR="00416881" w:rsidRDefault="00416881">
      <w:pPr>
        <w:pStyle w:val="TOC2"/>
        <w:rPr>
          <w:rFonts w:asciiTheme="minorHAnsi" w:eastAsiaTheme="minorEastAsia" w:hAnsiTheme="minorHAnsi" w:cstheme="minorBidi"/>
          <w:sz w:val="22"/>
          <w:szCs w:val="22"/>
        </w:rPr>
      </w:pPr>
      <w:hyperlink w:anchor="_Toc60229415" w:history="1">
        <w:r w:rsidRPr="00F15C4C">
          <w:rPr>
            <w:rStyle w:val="Hyperlink"/>
          </w:rPr>
          <w:t>1.</w:t>
        </w:r>
        <w:r>
          <w:rPr>
            <w:rFonts w:asciiTheme="minorHAnsi" w:eastAsiaTheme="minorEastAsia" w:hAnsiTheme="minorHAnsi" w:cstheme="minorBidi"/>
            <w:sz w:val="22"/>
            <w:szCs w:val="22"/>
          </w:rPr>
          <w:tab/>
        </w:r>
        <w:r w:rsidRPr="00F15C4C">
          <w:rPr>
            <w:rStyle w:val="Hyperlink"/>
          </w:rPr>
          <w:t>SAMHSA FORMATTING REQUIREMENTS</w:t>
        </w:r>
        <w:r>
          <w:rPr>
            <w:webHidden/>
          </w:rPr>
          <w:tab/>
        </w:r>
        <w:r>
          <w:rPr>
            <w:webHidden/>
          </w:rPr>
          <w:fldChar w:fldCharType="begin"/>
        </w:r>
        <w:r>
          <w:rPr>
            <w:webHidden/>
          </w:rPr>
          <w:instrText xml:space="preserve"> PAGEREF _Toc60229415 \h </w:instrText>
        </w:r>
        <w:r>
          <w:rPr>
            <w:webHidden/>
          </w:rPr>
        </w:r>
        <w:r>
          <w:rPr>
            <w:webHidden/>
          </w:rPr>
          <w:fldChar w:fldCharType="separate"/>
        </w:r>
        <w:r w:rsidR="004B4308">
          <w:rPr>
            <w:webHidden/>
          </w:rPr>
          <w:t>34</w:t>
        </w:r>
        <w:r>
          <w:rPr>
            <w:webHidden/>
          </w:rPr>
          <w:fldChar w:fldCharType="end"/>
        </w:r>
      </w:hyperlink>
    </w:p>
    <w:p w14:paraId="340A8F0C" w14:textId="21503C9C" w:rsidR="00416881" w:rsidRDefault="00416881">
      <w:pPr>
        <w:pStyle w:val="TOC2"/>
        <w:rPr>
          <w:rFonts w:asciiTheme="minorHAnsi" w:eastAsiaTheme="minorEastAsia" w:hAnsiTheme="minorHAnsi" w:cstheme="minorBidi"/>
          <w:sz w:val="22"/>
          <w:szCs w:val="22"/>
        </w:rPr>
      </w:pPr>
      <w:hyperlink w:anchor="_Toc60229416" w:history="1">
        <w:r w:rsidRPr="00F15C4C">
          <w:rPr>
            <w:rStyle w:val="Hyperlink"/>
          </w:rPr>
          <w:t>2.</w:t>
        </w:r>
        <w:r>
          <w:rPr>
            <w:rFonts w:asciiTheme="minorHAnsi" w:eastAsiaTheme="minorEastAsia" w:hAnsiTheme="minorHAnsi" w:cstheme="minorBidi"/>
            <w:sz w:val="22"/>
            <w:szCs w:val="22"/>
          </w:rPr>
          <w:tab/>
        </w:r>
        <w:r w:rsidRPr="00F15C4C">
          <w:rPr>
            <w:rStyle w:val="Hyperlink"/>
          </w:rPr>
          <w:t>GRANTS.GOV FORMATTING AND VALIDATION REQUIREMENTS</w:t>
        </w:r>
        <w:r>
          <w:rPr>
            <w:webHidden/>
          </w:rPr>
          <w:tab/>
        </w:r>
        <w:r>
          <w:rPr>
            <w:webHidden/>
          </w:rPr>
          <w:fldChar w:fldCharType="begin"/>
        </w:r>
        <w:r>
          <w:rPr>
            <w:webHidden/>
          </w:rPr>
          <w:instrText xml:space="preserve"> PAGEREF _Toc60229416 \h </w:instrText>
        </w:r>
        <w:r>
          <w:rPr>
            <w:webHidden/>
          </w:rPr>
        </w:r>
        <w:r>
          <w:rPr>
            <w:webHidden/>
          </w:rPr>
          <w:fldChar w:fldCharType="separate"/>
        </w:r>
        <w:r w:rsidR="004B4308">
          <w:rPr>
            <w:webHidden/>
          </w:rPr>
          <w:t>34</w:t>
        </w:r>
        <w:r>
          <w:rPr>
            <w:webHidden/>
          </w:rPr>
          <w:fldChar w:fldCharType="end"/>
        </w:r>
      </w:hyperlink>
    </w:p>
    <w:p w14:paraId="141E7CBB" w14:textId="7F254D49" w:rsidR="00416881" w:rsidRDefault="00416881">
      <w:pPr>
        <w:pStyle w:val="TOC2"/>
        <w:rPr>
          <w:rFonts w:asciiTheme="minorHAnsi" w:eastAsiaTheme="minorEastAsia" w:hAnsiTheme="minorHAnsi" w:cstheme="minorBidi"/>
          <w:sz w:val="22"/>
          <w:szCs w:val="22"/>
        </w:rPr>
      </w:pPr>
      <w:hyperlink w:anchor="_Toc60229417" w:history="1">
        <w:r w:rsidRPr="00F15C4C">
          <w:rPr>
            <w:rStyle w:val="Hyperlink"/>
          </w:rPr>
          <w:t>3.</w:t>
        </w:r>
        <w:r>
          <w:rPr>
            <w:rFonts w:asciiTheme="minorHAnsi" w:eastAsiaTheme="minorEastAsia" w:hAnsiTheme="minorHAnsi" w:cstheme="minorBidi"/>
            <w:sz w:val="22"/>
            <w:szCs w:val="22"/>
          </w:rPr>
          <w:tab/>
        </w:r>
        <w:r w:rsidRPr="00F15C4C">
          <w:rPr>
            <w:rStyle w:val="Hyperlink"/>
          </w:rPr>
          <w:t>eRA COMMONS FORMATTING AND VALIDATION REQUIREMENTS</w:t>
        </w:r>
        <w:r>
          <w:rPr>
            <w:webHidden/>
          </w:rPr>
          <w:tab/>
        </w:r>
        <w:r>
          <w:rPr>
            <w:webHidden/>
          </w:rPr>
          <w:fldChar w:fldCharType="begin"/>
        </w:r>
        <w:r>
          <w:rPr>
            <w:webHidden/>
          </w:rPr>
          <w:instrText xml:space="preserve"> PAGEREF _Toc60229417 \h </w:instrText>
        </w:r>
        <w:r>
          <w:rPr>
            <w:webHidden/>
          </w:rPr>
        </w:r>
        <w:r>
          <w:rPr>
            <w:webHidden/>
          </w:rPr>
          <w:fldChar w:fldCharType="separate"/>
        </w:r>
        <w:r w:rsidR="004B4308">
          <w:rPr>
            <w:webHidden/>
          </w:rPr>
          <w:t>35</w:t>
        </w:r>
        <w:r>
          <w:rPr>
            <w:webHidden/>
          </w:rPr>
          <w:fldChar w:fldCharType="end"/>
        </w:r>
      </w:hyperlink>
    </w:p>
    <w:p w14:paraId="70A3BC57" w14:textId="517D914D" w:rsidR="00416881" w:rsidRDefault="00416881">
      <w:pPr>
        <w:pStyle w:val="TOC1"/>
        <w:rPr>
          <w:rFonts w:asciiTheme="minorHAnsi" w:eastAsiaTheme="minorEastAsia" w:hAnsiTheme="minorHAnsi" w:cstheme="minorBidi"/>
          <w:sz w:val="22"/>
          <w:szCs w:val="22"/>
        </w:rPr>
      </w:pPr>
      <w:hyperlink w:anchor="_Toc60229418" w:history="1">
        <w:r w:rsidRPr="00F15C4C">
          <w:rPr>
            <w:rStyle w:val="Hyperlink"/>
          </w:rPr>
          <w:t>Appendix C – Confidentiality and SAMHSA Participant Protection/Human Subjects Guidelines</w:t>
        </w:r>
        <w:r>
          <w:rPr>
            <w:webHidden/>
          </w:rPr>
          <w:tab/>
        </w:r>
        <w:r>
          <w:rPr>
            <w:webHidden/>
          </w:rPr>
          <w:fldChar w:fldCharType="begin"/>
        </w:r>
        <w:r>
          <w:rPr>
            <w:webHidden/>
          </w:rPr>
          <w:instrText xml:space="preserve"> PAGEREF _Toc60229418 \h </w:instrText>
        </w:r>
        <w:r>
          <w:rPr>
            <w:webHidden/>
          </w:rPr>
        </w:r>
        <w:r>
          <w:rPr>
            <w:webHidden/>
          </w:rPr>
          <w:fldChar w:fldCharType="separate"/>
        </w:r>
        <w:r w:rsidR="004B4308">
          <w:rPr>
            <w:webHidden/>
          </w:rPr>
          <w:t>39</w:t>
        </w:r>
        <w:r>
          <w:rPr>
            <w:webHidden/>
          </w:rPr>
          <w:fldChar w:fldCharType="end"/>
        </w:r>
      </w:hyperlink>
    </w:p>
    <w:p w14:paraId="547D4E77" w14:textId="7157E1FB" w:rsidR="00416881" w:rsidRDefault="00416881">
      <w:pPr>
        <w:pStyle w:val="TOC1"/>
        <w:rPr>
          <w:rFonts w:asciiTheme="minorHAnsi" w:eastAsiaTheme="minorEastAsia" w:hAnsiTheme="minorHAnsi" w:cstheme="minorBidi"/>
          <w:sz w:val="22"/>
          <w:szCs w:val="22"/>
        </w:rPr>
      </w:pPr>
      <w:hyperlink w:anchor="_Toc60229419" w:history="1">
        <w:r w:rsidRPr="00F15C4C">
          <w:rPr>
            <w:rStyle w:val="Hyperlink"/>
          </w:rPr>
          <w:t>Appendix D – Developing Goals and Measurable Objectives</w:t>
        </w:r>
        <w:r>
          <w:rPr>
            <w:webHidden/>
          </w:rPr>
          <w:tab/>
        </w:r>
        <w:r>
          <w:rPr>
            <w:webHidden/>
          </w:rPr>
          <w:fldChar w:fldCharType="begin"/>
        </w:r>
        <w:r>
          <w:rPr>
            <w:webHidden/>
          </w:rPr>
          <w:instrText xml:space="preserve"> PAGEREF _Toc60229419 \h </w:instrText>
        </w:r>
        <w:r>
          <w:rPr>
            <w:webHidden/>
          </w:rPr>
        </w:r>
        <w:r>
          <w:rPr>
            <w:webHidden/>
          </w:rPr>
          <w:fldChar w:fldCharType="separate"/>
        </w:r>
        <w:r w:rsidR="004B4308">
          <w:rPr>
            <w:webHidden/>
          </w:rPr>
          <w:t>42</w:t>
        </w:r>
        <w:r>
          <w:rPr>
            <w:webHidden/>
          </w:rPr>
          <w:fldChar w:fldCharType="end"/>
        </w:r>
      </w:hyperlink>
    </w:p>
    <w:p w14:paraId="6638049E" w14:textId="3BDB514E" w:rsidR="00416881" w:rsidRDefault="00416881">
      <w:pPr>
        <w:pStyle w:val="TOC1"/>
        <w:rPr>
          <w:rFonts w:asciiTheme="minorHAnsi" w:eastAsiaTheme="minorEastAsia" w:hAnsiTheme="minorHAnsi" w:cstheme="minorBidi"/>
          <w:sz w:val="22"/>
          <w:szCs w:val="22"/>
        </w:rPr>
      </w:pPr>
      <w:hyperlink w:anchor="_Toc60229420" w:history="1">
        <w:r w:rsidRPr="00F15C4C">
          <w:rPr>
            <w:rStyle w:val="Hyperlink"/>
          </w:rPr>
          <w:t>Appendix E – Developing the Plan for Data Collection, Performance Assessment, and Quality Improvement</w:t>
        </w:r>
        <w:r>
          <w:rPr>
            <w:webHidden/>
          </w:rPr>
          <w:tab/>
        </w:r>
        <w:r>
          <w:rPr>
            <w:webHidden/>
          </w:rPr>
          <w:fldChar w:fldCharType="begin"/>
        </w:r>
        <w:r>
          <w:rPr>
            <w:webHidden/>
          </w:rPr>
          <w:instrText xml:space="preserve"> PAGEREF _Toc60229420 \h </w:instrText>
        </w:r>
        <w:r>
          <w:rPr>
            <w:webHidden/>
          </w:rPr>
        </w:r>
        <w:r>
          <w:rPr>
            <w:webHidden/>
          </w:rPr>
          <w:fldChar w:fldCharType="separate"/>
        </w:r>
        <w:r w:rsidR="004B4308">
          <w:rPr>
            <w:webHidden/>
          </w:rPr>
          <w:t>45</w:t>
        </w:r>
        <w:r>
          <w:rPr>
            <w:webHidden/>
          </w:rPr>
          <w:fldChar w:fldCharType="end"/>
        </w:r>
      </w:hyperlink>
    </w:p>
    <w:p w14:paraId="0E1615FD" w14:textId="6E71026D" w:rsidR="00416881" w:rsidRDefault="00416881">
      <w:pPr>
        <w:pStyle w:val="TOC1"/>
        <w:rPr>
          <w:rFonts w:asciiTheme="minorHAnsi" w:eastAsiaTheme="minorEastAsia" w:hAnsiTheme="minorHAnsi" w:cstheme="minorBidi"/>
          <w:sz w:val="22"/>
          <w:szCs w:val="22"/>
        </w:rPr>
      </w:pPr>
      <w:hyperlink w:anchor="_Toc60229421" w:history="1">
        <w:r w:rsidRPr="00F15C4C">
          <w:rPr>
            <w:rStyle w:val="Hyperlink"/>
          </w:rPr>
          <w:t>Appendix F – Biographical Sketches and Position Descriptions</w:t>
        </w:r>
        <w:r>
          <w:rPr>
            <w:webHidden/>
          </w:rPr>
          <w:tab/>
        </w:r>
        <w:r>
          <w:rPr>
            <w:webHidden/>
          </w:rPr>
          <w:fldChar w:fldCharType="begin"/>
        </w:r>
        <w:r>
          <w:rPr>
            <w:webHidden/>
          </w:rPr>
          <w:instrText xml:space="preserve"> PAGEREF _Toc60229421 \h </w:instrText>
        </w:r>
        <w:r>
          <w:rPr>
            <w:webHidden/>
          </w:rPr>
        </w:r>
        <w:r>
          <w:rPr>
            <w:webHidden/>
          </w:rPr>
          <w:fldChar w:fldCharType="separate"/>
        </w:r>
        <w:r w:rsidR="004B4308">
          <w:rPr>
            <w:webHidden/>
          </w:rPr>
          <w:t>48</w:t>
        </w:r>
        <w:r>
          <w:rPr>
            <w:webHidden/>
          </w:rPr>
          <w:fldChar w:fldCharType="end"/>
        </w:r>
      </w:hyperlink>
    </w:p>
    <w:p w14:paraId="005656AB" w14:textId="6F6182C7" w:rsidR="00416881" w:rsidRDefault="00416881">
      <w:pPr>
        <w:pStyle w:val="TOC1"/>
        <w:rPr>
          <w:rFonts w:asciiTheme="minorHAnsi" w:eastAsiaTheme="minorEastAsia" w:hAnsiTheme="minorHAnsi" w:cstheme="minorBidi"/>
          <w:sz w:val="22"/>
          <w:szCs w:val="22"/>
        </w:rPr>
      </w:pPr>
      <w:hyperlink w:anchor="_Toc60229422" w:history="1">
        <w:r w:rsidRPr="00F15C4C">
          <w:rPr>
            <w:rStyle w:val="Hyperlink"/>
          </w:rPr>
          <w:t>Appendix G – Addressing Behavioral Health Disparities</w:t>
        </w:r>
        <w:r>
          <w:rPr>
            <w:webHidden/>
          </w:rPr>
          <w:tab/>
        </w:r>
        <w:r>
          <w:rPr>
            <w:webHidden/>
          </w:rPr>
          <w:fldChar w:fldCharType="begin"/>
        </w:r>
        <w:r>
          <w:rPr>
            <w:webHidden/>
          </w:rPr>
          <w:instrText xml:space="preserve"> PAGEREF _Toc60229422 \h </w:instrText>
        </w:r>
        <w:r>
          <w:rPr>
            <w:webHidden/>
          </w:rPr>
        </w:r>
        <w:r>
          <w:rPr>
            <w:webHidden/>
          </w:rPr>
          <w:fldChar w:fldCharType="separate"/>
        </w:r>
        <w:r w:rsidR="004B4308">
          <w:rPr>
            <w:webHidden/>
          </w:rPr>
          <w:t>49</w:t>
        </w:r>
        <w:r>
          <w:rPr>
            <w:webHidden/>
          </w:rPr>
          <w:fldChar w:fldCharType="end"/>
        </w:r>
      </w:hyperlink>
    </w:p>
    <w:p w14:paraId="0B4783BD" w14:textId="3F109323" w:rsidR="00416881" w:rsidRDefault="00416881">
      <w:pPr>
        <w:pStyle w:val="TOC1"/>
        <w:rPr>
          <w:rFonts w:asciiTheme="minorHAnsi" w:eastAsiaTheme="minorEastAsia" w:hAnsiTheme="minorHAnsi" w:cstheme="minorBidi"/>
          <w:sz w:val="22"/>
          <w:szCs w:val="22"/>
        </w:rPr>
      </w:pPr>
      <w:hyperlink w:anchor="_Toc60229423" w:history="1">
        <w:r w:rsidRPr="00F15C4C">
          <w:rPr>
            <w:rStyle w:val="Hyperlink"/>
          </w:rPr>
          <w:t>Appendix H – Standard Funding Restrictions</w:t>
        </w:r>
        <w:r>
          <w:rPr>
            <w:webHidden/>
          </w:rPr>
          <w:tab/>
        </w:r>
        <w:r>
          <w:rPr>
            <w:webHidden/>
          </w:rPr>
          <w:fldChar w:fldCharType="begin"/>
        </w:r>
        <w:r>
          <w:rPr>
            <w:webHidden/>
          </w:rPr>
          <w:instrText xml:space="preserve"> PAGEREF _Toc60229423 \h </w:instrText>
        </w:r>
        <w:r>
          <w:rPr>
            <w:webHidden/>
          </w:rPr>
        </w:r>
        <w:r>
          <w:rPr>
            <w:webHidden/>
          </w:rPr>
          <w:fldChar w:fldCharType="separate"/>
        </w:r>
        <w:r w:rsidR="004B4308">
          <w:rPr>
            <w:webHidden/>
          </w:rPr>
          <w:t>51</w:t>
        </w:r>
        <w:r>
          <w:rPr>
            <w:webHidden/>
          </w:rPr>
          <w:fldChar w:fldCharType="end"/>
        </w:r>
      </w:hyperlink>
    </w:p>
    <w:p w14:paraId="5195A42E" w14:textId="0FA3C72E" w:rsidR="00416881" w:rsidRDefault="00416881">
      <w:pPr>
        <w:pStyle w:val="TOC1"/>
        <w:rPr>
          <w:rFonts w:asciiTheme="minorHAnsi" w:eastAsiaTheme="minorEastAsia" w:hAnsiTheme="minorHAnsi" w:cstheme="minorBidi"/>
          <w:sz w:val="22"/>
          <w:szCs w:val="22"/>
        </w:rPr>
      </w:pPr>
      <w:hyperlink w:anchor="_Toc60229424" w:history="1">
        <w:r w:rsidRPr="00F15C4C">
          <w:rPr>
            <w:rStyle w:val="Hyperlink"/>
          </w:rPr>
          <w:t>Appendix I – Administrative and National Policy Requirements</w:t>
        </w:r>
        <w:r>
          <w:rPr>
            <w:webHidden/>
          </w:rPr>
          <w:tab/>
        </w:r>
        <w:r>
          <w:rPr>
            <w:webHidden/>
          </w:rPr>
          <w:fldChar w:fldCharType="begin"/>
        </w:r>
        <w:r>
          <w:rPr>
            <w:webHidden/>
          </w:rPr>
          <w:instrText xml:space="preserve"> PAGEREF _Toc60229424 \h </w:instrText>
        </w:r>
        <w:r>
          <w:rPr>
            <w:webHidden/>
          </w:rPr>
        </w:r>
        <w:r>
          <w:rPr>
            <w:webHidden/>
          </w:rPr>
          <w:fldChar w:fldCharType="separate"/>
        </w:r>
        <w:r w:rsidR="004B4308">
          <w:rPr>
            <w:webHidden/>
          </w:rPr>
          <w:t>53</w:t>
        </w:r>
        <w:r>
          <w:rPr>
            <w:webHidden/>
          </w:rPr>
          <w:fldChar w:fldCharType="end"/>
        </w:r>
      </w:hyperlink>
    </w:p>
    <w:p w14:paraId="456F313C" w14:textId="07079A4D" w:rsidR="00416881" w:rsidRDefault="00416881">
      <w:pPr>
        <w:pStyle w:val="TOC1"/>
        <w:rPr>
          <w:rFonts w:asciiTheme="minorHAnsi" w:eastAsiaTheme="minorEastAsia" w:hAnsiTheme="minorHAnsi" w:cstheme="minorBidi"/>
          <w:sz w:val="22"/>
          <w:szCs w:val="22"/>
        </w:rPr>
      </w:pPr>
      <w:hyperlink w:anchor="_Toc60229425" w:history="1">
        <w:r w:rsidRPr="00F15C4C">
          <w:rPr>
            <w:rStyle w:val="Hyperlink"/>
          </w:rPr>
          <w:t>Appendix J – Sample Budget and Justification</w:t>
        </w:r>
      </w:hyperlink>
      <w:r>
        <w:rPr>
          <w:rStyle w:val="Hyperlink"/>
        </w:rPr>
        <w:t xml:space="preserve"> </w:t>
      </w:r>
      <w:hyperlink w:anchor="_Toc60229426" w:history="1">
        <w:r w:rsidRPr="00F15C4C">
          <w:rPr>
            <w:rStyle w:val="Hyperlink"/>
          </w:rPr>
          <w:t>(no match required)</w:t>
        </w:r>
        <w:r>
          <w:rPr>
            <w:webHidden/>
          </w:rPr>
          <w:tab/>
        </w:r>
        <w:r>
          <w:rPr>
            <w:webHidden/>
          </w:rPr>
          <w:fldChar w:fldCharType="begin"/>
        </w:r>
        <w:r>
          <w:rPr>
            <w:webHidden/>
          </w:rPr>
          <w:instrText xml:space="preserve"> PAGEREF _Toc60229426 \h </w:instrText>
        </w:r>
        <w:r>
          <w:rPr>
            <w:webHidden/>
          </w:rPr>
        </w:r>
        <w:r>
          <w:rPr>
            <w:webHidden/>
          </w:rPr>
          <w:fldChar w:fldCharType="separate"/>
        </w:r>
        <w:r w:rsidR="004B4308">
          <w:rPr>
            <w:webHidden/>
          </w:rPr>
          <w:t>60</w:t>
        </w:r>
        <w:r>
          <w:rPr>
            <w:webHidden/>
          </w:rPr>
          <w:fldChar w:fldCharType="end"/>
        </w:r>
      </w:hyperlink>
    </w:p>
    <w:p w14:paraId="60241AC1" w14:textId="64A4F470" w:rsidR="00EA1DFB" w:rsidRPr="00AC34BE" w:rsidRDefault="003818CA" w:rsidP="00AC34BE">
      <w:pPr>
        <w:tabs>
          <w:tab w:val="left" w:pos="1008"/>
        </w:tabs>
        <w:rPr>
          <w:rFonts w:cs="Arial"/>
          <w:noProof/>
          <w:szCs w:val="24"/>
        </w:rPr>
      </w:pPr>
      <w:r w:rsidRPr="00AC34BE">
        <w:rPr>
          <w:rFonts w:cs="Arial"/>
          <w:noProof/>
          <w:szCs w:val="24"/>
        </w:rPr>
        <w:fldChar w:fldCharType="end"/>
      </w:r>
    </w:p>
    <w:p w14:paraId="64235433" w14:textId="77777777" w:rsidR="003E41D9" w:rsidRDefault="003E41D9" w:rsidP="00AC34BE">
      <w:pPr>
        <w:tabs>
          <w:tab w:val="left" w:pos="1008"/>
        </w:tabs>
        <w:rPr>
          <w:rStyle w:val="StyleBold"/>
          <w:rFonts w:cs="Arial"/>
        </w:rPr>
      </w:pPr>
    </w:p>
    <w:p w14:paraId="3A620C8F" w14:textId="77777777" w:rsidR="003E41D9" w:rsidRDefault="003E41D9" w:rsidP="00AC34BE">
      <w:pPr>
        <w:tabs>
          <w:tab w:val="left" w:pos="1008"/>
        </w:tabs>
        <w:rPr>
          <w:rStyle w:val="StyleBold"/>
          <w:rFonts w:cs="Arial"/>
        </w:rPr>
      </w:pPr>
    </w:p>
    <w:p w14:paraId="5E88903B" w14:textId="77777777" w:rsidR="003E41D9" w:rsidRDefault="003E41D9" w:rsidP="00AC34BE">
      <w:pPr>
        <w:tabs>
          <w:tab w:val="left" w:pos="1008"/>
        </w:tabs>
        <w:rPr>
          <w:rStyle w:val="StyleBold"/>
          <w:rFonts w:cs="Arial"/>
        </w:rPr>
      </w:pPr>
    </w:p>
    <w:p w14:paraId="38120FCF" w14:textId="0C7127E0" w:rsidR="003E41D9" w:rsidRDefault="003E41D9" w:rsidP="00AC34BE">
      <w:pPr>
        <w:tabs>
          <w:tab w:val="left" w:pos="1008"/>
        </w:tabs>
        <w:rPr>
          <w:rStyle w:val="StyleBold"/>
          <w:rFonts w:cs="Arial"/>
        </w:rPr>
      </w:pPr>
    </w:p>
    <w:p w14:paraId="6C137398" w14:textId="46CD6F48" w:rsidR="00C318C9" w:rsidRDefault="00C318C9" w:rsidP="00AC34BE">
      <w:pPr>
        <w:tabs>
          <w:tab w:val="left" w:pos="1008"/>
        </w:tabs>
        <w:rPr>
          <w:rStyle w:val="StyleBold"/>
          <w:rFonts w:cs="Arial"/>
        </w:rPr>
      </w:pPr>
    </w:p>
    <w:p w14:paraId="52330648" w14:textId="753547CA" w:rsidR="00C318C9" w:rsidRDefault="00C318C9" w:rsidP="00AC34BE">
      <w:pPr>
        <w:tabs>
          <w:tab w:val="left" w:pos="1008"/>
        </w:tabs>
        <w:rPr>
          <w:rStyle w:val="StyleBold"/>
          <w:rFonts w:cs="Arial"/>
        </w:rPr>
      </w:pPr>
    </w:p>
    <w:p w14:paraId="181015AF" w14:textId="26CD0440" w:rsidR="00C318C9" w:rsidRDefault="00C318C9" w:rsidP="00AC34BE">
      <w:pPr>
        <w:tabs>
          <w:tab w:val="left" w:pos="1008"/>
        </w:tabs>
        <w:rPr>
          <w:rStyle w:val="StyleBold"/>
          <w:rFonts w:cs="Arial"/>
        </w:rPr>
      </w:pPr>
    </w:p>
    <w:p w14:paraId="2228C2A0" w14:textId="77777777" w:rsidR="00C318C9" w:rsidRDefault="00C318C9" w:rsidP="00AC34BE">
      <w:pPr>
        <w:tabs>
          <w:tab w:val="left" w:pos="1008"/>
        </w:tabs>
        <w:rPr>
          <w:rStyle w:val="StyleBold"/>
          <w:rFonts w:cs="Arial"/>
        </w:rPr>
      </w:pPr>
    </w:p>
    <w:p w14:paraId="27F55304" w14:textId="77777777" w:rsidR="003E41D9" w:rsidRDefault="003E41D9" w:rsidP="00AC34BE">
      <w:pPr>
        <w:tabs>
          <w:tab w:val="left" w:pos="1008"/>
        </w:tabs>
        <w:rPr>
          <w:rStyle w:val="StyleBold"/>
          <w:rFonts w:cs="Arial"/>
        </w:rPr>
      </w:pPr>
    </w:p>
    <w:p w14:paraId="097E79A1" w14:textId="77777777" w:rsidR="003E41D9" w:rsidRDefault="003E41D9" w:rsidP="00AC34BE">
      <w:pPr>
        <w:tabs>
          <w:tab w:val="left" w:pos="1008"/>
        </w:tabs>
        <w:rPr>
          <w:rStyle w:val="StyleBold"/>
          <w:rFonts w:cs="Arial"/>
        </w:rPr>
      </w:pPr>
    </w:p>
    <w:p w14:paraId="540CB94E" w14:textId="77777777" w:rsidR="003E41D9" w:rsidRDefault="003E41D9" w:rsidP="00AC34BE">
      <w:pPr>
        <w:tabs>
          <w:tab w:val="left" w:pos="1008"/>
        </w:tabs>
        <w:rPr>
          <w:rStyle w:val="StyleBold"/>
          <w:rFonts w:cs="Arial"/>
        </w:rPr>
      </w:pPr>
    </w:p>
    <w:p w14:paraId="22D177A4" w14:textId="77777777" w:rsidR="002F21DB" w:rsidRDefault="002F21DB" w:rsidP="00AC34BE">
      <w:pPr>
        <w:tabs>
          <w:tab w:val="left" w:pos="1008"/>
        </w:tabs>
        <w:rPr>
          <w:rStyle w:val="StyleBold"/>
          <w:rFonts w:cs="Arial"/>
        </w:rPr>
      </w:pPr>
    </w:p>
    <w:p w14:paraId="00093EAA" w14:textId="6220ED9A" w:rsidR="00CE7EE2" w:rsidRDefault="0001794E" w:rsidP="00AC34BE">
      <w:pPr>
        <w:pStyle w:val="Heading1"/>
      </w:pPr>
      <w:bookmarkStart w:id="0" w:name="_Toc277597246"/>
      <w:bookmarkStart w:id="1" w:name="_Toc277678566"/>
      <w:bookmarkStart w:id="2" w:name="_Toc485307376"/>
      <w:bookmarkStart w:id="3" w:name="_Toc60229390"/>
      <w:r w:rsidRPr="00AC34BE">
        <w:lastRenderedPageBreak/>
        <w:t>E</w:t>
      </w:r>
      <w:r w:rsidR="00CE796C" w:rsidRPr="00AC34BE">
        <w:t>XECUTIVE SUMMARY</w:t>
      </w:r>
      <w:bookmarkEnd w:id="0"/>
      <w:bookmarkEnd w:id="1"/>
      <w:bookmarkEnd w:id="2"/>
      <w:bookmarkEnd w:id="3"/>
    </w:p>
    <w:p w14:paraId="25F33B23" w14:textId="77777777" w:rsidR="00E62C7E" w:rsidRPr="00AC34BE" w:rsidRDefault="00E62C7E" w:rsidP="00E62C7E">
      <w:pPr>
        <w:tabs>
          <w:tab w:val="left" w:pos="1008"/>
        </w:tabs>
        <w:rPr>
          <w:rFonts w:cs="Arial"/>
        </w:rPr>
      </w:pPr>
      <w:bookmarkStart w:id="4" w:name="_Hlk57889442"/>
      <w:r w:rsidRPr="0055242C">
        <w:rPr>
          <w:rFonts w:cs="Arial"/>
        </w:rPr>
        <w:t xml:space="preserve">The Substance Abuse and Mental Health Services Administration (SAMHSA), Center for Substance Abuse </w:t>
      </w:r>
      <w:r>
        <w:rPr>
          <w:rFonts w:cs="Arial"/>
        </w:rPr>
        <w:t xml:space="preserve">Treatment </w:t>
      </w:r>
      <w:r w:rsidRPr="0055242C">
        <w:rPr>
          <w:rFonts w:cs="Arial"/>
        </w:rPr>
        <w:t>(CSA</w:t>
      </w:r>
      <w:r>
        <w:rPr>
          <w:rFonts w:cs="Arial"/>
        </w:rPr>
        <w:t>T</w:t>
      </w:r>
      <w:r w:rsidRPr="0055242C">
        <w:rPr>
          <w:rFonts w:cs="Arial"/>
        </w:rPr>
        <w:t>), is accepting applications for fiscal year (FY) 20</w:t>
      </w:r>
      <w:r>
        <w:rPr>
          <w:rFonts w:cs="Arial"/>
        </w:rPr>
        <w:t>21</w:t>
      </w:r>
      <w:r w:rsidRPr="0055242C">
        <w:rPr>
          <w:rFonts w:cs="Arial"/>
        </w:rPr>
        <w:t xml:space="preserve"> Grants to Prevent Prescription Drug/Opioid Overdose-Related Deaths (Short title:  PDO). The purpose of this program is to reduce the number of prescription drug/opioid overdose-related deaths and adverse events among individuals 18 years of age and older by training first responders and other key community sectors on the prevention of prescription drug/opioid overdose-related deaths and implementing secondary prevention strategies, including the purchase and distribution of naloxone to first responders.</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62C7E" w:rsidRPr="00AC34BE" w14:paraId="0E6E0030" w14:textId="77777777" w:rsidTr="00E62C7E">
        <w:trPr>
          <w:cantSplit/>
        </w:trPr>
        <w:tc>
          <w:tcPr>
            <w:tcW w:w="4788" w:type="dxa"/>
          </w:tcPr>
          <w:p w14:paraId="7F306216" w14:textId="77777777" w:rsidR="00E62C7E" w:rsidRPr="00A821EC" w:rsidRDefault="00E62C7E" w:rsidP="00E62C7E">
            <w:pPr>
              <w:tabs>
                <w:tab w:val="left" w:pos="1008"/>
              </w:tabs>
              <w:rPr>
                <w:rFonts w:cs="Arial"/>
                <w:b/>
                <w:sz w:val="22"/>
              </w:rPr>
            </w:pPr>
            <w:bookmarkStart w:id="5" w:name="_Toc139161419"/>
            <w:bookmarkStart w:id="6" w:name="_Toc143489856"/>
            <w:bookmarkEnd w:id="4"/>
            <w:r w:rsidRPr="00A821EC">
              <w:rPr>
                <w:rFonts w:cs="Arial"/>
                <w:b/>
                <w:sz w:val="22"/>
              </w:rPr>
              <w:t>Funding Opportunity Title:</w:t>
            </w:r>
          </w:p>
        </w:tc>
        <w:tc>
          <w:tcPr>
            <w:tcW w:w="4788" w:type="dxa"/>
          </w:tcPr>
          <w:p w14:paraId="7E2FE4EB" w14:textId="77777777" w:rsidR="00E62C7E" w:rsidRPr="00E74883" w:rsidRDefault="00E62C7E" w:rsidP="00E62C7E">
            <w:pPr>
              <w:tabs>
                <w:tab w:val="left" w:pos="1008"/>
              </w:tabs>
              <w:rPr>
                <w:rFonts w:cs="Arial"/>
                <w:szCs w:val="24"/>
              </w:rPr>
            </w:pPr>
            <w:bookmarkStart w:id="7" w:name="_Hlk57889407"/>
            <w:r w:rsidRPr="00E74883">
              <w:rPr>
                <w:rFonts w:cs="Arial"/>
                <w:szCs w:val="24"/>
              </w:rPr>
              <w:t>Grants to Prevent Prescription Drug/Opioid Overdose-Related Deaths (</w:t>
            </w:r>
            <w:bookmarkEnd w:id="7"/>
            <w:r w:rsidRPr="00E74883">
              <w:rPr>
                <w:rFonts w:cs="Arial"/>
                <w:szCs w:val="24"/>
              </w:rPr>
              <w:t>Short Title: PDO)</w:t>
            </w:r>
          </w:p>
        </w:tc>
      </w:tr>
      <w:tr w:rsidR="00E62C7E" w:rsidRPr="00AC34BE" w14:paraId="7E7E188A" w14:textId="77777777" w:rsidTr="00E62C7E">
        <w:trPr>
          <w:cantSplit/>
        </w:trPr>
        <w:tc>
          <w:tcPr>
            <w:tcW w:w="4788" w:type="dxa"/>
          </w:tcPr>
          <w:p w14:paraId="2D09EBCF" w14:textId="77777777" w:rsidR="00E62C7E" w:rsidRPr="00A821EC" w:rsidRDefault="00E62C7E" w:rsidP="00E62C7E">
            <w:pPr>
              <w:tabs>
                <w:tab w:val="left" w:pos="1008"/>
              </w:tabs>
              <w:rPr>
                <w:rFonts w:cs="Arial"/>
                <w:b/>
                <w:sz w:val="22"/>
              </w:rPr>
            </w:pPr>
            <w:r w:rsidRPr="00A821EC">
              <w:rPr>
                <w:rFonts w:cs="Arial"/>
                <w:b/>
                <w:sz w:val="22"/>
              </w:rPr>
              <w:t>Funding Opportunity Number:</w:t>
            </w:r>
          </w:p>
        </w:tc>
        <w:tc>
          <w:tcPr>
            <w:tcW w:w="4788" w:type="dxa"/>
          </w:tcPr>
          <w:p w14:paraId="70A82AC7" w14:textId="77777777" w:rsidR="00E62C7E" w:rsidRPr="00E74883" w:rsidRDefault="00E62C7E" w:rsidP="00E62C7E">
            <w:pPr>
              <w:tabs>
                <w:tab w:val="left" w:pos="1008"/>
              </w:tabs>
              <w:rPr>
                <w:rFonts w:cs="Arial"/>
                <w:b/>
                <w:szCs w:val="24"/>
              </w:rPr>
            </w:pPr>
            <w:r w:rsidRPr="00555052">
              <w:rPr>
                <w:rStyle w:val="StyleBold"/>
                <w:b w:val="0"/>
                <w:szCs w:val="24"/>
              </w:rPr>
              <w:t>SP-21-002</w:t>
            </w:r>
          </w:p>
        </w:tc>
      </w:tr>
      <w:tr w:rsidR="00E62C7E" w:rsidRPr="00AC34BE" w14:paraId="47B60ECB" w14:textId="77777777" w:rsidTr="00E62C7E">
        <w:trPr>
          <w:cantSplit/>
        </w:trPr>
        <w:tc>
          <w:tcPr>
            <w:tcW w:w="4788" w:type="dxa"/>
          </w:tcPr>
          <w:p w14:paraId="468056E6" w14:textId="77777777" w:rsidR="00E62C7E" w:rsidRPr="00A821EC" w:rsidRDefault="00E62C7E" w:rsidP="00E62C7E">
            <w:pPr>
              <w:tabs>
                <w:tab w:val="left" w:pos="1008"/>
              </w:tabs>
              <w:rPr>
                <w:rFonts w:cs="Arial"/>
                <w:b/>
                <w:sz w:val="22"/>
              </w:rPr>
            </w:pPr>
            <w:r w:rsidRPr="00A821EC">
              <w:rPr>
                <w:rFonts w:cs="Arial"/>
                <w:b/>
                <w:sz w:val="22"/>
              </w:rPr>
              <w:t>Due Date for Applications:</w:t>
            </w:r>
          </w:p>
        </w:tc>
        <w:tc>
          <w:tcPr>
            <w:tcW w:w="4788" w:type="dxa"/>
          </w:tcPr>
          <w:p w14:paraId="44929DA1" w14:textId="544A01B4" w:rsidR="00E62C7E" w:rsidRPr="003308D3" w:rsidRDefault="009A2C69" w:rsidP="00E62C7E">
            <w:pPr>
              <w:tabs>
                <w:tab w:val="left" w:pos="1008"/>
              </w:tabs>
              <w:rPr>
                <w:rFonts w:cs="Arial"/>
                <w:bCs/>
                <w:szCs w:val="24"/>
              </w:rPr>
            </w:pPr>
            <w:r>
              <w:rPr>
                <w:rFonts w:cs="Arial"/>
                <w:bCs/>
                <w:szCs w:val="24"/>
              </w:rPr>
              <w:t>March 1</w:t>
            </w:r>
            <w:r w:rsidR="00E62C7E" w:rsidRPr="003308D3">
              <w:rPr>
                <w:rFonts w:cs="Arial"/>
                <w:bCs/>
                <w:szCs w:val="24"/>
              </w:rPr>
              <w:t>, 2021</w:t>
            </w:r>
          </w:p>
        </w:tc>
      </w:tr>
      <w:tr w:rsidR="00E62C7E" w:rsidRPr="00AC34BE" w14:paraId="162CDB44" w14:textId="77777777" w:rsidTr="00E62C7E">
        <w:trPr>
          <w:cantSplit/>
        </w:trPr>
        <w:tc>
          <w:tcPr>
            <w:tcW w:w="4788" w:type="dxa"/>
          </w:tcPr>
          <w:p w14:paraId="2E624B67" w14:textId="77777777" w:rsidR="00E62C7E" w:rsidRPr="00A821EC" w:rsidRDefault="00E62C7E" w:rsidP="00E62C7E">
            <w:pPr>
              <w:tabs>
                <w:tab w:val="left" w:pos="1008"/>
              </w:tabs>
              <w:rPr>
                <w:rFonts w:cs="Arial"/>
                <w:b/>
                <w:sz w:val="22"/>
              </w:rPr>
            </w:pPr>
            <w:r>
              <w:rPr>
                <w:rFonts w:cs="Arial"/>
                <w:b/>
                <w:sz w:val="22"/>
              </w:rPr>
              <w:t>Estimated</w:t>
            </w:r>
            <w:r w:rsidRPr="00A821EC">
              <w:rPr>
                <w:rFonts w:cs="Arial"/>
                <w:b/>
                <w:sz w:val="22"/>
              </w:rPr>
              <w:t xml:space="preserve"> Total Available Funding:</w:t>
            </w:r>
          </w:p>
        </w:tc>
        <w:tc>
          <w:tcPr>
            <w:tcW w:w="4788" w:type="dxa"/>
          </w:tcPr>
          <w:p w14:paraId="0BF3771A" w14:textId="77777777" w:rsidR="00E62C7E" w:rsidRPr="00E74883" w:rsidRDefault="00E62C7E" w:rsidP="00E62C7E">
            <w:pPr>
              <w:tabs>
                <w:tab w:val="left" w:pos="1008"/>
              </w:tabs>
              <w:rPr>
                <w:rFonts w:cs="Arial"/>
                <w:szCs w:val="24"/>
              </w:rPr>
            </w:pPr>
            <w:r w:rsidRPr="00E74883">
              <w:rPr>
                <w:rFonts w:cs="Arial"/>
                <w:szCs w:val="24"/>
              </w:rPr>
              <w:t>$</w:t>
            </w:r>
            <w:bookmarkStart w:id="8" w:name="_Hlk57889488"/>
            <w:r w:rsidRPr="00E74883">
              <w:rPr>
                <w:rFonts w:cs="Arial"/>
                <w:szCs w:val="24"/>
              </w:rPr>
              <w:t>11,3</w:t>
            </w:r>
            <w:r>
              <w:rPr>
                <w:rFonts w:cs="Arial"/>
                <w:szCs w:val="24"/>
              </w:rPr>
              <w:t>97</w:t>
            </w:r>
            <w:r w:rsidRPr="00E74883">
              <w:rPr>
                <w:rFonts w:cs="Arial"/>
                <w:szCs w:val="24"/>
              </w:rPr>
              <w:t>,</w:t>
            </w:r>
            <w:bookmarkEnd w:id="8"/>
            <w:r>
              <w:rPr>
                <w:rFonts w:cs="Arial"/>
                <w:szCs w:val="24"/>
              </w:rPr>
              <w:t>000</w:t>
            </w:r>
          </w:p>
        </w:tc>
      </w:tr>
      <w:tr w:rsidR="00E62C7E" w:rsidRPr="00AC34BE" w14:paraId="49587315" w14:textId="77777777" w:rsidTr="00E62C7E">
        <w:trPr>
          <w:cantSplit/>
        </w:trPr>
        <w:tc>
          <w:tcPr>
            <w:tcW w:w="4788" w:type="dxa"/>
          </w:tcPr>
          <w:p w14:paraId="51E489BB" w14:textId="77777777" w:rsidR="00E62C7E" w:rsidRPr="00A821EC" w:rsidRDefault="00E62C7E" w:rsidP="00E62C7E">
            <w:pPr>
              <w:tabs>
                <w:tab w:val="left" w:pos="1008"/>
              </w:tabs>
              <w:rPr>
                <w:rFonts w:cs="Arial"/>
                <w:b/>
                <w:sz w:val="22"/>
              </w:rPr>
            </w:pPr>
            <w:r w:rsidRPr="00A821EC">
              <w:rPr>
                <w:rFonts w:cs="Arial"/>
                <w:b/>
                <w:sz w:val="22"/>
              </w:rPr>
              <w:t>Estimated Number of Awards:</w:t>
            </w:r>
          </w:p>
        </w:tc>
        <w:tc>
          <w:tcPr>
            <w:tcW w:w="4788" w:type="dxa"/>
          </w:tcPr>
          <w:p w14:paraId="4784B675" w14:textId="77777777" w:rsidR="00E62C7E" w:rsidRPr="00E74883" w:rsidRDefault="00E62C7E" w:rsidP="00E62C7E">
            <w:pPr>
              <w:tabs>
                <w:tab w:val="left" w:pos="1008"/>
              </w:tabs>
              <w:rPr>
                <w:rFonts w:cs="Arial"/>
                <w:szCs w:val="24"/>
              </w:rPr>
            </w:pPr>
            <w:r w:rsidRPr="00E74883">
              <w:rPr>
                <w:rFonts w:cs="Arial"/>
                <w:szCs w:val="24"/>
              </w:rPr>
              <w:t xml:space="preserve">13 </w:t>
            </w:r>
            <w:r w:rsidRPr="00E74883">
              <w:rPr>
                <w:szCs w:val="24"/>
              </w:rPr>
              <w:t>awards</w:t>
            </w:r>
          </w:p>
        </w:tc>
      </w:tr>
      <w:tr w:rsidR="00E62C7E" w:rsidRPr="00AC34BE" w14:paraId="09F1096F" w14:textId="77777777" w:rsidTr="00E62C7E">
        <w:trPr>
          <w:cantSplit/>
        </w:trPr>
        <w:tc>
          <w:tcPr>
            <w:tcW w:w="4788" w:type="dxa"/>
          </w:tcPr>
          <w:p w14:paraId="6143B888" w14:textId="77777777" w:rsidR="00E62C7E" w:rsidRPr="00A821EC" w:rsidRDefault="00E62C7E" w:rsidP="00E62C7E">
            <w:pPr>
              <w:tabs>
                <w:tab w:val="left" w:pos="1008"/>
              </w:tabs>
              <w:rPr>
                <w:rFonts w:cs="Arial"/>
                <w:b/>
                <w:sz w:val="22"/>
              </w:rPr>
            </w:pPr>
            <w:r w:rsidRPr="00A821EC">
              <w:rPr>
                <w:rFonts w:cs="Arial"/>
                <w:b/>
                <w:sz w:val="22"/>
              </w:rPr>
              <w:t>Estimated Award Amount:</w:t>
            </w:r>
          </w:p>
        </w:tc>
        <w:tc>
          <w:tcPr>
            <w:tcW w:w="4788" w:type="dxa"/>
          </w:tcPr>
          <w:p w14:paraId="7E0B1351" w14:textId="77777777" w:rsidR="00E62C7E" w:rsidRPr="00E74883" w:rsidRDefault="00E62C7E" w:rsidP="00E62C7E">
            <w:pPr>
              <w:tabs>
                <w:tab w:val="left" w:pos="1008"/>
              </w:tabs>
              <w:rPr>
                <w:rFonts w:cs="Arial"/>
                <w:b/>
                <w:szCs w:val="24"/>
              </w:rPr>
            </w:pPr>
            <w:r w:rsidRPr="00E74883">
              <w:rPr>
                <w:rFonts w:cs="Arial"/>
                <w:szCs w:val="24"/>
              </w:rPr>
              <w:t>Up to $850,000 per year</w:t>
            </w:r>
          </w:p>
        </w:tc>
      </w:tr>
      <w:tr w:rsidR="00E62C7E" w:rsidRPr="00AC34BE" w14:paraId="60649F8A" w14:textId="77777777" w:rsidTr="00E62C7E">
        <w:trPr>
          <w:cantSplit/>
          <w:trHeight w:val="737"/>
        </w:trPr>
        <w:tc>
          <w:tcPr>
            <w:tcW w:w="4788" w:type="dxa"/>
          </w:tcPr>
          <w:p w14:paraId="7F03964D" w14:textId="77777777" w:rsidR="00E62C7E" w:rsidRPr="00A821EC" w:rsidRDefault="00E62C7E" w:rsidP="00E62C7E">
            <w:pPr>
              <w:tabs>
                <w:tab w:val="left" w:pos="1008"/>
              </w:tabs>
              <w:rPr>
                <w:rFonts w:cs="Arial"/>
                <w:b/>
                <w:sz w:val="22"/>
              </w:rPr>
            </w:pPr>
            <w:r w:rsidRPr="00A821EC">
              <w:rPr>
                <w:rFonts w:cs="Arial"/>
                <w:b/>
                <w:sz w:val="22"/>
              </w:rPr>
              <w:t>Cost Sharing/Match Required:</w:t>
            </w:r>
          </w:p>
        </w:tc>
        <w:tc>
          <w:tcPr>
            <w:tcW w:w="4788" w:type="dxa"/>
          </w:tcPr>
          <w:p w14:paraId="47AA03E7" w14:textId="77777777" w:rsidR="00E62C7E" w:rsidRPr="00E74883" w:rsidRDefault="00E62C7E" w:rsidP="00E62C7E">
            <w:pPr>
              <w:tabs>
                <w:tab w:val="left" w:pos="1008"/>
              </w:tabs>
              <w:rPr>
                <w:rFonts w:cs="Arial"/>
                <w:b/>
                <w:szCs w:val="24"/>
              </w:rPr>
            </w:pPr>
            <w:r w:rsidRPr="00E74883">
              <w:rPr>
                <w:rFonts w:cs="Arial"/>
                <w:szCs w:val="24"/>
              </w:rPr>
              <w:t>No</w:t>
            </w:r>
          </w:p>
        </w:tc>
      </w:tr>
      <w:tr w:rsidR="00E62C7E" w:rsidRPr="00AC34BE" w14:paraId="6C57C2CE" w14:textId="77777777" w:rsidTr="00E62C7E">
        <w:trPr>
          <w:cantSplit/>
        </w:trPr>
        <w:tc>
          <w:tcPr>
            <w:tcW w:w="4788" w:type="dxa"/>
          </w:tcPr>
          <w:p w14:paraId="0F495D2F" w14:textId="77777777" w:rsidR="00E62C7E" w:rsidRPr="00A821EC" w:rsidRDefault="00E62C7E" w:rsidP="00E62C7E">
            <w:pPr>
              <w:tabs>
                <w:tab w:val="left" w:pos="1008"/>
              </w:tabs>
              <w:rPr>
                <w:rFonts w:cs="Arial"/>
                <w:b/>
                <w:sz w:val="22"/>
              </w:rPr>
            </w:pPr>
            <w:r w:rsidRPr="00A821EC">
              <w:rPr>
                <w:rFonts w:cs="Arial"/>
                <w:b/>
                <w:sz w:val="22"/>
              </w:rPr>
              <w:t>Anticipated Project Start Date:</w:t>
            </w:r>
          </w:p>
        </w:tc>
        <w:tc>
          <w:tcPr>
            <w:tcW w:w="4788" w:type="dxa"/>
          </w:tcPr>
          <w:p w14:paraId="0C8884B5" w14:textId="2D32627D" w:rsidR="00E62C7E" w:rsidRPr="00A821EC" w:rsidRDefault="009A2C69" w:rsidP="00E62C7E">
            <w:pPr>
              <w:tabs>
                <w:tab w:val="left" w:pos="1008"/>
              </w:tabs>
              <w:rPr>
                <w:rFonts w:cs="Arial"/>
                <w:sz w:val="22"/>
              </w:rPr>
            </w:pPr>
            <w:r w:rsidRPr="005D4740">
              <w:rPr>
                <w:rFonts w:cs="Arial"/>
                <w:szCs w:val="22"/>
              </w:rPr>
              <w:t>8/31/2021</w:t>
            </w:r>
          </w:p>
        </w:tc>
      </w:tr>
      <w:tr w:rsidR="00E62C7E" w:rsidRPr="00AC34BE" w14:paraId="3E979BBC" w14:textId="77777777" w:rsidTr="00E62C7E">
        <w:trPr>
          <w:cantSplit/>
        </w:trPr>
        <w:tc>
          <w:tcPr>
            <w:tcW w:w="4788" w:type="dxa"/>
          </w:tcPr>
          <w:p w14:paraId="7DD95BBB" w14:textId="77777777" w:rsidR="00E62C7E" w:rsidRPr="00A821EC" w:rsidRDefault="00E62C7E" w:rsidP="00E62C7E">
            <w:pPr>
              <w:tabs>
                <w:tab w:val="left" w:pos="1008"/>
              </w:tabs>
              <w:rPr>
                <w:rFonts w:cs="Arial"/>
                <w:b/>
                <w:sz w:val="22"/>
              </w:rPr>
            </w:pPr>
            <w:r w:rsidRPr="00A821EC">
              <w:rPr>
                <w:rFonts w:cs="Arial"/>
                <w:b/>
                <w:sz w:val="22"/>
              </w:rPr>
              <w:t>Length of Project Period:</w:t>
            </w:r>
          </w:p>
        </w:tc>
        <w:tc>
          <w:tcPr>
            <w:tcW w:w="4788" w:type="dxa"/>
          </w:tcPr>
          <w:p w14:paraId="16A121BA" w14:textId="77777777" w:rsidR="00E62C7E" w:rsidRPr="00A821EC" w:rsidRDefault="00E62C7E" w:rsidP="00E62C7E">
            <w:pPr>
              <w:tabs>
                <w:tab w:val="left" w:pos="1008"/>
              </w:tabs>
              <w:rPr>
                <w:rFonts w:cs="Arial"/>
                <w:b/>
                <w:sz w:val="22"/>
              </w:rPr>
            </w:pPr>
            <w:r w:rsidRPr="003B567C">
              <w:rPr>
                <w:rFonts w:cs="Arial"/>
              </w:rPr>
              <w:t xml:space="preserve">Up to five years  </w:t>
            </w:r>
          </w:p>
        </w:tc>
      </w:tr>
      <w:tr w:rsidR="00E62C7E" w:rsidRPr="00AC34BE" w14:paraId="6688FA0E" w14:textId="77777777" w:rsidTr="00E62C7E">
        <w:trPr>
          <w:cantSplit/>
        </w:trPr>
        <w:tc>
          <w:tcPr>
            <w:tcW w:w="4788" w:type="dxa"/>
          </w:tcPr>
          <w:p w14:paraId="593E59DB" w14:textId="77777777" w:rsidR="00E62C7E" w:rsidRPr="00A821EC" w:rsidRDefault="00E62C7E" w:rsidP="00E62C7E">
            <w:pPr>
              <w:tabs>
                <w:tab w:val="left" w:pos="1008"/>
              </w:tabs>
              <w:rPr>
                <w:rFonts w:cs="Arial"/>
                <w:b/>
                <w:sz w:val="22"/>
              </w:rPr>
            </w:pPr>
            <w:r w:rsidRPr="00A821EC">
              <w:rPr>
                <w:rFonts w:cs="Arial"/>
                <w:b/>
                <w:sz w:val="22"/>
              </w:rPr>
              <w:lastRenderedPageBreak/>
              <w:t>Eligible Applicants:</w:t>
            </w:r>
          </w:p>
        </w:tc>
        <w:tc>
          <w:tcPr>
            <w:tcW w:w="4788" w:type="dxa"/>
          </w:tcPr>
          <w:p w14:paraId="480A093D" w14:textId="77777777" w:rsidR="00E62C7E" w:rsidRDefault="00E62C7E" w:rsidP="00E62C7E">
            <w:pPr>
              <w:tabs>
                <w:tab w:val="left" w:pos="1008"/>
              </w:tabs>
              <w:rPr>
                <w:rStyle w:val="StyleBold"/>
                <w:b w:val="0"/>
              </w:rPr>
            </w:pPr>
            <w:bookmarkStart w:id="9" w:name="_Hlk59031010"/>
            <w:r>
              <w:rPr>
                <w:rFonts w:cs="Arial"/>
              </w:rPr>
              <w:t xml:space="preserve">Agencies within </w:t>
            </w:r>
            <w:r w:rsidRPr="00D80C93">
              <w:rPr>
                <w:rFonts w:cs="Arial"/>
              </w:rPr>
              <w:t xml:space="preserve">States, including the District of Columbia, U.S. </w:t>
            </w:r>
            <w:r>
              <w:rPr>
                <w:rFonts w:cs="Arial"/>
              </w:rPr>
              <w:t>t</w:t>
            </w:r>
            <w:r w:rsidRPr="00D80C93">
              <w:rPr>
                <w:rFonts w:cs="Arial"/>
              </w:rPr>
              <w:t xml:space="preserve">erritories, </w:t>
            </w:r>
            <w:r>
              <w:rPr>
                <w:rFonts w:cs="Arial"/>
              </w:rPr>
              <w:t>P</w:t>
            </w:r>
            <w:r w:rsidRPr="00D80C93">
              <w:rPr>
                <w:rFonts w:cs="Arial"/>
              </w:rPr>
              <w:t xml:space="preserve">acific </w:t>
            </w:r>
            <w:r>
              <w:rPr>
                <w:rFonts w:cs="Arial"/>
              </w:rPr>
              <w:t>j</w:t>
            </w:r>
            <w:r w:rsidRPr="00D80C93">
              <w:rPr>
                <w:rFonts w:cs="Arial"/>
              </w:rPr>
              <w:t>urisdictions, and the Red Lake Band of the Chippewa</w:t>
            </w:r>
            <w:bookmarkStart w:id="10" w:name="_Hlk59031122"/>
            <w:r w:rsidRPr="00D80C93">
              <w:rPr>
                <w:rFonts w:cs="Arial"/>
              </w:rPr>
              <w:t xml:space="preserve">, that </w:t>
            </w:r>
            <w:r>
              <w:rPr>
                <w:rFonts w:cs="Arial"/>
              </w:rPr>
              <w:t>manage the 20 percent prevention set-aside of the</w:t>
            </w:r>
            <w:r w:rsidRPr="00D80C93">
              <w:rPr>
                <w:rFonts w:cs="Arial"/>
              </w:rPr>
              <w:t xml:space="preserve"> Substance Abuse Prevention and Treatment Block Grant (SABG)</w:t>
            </w:r>
            <w:r>
              <w:rPr>
                <w:rFonts w:cs="Arial"/>
              </w:rPr>
              <w:t xml:space="preserve"> and have completed a comprehensive substance abuse prevention strategic plan</w:t>
            </w:r>
            <w:bookmarkEnd w:id="10"/>
            <w:r>
              <w:rPr>
                <w:rFonts w:cs="Arial"/>
              </w:rPr>
              <w:t>.</w:t>
            </w:r>
            <w:r w:rsidRPr="0057123C" w:rsidDel="00EF437A">
              <w:rPr>
                <w:rStyle w:val="StyleBold"/>
                <w:b w:val="0"/>
              </w:rPr>
              <w:t xml:space="preserve"> </w:t>
            </w:r>
          </w:p>
          <w:bookmarkEnd w:id="9"/>
          <w:p w14:paraId="44114B77" w14:textId="77777777" w:rsidR="00E62C7E" w:rsidRPr="00E74883" w:rsidRDefault="00E62C7E" w:rsidP="00E62C7E">
            <w:pPr>
              <w:tabs>
                <w:tab w:val="left" w:pos="1008"/>
              </w:tabs>
              <w:rPr>
                <w:rFonts w:cs="Arial"/>
                <w:b/>
                <w:szCs w:val="24"/>
              </w:rPr>
            </w:pPr>
            <w:r w:rsidRPr="00E74883">
              <w:rPr>
                <w:rFonts w:cs="Arial"/>
                <w:szCs w:val="24"/>
              </w:rPr>
              <w:t xml:space="preserve">[See </w:t>
            </w:r>
            <w:r w:rsidRPr="00E74883">
              <w:rPr>
                <w:rStyle w:val="Hyperlink"/>
                <w:rFonts w:cs="Arial"/>
                <w:color w:val="auto"/>
                <w:szCs w:val="24"/>
              </w:rPr>
              <w:t>Section III-1</w:t>
            </w:r>
            <w:r w:rsidRPr="00E74883">
              <w:rPr>
                <w:rFonts w:cs="Arial"/>
                <w:szCs w:val="24"/>
              </w:rPr>
              <w:t xml:space="preserve"> for complete eligibility information.]</w:t>
            </w:r>
          </w:p>
        </w:tc>
      </w:tr>
      <w:bookmarkEnd w:id="5"/>
      <w:bookmarkEnd w:id="6"/>
    </w:tbl>
    <w:p w14:paraId="2FEDE585" w14:textId="77777777" w:rsidR="00E62C7E" w:rsidRPr="00AC34BE" w:rsidRDefault="00E62C7E" w:rsidP="00E62C7E">
      <w:pPr>
        <w:rPr>
          <w:rStyle w:val="StyleBold"/>
          <w:rFonts w:cs="Arial"/>
        </w:rPr>
      </w:pPr>
      <w:r w:rsidRPr="00AC34BE">
        <w:rPr>
          <w:rStyle w:val="StyleBold"/>
          <w:rFonts w:cs="Arial"/>
          <w:highlight w:val="yellow"/>
        </w:rPr>
        <w:br w:type="page"/>
      </w:r>
      <w:bookmarkStart w:id="11" w:name="_Toc454207958"/>
      <w:r w:rsidRPr="00AC34BE">
        <w:rPr>
          <w:rStyle w:val="StyleBold"/>
          <w:rFonts w:cs="Arial"/>
        </w:rPr>
        <w:lastRenderedPageBreak/>
        <w:t>Be sure to check the SAMHSA website periodically for any updates on this program.</w:t>
      </w:r>
      <w:bookmarkEnd w:id="11"/>
    </w:p>
    <w:p w14:paraId="548AF183" w14:textId="77777777" w:rsidR="00E62C7E" w:rsidRPr="00AC34BE" w:rsidRDefault="00E62C7E" w:rsidP="00E62C7E">
      <w:pPr>
        <w:rPr>
          <w:rStyle w:val="StyleBold"/>
          <w:rFonts w:cs="Arial"/>
        </w:rPr>
      </w:pPr>
      <w:r w:rsidRPr="00AC34BE">
        <w:rPr>
          <w:rFonts w:cs="Arial"/>
          <w:b/>
          <w:noProof/>
          <w:color w:val="FF0000"/>
          <w:sz w:val="28"/>
          <w:szCs w:val="28"/>
        </w:rPr>
        <mc:AlternateContent>
          <mc:Choice Requires="wps">
            <w:drawing>
              <wp:anchor distT="0" distB="0" distL="114300" distR="114300" simplePos="0" relativeHeight="251659264" behindDoc="0" locked="0" layoutInCell="1" allowOverlap="1" wp14:anchorId="4887FA93" wp14:editId="23A4AB73">
                <wp:simplePos x="0" y="0"/>
                <wp:positionH relativeFrom="column">
                  <wp:posOffset>0</wp:posOffset>
                </wp:positionH>
                <wp:positionV relativeFrom="paragraph">
                  <wp:posOffset>-635</wp:posOffset>
                </wp:positionV>
                <wp:extent cx="6038850" cy="32289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228975"/>
                        </a:xfrm>
                        <a:prstGeom prst="rect">
                          <a:avLst/>
                        </a:prstGeom>
                        <a:solidFill>
                          <a:srgbClr val="FFFFFF"/>
                        </a:solidFill>
                        <a:ln w="9525">
                          <a:solidFill>
                            <a:srgbClr val="000000"/>
                          </a:solidFill>
                          <a:miter lim="800000"/>
                          <a:headEnd/>
                          <a:tailEnd/>
                        </a:ln>
                      </wps:spPr>
                      <wps:txbx>
                        <w:txbxContent>
                          <w:p w14:paraId="7D5DFA7A" w14:textId="77777777" w:rsidR="00744400" w:rsidRDefault="00744400" w:rsidP="00E62C7E">
                            <w:pPr>
                              <w:rPr>
                                <w:b/>
                                <w:bCs/>
                              </w:rPr>
                            </w:pPr>
                            <w:r w:rsidRPr="00E0663B">
                              <w:rPr>
                                <w:b/>
                                <w:bCs/>
                              </w:rPr>
                              <w:t xml:space="preserve">All applicants </w:t>
                            </w:r>
                            <w:r>
                              <w:rPr>
                                <w:b/>
                                <w:bCs/>
                              </w:rPr>
                              <w:t xml:space="preserve">MUST </w:t>
                            </w:r>
                            <w:r w:rsidRPr="00E0663B">
                              <w:rPr>
                                <w:b/>
                                <w:bCs/>
                              </w:rPr>
                              <w:t xml:space="preserve">register with NIH’s eRA Commons in order to submit an application. </w:t>
                            </w:r>
                            <w:r w:rsidRPr="0031549F">
                              <w:rPr>
                                <w:b/>
                                <w:bCs/>
                                <w:u w:val="single"/>
                              </w:rPr>
                              <w:t>This process takes up to six weeks</w:t>
                            </w:r>
                            <w:r w:rsidRPr="00E0663B">
                              <w:rPr>
                                <w:b/>
                                <w:bCs/>
                              </w:rPr>
                              <w:t>. If you believe you are interested in applying for this opportunity, you MUST start the registration process immediately. Do not wait to start this process. </w:t>
                            </w:r>
                          </w:p>
                          <w:p w14:paraId="195F1714" w14:textId="77777777" w:rsidR="00744400" w:rsidRPr="00E0663B" w:rsidRDefault="00744400" w:rsidP="00E62C7E">
                            <w:pPr>
                              <w:rPr>
                                <w:b/>
                                <w:bCs/>
                              </w:rPr>
                            </w:pPr>
                            <w:r>
                              <w:rPr>
                                <w:b/>
                                <w:bCs/>
                              </w:rPr>
                              <w:t>WARNING: BY THE DEADLINE FOR THIS FOA YOU MUST HAVE SUCCESSFULLY COMPLETED THE FOLLOWING TO SUBMIT AN APPLICATION:</w:t>
                            </w:r>
                          </w:p>
                          <w:p w14:paraId="70051E5F" w14:textId="77777777" w:rsidR="00744400" w:rsidRPr="00E0663B" w:rsidRDefault="00744400" w:rsidP="00E62C7E">
                            <w:pPr>
                              <w:numPr>
                                <w:ilvl w:val="0"/>
                                <w:numId w:val="18"/>
                              </w:numPr>
                              <w:rPr>
                                <w:b/>
                                <w:bCs/>
                              </w:rPr>
                            </w:pPr>
                            <w:r>
                              <w:rPr>
                                <w:b/>
                                <w:bCs/>
                              </w:rPr>
                              <w:t>The applicant</w:t>
                            </w:r>
                            <w:r w:rsidRPr="00E0663B">
                              <w:rPr>
                                <w:b/>
                                <w:bCs/>
                              </w:rPr>
                              <w:t xml:space="preserve"> organization </w:t>
                            </w:r>
                            <w:r>
                              <w:rPr>
                                <w:b/>
                                <w:bCs/>
                              </w:rPr>
                              <w:t>MUST be</w:t>
                            </w:r>
                            <w:r w:rsidRPr="00E0663B">
                              <w:rPr>
                                <w:b/>
                                <w:bCs/>
                              </w:rPr>
                              <w:t xml:space="preserve"> registered in NIH’s eRA Commons</w:t>
                            </w:r>
                            <w:r>
                              <w:rPr>
                                <w:b/>
                                <w:bCs/>
                              </w:rPr>
                              <w:t>; AND</w:t>
                            </w:r>
                          </w:p>
                          <w:p w14:paraId="0F6B26FD" w14:textId="77777777" w:rsidR="00744400" w:rsidRPr="00E0663B" w:rsidRDefault="00744400" w:rsidP="00E62C7E">
                            <w:pPr>
                              <w:numPr>
                                <w:ilvl w:val="0"/>
                                <w:numId w:val="18"/>
                              </w:numPr>
                              <w:rPr>
                                <w:b/>
                                <w:bCs/>
                              </w:rPr>
                            </w:pPr>
                            <w:r>
                              <w:rPr>
                                <w:b/>
                                <w:bCs/>
                              </w:rPr>
                              <w:t>The</w:t>
                            </w:r>
                            <w:r w:rsidRPr="00E0663B">
                              <w:rPr>
                                <w:b/>
                                <w:bCs/>
                              </w:rPr>
                              <w:t xml:space="preserve"> </w:t>
                            </w:r>
                            <w:r>
                              <w:rPr>
                                <w:b/>
                                <w:bCs/>
                              </w:rPr>
                              <w:t>Project D</w:t>
                            </w:r>
                            <w:r w:rsidRPr="00E0663B">
                              <w:rPr>
                                <w:b/>
                                <w:bCs/>
                              </w:rPr>
                              <w:t xml:space="preserve">irector </w:t>
                            </w:r>
                            <w:r>
                              <w:rPr>
                                <w:b/>
                                <w:bCs/>
                              </w:rPr>
                              <w:t>MUST have</w:t>
                            </w:r>
                            <w:r w:rsidRPr="00E0663B">
                              <w:rPr>
                                <w:b/>
                                <w:bCs/>
                              </w:rPr>
                              <w:t xml:space="preserve"> an active eRA Commons account</w:t>
                            </w:r>
                            <w:r>
                              <w:rPr>
                                <w:b/>
                                <w:bCs/>
                              </w:rPr>
                              <w:t xml:space="preserve"> (</w:t>
                            </w:r>
                            <w:r w:rsidRPr="00E0663B">
                              <w:rPr>
                                <w:b/>
                                <w:bCs/>
                              </w:rPr>
                              <w:t>with the PI role</w:t>
                            </w:r>
                            <w:r>
                              <w:rPr>
                                <w:b/>
                                <w:bCs/>
                              </w:rPr>
                              <w:t>)</w:t>
                            </w:r>
                            <w:r w:rsidRPr="00E0663B">
                              <w:rPr>
                                <w:b/>
                                <w:bCs/>
                              </w:rPr>
                              <w:t xml:space="preserve"> affiliated with </w:t>
                            </w:r>
                            <w:r>
                              <w:rPr>
                                <w:b/>
                                <w:bCs/>
                              </w:rPr>
                              <w:t>the organization in eRA Commons</w:t>
                            </w:r>
                            <w:r w:rsidRPr="00E0663B">
                              <w:rPr>
                                <w:b/>
                                <w:bCs/>
                              </w:rPr>
                              <w:t>.</w:t>
                            </w:r>
                          </w:p>
                          <w:p w14:paraId="1CC370C9" w14:textId="77777777" w:rsidR="00744400" w:rsidRPr="0031549F" w:rsidRDefault="00744400" w:rsidP="00E62C7E">
                            <w:pPr>
                              <w:rPr>
                                <w:b/>
                                <w:bCs/>
                                <w:u w:val="single"/>
                              </w:rPr>
                            </w:pPr>
                            <w:r w:rsidRPr="0031549F">
                              <w:rPr>
                                <w:b/>
                                <w:bCs/>
                                <w:u w:val="single"/>
                              </w:rPr>
                              <w:t>No exceptions will be made. </w:t>
                            </w:r>
                          </w:p>
                          <w:p w14:paraId="10CA7D54" w14:textId="77777777" w:rsidR="00744400" w:rsidRPr="00E753F1" w:rsidRDefault="00744400" w:rsidP="00E62C7E">
                            <w:r w:rsidRPr="008F4952">
                              <w:t>Applicants must</w:t>
                            </w:r>
                            <w:r>
                              <w:t xml:space="preserve"> also</w:t>
                            </w:r>
                            <w:r w:rsidRPr="008F4952">
                              <w:t xml:space="preserve"> register with the System for Award Management (SAM) and Grants.gov (see Appendix A for all registration requirements). </w:t>
                            </w:r>
                          </w:p>
                          <w:p w14:paraId="4336BCBB" w14:textId="77777777" w:rsidR="00744400" w:rsidRPr="00E753F1" w:rsidRDefault="00744400" w:rsidP="00E62C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87FA93" id="_x0000_t202" coordsize="21600,21600" o:spt="202" path="m,l,21600r21600,l21600,xe">
                <v:stroke joinstyle="miter"/>
                <v:path gradientshapeok="t" o:connecttype="rect"/>
              </v:shapetype>
              <v:shape id="Text Box 4" o:spid="_x0000_s1026" type="#_x0000_t202" style="position:absolute;margin-left:0;margin-top:-.05pt;width:475.5pt;height:25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1Z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V1QolmH&#10;LXoSgyevYSCLwE5vXI5Ojwbd/IDX2OVYqTMPwL84omHXMt2IO2uhbwWrMLt5eJlcPB1xXAAp+/dQ&#10;YRh28BCBhtp2gTokgyA6dul07kxIhePldXq1Wi3RxNF2lWWr9c0yxmD583NjnX8roCNBKKjF1kd4&#10;dnxwPqTD8meXEM2BktVeKhUV25Q7ZcmR4Zjs4zeh/+SmNOkLul5my5GBv0Kk8fsTRCc9zruSXUFX&#10;ZyeWB97e6CpOo2dSjTKmrPREZOBuZNEP5TA1poTqhJRaGOca9xCFFuw3Snqc6YK6rwdmBSXqnca2&#10;rOeLRViCqCyWNxkq9tJSXlqY5ghVUE/JKO78uDgHY2XTYqRxEDTcYStrGUkOPR+zmvLGuY3cTzsW&#10;FuNSj14//gTb7wAAAP//AwBQSwMEFAAGAAgAAAAhAM2IfeHdAAAABgEAAA8AAABkcnMvZG93bnJl&#10;di54bWxMj8FOwzAQRO9I/IO1SFxQ6wTakoY4FUICwQ0Kgqsbb5MIex1sNw1/z3KC42hGM2+qzeSs&#10;GDHE3pOCfJ6BQGq86alV8PZ6PytAxKTJaOsJFXxjhE19elLp0vgjveC4Ta3gEoqlVtClNJRSxqZD&#10;p+PcD0js7X1wOrEMrTRBH7ncWXmZZSvpdE+80OkB7zpsPrcHp6BYPI4f8enq+b1Z7e06XVyPD19B&#10;qfOz6fYGRMIp/YXhF5/RoWamnT+QicIq4CNJwSwHweZ6mbPeKVhmxQJkXcn/+PUPAAAA//8DAFBL&#10;AQItABQABgAIAAAAIQC2gziS/gAAAOEBAAATAAAAAAAAAAAAAAAAAAAAAABbQ29udGVudF9UeXBl&#10;c10ueG1sUEsBAi0AFAAGAAgAAAAhADj9If/WAAAAlAEAAAsAAAAAAAAAAAAAAAAALwEAAF9yZWxz&#10;Ly5yZWxzUEsBAi0AFAAGAAgAAAAhAAzkHVkrAgAAUQQAAA4AAAAAAAAAAAAAAAAALgIAAGRycy9l&#10;Mm9Eb2MueG1sUEsBAi0AFAAGAAgAAAAhAM2IfeHdAAAABgEAAA8AAAAAAAAAAAAAAAAAhQQAAGRy&#10;cy9kb3ducmV2LnhtbFBLBQYAAAAABAAEAPMAAACPBQAAAAA=&#10;">
                <v:textbox>
                  <w:txbxContent>
                    <w:p w14:paraId="7D5DFA7A" w14:textId="77777777" w:rsidR="00744400" w:rsidRDefault="00744400" w:rsidP="00E62C7E">
                      <w:pPr>
                        <w:rPr>
                          <w:b/>
                          <w:bCs/>
                        </w:rPr>
                      </w:pPr>
                      <w:r w:rsidRPr="00E0663B">
                        <w:rPr>
                          <w:b/>
                          <w:bCs/>
                        </w:rPr>
                        <w:t xml:space="preserve">All applicants </w:t>
                      </w:r>
                      <w:r>
                        <w:rPr>
                          <w:b/>
                          <w:bCs/>
                        </w:rPr>
                        <w:t xml:space="preserve">MUST </w:t>
                      </w:r>
                      <w:r w:rsidRPr="00E0663B">
                        <w:rPr>
                          <w:b/>
                          <w:bCs/>
                        </w:rPr>
                        <w:t xml:space="preserve">register with NIH’s eRA Commons in order to submit an application. </w:t>
                      </w:r>
                      <w:r w:rsidRPr="0031549F">
                        <w:rPr>
                          <w:b/>
                          <w:bCs/>
                          <w:u w:val="single"/>
                        </w:rPr>
                        <w:t>This process takes up to six weeks</w:t>
                      </w:r>
                      <w:r w:rsidRPr="00E0663B">
                        <w:rPr>
                          <w:b/>
                          <w:bCs/>
                        </w:rPr>
                        <w:t>. If you believe you are interested in applying for this opportunity, you MUST start the registration process immediately. Do not wait to start this process. </w:t>
                      </w:r>
                    </w:p>
                    <w:p w14:paraId="195F1714" w14:textId="77777777" w:rsidR="00744400" w:rsidRPr="00E0663B" w:rsidRDefault="00744400" w:rsidP="00E62C7E">
                      <w:pPr>
                        <w:rPr>
                          <w:b/>
                          <w:bCs/>
                        </w:rPr>
                      </w:pPr>
                      <w:r>
                        <w:rPr>
                          <w:b/>
                          <w:bCs/>
                        </w:rPr>
                        <w:t>WARNING: BY THE DEADLINE FOR THIS FOA YOU MUST HAVE SUCCESSFULLY COMPLETED THE FOLLOWING TO SUBMIT AN APPLICATION:</w:t>
                      </w:r>
                    </w:p>
                    <w:p w14:paraId="70051E5F" w14:textId="77777777" w:rsidR="00744400" w:rsidRPr="00E0663B" w:rsidRDefault="00744400" w:rsidP="00E62C7E">
                      <w:pPr>
                        <w:numPr>
                          <w:ilvl w:val="0"/>
                          <w:numId w:val="18"/>
                        </w:numPr>
                        <w:rPr>
                          <w:b/>
                          <w:bCs/>
                        </w:rPr>
                      </w:pPr>
                      <w:r>
                        <w:rPr>
                          <w:b/>
                          <w:bCs/>
                        </w:rPr>
                        <w:t>The applicant</w:t>
                      </w:r>
                      <w:r w:rsidRPr="00E0663B">
                        <w:rPr>
                          <w:b/>
                          <w:bCs/>
                        </w:rPr>
                        <w:t xml:space="preserve"> organization </w:t>
                      </w:r>
                      <w:r>
                        <w:rPr>
                          <w:b/>
                          <w:bCs/>
                        </w:rPr>
                        <w:t>MUST be</w:t>
                      </w:r>
                      <w:r w:rsidRPr="00E0663B">
                        <w:rPr>
                          <w:b/>
                          <w:bCs/>
                        </w:rPr>
                        <w:t xml:space="preserve"> registered in NIH’s eRA Commons</w:t>
                      </w:r>
                      <w:r>
                        <w:rPr>
                          <w:b/>
                          <w:bCs/>
                        </w:rPr>
                        <w:t>; AND</w:t>
                      </w:r>
                    </w:p>
                    <w:p w14:paraId="0F6B26FD" w14:textId="77777777" w:rsidR="00744400" w:rsidRPr="00E0663B" w:rsidRDefault="00744400" w:rsidP="00E62C7E">
                      <w:pPr>
                        <w:numPr>
                          <w:ilvl w:val="0"/>
                          <w:numId w:val="18"/>
                        </w:numPr>
                        <w:rPr>
                          <w:b/>
                          <w:bCs/>
                        </w:rPr>
                      </w:pPr>
                      <w:r>
                        <w:rPr>
                          <w:b/>
                          <w:bCs/>
                        </w:rPr>
                        <w:t>The</w:t>
                      </w:r>
                      <w:r w:rsidRPr="00E0663B">
                        <w:rPr>
                          <w:b/>
                          <w:bCs/>
                        </w:rPr>
                        <w:t xml:space="preserve"> </w:t>
                      </w:r>
                      <w:r>
                        <w:rPr>
                          <w:b/>
                          <w:bCs/>
                        </w:rPr>
                        <w:t>Project D</w:t>
                      </w:r>
                      <w:r w:rsidRPr="00E0663B">
                        <w:rPr>
                          <w:b/>
                          <w:bCs/>
                        </w:rPr>
                        <w:t xml:space="preserve">irector </w:t>
                      </w:r>
                      <w:r>
                        <w:rPr>
                          <w:b/>
                          <w:bCs/>
                        </w:rPr>
                        <w:t>MUST have</w:t>
                      </w:r>
                      <w:r w:rsidRPr="00E0663B">
                        <w:rPr>
                          <w:b/>
                          <w:bCs/>
                        </w:rPr>
                        <w:t xml:space="preserve"> an active eRA Commons account</w:t>
                      </w:r>
                      <w:r>
                        <w:rPr>
                          <w:b/>
                          <w:bCs/>
                        </w:rPr>
                        <w:t xml:space="preserve"> (</w:t>
                      </w:r>
                      <w:r w:rsidRPr="00E0663B">
                        <w:rPr>
                          <w:b/>
                          <w:bCs/>
                        </w:rPr>
                        <w:t>with the PI role</w:t>
                      </w:r>
                      <w:r>
                        <w:rPr>
                          <w:b/>
                          <w:bCs/>
                        </w:rPr>
                        <w:t>)</w:t>
                      </w:r>
                      <w:r w:rsidRPr="00E0663B">
                        <w:rPr>
                          <w:b/>
                          <w:bCs/>
                        </w:rPr>
                        <w:t xml:space="preserve"> affiliated with </w:t>
                      </w:r>
                      <w:r>
                        <w:rPr>
                          <w:b/>
                          <w:bCs/>
                        </w:rPr>
                        <w:t>the organization in eRA Commons</w:t>
                      </w:r>
                      <w:r w:rsidRPr="00E0663B">
                        <w:rPr>
                          <w:b/>
                          <w:bCs/>
                        </w:rPr>
                        <w:t>.</w:t>
                      </w:r>
                    </w:p>
                    <w:p w14:paraId="1CC370C9" w14:textId="77777777" w:rsidR="00744400" w:rsidRPr="0031549F" w:rsidRDefault="00744400" w:rsidP="00E62C7E">
                      <w:pPr>
                        <w:rPr>
                          <w:b/>
                          <w:bCs/>
                          <w:u w:val="single"/>
                        </w:rPr>
                      </w:pPr>
                      <w:r w:rsidRPr="0031549F">
                        <w:rPr>
                          <w:b/>
                          <w:bCs/>
                          <w:u w:val="single"/>
                        </w:rPr>
                        <w:t>No exceptions will be made. </w:t>
                      </w:r>
                    </w:p>
                    <w:p w14:paraId="10CA7D54" w14:textId="77777777" w:rsidR="00744400" w:rsidRPr="00E753F1" w:rsidRDefault="00744400" w:rsidP="00E62C7E">
                      <w:r w:rsidRPr="008F4952">
                        <w:t>Applicants must</w:t>
                      </w:r>
                      <w:r>
                        <w:t xml:space="preserve"> also</w:t>
                      </w:r>
                      <w:r w:rsidRPr="008F4952">
                        <w:t xml:space="preserve"> register with the System for Award Management (SAM) and Grants.gov (see Appendix A for all registration requirements). </w:t>
                      </w:r>
                    </w:p>
                    <w:p w14:paraId="4336BCBB" w14:textId="77777777" w:rsidR="00744400" w:rsidRPr="00E753F1" w:rsidRDefault="00744400" w:rsidP="00E62C7E"/>
                  </w:txbxContent>
                </v:textbox>
              </v:shape>
            </w:pict>
          </mc:Fallback>
        </mc:AlternateContent>
      </w:r>
    </w:p>
    <w:p w14:paraId="71601264" w14:textId="77777777" w:rsidR="00E62C7E" w:rsidRPr="00AC34BE" w:rsidRDefault="00E62C7E" w:rsidP="00E62C7E">
      <w:pPr>
        <w:rPr>
          <w:rStyle w:val="StyleBold"/>
          <w:rFonts w:cs="Arial"/>
        </w:rPr>
      </w:pPr>
    </w:p>
    <w:p w14:paraId="0DAE8470" w14:textId="77777777" w:rsidR="00E62C7E" w:rsidRPr="00AC34BE" w:rsidRDefault="00E62C7E" w:rsidP="00E62C7E">
      <w:pPr>
        <w:rPr>
          <w:rStyle w:val="StyleBold"/>
          <w:rFonts w:cs="Arial"/>
        </w:rPr>
      </w:pPr>
    </w:p>
    <w:p w14:paraId="7B1B64C5" w14:textId="77777777" w:rsidR="00E62C7E" w:rsidRPr="00AC34BE" w:rsidRDefault="00E62C7E" w:rsidP="00E62C7E">
      <w:pPr>
        <w:rPr>
          <w:rStyle w:val="StyleBold"/>
          <w:rFonts w:cs="Arial"/>
        </w:rPr>
      </w:pPr>
    </w:p>
    <w:p w14:paraId="64F5E096" w14:textId="77777777" w:rsidR="00E62C7E" w:rsidRPr="00AC34BE" w:rsidRDefault="00E62C7E" w:rsidP="00E62C7E">
      <w:pPr>
        <w:rPr>
          <w:rStyle w:val="StyleBold"/>
          <w:rFonts w:cs="Arial"/>
        </w:rPr>
      </w:pPr>
    </w:p>
    <w:p w14:paraId="47B5C09F" w14:textId="77777777" w:rsidR="00E62C7E" w:rsidRDefault="00E62C7E" w:rsidP="00E62C7E">
      <w:bookmarkStart w:id="12" w:name="_Toc485307377"/>
    </w:p>
    <w:p w14:paraId="22AB5D58" w14:textId="77777777" w:rsidR="00E62C7E" w:rsidRDefault="00E62C7E" w:rsidP="00E62C7E">
      <w:pPr>
        <w:pStyle w:val="Heading1"/>
        <w:tabs>
          <w:tab w:val="left" w:pos="1008"/>
        </w:tabs>
      </w:pPr>
    </w:p>
    <w:p w14:paraId="2328BAAF" w14:textId="77777777" w:rsidR="00E62C7E" w:rsidRDefault="00E62C7E" w:rsidP="00E62C7E">
      <w:pPr>
        <w:pStyle w:val="Heading1"/>
        <w:tabs>
          <w:tab w:val="left" w:pos="1008"/>
        </w:tabs>
      </w:pPr>
    </w:p>
    <w:p w14:paraId="6C8E8A83" w14:textId="77777777" w:rsidR="00E62C7E" w:rsidRDefault="00E62C7E" w:rsidP="00E62C7E">
      <w:pPr>
        <w:pStyle w:val="Heading1"/>
        <w:tabs>
          <w:tab w:val="left" w:pos="1008"/>
        </w:tabs>
      </w:pPr>
    </w:p>
    <w:p w14:paraId="3364B39C" w14:textId="77777777" w:rsidR="00E62C7E" w:rsidRDefault="00E62C7E" w:rsidP="00E62C7E">
      <w:pPr>
        <w:pStyle w:val="Heading1"/>
        <w:tabs>
          <w:tab w:val="left" w:pos="1008"/>
        </w:tabs>
      </w:pPr>
    </w:p>
    <w:p w14:paraId="394B306E" w14:textId="77777777" w:rsidR="00E62C7E" w:rsidRPr="00AC34BE" w:rsidRDefault="00E62C7E" w:rsidP="00E62C7E">
      <w:pPr>
        <w:pStyle w:val="Heading1"/>
        <w:tabs>
          <w:tab w:val="left" w:pos="1008"/>
        </w:tabs>
      </w:pPr>
      <w:bookmarkStart w:id="13" w:name="_Toc56582363"/>
      <w:bookmarkStart w:id="14" w:name="_Toc60229391"/>
      <w:bookmarkStart w:id="15" w:name="_I._PROGRAM_DESCRIPTION"/>
      <w:bookmarkEnd w:id="15"/>
      <w:r w:rsidRPr="00AC34BE">
        <w:t>I.</w:t>
      </w:r>
      <w:r w:rsidRPr="00AC34BE">
        <w:tab/>
        <w:t>PROGRAM DESCRIPTION</w:t>
      </w:r>
      <w:bookmarkEnd w:id="12"/>
      <w:bookmarkEnd w:id="13"/>
      <w:bookmarkEnd w:id="14"/>
    </w:p>
    <w:p w14:paraId="148DADC0" w14:textId="77777777" w:rsidR="00E62C7E" w:rsidRPr="00AC34BE" w:rsidRDefault="00E62C7E" w:rsidP="00E62C7E">
      <w:pPr>
        <w:pStyle w:val="Heading2"/>
        <w:tabs>
          <w:tab w:val="left" w:pos="1008"/>
        </w:tabs>
      </w:pPr>
      <w:bookmarkStart w:id="16" w:name="_Toc485307378"/>
      <w:bookmarkStart w:id="17" w:name="_Toc56582364"/>
      <w:bookmarkStart w:id="18" w:name="_Toc60229392"/>
      <w:r w:rsidRPr="00AC34BE">
        <w:t>1.</w:t>
      </w:r>
      <w:r w:rsidRPr="00AC34BE">
        <w:tab/>
        <w:t>PURPOSE</w:t>
      </w:r>
      <w:bookmarkEnd w:id="16"/>
      <w:bookmarkEnd w:id="17"/>
      <w:bookmarkEnd w:id="18"/>
    </w:p>
    <w:p w14:paraId="1A4F64A9" w14:textId="77777777" w:rsidR="00E62C7E" w:rsidRPr="003B567C" w:rsidRDefault="00E62C7E" w:rsidP="00E62C7E">
      <w:pPr>
        <w:rPr>
          <w:rFonts w:cs="Arial"/>
          <w:highlight w:val="yellow"/>
        </w:rPr>
      </w:pPr>
      <w:r w:rsidRPr="003B567C">
        <w:rPr>
          <w:rFonts w:cs="Arial"/>
        </w:rPr>
        <w:t>The Substance Abuse and Mental Health Services Administration (SAMHSA), Center for Substance Abuse Treatment (CSAT), is accepting applications for fiscal year (FY) 2021 Grants to Prevent Prescription Drug/Opioid Overdose-Related Deaths (Short title:  PDO). The purpose of this program is to reduce the number of prescription drug/opioid overdose-related deaths and adverse events among individuals 18 years of age and older by training first responders and other key community sectors on the prevention of prescription drug/opioid overdose-related deaths and implementing secondary prevention strategies, including the purchase and distribution of naloxone to first responders.</w:t>
      </w:r>
    </w:p>
    <w:p w14:paraId="1F575AB3" w14:textId="4F184864" w:rsidR="00D26291" w:rsidRDefault="00E62C7E" w:rsidP="00D26291">
      <w:pPr>
        <w:spacing w:after="0"/>
        <w:rPr>
          <w:rFonts w:ascii="Times New Roman" w:hAnsi="Times New Roman"/>
          <w:szCs w:val="24"/>
        </w:rPr>
      </w:pPr>
      <w:r>
        <w:t xml:space="preserve">In 2018, SAMHSA updated the Opioid Overdose Prevention Toolkit. The toolkit is designed to help reduce the number of opioid-related overdose deaths and adverse events. PDO recipients will utilize this toolkit and other resources to develop a comprehensive prevention program that educates the public about the dangers of sharing medications, raises awareness among pharmaceutical and medical communities on the risks of overprescribing, and implements overdose death prevention strategies, such as naloxone distribution and the purchase of naloxone for first </w:t>
      </w:r>
      <w:r>
        <w:lastRenderedPageBreak/>
        <w:t xml:space="preserve">responders, if necessary, in communities of high need.  Recipients </w:t>
      </w:r>
      <w:r w:rsidRPr="004A3737">
        <w:t xml:space="preserve">will develop a naloxone </w:t>
      </w:r>
      <w:r>
        <w:t>distribution</w:t>
      </w:r>
      <w:r w:rsidRPr="004A3737">
        <w:t xml:space="preserve"> plan and a training course </w:t>
      </w:r>
      <w:r>
        <w:t xml:space="preserve">for first responders and others </w:t>
      </w:r>
      <w:r w:rsidRPr="004A3737">
        <w:t>on the use of naloxone tailored to meet the needs of their communities.</w:t>
      </w:r>
      <w:r>
        <w:t xml:space="preserve"> The PDO grant program will also work to strengthen the capacity of communities to develop policies</w:t>
      </w:r>
      <w:r>
        <w:rPr>
          <w:rStyle w:val="FootnoteReference"/>
        </w:rPr>
        <w:footnoteReference w:id="1"/>
      </w:r>
      <w:r>
        <w:t xml:space="preserve"> and practices that prevent, and allow for appropriate responses to, prescription drug/opioid-related overdoses</w:t>
      </w:r>
      <w:r w:rsidR="00D26291">
        <w:t>, including post-overdose referral to treatment and recovery services.</w:t>
      </w:r>
      <w:r w:rsidR="00D26291">
        <w:rPr>
          <w:rFonts w:ascii="Times New Roman" w:hAnsi="Times New Roman"/>
          <w:szCs w:val="24"/>
        </w:rPr>
        <w:t xml:space="preserve"> </w:t>
      </w:r>
    </w:p>
    <w:p w14:paraId="00C0AF85" w14:textId="77777777" w:rsidR="00E62C7E" w:rsidRDefault="00E62C7E" w:rsidP="00E62C7E">
      <w:pPr>
        <w:spacing w:after="0"/>
        <w:rPr>
          <w:rFonts w:ascii="Times New Roman" w:hAnsi="Times New Roman"/>
          <w:szCs w:val="24"/>
        </w:rPr>
      </w:pPr>
    </w:p>
    <w:p w14:paraId="7B1A38AF" w14:textId="77777777" w:rsidR="00E62C7E" w:rsidRDefault="00E62C7E" w:rsidP="00E62C7E">
      <w:pPr>
        <w:rPr>
          <w:rFonts w:ascii="Calibri" w:hAnsi="Calibri"/>
          <w:sz w:val="22"/>
        </w:rPr>
      </w:pPr>
      <w:r w:rsidRPr="003B567C">
        <w:t>PDO</w:t>
      </w:r>
      <w:r w:rsidRPr="003B567C">
        <w:rPr>
          <w:b/>
        </w:rPr>
        <w:t xml:space="preserve"> </w:t>
      </w:r>
      <w:r w:rsidRPr="003B567C">
        <w:t>grants are authorized under Section 516 of the Public Health Service Act, as amended</w:t>
      </w:r>
      <w:r>
        <w:t>, 42 U.S.C. § 290bb-22</w:t>
      </w:r>
      <w:r>
        <w:rPr>
          <w:rFonts w:cs="Arial"/>
          <w:szCs w:val="24"/>
        </w:rPr>
        <w:t xml:space="preserve">.  </w:t>
      </w:r>
    </w:p>
    <w:p w14:paraId="37FD9AB2" w14:textId="77777777" w:rsidR="00E62C7E" w:rsidRPr="00AC34BE" w:rsidRDefault="00E62C7E" w:rsidP="00E62C7E">
      <w:pPr>
        <w:spacing w:before="240"/>
        <w:rPr>
          <w:rStyle w:val="StyleBold"/>
          <w:rFonts w:cs="Arial"/>
        </w:rPr>
      </w:pPr>
      <w:bookmarkStart w:id="19" w:name="_2._EXPECTATIONS"/>
      <w:bookmarkStart w:id="20" w:name="_2.1_Using_Evidence-Based"/>
      <w:bookmarkStart w:id="21" w:name="_Toc197933184"/>
      <w:bookmarkStart w:id="22" w:name="_Toc197933186"/>
      <w:bookmarkEnd w:id="19"/>
      <w:bookmarkEnd w:id="20"/>
      <w:r w:rsidRPr="00AC34BE">
        <w:rPr>
          <w:rStyle w:val="StyleBold"/>
          <w:rFonts w:cs="Arial"/>
        </w:rPr>
        <w:t>Key Personnel:</w:t>
      </w:r>
    </w:p>
    <w:p w14:paraId="17246D1E" w14:textId="77777777" w:rsidR="00E62C7E" w:rsidRPr="00AC34BE" w:rsidRDefault="00E62C7E" w:rsidP="00E62C7E">
      <w:pPr>
        <w:tabs>
          <w:tab w:val="left" w:pos="1008"/>
        </w:tabs>
        <w:rPr>
          <w:rStyle w:val="StyleBold"/>
          <w:rFonts w:cs="Arial"/>
          <w:b w:val="0"/>
        </w:rPr>
      </w:pPr>
      <w:r w:rsidRPr="00AC34BE">
        <w:rPr>
          <w:rStyle w:val="StyleBold"/>
          <w:rFonts w:cs="Arial"/>
          <w:b w:val="0"/>
        </w:rPr>
        <w:t xml:space="preserve">Key personnel are staff members who must be part of the project regardless of whether or not they receive a salary or compensation from the project. These staff members must make a substantial contribution to the execution of the project. </w:t>
      </w:r>
    </w:p>
    <w:p w14:paraId="6B7AD231" w14:textId="77777777" w:rsidR="00E62C7E" w:rsidRPr="0044622B" w:rsidRDefault="00E62C7E" w:rsidP="00E62C7E">
      <w:pPr>
        <w:tabs>
          <w:tab w:val="left" w:pos="1008"/>
        </w:tabs>
        <w:rPr>
          <w:rStyle w:val="StyleBold"/>
          <w:rFonts w:cs="Arial"/>
        </w:rPr>
      </w:pPr>
      <w:r w:rsidRPr="00E74883">
        <w:rPr>
          <w:rStyle w:val="StyleBold"/>
          <w:rFonts w:cs="Arial"/>
        </w:rPr>
        <w:t>The key personnel for this program will be the Project Director and the Evaluator.</w:t>
      </w:r>
      <w:r>
        <w:rPr>
          <w:rStyle w:val="StyleBold"/>
          <w:rFonts w:cs="Arial"/>
        </w:rPr>
        <w:t xml:space="preserve"> </w:t>
      </w:r>
    </w:p>
    <w:p w14:paraId="61DE87C7" w14:textId="77777777" w:rsidR="00E62C7E" w:rsidRDefault="00E62C7E" w:rsidP="00E62C7E">
      <w:pPr>
        <w:tabs>
          <w:tab w:val="left" w:pos="1008"/>
        </w:tabs>
        <w:rPr>
          <w:rFonts w:cs="Arial"/>
          <w:b/>
        </w:rPr>
      </w:pPr>
      <w:bookmarkStart w:id="23" w:name="requiredactivities"/>
      <w:bookmarkEnd w:id="23"/>
      <w:r w:rsidRPr="00AC34BE">
        <w:rPr>
          <w:rFonts w:cs="Arial"/>
          <w:b/>
        </w:rPr>
        <w:t xml:space="preserve">Required Activities: </w:t>
      </w:r>
    </w:p>
    <w:p w14:paraId="310BBF60" w14:textId="77777777" w:rsidR="00E62C7E" w:rsidRPr="00506A1F" w:rsidRDefault="00E62C7E" w:rsidP="00E62C7E">
      <w:pPr>
        <w:rPr>
          <w:bCs/>
        </w:rPr>
      </w:pPr>
      <w:r w:rsidRPr="00506A1F">
        <w:rPr>
          <w:rFonts w:cs="Arial"/>
          <w:b/>
        </w:rPr>
        <w:t>In Section B.1 of the Project Narrative, applicants must indicate the total number of unduplicated individuals that will be trained each year of the grant and over the total project period.  You are expected to achieve the numbers that are proposed.</w:t>
      </w:r>
    </w:p>
    <w:p w14:paraId="2AB996CD" w14:textId="77777777" w:rsidR="00E62C7E" w:rsidRPr="004544E1" w:rsidRDefault="00E62C7E" w:rsidP="00E62C7E">
      <w:pPr>
        <w:rPr>
          <w:bCs/>
        </w:rPr>
      </w:pPr>
      <w:r w:rsidRPr="005253A9">
        <w:rPr>
          <w:bCs/>
        </w:rPr>
        <w:t xml:space="preserve">Project implementation is expected to begin by </w:t>
      </w:r>
      <w:r w:rsidRPr="0055242C">
        <w:rPr>
          <w:bCs/>
        </w:rPr>
        <w:t xml:space="preserve">the </w:t>
      </w:r>
      <w:r w:rsidRPr="0055242C">
        <w:rPr>
          <w:bCs/>
          <w:u w:val="single"/>
        </w:rPr>
        <w:t>fourth month</w:t>
      </w:r>
      <w:r w:rsidRPr="005253A9">
        <w:rPr>
          <w:bCs/>
        </w:rPr>
        <w:t xml:space="preserve"> </w:t>
      </w:r>
      <w:r>
        <w:rPr>
          <w:bCs/>
        </w:rPr>
        <w:t>after</w:t>
      </w:r>
      <w:r w:rsidRPr="005253A9">
        <w:rPr>
          <w:bCs/>
        </w:rPr>
        <w:t xml:space="preserve"> the grant</w:t>
      </w:r>
      <w:r>
        <w:rPr>
          <w:bCs/>
        </w:rPr>
        <w:t xml:space="preserve"> is awarded</w:t>
      </w:r>
      <w:r w:rsidRPr="005253A9">
        <w:rPr>
          <w:bCs/>
        </w:rPr>
        <w:t>.</w:t>
      </w:r>
      <w:r>
        <w:rPr>
          <w:bCs/>
        </w:rPr>
        <w:t xml:space="preserve"> </w:t>
      </w:r>
    </w:p>
    <w:p w14:paraId="2CDAF08B" w14:textId="77777777" w:rsidR="00E62C7E" w:rsidRPr="00AC34BE" w:rsidRDefault="00E62C7E" w:rsidP="00E62C7E">
      <w:pPr>
        <w:tabs>
          <w:tab w:val="left" w:pos="1008"/>
        </w:tabs>
        <w:rPr>
          <w:rFonts w:cs="Arial"/>
        </w:rPr>
      </w:pPr>
      <w:r w:rsidRPr="00693A46">
        <w:rPr>
          <w:rFonts w:cs="Arial"/>
          <w:bCs/>
        </w:rPr>
        <w:t>These are the activities that every grant project must</w:t>
      </w:r>
      <w:r w:rsidRPr="00693A46">
        <w:rPr>
          <w:rFonts w:cs="Arial"/>
          <w:b/>
          <w:bCs/>
        </w:rPr>
        <w:t xml:space="preserve"> </w:t>
      </w:r>
      <w:r w:rsidRPr="00693A46">
        <w:rPr>
          <w:rFonts w:cs="Arial"/>
          <w:bCs/>
        </w:rPr>
        <w:t>implement</w:t>
      </w:r>
      <w:r>
        <w:rPr>
          <w:rFonts w:cs="Arial"/>
          <w:bCs/>
        </w:rPr>
        <w:t xml:space="preserve">. </w:t>
      </w:r>
      <w:r w:rsidRPr="00693A46">
        <w:rPr>
          <w:rFonts w:cs="Arial"/>
          <w:b/>
          <w:bCs/>
        </w:rPr>
        <w:t xml:space="preserve">Required activities must be reflected in the Project Narrative in </w:t>
      </w:r>
      <w:r w:rsidRPr="00AD5540">
        <w:rPr>
          <w:rStyle w:val="Hyperlink"/>
          <w:rFonts w:cs="Arial"/>
          <w:b/>
          <w:bCs/>
          <w:color w:val="auto"/>
          <w:u w:val="none"/>
        </w:rPr>
        <w:t>Section V</w:t>
      </w:r>
      <w:r w:rsidRPr="00AD5540">
        <w:rPr>
          <w:rStyle w:val="Hyperlink"/>
          <w:rFonts w:cs="Arial"/>
          <w:bCs/>
          <w:color w:val="auto"/>
          <w:u w:val="none"/>
        </w:rPr>
        <w:t>.</w:t>
      </w:r>
      <w:r w:rsidRPr="00AD5540">
        <w:rPr>
          <w:rFonts w:cs="Arial"/>
          <w:b/>
          <w:bCs/>
        </w:rPr>
        <w:t xml:space="preserve"> </w:t>
      </w:r>
    </w:p>
    <w:p w14:paraId="664AD591" w14:textId="77777777" w:rsidR="00E62C7E" w:rsidRDefault="00E62C7E" w:rsidP="00E62C7E">
      <w:r>
        <w:rPr>
          <w:bCs/>
        </w:rPr>
        <w:t>PDO</w:t>
      </w:r>
      <w:r>
        <w:t xml:space="preserve"> grant funds must be used primarily to support infrastructure development, including the following types of activities:</w:t>
      </w:r>
    </w:p>
    <w:p w14:paraId="5FF00A0B" w14:textId="77777777" w:rsidR="00E62C7E" w:rsidRDefault="00E62C7E" w:rsidP="00E62C7E">
      <w:pPr>
        <w:numPr>
          <w:ilvl w:val="0"/>
          <w:numId w:val="19"/>
        </w:numPr>
        <w:tabs>
          <w:tab w:val="num" w:pos="900"/>
        </w:tabs>
      </w:pPr>
      <w:r>
        <w:lastRenderedPageBreak/>
        <w:t xml:space="preserve">Collaborate with the </w:t>
      </w:r>
      <w:r w:rsidRPr="00181C62">
        <w:t xml:space="preserve">agency responsible for the </w:t>
      </w:r>
      <w:r>
        <w:t>recipient</w:t>
      </w:r>
      <w:r w:rsidRPr="00181C62">
        <w:t xml:space="preserve">’s substance abuse treatment system and other agencies </w:t>
      </w:r>
      <w:r>
        <w:t>to conduct a n</w:t>
      </w:r>
      <w:r w:rsidRPr="00B36AB0">
        <w:t>eeds assessment of the prescription drug/opioid overdose</w:t>
      </w:r>
      <w:r>
        <w:t xml:space="preserve"> problem</w:t>
      </w:r>
      <w:r w:rsidRPr="00B36AB0">
        <w:t xml:space="preserve"> in communities</w:t>
      </w:r>
      <w:r>
        <w:t xml:space="preserve"> within the state</w:t>
      </w:r>
      <w:r w:rsidRPr="00B36AB0">
        <w:t xml:space="preserve"> to identify the areas and populations of greatest need and select communities of high need to be the focus of </w:t>
      </w:r>
      <w:r>
        <w:t xml:space="preserve">the </w:t>
      </w:r>
      <w:r w:rsidRPr="00B36AB0">
        <w:t>prevention activities</w:t>
      </w:r>
      <w:r>
        <w:t xml:space="preserve"> (see guidelines below for selecting communities of high need).</w:t>
      </w:r>
    </w:p>
    <w:p w14:paraId="16BE3731" w14:textId="77777777" w:rsidR="00E62C7E" w:rsidRDefault="00E62C7E" w:rsidP="00E62C7E">
      <w:pPr>
        <w:pStyle w:val="ListParagraph"/>
        <w:numPr>
          <w:ilvl w:val="0"/>
          <w:numId w:val="19"/>
        </w:numPr>
      </w:pPr>
      <w:r w:rsidRPr="00B613DF">
        <w:t>Coordinat</w:t>
      </w:r>
      <w:r>
        <w:t xml:space="preserve">e and collaborate </w:t>
      </w:r>
      <w:r w:rsidRPr="00B613DF">
        <w:t xml:space="preserve">with the </w:t>
      </w:r>
      <w:r>
        <w:t xml:space="preserve">agency responsible for the recipient’s </w:t>
      </w:r>
      <w:r w:rsidRPr="00B613DF">
        <w:t xml:space="preserve">substance abuse treatment system </w:t>
      </w:r>
      <w:r>
        <w:t xml:space="preserve">and other agencies to identify entities serving the selected communities of high need, such as </w:t>
      </w:r>
      <w:r w:rsidRPr="00411C90">
        <w:t>substance abuse treatment providers</w:t>
      </w:r>
      <w:r>
        <w:t>,</w:t>
      </w:r>
      <w:r w:rsidRPr="00E545C9">
        <w:t xml:space="preserve"> emergency medical services agencies, agencies and organizations working with prison and jail populations and offender reentry programs, healthcare prov</w:t>
      </w:r>
      <w:r>
        <w:t>iders, harm reduction groups, pharmacies, and community health centers.</w:t>
      </w:r>
    </w:p>
    <w:p w14:paraId="1A581B8F" w14:textId="77777777" w:rsidR="00E62C7E" w:rsidRDefault="00E62C7E" w:rsidP="00E62C7E">
      <w:pPr>
        <w:numPr>
          <w:ilvl w:val="0"/>
          <w:numId w:val="19"/>
        </w:numPr>
      </w:pPr>
      <w:r>
        <w:t xml:space="preserve">Use </w:t>
      </w:r>
      <w:r w:rsidRPr="00670C91">
        <w:t>SAMHSA’s Opioid Overdose Prevention Toolkit</w:t>
      </w:r>
      <w:r>
        <w:t xml:space="preserve"> as a guide </w:t>
      </w:r>
      <w:r w:rsidRPr="00E74883">
        <w:t>to develop and implement (in the selected communities of high need) a comprehensive prevention program</w:t>
      </w:r>
      <w:r>
        <w:t>,</w:t>
      </w:r>
      <w:r w:rsidRPr="002D783E">
        <w:t xml:space="preserve"> </w:t>
      </w:r>
      <w:r w:rsidRPr="002E51D9">
        <w:t xml:space="preserve">to reduce the number of </w:t>
      </w:r>
      <w:r>
        <w:t>prescription drug/</w:t>
      </w:r>
      <w:r w:rsidRPr="002E51D9">
        <w:t>opioid overdose</w:t>
      </w:r>
      <w:r>
        <w:t>-</w:t>
      </w:r>
      <w:r w:rsidRPr="006A42FC">
        <w:t xml:space="preserve">related </w:t>
      </w:r>
      <w:r w:rsidRPr="002E51D9">
        <w:t>deaths and adverse events among individuals 18 years of age and older</w:t>
      </w:r>
      <w:r>
        <w:t>.  The comprehensive prevention program should include referral and care management procedures to connect persons receiving prescription drug/opioid overdose prevention services and their families to treatment and recovery support services.</w:t>
      </w:r>
    </w:p>
    <w:p w14:paraId="4125FEBD" w14:textId="77777777" w:rsidR="00E62C7E" w:rsidRDefault="00E62C7E" w:rsidP="00E62C7E">
      <w:pPr>
        <w:pStyle w:val="ListParagraph"/>
        <w:numPr>
          <w:ilvl w:val="0"/>
          <w:numId w:val="19"/>
        </w:numPr>
      </w:pPr>
      <w:r>
        <w:t>Develop and disseminate a naloxone distribution plan.</w:t>
      </w:r>
    </w:p>
    <w:p w14:paraId="69AA5E91" w14:textId="77777777" w:rsidR="00E62C7E" w:rsidRDefault="00E62C7E" w:rsidP="00E62C7E">
      <w:pPr>
        <w:pStyle w:val="ListParagraph"/>
      </w:pPr>
    </w:p>
    <w:p w14:paraId="47FACC93" w14:textId="77777777" w:rsidR="00E62C7E" w:rsidRDefault="00E62C7E" w:rsidP="00E62C7E">
      <w:pPr>
        <w:pStyle w:val="ListParagraph"/>
        <w:numPr>
          <w:ilvl w:val="0"/>
          <w:numId w:val="19"/>
        </w:numPr>
      </w:pPr>
      <w:r>
        <w:t>Purchase naloxone for first responders and others in high-need communities, if necessary.</w:t>
      </w:r>
    </w:p>
    <w:p w14:paraId="7B86EC74" w14:textId="77777777" w:rsidR="00E62C7E" w:rsidRDefault="00E62C7E" w:rsidP="00E62C7E">
      <w:pPr>
        <w:pStyle w:val="ListParagraph"/>
      </w:pPr>
    </w:p>
    <w:p w14:paraId="022A222B" w14:textId="77777777" w:rsidR="00E62C7E" w:rsidRDefault="00E62C7E" w:rsidP="00E62C7E">
      <w:pPr>
        <w:pStyle w:val="ListParagraph"/>
        <w:numPr>
          <w:ilvl w:val="0"/>
          <w:numId w:val="19"/>
        </w:numPr>
      </w:pPr>
      <w:r>
        <w:t>Pay for expenses incurred from naloxone distribution, including assembling of naloxone kits and other necessary materials.</w:t>
      </w:r>
    </w:p>
    <w:p w14:paraId="256D8132" w14:textId="77777777" w:rsidR="00E62C7E" w:rsidRDefault="00E62C7E" w:rsidP="00E62C7E">
      <w:pPr>
        <w:numPr>
          <w:ilvl w:val="0"/>
          <w:numId w:val="19"/>
        </w:numPr>
      </w:pPr>
      <w:r>
        <w:t>Identify and train community-based substance abuse treatment providers, other organizations/agencies, and key community sectors, such as first responders and others in high-need communities that may benefit from training on overdose death prevention strategies, such as the use of naloxone.</w:t>
      </w:r>
    </w:p>
    <w:p w14:paraId="75023022" w14:textId="77777777" w:rsidR="00E62C7E" w:rsidRDefault="00E62C7E" w:rsidP="00E62C7E">
      <w:pPr>
        <w:numPr>
          <w:ilvl w:val="0"/>
          <w:numId w:val="19"/>
        </w:numPr>
      </w:pPr>
      <w:r>
        <w:t>Ed</w:t>
      </w:r>
      <w:r w:rsidRPr="00520C99">
        <w:t>uca</w:t>
      </w:r>
      <w:r>
        <w:t xml:space="preserve">te </w:t>
      </w:r>
      <w:r w:rsidRPr="00520C99">
        <w:t xml:space="preserve">and work with </w:t>
      </w:r>
      <w:r>
        <w:t xml:space="preserve">individuals who use </w:t>
      </w:r>
      <w:r w:rsidRPr="006803CD">
        <w:t>opioid</w:t>
      </w:r>
      <w:r>
        <w:t>s, their</w:t>
      </w:r>
      <w:r w:rsidRPr="006803CD">
        <w:t xml:space="preserve"> </w:t>
      </w:r>
      <w:r w:rsidRPr="00520C99">
        <w:t>families</w:t>
      </w:r>
      <w:r>
        <w:t>, and other close associates</w:t>
      </w:r>
      <w:r w:rsidRPr="00520C99">
        <w:t xml:space="preserve"> </w:t>
      </w:r>
      <w:r>
        <w:t xml:space="preserve">on the dangers of overdose, </w:t>
      </w:r>
      <w:r w:rsidRPr="005B5BB0">
        <w:t>recogniz</w:t>
      </w:r>
      <w:r>
        <w:t>ing</w:t>
      </w:r>
      <w:r w:rsidRPr="005B5BB0">
        <w:t xml:space="preserve"> and respond</w:t>
      </w:r>
      <w:r>
        <w:t>ing</w:t>
      </w:r>
      <w:r w:rsidRPr="005B5BB0">
        <w:t xml:space="preserve"> appropriately to overdose,</w:t>
      </w:r>
      <w:r>
        <w:t xml:space="preserve"> accessing and using naloxone, and accessing substance abuse treatment and recovery support services.</w:t>
      </w:r>
      <w:r w:rsidRPr="005B5BB0">
        <w:t xml:space="preserve"> </w:t>
      </w:r>
    </w:p>
    <w:p w14:paraId="6FFD7871" w14:textId="77777777" w:rsidR="00E62C7E" w:rsidRDefault="00E62C7E" w:rsidP="00E62C7E">
      <w:pPr>
        <w:pStyle w:val="ListParagraph"/>
        <w:numPr>
          <w:ilvl w:val="0"/>
          <w:numId w:val="19"/>
        </w:numPr>
      </w:pPr>
      <w:r>
        <w:t>F</w:t>
      </w:r>
      <w:r w:rsidRPr="0034365B">
        <w:t xml:space="preserve">orm a PDO Advisory Council that includes at least one representative from each of the following: </w:t>
      </w:r>
    </w:p>
    <w:p w14:paraId="6A027D10" w14:textId="77777777" w:rsidR="00E62C7E" w:rsidRDefault="00E62C7E" w:rsidP="00D26291">
      <w:pPr>
        <w:numPr>
          <w:ilvl w:val="0"/>
          <w:numId w:val="26"/>
        </w:numPr>
      </w:pPr>
      <w:r w:rsidRPr="0034365B">
        <w:lastRenderedPageBreak/>
        <w:t>The Office of the Governor or Chief Executive Officer</w:t>
      </w:r>
      <w:r>
        <w:t xml:space="preserve"> of the jurisdiction</w:t>
      </w:r>
      <w:r w:rsidRPr="0034365B">
        <w:t xml:space="preserve">; </w:t>
      </w:r>
      <w:r>
        <w:t>and</w:t>
      </w:r>
    </w:p>
    <w:p w14:paraId="7C84ABF2" w14:textId="77777777" w:rsidR="00E62C7E" w:rsidRDefault="00E62C7E" w:rsidP="00D26291">
      <w:pPr>
        <w:numPr>
          <w:ilvl w:val="0"/>
          <w:numId w:val="26"/>
        </w:numPr>
      </w:pPr>
      <w:r w:rsidRPr="0034365B">
        <w:t xml:space="preserve">A core group of agencies currently engaged in </w:t>
      </w:r>
      <w:r>
        <w:t xml:space="preserve">efforts to prevent </w:t>
      </w:r>
      <w:r w:rsidRPr="003E3894">
        <w:t>prescription drug/opioid overdose</w:t>
      </w:r>
      <w:r>
        <w:t>-</w:t>
      </w:r>
      <w:r w:rsidRPr="003E3894">
        <w:t>related deaths</w:t>
      </w:r>
      <w:r>
        <w:t>,</w:t>
      </w:r>
      <w:r w:rsidRPr="0034365B">
        <w:t xml:space="preserve"> such as naloxone distribution</w:t>
      </w:r>
      <w:r>
        <w:t>,</w:t>
      </w:r>
      <w:r w:rsidRPr="0034365B">
        <w:t xml:space="preserve"> and representatives of agencies and organizations responsible for substance abuse treatment and recovery sup</w:t>
      </w:r>
      <w:r>
        <w:t>p</w:t>
      </w:r>
      <w:r w:rsidRPr="0034365B">
        <w:t>ort services</w:t>
      </w:r>
      <w:r>
        <w:t>.</w:t>
      </w:r>
    </w:p>
    <w:p w14:paraId="08C55AA7" w14:textId="77777777" w:rsidR="00E62C7E" w:rsidRDefault="00E62C7E" w:rsidP="00E62C7E">
      <w:pPr>
        <w:ind w:left="720"/>
      </w:pPr>
      <w:r w:rsidRPr="0034365B">
        <w:t xml:space="preserve">Representatives from other state, community, and non-profit organizations that work in areas including public health, criminal justice, corrections, and mental health are also encouraged to be </w:t>
      </w:r>
      <w:r>
        <w:t xml:space="preserve">a </w:t>
      </w:r>
      <w:r w:rsidRPr="0034365B">
        <w:t xml:space="preserve">part of the PDO Advisory Council. </w:t>
      </w:r>
      <w:r>
        <w:t xml:space="preserve"> </w:t>
      </w:r>
      <w:r w:rsidRPr="0034365B">
        <w:t>The PDO Advisory Council should provide ongoing advice and guidance to the PDO project throughout the five years of the grant</w:t>
      </w:r>
      <w:r>
        <w:t xml:space="preserve">, </w:t>
      </w:r>
      <w:r w:rsidRPr="0034365B">
        <w:t>create workgroups to monitor progress</w:t>
      </w:r>
      <w:r>
        <w:t>,</w:t>
      </w:r>
      <w:r w:rsidRPr="0034365B">
        <w:t xml:space="preserve"> and ensure that the goals of the project are </w:t>
      </w:r>
      <w:r>
        <w:t xml:space="preserve">being </w:t>
      </w:r>
      <w:r w:rsidRPr="0034365B">
        <w:t>met.</w:t>
      </w:r>
    </w:p>
    <w:p w14:paraId="16337656" w14:textId="77777777" w:rsidR="00E62C7E" w:rsidRDefault="00E62C7E" w:rsidP="00E62C7E">
      <w:pPr>
        <w:rPr>
          <w:b/>
          <w:u w:val="single"/>
        </w:rPr>
      </w:pPr>
      <w:r>
        <w:rPr>
          <w:b/>
          <w:u w:val="single"/>
        </w:rPr>
        <w:t xml:space="preserve">Guidelines for Selecting Communities of High Need </w:t>
      </w:r>
    </w:p>
    <w:p w14:paraId="4F4F8786" w14:textId="77777777" w:rsidR="00E62C7E" w:rsidRDefault="00E62C7E" w:rsidP="00E62C7E">
      <w:r>
        <w:t>In identifying and selecting communities of high need to be funded with PDO funds, recipients must be able to describe a limited population that is:</w:t>
      </w:r>
    </w:p>
    <w:p w14:paraId="390F080E" w14:textId="77777777" w:rsidR="00E62C7E" w:rsidRDefault="00E62C7E" w:rsidP="00E62C7E">
      <w:pPr>
        <w:ind w:left="540" w:hanging="360"/>
      </w:pPr>
      <w:r>
        <w:t>1.   A specific geographically defined area; or</w:t>
      </w:r>
    </w:p>
    <w:p w14:paraId="10B4DBE7" w14:textId="77777777" w:rsidR="00E62C7E" w:rsidRDefault="00E62C7E" w:rsidP="00E62C7E">
      <w:pPr>
        <w:ind w:left="540" w:hanging="360"/>
      </w:pPr>
      <w:r>
        <w:t>2.   A specifically defined population based on a culture, federally recognized tribe, ethnicity, language, occupation, gender, or other specifically described identity, within a specific geographic area; or</w:t>
      </w:r>
    </w:p>
    <w:p w14:paraId="0564E618" w14:textId="77777777" w:rsidR="00E62C7E" w:rsidRDefault="00E62C7E" w:rsidP="00E62C7E">
      <w:pPr>
        <w:ind w:left="540" w:hanging="360"/>
      </w:pPr>
      <w:r>
        <w:t>3.  A specific population defined by a school, military base, campus, or other institutional setting where the population has or is at risk of having a higher than average prevalence rate of prescription drug/opioid misuse, prescription drug/opioid overdoses, prescription drug/opioid overdose deaths, or adverse events related to prescription drug/opioid misuse.</w:t>
      </w:r>
    </w:p>
    <w:p w14:paraId="0ADBCA8A" w14:textId="77777777" w:rsidR="00E62C7E" w:rsidRPr="00AC34BE" w:rsidRDefault="00E62C7E" w:rsidP="00E62C7E">
      <w:pPr>
        <w:tabs>
          <w:tab w:val="left" w:pos="1008"/>
        </w:tabs>
        <w:rPr>
          <w:rStyle w:val="StyleBold"/>
          <w:rFonts w:cs="Arial"/>
        </w:rPr>
      </w:pPr>
      <w:r w:rsidRPr="00AC34BE">
        <w:rPr>
          <w:rStyle w:val="StyleBold"/>
          <w:rFonts w:cs="Arial"/>
        </w:rPr>
        <w:t>Allowable Activities:</w:t>
      </w:r>
    </w:p>
    <w:p w14:paraId="2CF5BCDE" w14:textId="77777777" w:rsidR="00E62C7E" w:rsidRDefault="00E62C7E" w:rsidP="00E62C7E">
      <w:r>
        <w:rPr>
          <w:bCs/>
        </w:rPr>
        <w:t>PDO</w:t>
      </w:r>
      <w:r>
        <w:t xml:space="preserve"> grants may also support the following types of activities:  </w:t>
      </w:r>
    </w:p>
    <w:p w14:paraId="1C0FB904" w14:textId="77777777" w:rsidR="00D26291" w:rsidRDefault="00D26291" w:rsidP="00D26291">
      <w:pPr>
        <w:numPr>
          <w:ilvl w:val="0"/>
          <w:numId w:val="20"/>
        </w:numPr>
        <w:ind w:left="720"/>
      </w:pPr>
      <w:r>
        <w:t xml:space="preserve">Collaborate with healthcare providers to educate them on overdose dangers and to recommend that they </w:t>
      </w:r>
      <w:r w:rsidRPr="00D26291">
        <w:t>provide patients with information about overdose dangers and consider providing</w:t>
      </w:r>
      <w:r>
        <w:t xml:space="preserve"> standing orders for naloxone to patients and family members.</w:t>
      </w:r>
    </w:p>
    <w:p w14:paraId="4CD81433" w14:textId="77777777" w:rsidR="00E62C7E" w:rsidRDefault="00E62C7E" w:rsidP="00E62C7E">
      <w:pPr>
        <w:numPr>
          <w:ilvl w:val="0"/>
          <w:numId w:val="20"/>
        </w:numPr>
        <w:ind w:left="720"/>
      </w:pPr>
      <w:r>
        <w:t>Collaborate with pharmacies to distribute naloxone if permitted by state law.</w:t>
      </w:r>
    </w:p>
    <w:p w14:paraId="188BBB67" w14:textId="77777777" w:rsidR="00E62C7E" w:rsidRDefault="00E62C7E" w:rsidP="00E62C7E">
      <w:pPr>
        <w:numPr>
          <w:ilvl w:val="0"/>
          <w:numId w:val="20"/>
        </w:numPr>
        <w:ind w:left="720"/>
      </w:pPr>
      <w:r>
        <w:t xml:space="preserve">Educate the public on any state “Good Samaritan” laws, such as those that permit bystanders to alert emergency responders to an overdose or to administer naloxone without fear of civil or criminal penalties. </w:t>
      </w:r>
    </w:p>
    <w:p w14:paraId="43A10DD9" w14:textId="77777777" w:rsidR="00E62C7E" w:rsidRPr="00AC34BE" w:rsidRDefault="00E62C7E" w:rsidP="00E62C7E">
      <w:pPr>
        <w:tabs>
          <w:tab w:val="left" w:pos="1008"/>
        </w:tabs>
        <w:rPr>
          <w:rStyle w:val="StyleBold"/>
          <w:rFonts w:cs="Arial"/>
        </w:rPr>
      </w:pPr>
      <w:r w:rsidRPr="00AC34BE">
        <w:rPr>
          <w:rStyle w:val="StyleBold"/>
          <w:rFonts w:cs="Arial"/>
        </w:rPr>
        <w:lastRenderedPageBreak/>
        <w:t>Other Expectations:</w:t>
      </w:r>
    </w:p>
    <w:p w14:paraId="149D16DA" w14:textId="77777777" w:rsidR="00E62C7E" w:rsidRDefault="00E62C7E" w:rsidP="00E62C7E">
      <w:pPr>
        <w:rPr>
          <w:rStyle w:val="StyleBold"/>
          <w:rFonts w:cs="Arial"/>
          <w:b w:val="0"/>
        </w:rPr>
      </w:pPr>
      <w:r w:rsidRPr="00282919">
        <w:rPr>
          <w:rStyle w:val="StyleBold"/>
          <w:rFonts w:cs="Arial"/>
          <w:b w:val="0"/>
        </w:rPr>
        <w:t xml:space="preserve">If your application is funded, you will be expected to develop a behavioral health disparities impact statement no later </w:t>
      </w:r>
      <w:r>
        <w:rPr>
          <w:rStyle w:val="StyleBold"/>
          <w:rFonts w:cs="Arial"/>
          <w:b w:val="0"/>
        </w:rPr>
        <w:t xml:space="preserve">than 60 days after your award. </w:t>
      </w:r>
      <w:r w:rsidRPr="00282919">
        <w:rPr>
          <w:rStyle w:val="StyleBold"/>
          <w:rFonts w:cs="Arial"/>
          <w:b w:val="0"/>
        </w:rPr>
        <w:t>(</w:t>
      </w:r>
      <w:r w:rsidRPr="00282919">
        <w:rPr>
          <w:rStyle w:val="StyleBold"/>
          <w:rFonts w:cs="Arial"/>
          <w:b w:val="0"/>
          <w:bCs w:val="0"/>
        </w:rPr>
        <w:t>See</w:t>
      </w:r>
      <w:r w:rsidRPr="00282919">
        <w:rPr>
          <w:rStyle w:val="StyleBold"/>
          <w:rFonts w:cs="Arial"/>
          <w:b w:val="0"/>
        </w:rPr>
        <w:t xml:space="preserve"> </w:t>
      </w:r>
      <w:hyperlink w:anchor="_Appendix_H_–" w:history="1">
        <w:r w:rsidRPr="004A4930">
          <w:rPr>
            <w:rStyle w:val="Hyperlink"/>
            <w:rFonts w:cs="Arial"/>
          </w:rPr>
          <w:t>Appendix G</w:t>
        </w:r>
      </w:hyperlink>
      <w:r w:rsidRPr="004A4930">
        <w:rPr>
          <w:rFonts w:cs="Arial"/>
        </w:rPr>
        <w:t>,</w:t>
      </w:r>
      <w:r w:rsidRPr="00AD5540">
        <w:rPr>
          <w:rStyle w:val="StyleBold"/>
          <w:rFonts w:cs="Arial"/>
        </w:rPr>
        <w:t xml:space="preserve"> </w:t>
      </w:r>
      <w:r w:rsidRPr="00282919">
        <w:rPr>
          <w:rStyle w:val="StyleBold"/>
          <w:rFonts w:cs="Arial"/>
          <w:b w:val="0"/>
        </w:rPr>
        <w:t>Addressing Behavioral Health Disparities).</w:t>
      </w:r>
    </w:p>
    <w:p w14:paraId="69825494" w14:textId="77777777" w:rsidR="00E62C7E" w:rsidRPr="001C68CA" w:rsidRDefault="00E62C7E" w:rsidP="00E62C7E">
      <w:pPr>
        <w:rPr>
          <w:b/>
          <w:szCs w:val="24"/>
        </w:rPr>
      </w:pPr>
      <w:bookmarkStart w:id="24" w:name="_2.1_Using_Evidence-Based_"/>
      <w:bookmarkEnd w:id="24"/>
      <w:r w:rsidRPr="001C68CA">
        <w:rPr>
          <w:szCs w:val="24"/>
        </w:rPr>
        <w:t xml:space="preserve">SAMHSA strongly encourages all recipients to adopt a tobacco/nicotine inhalation (vaping) product-free facility/grounds policy and to promote abstinence from all tobacco products (except in regard to accepted tribal traditions and practices).       </w:t>
      </w:r>
    </w:p>
    <w:p w14:paraId="47F39220" w14:textId="77777777" w:rsidR="00E62C7E" w:rsidRDefault="00E62C7E" w:rsidP="00E62C7E">
      <w:pPr>
        <w:tabs>
          <w:tab w:val="left" w:pos="1008"/>
        </w:tabs>
        <w:rPr>
          <w:szCs w:val="24"/>
        </w:rPr>
      </w:pPr>
      <w:r w:rsidRPr="00C170D8">
        <w:t xml:space="preserve">SAMHSA encourages all recipients to address the behavioral health needs of </w:t>
      </w:r>
      <w:r>
        <w:t xml:space="preserve">active duty military service members, </w:t>
      </w:r>
      <w:r w:rsidRPr="00C170D8">
        <w:t>returning veterans</w:t>
      </w:r>
      <w:r>
        <w:t>,</w:t>
      </w:r>
      <w:r w:rsidRPr="00C170D8">
        <w:t xml:space="preserve"> and </w:t>
      </w:r>
      <w:r>
        <w:t xml:space="preserve">military </w:t>
      </w:r>
      <w:r w:rsidRPr="00C170D8">
        <w:t>families in designing and developing their programs and to consider prioritizing this population for services, where appropriate. </w:t>
      </w:r>
    </w:p>
    <w:p w14:paraId="66399FBA" w14:textId="77777777" w:rsidR="00E62C7E" w:rsidRPr="00AC34BE" w:rsidRDefault="00E62C7E" w:rsidP="00E62C7E">
      <w:pPr>
        <w:pStyle w:val="Heading3"/>
      </w:pPr>
      <w:bookmarkStart w:id="25" w:name="_2.2_Data_"/>
      <w:bookmarkStart w:id="26" w:name="_Toc197933187"/>
      <w:bookmarkStart w:id="27" w:name="_1.1_Data_Collection"/>
      <w:bookmarkEnd w:id="21"/>
      <w:bookmarkEnd w:id="22"/>
      <w:bookmarkEnd w:id="25"/>
      <w:bookmarkEnd w:id="27"/>
      <w:r>
        <w:t>1</w:t>
      </w:r>
      <w:r w:rsidRPr="00AC34BE">
        <w:t>.</w:t>
      </w:r>
      <w:r>
        <w:t>1</w:t>
      </w:r>
      <w:r w:rsidRPr="00AC34BE">
        <w:tab/>
      </w:r>
      <w:r w:rsidRPr="007949AA">
        <w:t>Data Collection and Performance Measurement</w:t>
      </w:r>
      <w:bookmarkEnd w:id="26"/>
      <w:r w:rsidRPr="00AC34BE">
        <w:t xml:space="preserve"> </w:t>
      </w:r>
    </w:p>
    <w:p w14:paraId="4BB1950F" w14:textId="77777777" w:rsidR="00E62C7E" w:rsidRPr="00AC34BE" w:rsidRDefault="00E62C7E" w:rsidP="00E62C7E">
      <w:pPr>
        <w:tabs>
          <w:tab w:val="left" w:pos="1008"/>
        </w:tabs>
        <w:rPr>
          <w:rFonts w:cs="Arial"/>
        </w:rPr>
      </w:pPr>
      <w:r w:rsidRPr="00AC34BE">
        <w:rPr>
          <w:rFonts w:cs="Arial"/>
        </w:rPr>
        <w:t xml:space="preserve">All SAMHSA recipients are required to collect and report certain data so that SAMHSA can meet its obligations under the Government Performance and Results </w:t>
      </w:r>
      <w:r w:rsidRPr="00AC34BE">
        <w:rPr>
          <w:rFonts w:cs="Arial"/>
          <w:szCs w:val="24"/>
        </w:rPr>
        <w:t>(GPRA) Modernization Act of 2</w:t>
      </w:r>
      <w:r>
        <w:rPr>
          <w:rFonts w:cs="Arial"/>
          <w:szCs w:val="24"/>
        </w:rPr>
        <w:t xml:space="preserve">010. </w:t>
      </w:r>
      <w:r w:rsidRPr="00AC34BE">
        <w:rPr>
          <w:rFonts w:cs="Arial"/>
        </w:rPr>
        <w:t xml:space="preserve">You must document your plan for data collection and reporting in Section </w:t>
      </w:r>
      <w:r>
        <w:rPr>
          <w:rFonts w:cs="Arial"/>
        </w:rPr>
        <w:t>D</w:t>
      </w:r>
      <w:r w:rsidRPr="00AC34BE">
        <w:rPr>
          <w:rFonts w:cs="Arial"/>
        </w:rPr>
        <w:t>: Data Collection and Performance Measurement</w:t>
      </w:r>
      <w:r>
        <w:rPr>
          <w:rFonts w:cs="Arial"/>
        </w:rPr>
        <w:t>.</w:t>
      </w:r>
      <w:r w:rsidRPr="00AC34BE">
        <w:rPr>
          <w:rFonts w:cs="Arial"/>
        </w:rPr>
        <w:t xml:space="preserve">  </w:t>
      </w:r>
    </w:p>
    <w:p w14:paraId="76B04F44" w14:textId="77777777" w:rsidR="00E62C7E" w:rsidRDefault="00E62C7E" w:rsidP="00E62C7E">
      <w:pPr>
        <w:rPr>
          <w:rFonts w:cs="Arial"/>
        </w:rPr>
      </w:pPr>
      <w:r w:rsidRPr="00AC34BE">
        <w:rPr>
          <w:rFonts w:cs="Arial"/>
        </w:rPr>
        <w:t>Recipients are required to report performance on measures</w:t>
      </w:r>
      <w:r>
        <w:rPr>
          <w:rFonts w:cs="Arial"/>
        </w:rPr>
        <w:t xml:space="preserve"> such as the following</w:t>
      </w:r>
      <w:r w:rsidRPr="00AC34BE">
        <w:rPr>
          <w:rFonts w:cs="Arial"/>
        </w:rPr>
        <w:t xml:space="preserve">: </w:t>
      </w:r>
    </w:p>
    <w:p w14:paraId="64DDD657" w14:textId="362454C8" w:rsidR="00E62C7E" w:rsidRDefault="00E62C7E" w:rsidP="00E62C7E">
      <w:pPr>
        <w:rPr>
          <w:rFonts w:cs="Arial"/>
          <w:b/>
          <w:szCs w:val="24"/>
        </w:rPr>
      </w:pPr>
      <w:r>
        <w:rPr>
          <w:rFonts w:cs="Arial"/>
          <w:b/>
          <w:szCs w:val="24"/>
        </w:rPr>
        <w:t>Long-term Outcomes for Education and Distribution of Naloxone</w:t>
      </w:r>
    </w:p>
    <w:p w14:paraId="3187E13C" w14:textId="77777777" w:rsidR="00D26291" w:rsidRDefault="00D26291" w:rsidP="00D26291">
      <w:pPr>
        <w:pStyle w:val="ListParagraph"/>
        <w:numPr>
          <w:ilvl w:val="0"/>
          <w:numId w:val="100"/>
        </w:numPr>
        <w:spacing w:after="0"/>
        <w:rPr>
          <w:rFonts w:cs="Arial"/>
          <w:szCs w:val="24"/>
        </w:rPr>
      </w:pPr>
      <w:r>
        <w:rPr>
          <w:rFonts w:cs="Arial"/>
          <w:szCs w:val="24"/>
        </w:rPr>
        <w:t>Rate of intentional, unintentional, and undetermined intentional opioid overdose (using hospitalization, emergency department, police, or other accessible data);</w:t>
      </w:r>
    </w:p>
    <w:p w14:paraId="44D89217" w14:textId="77777777" w:rsidR="00D26291" w:rsidRDefault="00D26291" w:rsidP="00D26291">
      <w:pPr>
        <w:pStyle w:val="ListParagraph"/>
        <w:numPr>
          <w:ilvl w:val="0"/>
          <w:numId w:val="100"/>
        </w:numPr>
        <w:spacing w:after="0"/>
        <w:rPr>
          <w:rFonts w:cs="Arial"/>
          <w:szCs w:val="24"/>
        </w:rPr>
      </w:pPr>
      <w:r>
        <w:rPr>
          <w:rFonts w:cs="Arial"/>
          <w:szCs w:val="24"/>
        </w:rPr>
        <w:t>Number of opioid overdose-related deaths;</w:t>
      </w:r>
    </w:p>
    <w:p w14:paraId="43694749" w14:textId="77777777" w:rsidR="00D26291" w:rsidRDefault="00D26291" w:rsidP="00D26291">
      <w:pPr>
        <w:pStyle w:val="ListParagraph"/>
        <w:numPr>
          <w:ilvl w:val="0"/>
          <w:numId w:val="100"/>
        </w:numPr>
        <w:spacing w:after="0"/>
        <w:rPr>
          <w:rFonts w:cs="Arial"/>
          <w:szCs w:val="24"/>
        </w:rPr>
      </w:pPr>
      <w:r>
        <w:rPr>
          <w:rFonts w:cs="Arial"/>
          <w:szCs w:val="24"/>
        </w:rPr>
        <w:t>Number of opioid overdose reversals;</w:t>
      </w:r>
    </w:p>
    <w:p w14:paraId="38E08793" w14:textId="77777777" w:rsidR="00D26291" w:rsidRPr="0064700C" w:rsidRDefault="00D26291" w:rsidP="00D26291">
      <w:pPr>
        <w:pStyle w:val="ListParagraph"/>
        <w:numPr>
          <w:ilvl w:val="0"/>
          <w:numId w:val="100"/>
        </w:numPr>
        <w:spacing w:after="0"/>
        <w:rPr>
          <w:rFonts w:cs="Arial"/>
          <w:szCs w:val="24"/>
        </w:rPr>
      </w:pPr>
      <w:r>
        <w:rPr>
          <w:rFonts w:cs="Arial"/>
          <w:szCs w:val="24"/>
        </w:rPr>
        <w:t xml:space="preserve">Number of referrals to substance abuse treatment services; </w:t>
      </w:r>
    </w:p>
    <w:p w14:paraId="18BDD3E4" w14:textId="77777777" w:rsidR="00D26291" w:rsidRPr="0064700C" w:rsidRDefault="00D26291" w:rsidP="00D26291">
      <w:pPr>
        <w:pStyle w:val="ListParagraph"/>
        <w:numPr>
          <w:ilvl w:val="0"/>
          <w:numId w:val="100"/>
        </w:numPr>
        <w:spacing w:after="0"/>
        <w:rPr>
          <w:rFonts w:cs="Arial"/>
          <w:szCs w:val="24"/>
        </w:rPr>
      </w:pPr>
      <w:r w:rsidRPr="00713930">
        <w:rPr>
          <w:rFonts w:cs="Arial"/>
          <w:szCs w:val="24"/>
        </w:rPr>
        <w:t>Number of individuals receiving treatment or recovery services</w:t>
      </w:r>
      <w:r>
        <w:rPr>
          <w:rFonts w:cs="Arial"/>
          <w:szCs w:val="24"/>
        </w:rPr>
        <w:t xml:space="preserve"> following successful overdose reversal administration</w:t>
      </w:r>
      <w:r w:rsidRPr="00713930">
        <w:rPr>
          <w:rFonts w:cs="Arial"/>
          <w:szCs w:val="24"/>
        </w:rPr>
        <w:t xml:space="preserve">; </w:t>
      </w:r>
      <w:r w:rsidRPr="0064700C">
        <w:rPr>
          <w:rFonts w:cs="Arial"/>
          <w:szCs w:val="24"/>
        </w:rPr>
        <w:t>and</w:t>
      </w:r>
    </w:p>
    <w:p w14:paraId="4576A23A" w14:textId="77777777" w:rsidR="00D26291" w:rsidRDefault="00D26291" w:rsidP="00D26291">
      <w:pPr>
        <w:pStyle w:val="ListParagraph"/>
        <w:numPr>
          <w:ilvl w:val="0"/>
          <w:numId w:val="100"/>
        </w:numPr>
        <w:spacing w:after="0"/>
        <w:rPr>
          <w:rFonts w:cs="Arial"/>
          <w:szCs w:val="24"/>
        </w:rPr>
      </w:pPr>
      <w:r>
        <w:rPr>
          <w:rFonts w:cs="Arial"/>
          <w:szCs w:val="24"/>
        </w:rPr>
        <w:t>Number of naloxone kits that reached communities of high need.</w:t>
      </w:r>
    </w:p>
    <w:p w14:paraId="733A6116" w14:textId="77777777" w:rsidR="00D26291" w:rsidRDefault="00D26291" w:rsidP="00D26291">
      <w:pPr>
        <w:spacing w:after="0"/>
        <w:rPr>
          <w:rFonts w:cs="Arial"/>
          <w:b/>
          <w:szCs w:val="24"/>
        </w:rPr>
      </w:pPr>
    </w:p>
    <w:p w14:paraId="1CD904DF" w14:textId="77777777" w:rsidR="00E62C7E" w:rsidRDefault="00E62C7E" w:rsidP="00E62C7E">
      <w:pPr>
        <w:rPr>
          <w:rFonts w:cs="Arial"/>
          <w:b/>
          <w:szCs w:val="24"/>
        </w:rPr>
      </w:pPr>
      <w:r>
        <w:rPr>
          <w:rFonts w:cs="Arial"/>
          <w:b/>
          <w:szCs w:val="24"/>
        </w:rPr>
        <w:t xml:space="preserve">Short-term Outcomes of Education/Training Programs  </w:t>
      </w:r>
    </w:p>
    <w:p w14:paraId="4C9C9123" w14:textId="77777777" w:rsidR="00E62C7E" w:rsidRDefault="00E62C7E" w:rsidP="00D26291">
      <w:pPr>
        <w:numPr>
          <w:ilvl w:val="0"/>
          <w:numId w:val="21"/>
        </w:numPr>
        <w:spacing w:after="200"/>
        <w:contextualSpacing/>
        <w:rPr>
          <w:rFonts w:eastAsia="Calibri" w:cs="Arial"/>
          <w:szCs w:val="24"/>
        </w:rPr>
      </w:pPr>
      <w:r>
        <w:rPr>
          <w:rFonts w:eastAsia="Calibri" w:cs="Arial"/>
          <w:szCs w:val="24"/>
        </w:rPr>
        <w:t xml:space="preserve">Number of trainings conducted on </w:t>
      </w:r>
      <w:r>
        <w:rPr>
          <w:rFonts w:cs="Arial"/>
          <w:szCs w:val="24"/>
        </w:rPr>
        <w:t>opioid overdose death prevention strategies;</w:t>
      </w:r>
    </w:p>
    <w:p w14:paraId="2D78D969" w14:textId="77777777" w:rsidR="00E62C7E" w:rsidRDefault="00E62C7E" w:rsidP="00D26291">
      <w:pPr>
        <w:numPr>
          <w:ilvl w:val="0"/>
          <w:numId w:val="21"/>
        </w:numPr>
        <w:spacing w:after="200"/>
        <w:contextualSpacing/>
        <w:rPr>
          <w:rFonts w:eastAsia="Calibri" w:cs="Arial"/>
          <w:szCs w:val="24"/>
        </w:rPr>
      </w:pPr>
      <w:r>
        <w:rPr>
          <w:rFonts w:cs="Arial"/>
          <w:szCs w:val="24"/>
        </w:rPr>
        <w:t>Number of medical professionals trained on the risks of overprescribing;</w:t>
      </w:r>
    </w:p>
    <w:p w14:paraId="103967FD" w14:textId="77777777" w:rsidR="00E62C7E" w:rsidRDefault="00E62C7E" w:rsidP="00D26291">
      <w:pPr>
        <w:numPr>
          <w:ilvl w:val="0"/>
          <w:numId w:val="21"/>
        </w:numPr>
        <w:spacing w:after="200"/>
        <w:contextualSpacing/>
        <w:rPr>
          <w:rFonts w:eastAsia="Calibri" w:cs="Arial"/>
          <w:szCs w:val="24"/>
        </w:rPr>
      </w:pPr>
      <w:r>
        <w:rPr>
          <w:rFonts w:cs="Arial"/>
          <w:szCs w:val="24"/>
        </w:rPr>
        <w:t>Number of first responders trained on use of overdose reversal drugs;</w:t>
      </w:r>
    </w:p>
    <w:p w14:paraId="05571C65" w14:textId="77777777" w:rsidR="00E62C7E" w:rsidRDefault="00E62C7E" w:rsidP="00D26291">
      <w:pPr>
        <w:numPr>
          <w:ilvl w:val="0"/>
          <w:numId w:val="21"/>
        </w:numPr>
        <w:spacing w:after="200"/>
        <w:contextualSpacing/>
        <w:rPr>
          <w:rFonts w:eastAsia="Calibri" w:cs="Arial"/>
          <w:szCs w:val="24"/>
        </w:rPr>
      </w:pPr>
      <w:r>
        <w:rPr>
          <w:rFonts w:eastAsia="Calibri" w:cs="Arial"/>
          <w:szCs w:val="24"/>
        </w:rPr>
        <w:t>Number of participants per session by type of participant (substance abuse treatment provider, family member, law enforcement, Emergency Medical Technician (EMT), etc.);</w:t>
      </w:r>
    </w:p>
    <w:p w14:paraId="79E90D1A" w14:textId="77777777" w:rsidR="00E62C7E" w:rsidRDefault="00E62C7E" w:rsidP="00D26291">
      <w:pPr>
        <w:numPr>
          <w:ilvl w:val="0"/>
          <w:numId w:val="21"/>
        </w:numPr>
        <w:spacing w:after="200"/>
        <w:contextualSpacing/>
        <w:rPr>
          <w:rFonts w:eastAsia="Calibri" w:cs="Arial"/>
          <w:szCs w:val="24"/>
        </w:rPr>
      </w:pPr>
      <w:r>
        <w:rPr>
          <w:rFonts w:eastAsia="Calibri" w:cs="Arial"/>
          <w:szCs w:val="24"/>
        </w:rPr>
        <w:t>Number of people reporting learning new information or skills as a result of education/training;</w:t>
      </w:r>
    </w:p>
    <w:p w14:paraId="7CA8AA68" w14:textId="77777777" w:rsidR="00E62C7E" w:rsidRDefault="00E62C7E" w:rsidP="00D26291">
      <w:pPr>
        <w:numPr>
          <w:ilvl w:val="0"/>
          <w:numId w:val="21"/>
        </w:numPr>
        <w:spacing w:after="200"/>
        <w:contextualSpacing/>
        <w:rPr>
          <w:rFonts w:eastAsia="Calibri" w:cs="Arial"/>
          <w:szCs w:val="24"/>
        </w:rPr>
      </w:pPr>
      <w:r>
        <w:rPr>
          <w:rFonts w:eastAsia="Calibri" w:cs="Arial"/>
          <w:szCs w:val="24"/>
        </w:rPr>
        <w:lastRenderedPageBreak/>
        <w:t>Number of people reporting using the information/skills learned;</w:t>
      </w:r>
    </w:p>
    <w:p w14:paraId="6D9E63AB" w14:textId="77777777" w:rsidR="00E62C7E" w:rsidRDefault="00E62C7E" w:rsidP="00D26291">
      <w:pPr>
        <w:numPr>
          <w:ilvl w:val="0"/>
          <w:numId w:val="21"/>
        </w:numPr>
        <w:spacing w:after="200"/>
        <w:contextualSpacing/>
        <w:rPr>
          <w:rFonts w:eastAsia="Calibri" w:cs="Arial"/>
          <w:szCs w:val="24"/>
        </w:rPr>
      </w:pPr>
      <w:r>
        <w:rPr>
          <w:rFonts w:eastAsia="Calibri" w:cs="Arial"/>
          <w:szCs w:val="24"/>
        </w:rPr>
        <w:t>Number of people feeling confident in using the skills learned;</w:t>
      </w:r>
    </w:p>
    <w:p w14:paraId="70629C1E" w14:textId="77777777" w:rsidR="00E62C7E" w:rsidRDefault="00E62C7E" w:rsidP="00D26291">
      <w:pPr>
        <w:numPr>
          <w:ilvl w:val="0"/>
          <w:numId w:val="21"/>
        </w:numPr>
        <w:spacing w:after="200"/>
        <w:contextualSpacing/>
        <w:rPr>
          <w:rFonts w:eastAsia="Calibri" w:cs="Arial"/>
          <w:szCs w:val="24"/>
        </w:rPr>
      </w:pPr>
      <w:r>
        <w:rPr>
          <w:rFonts w:eastAsia="Calibri" w:cs="Arial"/>
          <w:szCs w:val="24"/>
        </w:rPr>
        <w:t>Number of individuals accurately recognizing overdose symptoms; and</w:t>
      </w:r>
    </w:p>
    <w:p w14:paraId="120C14A0" w14:textId="77777777" w:rsidR="00E62C7E" w:rsidRDefault="00E62C7E" w:rsidP="00D26291">
      <w:pPr>
        <w:numPr>
          <w:ilvl w:val="0"/>
          <w:numId w:val="21"/>
        </w:numPr>
        <w:rPr>
          <w:rFonts w:eastAsia="Calibri" w:cs="Arial"/>
          <w:szCs w:val="24"/>
        </w:rPr>
      </w:pPr>
      <w:r>
        <w:rPr>
          <w:rFonts w:eastAsia="Calibri" w:cs="Arial"/>
          <w:szCs w:val="24"/>
        </w:rPr>
        <w:t>Number/rate of successful (person’s unresponsiveness and respiratory depression improved) administrations of overdosing-reversing drugs tracked in real time.</w:t>
      </w:r>
    </w:p>
    <w:p w14:paraId="747FFCFD" w14:textId="77777777" w:rsidR="00E62C7E" w:rsidRDefault="00E62C7E" w:rsidP="00E62C7E">
      <w:pPr>
        <w:rPr>
          <w:rFonts w:eastAsia="Calibri" w:cs="Arial"/>
          <w:b/>
          <w:szCs w:val="24"/>
        </w:rPr>
      </w:pPr>
      <w:r>
        <w:rPr>
          <w:rFonts w:eastAsia="Calibri" w:cs="Arial"/>
          <w:b/>
          <w:szCs w:val="24"/>
        </w:rPr>
        <w:t>Short-term Outcomes of Distribution</w:t>
      </w:r>
    </w:p>
    <w:p w14:paraId="6D195EF5" w14:textId="77777777" w:rsidR="00E62C7E" w:rsidRDefault="00E62C7E" w:rsidP="00D26291">
      <w:pPr>
        <w:pStyle w:val="ListParagraph"/>
        <w:numPr>
          <w:ilvl w:val="0"/>
          <w:numId w:val="22"/>
        </w:numPr>
        <w:spacing w:after="200"/>
        <w:rPr>
          <w:rFonts w:cs="Arial"/>
          <w:szCs w:val="24"/>
        </w:rPr>
      </w:pPr>
      <w:r>
        <w:rPr>
          <w:rFonts w:cs="Arial"/>
          <w:szCs w:val="24"/>
        </w:rPr>
        <w:t>Number of naloxone kits used in each administration and by type of kit (nasal, auto injector, etc.);</w:t>
      </w:r>
    </w:p>
    <w:p w14:paraId="015CD053" w14:textId="77777777" w:rsidR="00E62C7E" w:rsidRDefault="00E62C7E" w:rsidP="00D26291">
      <w:pPr>
        <w:pStyle w:val="ListParagraph"/>
        <w:numPr>
          <w:ilvl w:val="0"/>
          <w:numId w:val="22"/>
        </w:numPr>
        <w:spacing w:after="200"/>
        <w:rPr>
          <w:rFonts w:cs="Arial"/>
          <w:szCs w:val="24"/>
        </w:rPr>
      </w:pPr>
      <w:r>
        <w:rPr>
          <w:rFonts w:cs="Arial"/>
          <w:szCs w:val="24"/>
        </w:rPr>
        <w:t>The total amount of funds spent, and percentage of total funds utilized to purchase naloxone products;</w:t>
      </w:r>
    </w:p>
    <w:p w14:paraId="60B0A23E" w14:textId="77777777" w:rsidR="00E62C7E" w:rsidRDefault="00E62C7E" w:rsidP="00D26291">
      <w:pPr>
        <w:pStyle w:val="ListParagraph"/>
        <w:numPr>
          <w:ilvl w:val="0"/>
          <w:numId w:val="22"/>
        </w:numPr>
        <w:spacing w:after="200"/>
        <w:rPr>
          <w:rFonts w:cs="Arial"/>
          <w:szCs w:val="24"/>
        </w:rPr>
      </w:pPr>
      <w:r>
        <w:rPr>
          <w:rFonts w:cs="Arial"/>
          <w:szCs w:val="24"/>
        </w:rPr>
        <w:t>Number of referrals to kit prescriber or other medical professional post-administration (e.g., to get a replacement prescription or for additional resources);</w:t>
      </w:r>
    </w:p>
    <w:p w14:paraId="734D1729" w14:textId="77777777" w:rsidR="00E62C7E" w:rsidRDefault="00E62C7E" w:rsidP="00D26291">
      <w:pPr>
        <w:pStyle w:val="ListParagraph"/>
        <w:numPr>
          <w:ilvl w:val="0"/>
          <w:numId w:val="22"/>
        </w:numPr>
        <w:spacing w:after="200"/>
        <w:rPr>
          <w:rFonts w:cs="Arial"/>
          <w:szCs w:val="24"/>
        </w:rPr>
      </w:pPr>
      <w:r>
        <w:rPr>
          <w:rFonts w:cs="Arial"/>
          <w:szCs w:val="24"/>
        </w:rPr>
        <w:t>Number of persons administering naloxone by type (substance abuse treatment provider, family member, friend, acquaintance, law enforcement, EMT, etc.); demographics (age, race, ethnicity, etc.); number of prior administrations; and census tract;</w:t>
      </w:r>
    </w:p>
    <w:p w14:paraId="6F7E881D" w14:textId="77777777" w:rsidR="00E62C7E" w:rsidRDefault="00E62C7E" w:rsidP="00D26291">
      <w:pPr>
        <w:pStyle w:val="ListParagraph"/>
        <w:numPr>
          <w:ilvl w:val="0"/>
          <w:numId w:val="22"/>
        </w:numPr>
        <w:spacing w:after="200"/>
        <w:rPr>
          <w:rFonts w:cs="Arial"/>
          <w:szCs w:val="24"/>
        </w:rPr>
      </w:pPr>
      <w:r>
        <w:rPr>
          <w:rFonts w:cs="Arial"/>
          <w:szCs w:val="24"/>
        </w:rPr>
        <w:t>Number of naloxone patients by location of administration (substance abuse treatment facility, home, street, party, etc.); demographics (age, race, ethnicity, etc.); number of prior administrations; and census tract; and</w:t>
      </w:r>
    </w:p>
    <w:p w14:paraId="6438A310" w14:textId="77777777" w:rsidR="00E62C7E" w:rsidRDefault="00E62C7E" w:rsidP="00D26291">
      <w:pPr>
        <w:pStyle w:val="ListParagraph"/>
        <w:numPr>
          <w:ilvl w:val="0"/>
          <w:numId w:val="22"/>
        </w:numPr>
        <w:spacing w:after="200"/>
        <w:rPr>
          <w:rFonts w:cs="Arial"/>
          <w:szCs w:val="24"/>
        </w:rPr>
      </w:pPr>
      <w:r>
        <w:rPr>
          <w:rFonts w:cs="Arial"/>
          <w:szCs w:val="24"/>
        </w:rPr>
        <w:t>Number of naloxone kits distributed by zip code; request vs. response; household (to identify multiple kits per household); dosage amount; type of recipient (substance abuse treatment provider, family member, law enforcement, EMT, etc.); and type of kit (nasal, auto injector, etc.)</w:t>
      </w:r>
    </w:p>
    <w:p w14:paraId="6BD4979E" w14:textId="77777777" w:rsidR="00E62C7E" w:rsidRDefault="00E62C7E" w:rsidP="00E62C7E">
      <w:pPr>
        <w:tabs>
          <w:tab w:val="left" w:pos="1008"/>
        </w:tabs>
        <w:rPr>
          <w:rFonts w:cs="Arial"/>
          <w:szCs w:val="24"/>
        </w:rPr>
      </w:pPr>
      <w:r w:rsidRPr="00AC34BE">
        <w:rPr>
          <w:rFonts w:cs="Arial"/>
        </w:rPr>
        <w:t xml:space="preserve">Recipients are required to submit data via SAMHSA’s </w:t>
      </w:r>
      <w:r w:rsidRPr="00DB13F4">
        <w:rPr>
          <w:rFonts w:cs="Arial"/>
        </w:rPr>
        <w:t>Performance Accountability and Reporting System (SPARS)</w:t>
      </w:r>
      <w:r w:rsidRPr="00AC34BE">
        <w:rPr>
          <w:rFonts w:cs="Arial"/>
        </w:rPr>
        <w:t xml:space="preserve">; access will be provided upon award.  An example of the </w:t>
      </w:r>
      <w:r>
        <w:rPr>
          <w:rFonts w:cs="Arial"/>
        </w:rPr>
        <w:t>required</w:t>
      </w:r>
      <w:r w:rsidRPr="00AC34BE">
        <w:rPr>
          <w:rFonts w:cs="Arial"/>
        </w:rPr>
        <w:t xml:space="preserve"> data collection tool can be </w:t>
      </w:r>
      <w:r w:rsidRPr="009C3B79">
        <w:rPr>
          <w:rFonts w:cs="Arial"/>
          <w:szCs w:val="24"/>
        </w:rPr>
        <w:t>found</w:t>
      </w:r>
      <w:r w:rsidRPr="009C3B79">
        <w:t xml:space="preserve"> </w:t>
      </w:r>
      <w:hyperlink r:id="rId12" w:history="1">
        <w:r w:rsidRPr="009A2504">
          <w:rPr>
            <w:rStyle w:val="Hyperlink"/>
          </w:rPr>
          <w:t>here</w:t>
        </w:r>
      </w:hyperlink>
      <w:r w:rsidRPr="009C3B79">
        <w:rPr>
          <w:rFonts w:cs="Arial"/>
          <w:szCs w:val="24"/>
        </w:rPr>
        <w:t xml:space="preserve">.  </w:t>
      </w:r>
      <w:r>
        <w:rPr>
          <w:rFonts w:cs="Arial"/>
          <w:szCs w:val="24"/>
        </w:rPr>
        <w:t>Data will be reported quarterly on the number of trainings conducted and the distribution of naloxone kits</w:t>
      </w:r>
      <w:r w:rsidRPr="005F314A">
        <w:rPr>
          <w:rFonts w:cs="Arial"/>
          <w:szCs w:val="24"/>
        </w:rPr>
        <w:t xml:space="preserve">.  </w:t>
      </w:r>
      <w:r w:rsidRPr="005F314A">
        <w:t xml:space="preserve">Program progress narrative </w:t>
      </w:r>
      <w:r w:rsidRPr="005F314A">
        <w:rPr>
          <w:rFonts w:cs="Arial"/>
          <w:szCs w:val="24"/>
        </w:rPr>
        <w:t>and outcomes will be reported annually.  During the first year, an additional mid-year report will be required covering the first six months that will report on project start</w:t>
      </w:r>
      <w:r>
        <w:rPr>
          <w:rFonts w:cs="Arial"/>
          <w:szCs w:val="24"/>
        </w:rPr>
        <w:t>-</w:t>
      </w:r>
      <w:r w:rsidRPr="005F314A">
        <w:rPr>
          <w:rFonts w:cs="Arial"/>
          <w:szCs w:val="24"/>
        </w:rPr>
        <w:t>up and provide baseline data.</w:t>
      </w:r>
    </w:p>
    <w:p w14:paraId="55C97D6F" w14:textId="77777777" w:rsidR="00E62C7E" w:rsidRPr="00AC34BE" w:rsidRDefault="00E62C7E" w:rsidP="00E62C7E">
      <w:pPr>
        <w:tabs>
          <w:tab w:val="left" w:pos="1008"/>
        </w:tabs>
        <w:rPr>
          <w:rFonts w:cs="Arial"/>
        </w:rPr>
      </w:pPr>
      <w:r w:rsidRPr="00AC34BE">
        <w:rPr>
          <w:rFonts w:cs="Arial"/>
        </w:rPr>
        <w:t>The collection of these data enables SAMHSA to report on key outcome measures relating to the grant program. In addition to these outcomes, data collected by recipients will be used to demonstrate how SAMHSA’s grant programs are reducing disparities in access</w:t>
      </w:r>
      <w:r>
        <w:rPr>
          <w:rFonts w:cs="Arial"/>
        </w:rPr>
        <w:t xml:space="preserve"> to care</w:t>
      </w:r>
      <w:r w:rsidRPr="00AC34BE">
        <w:rPr>
          <w:rFonts w:cs="Arial"/>
        </w:rPr>
        <w:t xml:space="preserve">, service use, and outcomes nationwide.   </w:t>
      </w:r>
    </w:p>
    <w:p w14:paraId="2DDE010A" w14:textId="77777777" w:rsidR="00E62C7E" w:rsidRDefault="00E62C7E" w:rsidP="00E62C7E">
      <w:pPr>
        <w:rPr>
          <w:rFonts w:cs="Arial"/>
          <w:szCs w:val="24"/>
        </w:rPr>
      </w:pPr>
      <w:bookmarkStart w:id="28" w:name="_2.5_Performance_Assessment"/>
      <w:bookmarkStart w:id="29" w:name="_2.3_Performance_Assessment"/>
      <w:bookmarkEnd w:id="28"/>
      <w:bookmarkEnd w:id="29"/>
      <w:r w:rsidRPr="00AC34BE">
        <w:rPr>
          <w:rFonts w:cs="Arial"/>
          <w:szCs w:val="24"/>
        </w:rPr>
        <w:t xml:space="preserve">Performance data will be reported to the public as part of SAMHSA’s Congressional Justification.  </w:t>
      </w:r>
    </w:p>
    <w:p w14:paraId="38DA9DD2" w14:textId="77777777" w:rsidR="00E62C7E" w:rsidRPr="00AC34BE" w:rsidRDefault="00E62C7E" w:rsidP="00E62C7E">
      <w:pPr>
        <w:pStyle w:val="Heading3"/>
      </w:pPr>
      <w:bookmarkStart w:id="30" w:name="_Toc197933188"/>
      <w:bookmarkStart w:id="31" w:name="_1.2_Project_Performance"/>
      <w:bookmarkEnd w:id="31"/>
      <w:r>
        <w:lastRenderedPageBreak/>
        <w:t>1</w:t>
      </w:r>
      <w:r w:rsidRPr="00AC34BE">
        <w:t>.</w:t>
      </w:r>
      <w:r>
        <w:t>2</w:t>
      </w:r>
      <w:r w:rsidRPr="00AC34BE">
        <w:tab/>
        <w:t>Project Performance Assessment</w:t>
      </w:r>
      <w:bookmarkEnd w:id="30"/>
    </w:p>
    <w:p w14:paraId="35E55C2E" w14:textId="77777777" w:rsidR="00E62C7E" w:rsidRDefault="00E62C7E" w:rsidP="00E62C7E">
      <w:pPr>
        <w:autoSpaceDE w:val="0"/>
        <w:autoSpaceDN w:val="0"/>
        <w:adjustRightInd w:val="0"/>
        <w:spacing w:after="0"/>
        <w:rPr>
          <w:rFonts w:cs="Arial"/>
        </w:rPr>
      </w:pPr>
      <w:r w:rsidRPr="00AC34BE">
        <w:rPr>
          <w:rFonts w:cs="Arial"/>
        </w:rPr>
        <w:t>Recipients must periodically review the performance data they report to SAMHSA (as required above), assess their progress, and use this information to improve the man</w:t>
      </w:r>
      <w:r>
        <w:rPr>
          <w:rFonts w:cs="Arial"/>
        </w:rPr>
        <w:t>agement of their grant project.</w:t>
      </w:r>
      <w:r w:rsidRPr="00AC34BE">
        <w:rPr>
          <w:rFonts w:cs="Arial"/>
        </w:rPr>
        <w:t xml:space="preserve"> Recipients are also required to report on their progress addressing the goals and objectives identified in B.1</w:t>
      </w:r>
      <w:r>
        <w:rPr>
          <w:rFonts w:cs="Arial"/>
        </w:rPr>
        <w:t xml:space="preserve"> of their Project Narrative</w:t>
      </w:r>
      <w:r w:rsidRPr="00AC34BE">
        <w:rPr>
          <w:rFonts w:cs="Arial"/>
        </w:rPr>
        <w:t xml:space="preserve">. </w:t>
      </w:r>
    </w:p>
    <w:p w14:paraId="3B0E10DA" w14:textId="77777777" w:rsidR="00E62C7E" w:rsidRDefault="00E62C7E" w:rsidP="00E62C7E">
      <w:pPr>
        <w:autoSpaceDE w:val="0"/>
        <w:autoSpaceDN w:val="0"/>
        <w:adjustRightInd w:val="0"/>
        <w:spacing w:after="0"/>
        <w:rPr>
          <w:rFonts w:cs="Arial"/>
        </w:rPr>
      </w:pPr>
    </w:p>
    <w:p w14:paraId="25A94141" w14:textId="77777777" w:rsidR="00E62C7E" w:rsidRDefault="00E62C7E" w:rsidP="00E62C7E">
      <w:pPr>
        <w:autoSpaceDE w:val="0"/>
        <w:autoSpaceDN w:val="0"/>
        <w:adjustRightInd w:val="0"/>
        <w:spacing w:after="0"/>
        <w:rPr>
          <w:rFonts w:cs="Arial"/>
        </w:rPr>
      </w:pPr>
      <w:r w:rsidRPr="00AC34BE">
        <w:rPr>
          <w:rFonts w:cs="Arial"/>
        </w:rPr>
        <w:t xml:space="preserve">The </w:t>
      </w:r>
      <w:r>
        <w:rPr>
          <w:rFonts w:cs="Arial"/>
        </w:rPr>
        <w:t xml:space="preserve">project performance </w:t>
      </w:r>
      <w:r w:rsidRPr="00AC34BE">
        <w:rPr>
          <w:rFonts w:cs="Arial"/>
        </w:rPr>
        <w:t>assessment should be designed to help you determine whether you are achieving the goals, objectives, and outcomes you intend to achieve and whether adjustments need to be made to your project.  Performance assessments should also be used to determine whether your project is having/will have the intended impact on behav</w:t>
      </w:r>
      <w:r>
        <w:rPr>
          <w:rFonts w:cs="Arial"/>
        </w:rPr>
        <w:t xml:space="preserve">ioral health disparities. </w:t>
      </w:r>
    </w:p>
    <w:p w14:paraId="69392E15" w14:textId="77777777" w:rsidR="00E62C7E" w:rsidRDefault="00E62C7E" w:rsidP="00E62C7E">
      <w:pPr>
        <w:autoSpaceDE w:val="0"/>
        <w:autoSpaceDN w:val="0"/>
        <w:adjustRightInd w:val="0"/>
        <w:spacing w:after="0"/>
        <w:rPr>
          <w:rFonts w:cs="Arial"/>
        </w:rPr>
      </w:pPr>
    </w:p>
    <w:p w14:paraId="51A9C2CE" w14:textId="77777777" w:rsidR="00E62C7E" w:rsidRDefault="00E62C7E" w:rsidP="00E62C7E">
      <w:pPr>
        <w:autoSpaceDE w:val="0"/>
        <w:autoSpaceDN w:val="0"/>
        <w:adjustRightInd w:val="0"/>
        <w:spacing w:after="120"/>
        <w:rPr>
          <w:rFonts w:cs="Arial"/>
          <w:color w:val="231F20"/>
          <w:szCs w:val="24"/>
        </w:rPr>
      </w:pPr>
      <w:r w:rsidRPr="00AC34BE">
        <w:rPr>
          <w:rFonts w:cs="Arial"/>
        </w:rPr>
        <w:t xml:space="preserve">You will be required to submit </w:t>
      </w:r>
      <w:r>
        <w:rPr>
          <w:rFonts w:cs="Arial"/>
        </w:rPr>
        <w:t xml:space="preserve">a report on project progress at the midpoint of Year 1 (i.e., at 6 months post award) and an </w:t>
      </w:r>
      <w:r w:rsidRPr="00C170D8">
        <w:rPr>
          <w:rFonts w:cs="Arial"/>
        </w:rPr>
        <w:t>annual</w:t>
      </w:r>
      <w:r>
        <w:rPr>
          <w:rFonts w:cs="Arial"/>
        </w:rPr>
        <w:t xml:space="preserve"> report</w:t>
      </w:r>
      <w:r w:rsidRPr="00AC34BE">
        <w:rPr>
          <w:rFonts w:cs="Arial"/>
        </w:rPr>
        <w:t xml:space="preserve"> </w:t>
      </w:r>
      <w:r>
        <w:rPr>
          <w:rFonts w:cs="Arial"/>
        </w:rPr>
        <w:t>at the end of each grant year. (Two reports will be required in Year 1 and one report will be required at the completion of each year thereafter). This progress report must discuss project progress,</w:t>
      </w:r>
      <w:r w:rsidRPr="00AC34BE">
        <w:rPr>
          <w:rFonts w:cs="Arial"/>
        </w:rPr>
        <w:t xml:space="preserve"> barriers encountered, and efforts to overcome these barriers. Refer to </w:t>
      </w:r>
      <w:r w:rsidRPr="009B2F38">
        <w:rPr>
          <w:rStyle w:val="Hyperlink"/>
          <w:rFonts w:cs="Arial"/>
          <w:color w:val="auto"/>
          <w:u w:val="none"/>
        </w:rPr>
        <w:t>Section VI.1</w:t>
      </w:r>
      <w:r w:rsidRPr="009B2F38">
        <w:rPr>
          <w:rFonts w:cs="Arial"/>
        </w:rPr>
        <w:t xml:space="preserve"> </w:t>
      </w:r>
      <w:r w:rsidRPr="00AC34BE">
        <w:rPr>
          <w:rFonts w:cs="Arial"/>
        </w:rPr>
        <w:t>for any program specific information on the frequency of reporting and any additional requirements.</w:t>
      </w:r>
    </w:p>
    <w:p w14:paraId="3943618A" w14:textId="1E7F8AEF" w:rsidR="00E41B81" w:rsidRPr="00AC34BE" w:rsidRDefault="00E41B81" w:rsidP="00E41B81">
      <w:pPr>
        <w:tabs>
          <w:tab w:val="left" w:pos="1008"/>
        </w:tabs>
        <w:rPr>
          <w:rStyle w:val="StyleBold"/>
          <w:rFonts w:cs="Arial"/>
        </w:rPr>
      </w:pPr>
      <w:r w:rsidRPr="00AC34BE">
        <w:rPr>
          <w:rStyle w:val="StyleBold"/>
          <w:rFonts w:cs="Arial"/>
        </w:rPr>
        <w:t xml:space="preserve">No more </w:t>
      </w:r>
      <w:r w:rsidRPr="00D24A0B">
        <w:rPr>
          <w:rStyle w:val="StyleBold"/>
          <w:rFonts w:cs="Arial"/>
        </w:rPr>
        <w:t>than 20 percent</w:t>
      </w:r>
      <w:r w:rsidRPr="00AC34BE">
        <w:rPr>
          <w:rStyle w:val="StyleBold"/>
          <w:rFonts w:cs="Arial"/>
        </w:rPr>
        <w:t xml:space="preserve"> of the total grant award for the budget period may be used for data collection, performance </w:t>
      </w:r>
      <w:r w:rsidRPr="00ED7FA5">
        <w:rPr>
          <w:rStyle w:val="StyleBold"/>
          <w:rFonts w:cs="Arial"/>
        </w:rPr>
        <w:t>measurement, and performance assessment, e.g., activities required in Sections I-</w:t>
      </w:r>
      <w:hyperlink w:anchor="_1.1_Data_Collection" w:history="1">
        <w:r w:rsidRPr="00ED7FA5">
          <w:rPr>
            <w:rStyle w:val="Hyperlink"/>
            <w:rFonts w:cs="Arial"/>
            <w:b/>
            <w:bCs/>
            <w:color w:val="auto"/>
          </w:rPr>
          <w:t>1</w:t>
        </w:r>
        <w:r w:rsidRPr="00ED7FA5">
          <w:rPr>
            <w:rStyle w:val="Hyperlink"/>
            <w:rFonts w:cs="Arial"/>
            <w:b/>
            <w:bCs/>
            <w:color w:val="auto"/>
          </w:rPr>
          <w:t>.</w:t>
        </w:r>
      </w:hyperlink>
      <w:r w:rsidRPr="00ED7FA5">
        <w:rPr>
          <w:rStyle w:val="Hyperlink"/>
          <w:rFonts w:cs="Arial"/>
          <w:b/>
          <w:bCs/>
          <w:color w:val="auto"/>
        </w:rPr>
        <w:t>1</w:t>
      </w:r>
      <w:r w:rsidRPr="00ED7FA5">
        <w:rPr>
          <w:rStyle w:val="StyleBold"/>
          <w:rFonts w:cs="Arial"/>
        </w:rPr>
        <w:t xml:space="preserve"> and </w:t>
      </w:r>
      <w:hyperlink w:anchor="_1.2_Project_Performance" w:history="1">
        <w:r w:rsidRPr="005067A8">
          <w:rPr>
            <w:rStyle w:val="Hyperlink"/>
            <w:rFonts w:cs="Arial"/>
            <w:b/>
            <w:bCs/>
          </w:rPr>
          <w:t>1</w:t>
        </w:r>
        <w:r w:rsidRPr="005067A8">
          <w:rPr>
            <w:rStyle w:val="Hyperlink"/>
            <w:rFonts w:cs="Arial"/>
            <w:b/>
            <w:bCs/>
          </w:rPr>
          <w:t>.</w:t>
        </w:r>
        <w:r w:rsidRPr="005067A8">
          <w:rPr>
            <w:rStyle w:val="Hyperlink"/>
            <w:rFonts w:cs="Arial"/>
            <w:b/>
            <w:bCs/>
          </w:rPr>
          <w:t>2</w:t>
        </w:r>
      </w:hyperlink>
      <w:r w:rsidRPr="00ED7FA5">
        <w:rPr>
          <w:rStyle w:val="StyleBold"/>
          <w:rFonts w:cs="Arial"/>
        </w:rPr>
        <w:t xml:space="preserve"> above.</w:t>
      </w:r>
    </w:p>
    <w:p w14:paraId="288B40A2" w14:textId="77777777" w:rsidR="00E62C7E" w:rsidRPr="00AC34BE" w:rsidRDefault="00E62C7E" w:rsidP="00E62C7E">
      <w:pPr>
        <w:tabs>
          <w:tab w:val="left" w:pos="1008"/>
        </w:tabs>
        <w:rPr>
          <w:rStyle w:val="StyleBold"/>
          <w:rFonts w:cs="Arial"/>
        </w:rPr>
      </w:pPr>
      <w:r w:rsidRPr="00ED7FA5">
        <w:rPr>
          <w:rStyle w:val="StyleBold"/>
          <w:rFonts w:cs="Arial"/>
        </w:rPr>
        <w:t xml:space="preserve">Note:  See </w:t>
      </w:r>
      <w:hyperlink w:anchor="_Appendix_F:_" w:history="1">
        <w:r w:rsidRPr="000C027D">
          <w:rPr>
            <w:rStyle w:val="Hyperlink"/>
            <w:rFonts w:cs="Arial"/>
            <w:b/>
            <w:bCs/>
          </w:rPr>
          <w:t>Appendix D</w:t>
        </w:r>
      </w:hyperlink>
      <w:r w:rsidRPr="00ED7FA5">
        <w:rPr>
          <w:rStyle w:val="StyleBold"/>
          <w:rFonts w:cs="Arial"/>
        </w:rPr>
        <w:t xml:space="preserve"> and </w:t>
      </w:r>
      <w:hyperlink w:anchor="_Appendix_G:_Developing" w:history="1">
        <w:r w:rsidRPr="000C027D">
          <w:rPr>
            <w:rStyle w:val="Hyperlink"/>
            <w:rFonts w:cs="Arial"/>
            <w:b/>
          </w:rPr>
          <w:t>Appen</w:t>
        </w:r>
        <w:r w:rsidRPr="000C027D">
          <w:rPr>
            <w:rStyle w:val="Hyperlink"/>
            <w:rFonts w:cs="Arial"/>
            <w:b/>
          </w:rPr>
          <w:t>d</w:t>
        </w:r>
        <w:r w:rsidRPr="000C027D">
          <w:rPr>
            <w:rStyle w:val="Hyperlink"/>
            <w:rFonts w:cs="Arial"/>
            <w:b/>
          </w:rPr>
          <w:t>ix E</w:t>
        </w:r>
      </w:hyperlink>
      <w:r>
        <w:rPr>
          <w:rStyle w:val="StyleBold"/>
          <w:rFonts w:cs="Arial"/>
        </w:rPr>
        <w:t xml:space="preserve"> for</w:t>
      </w:r>
      <w:r w:rsidRPr="00ED7FA5">
        <w:rPr>
          <w:rStyle w:val="StyleBold"/>
          <w:rFonts w:cs="Arial"/>
        </w:rPr>
        <w:t xml:space="preserve"> more information on responding to Sections I-1.1 and 1.2.</w:t>
      </w:r>
    </w:p>
    <w:p w14:paraId="013B4B1E" w14:textId="77777777" w:rsidR="00E62C7E" w:rsidRPr="00AC34BE" w:rsidRDefault="00E62C7E" w:rsidP="00E62C7E">
      <w:pPr>
        <w:pStyle w:val="Heading3"/>
      </w:pPr>
      <w:bookmarkStart w:id="32" w:name="_Toc197933189"/>
      <w:r>
        <w:t>1</w:t>
      </w:r>
      <w:r w:rsidRPr="00AC34BE">
        <w:t>.</w:t>
      </w:r>
      <w:r>
        <w:t>3</w:t>
      </w:r>
      <w:r w:rsidRPr="00AC34BE">
        <w:tab/>
      </w:r>
      <w:r>
        <w:t xml:space="preserve">Grantee </w:t>
      </w:r>
      <w:r w:rsidRPr="00AC34BE">
        <w:t>Meetings</w:t>
      </w:r>
      <w:bookmarkEnd w:id="32"/>
    </w:p>
    <w:p w14:paraId="5ABD5D38" w14:textId="77777777" w:rsidR="00E62C7E" w:rsidRPr="00002BEF" w:rsidRDefault="00E62C7E" w:rsidP="00E62C7E">
      <w:pPr>
        <w:rPr>
          <w:rFonts w:cs="Arial"/>
          <w:sz w:val="28"/>
        </w:rPr>
      </w:pPr>
      <w:r>
        <w:rPr>
          <w:rFonts w:eastAsiaTheme="minorHAnsi" w:cs="Arial"/>
          <w:szCs w:val="22"/>
        </w:rPr>
        <w:t>All g</w:t>
      </w:r>
      <w:r w:rsidRPr="00002BEF">
        <w:rPr>
          <w:rFonts w:eastAsiaTheme="minorHAnsi" w:cs="Arial"/>
          <w:szCs w:val="22"/>
        </w:rPr>
        <w:t>rantee meet</w:t>
      </w:r>
      <w:r>
        <w:rPr>
          <w:rFonts w:eastAsiaTheme="minorHAnsi" w:cs="Arial"/>
          <w:szCs w:val="22"/>
        </w:rPr>
        <w:t>ings will be held virtually and g</w:t>
      </w:r>
      <w:r w:rsidRPr="00002BEF">
        <w:rPr>
          <w:rFonts w:eastAsiaTheme="minorHAnsi" w:cs="Arial"/>
          <w:szCs w:val="22"/>
        </w:rPr>
        <w:t xml:space="preserve">rantees are expected to fully participate in these meetings. If SAMHSA elects to hold an in-person meeting, budget revisions will be permitted. </w:t>
      </w:r>
    </w:p>
    <w:p w14:paraId="2DAE0457" w14:textId="77777777" w:rsidR="00E62C7E" w:rsidRPr="00AC34BE" w:rsidRDefault="00E62C7E" w:rsidP="00E62C7E">
      <w:pPr>
        <w:pStyle w:val="Heading1"/>
        <w:tabs>
          <w:tab w:val="left" w:pos="1008"/>
        </w:tabs>
      </w:pPr>
      <w:bookmarkStart w:id="33" w:name="_II._AWARD_INFORMATION"/>
      <w:bookmarkStart w:id="34" w:name="_Toc485307380"/>
      <w:bookmarkStart w:id="35" w:name="_Toc56582365"/>
      <w:bookmarkStart w:id="36" w:name="_Toc60229393"/>
      <w:bookmarkEnd w:id="33"/>
      <w:r w:rsidRPr="00AC34BE">
        <w:t>II.</w:t>
      </w:r>
      <w:r w:rsidRPr="00AC34BE">
        <w:tab/>
        <w:t>FEDERAL AWARD INFORMATION</w:t>
      </w:r>
      <w:bookmarkEnd w:id="34"/>
      <w:bookmarkEnd w:id="35"/>
      <w:bookmarkEnd w:id="36"/>
    </w:p>
    <w:p w14:paraId="07E93821" w14:textId="77777777" w:rsidR="00E62C7E" w:rsidRDefault="00E62C7E" w:rsidP="00E62C7E">
      <w:pPr>
        <w:spacing w:before="240" w:after="120"/>
        <w:ind w:left="4320" w:hanging="4320"/>
        <w:contextualSpacing/>
        <w:rPr>
          <w:rFonts w:cs="Arial"/>
        </w:rPr>
      </w:pPr>
      <w:r w:rsidRPr="00AC34BE">
        <w:rPr>
          <w:rFonts w:cs="Arial"/>
          <w:b/>
        </w:rPr>
        <w:t>Funding Mechanism:</w:t>
      </w:r>
      <w:r w:rsidRPr="00AC34BE">
        <w:rPr>
          <w:rFonts w:cs="Arial"/>
          <w:b/>
        </w:rPr>
        <w:tab/>
      </w:r>
      <w:r w:rsidRPr="005C00FB">
        <w:rPr>
          <w:rFonts w:cs="Arial"/>
        </w:rPr>
        <w:t>Grant</w:t>
      </w:r>
    </w:p>
    <w:p w14:paraId="191AF826" w14:textId="77777777" w:rsidR="00E62C7E" w:rsidRPr="005C00FB" w:rsidRDefault="00E62C7E" w:rsidP="00E62C7E">
      <w:pPr>
        <w:spacing w:before="240" w:after="120"/>
        <w:ind w:left="4320" w:hanging="4320"/>
        <w:contextualSpacing/>
        <w:rPr>
          <w:rFonts w:cs="Arial"/>
        </w:rPr>
      </w:pPr>
    </w:p>
    <w:p w14:paraId="3AAE7916" w14:textId="77777777" w:rsidR="00E62C7E" w:rsidRPr="00D24A0B" w:rsidRDefault="00E62C7E" w:rsidP="00E62C7E">
      <w:pPr>
        <w:spacing w:after="120"/>
        <w:ind w:left="360" w:hanging="360"/>
        <w:contextualSpacing/>
        <w:rPr>
          <w:rFonts w:cs="Arial"/>
        </w:rPr>
      </w:pPr>
      <w:r>
        <w:rPr>
          <w:rFonts w:cs="Arial"/>
          <w:b/>
        </w:rPr>
        <w:t>Estimated</w:t>
      </w:r>
      <w:r w:rsidRPr="00AC34BE">
        <w:rPr>
          <w:rFonts w:cs="Arial"/>
          <w:b/>
        </w:rPr>
        <w:t xml:space="preserve"> Total Available Funding:</w:t>
      </w:r>
      <w:r w:rsidRPr="00AC34BE">
        <w:rPr>
          <w:rFonts w:cs="Arial"/>
          <w:b/>
        </w:rPr>
        <w:tab/>
      </w:r>
      <w:r w:rsidRPr="00D24A0B">
        <w:rPr>
          <w:rFonts w:cs="Arial"/>
        </w:rPr>
        <w:t>$1</w:t>
      </w:r>
      <w:r>
        <w:rPr>
          <w:rFonts w:cs="Arial"/>
        </w:rPr>
        <w:t>1</w:t>
      </w:r>
      <w:r w:rsidRPr="00D24A0B">
        <w:rPr>
          <w:rFonts w:cs="Arial"/>
        </w:rPr>
        <w:t>,</w:t>
      </w:r>
      <w:r>
        <w:rPr>
          <w:rFonts w:cs="Arial"/>
        </w:rPr>
        <w:t>397,000</w:t>
      </w:r>
    </w:p>
    <w:p w14:paraId="52680C12" w14:textId="77777777" w:rsidR="00E62C7E" w:rsidRPr="00AC34BE" w:rsidRDefault="00E62C7E" w:rsidP="00E62C7E">
      <w:pPr>
        <w:ind w:left="360" w:hanging="360"/>
        <w:contextualSpacing/>
        <w:rPr>
          <w:rFonts w:cs="Arial"/>
          <w:b/>
        </w:rPr>
      </w:pPr>
    </w:p>
    <w:p w14:paraId="7CA3E886" w14:textId="77777777" w:rsidR="00E62C7E" w:rsidRDefault="00E62C7E" w:rsidP="00E62C7E">
      <w:pPr>
        <w:ind w:left="4320" w:hanging="4320"/>
        <w:contextualSpacing/>
        <w:rPr>
          <w:rFonts w:cs="Arial"/>
        </w:rPr>
      </w:pPr>
      <w:bookmarkStart w:id="37" w:name="_Toc139161430"/>
      <w:bookmarkStart w:id="38" w:name="_Toc143489866"/>
      <w:r w:rsidRPr="00AC34BE">
        <w:rPr>
          <w:rFonts w:cs="Arial"/>
          <w:b/>
        </w:rPr>
        <w:t>Estimated Number of Awards:</w:t>
      </w:r>
      <w:r w:rsidRPr="00AC34BE">
        <w:rPr>
          <w:rFonts w:cs="Arial"/>
        </w:rPr>
        <w:tab/>
      </w:r>
      <w:bookmarkEnd w:id="37"/>
      <w:bookmarkEnd w:id="38"/>
      <w:r>
        <w:rPr>
          <w:rFonts w:cs="Arial"/>
        </w:rPr>
        <w:t>13</w:t>
      </w:r>
    </w:p>
    <w:p w14:paraId="371C62A7" w14:textId="77777777" w:rsidR="00E62C7E" w:rsidRPr="00AC34BE" w:rsidRDefault="00E62C7E" w:rsidP="00E62C7E">
      <w:pPr>
        <w:ind w:left="4320" w:hanging="4320"/>
        <w:contextualSpacing/>
        <w:rPr>
          <w:rFonts w:cs="Arial"/>
          <w:b/>
        </w:rPr>
      </w:pPr>
    </w:p>
    <w:p w14:paraId="570171D0" w14:textId="77777777" w:rsidR="00E62C7E" w:rsidRDefault="00E62C7E" w:rsidP="00E62C7E">
      <w:pPr>
        <w:ind w:left="4320" w:hanging="4320"/>
        <w:contextualSpacing/>
        <w:rPr>
          <w:rFonts w:cs="Arial"/>
        </w:rPr>
      </w:pPr>
      <w:bookmarkStart w:id="39" w:name="_Toc139161431"/>
      <w:bookmarkStart w:id="40" w:name="_Toc143489867"/>
      <w:r w:rsidRPr="00AC34BE">
        <w:rPr>
          <w:rFonts w:cs="Arial"/>
          <w:b/>
        </w:rPr>
        <w:t>Estimated Award Amount:</w:t>
      </w:r>
      <w:r w:rsidRPr="00AC34BE">
        <w:rPr>
          <w:rFonts w:cs="Arial"/>
          <w:b/>
        </w:rPr>
        <w:tab/>
      </w:r>
      <w:r w:rsidRPr="00AC34BE">
        <w:rPr>
          <w:rFonts w:cs="Arial"/>
        </w:rPr>
        <w:t xml:space="preserve">Up to </w:t>
      </w:r>
      <w:r>
        <w:rPr>
          <w:rFonts w:cs="Arial"/>
        </w:rPr>
        <w:t>$850,000</w:t>
      </w:r>
      <w:bookmarkEnd w:id="39"/>
      <w:bookmarkEnd w:id="40"/>
    </w:p>
    <w:p w14:paraId="6D782DE6" w14:textId="77777777" w:rsidR="00E62C7E" w:rsidRPr="00AC34BE" w:rsidRDefault="00E62C7E" w:rsidP="00E62C7E">
      <w:pPr>
        <w:ind w:left="4320" w:hanging="4320"/>
        <w:contextualSpacing/>
        <w:rPr>
          <w:rFonts w:cs="Arial"/>
        </w:rPr>
      </w:pPr>
    </w:p>
    <w:p w14:paraId="3685BBA1" w14:textId="77777777" w:rsidR="00E62C7E" w:rsidRDefault="00E62C7E" w:rsidP="00E62C7E">
      <w:pPr>
        <w:ind w:left="4320" w:hanging="4320"/>
        <w:contextualSpacing/>
        <w:rPr>
          <w:rFonts w:cs="Arial"/>
          <w:b/>
        </w:rPr>
      </w:pPr>
      <w:bookmarkStart w:id="41" w:name="_Toc139161432"/>
      <w:bookmarkStart w:id="42" w:name="_Toc143489868"/>
      <w:r w:rsidRPr="00AC34BE">
        <w:rPr>
          <w:rFonts w:cs="Arial"/>
          <w:b/>
        </w:rPr>
        <w:t>Length of Project Period:</w:t>
      </w:r>
      <w:r w:rsidRPr="00AC34BE">
        <w:rPr>
          <w:rFonts w:cs="Arial"/>
          <w:b/>
        </w:rPr>
        <w:tab/>
      </w:r>
      <w:r w:rsidRPr="00AC34BE">
        <w:rPr>
          <w:rFonts w:cs="Arial"/>
        </w:rPr>
        <w:t>Up to</w:t>
      </w:r>
      <w:r>
        <w:rPr>
          <w:rFonts w:cs="Arial"/>
        </w:rPr>
        <w:t xml:space="preserve"> five years</w:t>
      </w:r>
      <w:bookmarkEnd w:id="41"/>
      <w:bookmarkEnd w:id="42"/>
    </w:p>
    <w:p w14:paraId="437BD8B1" w14:textId="77777777" w:rsidR="00E62C7E" w:rsidRPr="00AC34BE" w:rsidRDefault="00E62C7E" w:rsidP="00E62C7E">
      <w:pPr>
        <w:ind w:left="4320" w:hanging="4320"/>
        <w:contextualSpacing/>
        <w:rPr>
          <w:rFonts w:cs="Arial"/>
          <w:b/>
        </w:rPr>
      </w:pPr>
    </w:p>
    <w:p w14:paraId="0134E9E7" w14:textId="77777777" w:rsidR="00E62C7E" w:rsidRDefault="00E62C7E" w:rsidP="00E62C7E">
      <w:pPr>
        <w:tabs>
          <w:tab w:val="left" w:pos="1008"/>
        </w:tabs>
        <w:contextualSpacing/>
        <w:rPr>
          <w:rFonts w:cs="Arial"/>
        </w:rPr>
      </w:pPr>
      <w:r>
        <w:rPr>
          <w:rStyle w:val="StyleBold"/>
          <w:rFonts w:cs="Arial"/>
        </w:rPr>
        <w:t>Proposed budgets cannot exceed $850,000</w:t>
      </w:r>
      <w:r w:rsidRPr="00AC34BE">
        <w:rPr>
          <w:rStyle w:val="StyleBold"/>
          <w:rFonts w:cs="Arial"/>
        </w:rPr>
        <w:t xml:space="preserve"> in total costs (direct and indirect) in any year of the proposed project.</w:t>
      </w:r>
      <w:r w:rsidRPr="00AC34BE">
        <w:rPr>
          <w:rFonts w:cs="Arial"/>
        </w:rPr>
        <w:t xml:space="preserve"> Annual continuation awards will depend on the availability of funds, recipient progress in meeting project goals and objectives, timely submission of required data and reports, and compliance with all terms and conditions of award.</w:t>
      </w:r>
    </w:p>
    <w:p w14:paraId="0863DFD4" w14:textId="77777777" w:rsidR="00E62C7E" w:rsidRPr="00AC34BE" w:rsidRDefault="00E62C7E" w:rsidP="00E62C7E">
      <w:pPr>
        <w:pStyle w:val="Heading1"/>
        <w:tabs>
          <w:tab w:val="left" w:pos="1008"/>
        </w:tabs>
      </w:pPr>
      <w:bookmarkStart w:id="43" w:name="_Toc485307381"/>
      <w:bookmarkStart w:id="44" w:name="_Toc56582366"/>
      <w:bookmarkStart w:id="45" w:name="_Toc60229394"/>
      <w:r w:rsidRPr="00AC34BE">
        <w:t>III.</w:t>
      </w:r>
      <w:r w:rsidRPr="00AC34BE">
        <w:tab/>
        <w:t>ELIGIBILITY INFORMATION</w:t>
      </w:r>
      <w:bookmarkEnd w:id="43"/>
      <w:bookmarkEnd w:id="44"/>
      <w:bookmarkEnd w:id="45"/>
    </w:p>
    <w:p w14:paraId="7A8E6EC0" w14:textId="77777777" w:rsidR="00E62C7E" w:rsidRPr="00AC34BE" w:rsidRDefault="00E62C7E" w:rsidP="00E62C7E">
      <w:pPr>
        <w:pStyle w:val="Heading2"/>
        <w:tabs>
          <w:tab w:val="left" w:pos="1008"/>
        </w:tabs>
      </w:pPr>
      <w:bookmarkStart w:id="46" w:name="_1._ELIGIBLE_APPLICANTS"/>
      <w:bookmarkStart w:id="47" w:name="_Toc485307382"/>
      <w:bookmarkStart w:id="48" w:name="_Toc56582367"/>
      <w:bookmarkStart w:id="49" w:name="_Toc60229395"/>
      <w:bookmarkEnd w:id="46"/>
      <w:r w:rsidRPr="00AC34BE">
        <w:t>1.</w:t>
      </w:r>
      <w:r w:rsidRPr="00AC34BE">
        <w:tab/>
        <w:t>ELIGIBLE APPLICANTS</w:t>
      </w:r>
      <w:bookmarkEnd w:id="47"/>
      <w:bookmarkEnd w:id="48"/>
      <w:bookmarkEnd w:id="49"/>
    </w:p>
    <w:p w14:paraId="453BB86E" w14:textId="77777777" w:rsidR="00E62C7E" w:rsidRPr="00D24A0B" w:rsidRDefault="00E62C7E" w:rsidP="00E62C7E">
      <w:pPr>
        <w:rPr>
          <w:rFonts w:cs="Arial"/>
          <w:szCs w:val="24"/>
        </w:rPr>
      </w:pPr>
      <w:bookmarkStart w:id="50" w:name="_Hlk57889526"/>
      <w:r w:rsidRPr="00635EA8">
        <w:t>Eligible applicants are</w:t>
      </w:r>
      <w:r w:rsidRPr="005060A9">
        <w:t xml:space="preserve"> </w:t>
      </w:r>
      <w:r>
        <w:t>agencies within s</w:t>
      </w:r>
      <w:r w:rsidRPr="004F559F">
        <w:rPr>
          <w:rFonts w:cs="Arial"/>
        </w:rPr>
        <w:t>tate</w:t>
      </w:r>
      <w:r>
        <w:rPr>
          <w:rFonts w:cs="Arial"/>
        </w:rPr>
        <w:t>s</w:t>
      </w:r>
      <w:r w:rsidRPr="004F559F">
        <w:rPr>
          <w:rFonts w:cs="Arial"/>
        </w:rPr>
        <w:t xml:space="preserve">, including the District of Columbia, U.S. </w:t>
      </w:r>
      <w:r>
        <w:rPr>
          <w:rFonts w:cs="Arial"/>
        </w:rPr>
        <w:t>t</w:t>
      </w:r>
      <w:r w:rsidRPr="004F559F">
        <w:rPr>
          <w:rFonts w:cs="Arial"/>
        </w:rPr>
        <w:t xml:space="preserve">erritories, </w:t>
      </w:r>
      <w:r>
        <w:rPr>
          <w:rFonts w:cs="Arial"/>
        </w:rPr>
        <w:t>P</w:t>
      </w:r>
      <w:r w:rsidRPr="004F559F">
        <w:rPr>
          <w:rFonts w:cs="Arial"/>
        </w:rPr>
        <w:t xml:space="preserve">acific </w:t>
      </w:r>
      <w:r>
        <w:rPr>
          <w:rFonts w:cs="Arial"/>
        </w:rPr>
        <w:t>j</w:t>
      </w:r>
      <w:r w:rsidRPr="004F559F">
        <w:rPr>
          <w:rFonts w:cs="Arial"/>
        </w:rPr>
        <w:t xml:space="preserve">urisdictions, and the Red Lake Band of the Chippewa, </w:t>
      </w:r>
      <w:r w:rsidRPr="00D80C93">
        <w:rPr>
          <w:rFonts w:cs="Arial"/>
        </w:rPr>
        <w:t xml:space="preserve">that </w:t>
      </w:r>
      <w:r>
        <w:rPr>
          <w:rFonts w:cs="Arial"/>
        </w:rPr>
        <w:t>manage the 20 percent prevention set-aside of the</w:t>
      </w:r>
      <w:r w:rsidRPr="00D80C93">
        <w:rPr>
          <w:rFonts w:cs="Arial"/>
        </w:rPr>
        <w:t xml:space="preserve"> Substance Abuse Prevention and Treatment Block Grant (SABG)</w:t>
      </w:r>
      <w:r>
        <w:rPr>
          <w:rFonts w:cs="Arial"/>
        </w:rPr>
        <w:t xml:space="preserve"> and have completed a comprehensive substance abuse prevention strategic plan.</w:t>
      </w:r>
    </w:p>
    <w:p w14:paraId="1F1F3765" w14:textId="77777777" w:rsidR="00E62C7E" w:rsidRPr="00AC34BE" w:rsidRDefault="00E62C7E" w:rsidP="00E62C7E">
      <w:pPr>
        <w:pStyle w:val="Heading2"/>
        <w:tabs>
          <w:tab w:val="left" w:pos="1008"/>
        </w:tabs>
      </w:pPr>
      <w:bookmarkStart w:id="51" w:name="_2._COST_SHARING"/>
      <w:bookmarkStart w:id="52" w:name="_Toc485307383"/>
      <w:bookmarkStart w:id="53" w:name="_Toc56582368"/>
      <w:bookmarkStart w:id="54" w:name="_Toc60229396"/>
      <w:bookmarkEnd w:id="50"/>
      <w:bookmarkEnd w:id="51"/>
      <w:r w:rsidRPr="00AC34BE">
        <w:t>2.</w:t>
      </w:r>
      <w:r w:rsidRPr="00AC34BE">
        <w:tab/>
        <w:t>COST SHARING and MATCHING REQUIREMENTS</w:t>
      </w:r>
      <w:bookmarkEnd w:id="52"/>
      <w:bookmarkEnd w:id="53"/>
      <w:bookmarkEnd w:id="54"/>
    </w:p>
    <w:p w14:paraId="0B9CD298" w14:textId="77777777" w:rsidR="00E62C7E" w:rsidRPr="00A35131" w:rsidRDefault="00E62C7E" w:rsidP="00E62C7E">
      <w:pPr>
        <w:tabs>
          <w:tab w:val="left" w:pos="1008"/>
        </w:tabs>
        <w:rPr>
          <w:rStyle w:val="StyleBold"/>
          <w:rFonts w:cs="Arial"/>
          <w:highlight w:val="yellow"/>
        </w:rPr>
      </w:pPr>
      <w:r w:rsidRPr="00AC34BE">
        <w:rPr>
          <w:rFonts w:cs="Arial"/>
        </w:rPr>
        <w:t xml:space="preserve">Cost sharing/match is not required in this program. </w:t>
      </w:r>
    </w:p>
    <w:p w14:paraId="1A47CDD7" w14:textId="77777777" w:rsidR="00E62C7E" w:rsidRPr="00AC34BE" w:rsidRDefault="00E62C7E" w:rsidP="00E62C7E">
      <w:pPr>
        <w:pStyle w:val="Heading1"/>
        <w:tabs>
          <w:tab w:val="left" w:pos="1008"/>
        </w:tabs>
      </w:pPr>
      <w:bookmarkStart w:id="55" w:name="_IV._APPLICATION_AND"/>
      <w:bookmarkStart w:id="56" w:name="_Toc485307385"/>
      <w:bookmarkStart w:id="57" w:name="_Toc56582369"/>
      <w:bookmarkStart w:id="58" w:name="_Toc60229397"/>
      <w:bookmarkEnd w:id="55"/>
      <w:r w:rsidRPr="00AC34BE">
        <w:t>IV.</w:t>
      </w:r>
      <w:r w:rsidRPr="00AC34BE">
        <w:tab/>
        <w:t>APPLICATION AND SUBMISSION INFORMATION</w:t>
      </w:r>
      <w:bookmarkEnd w:id="56"/>
      <w:bookmarkEnd w:id="57"/>
      <w:bookmarkEnd w:id="58"/>
      <w:r w:rsidRPr="00AC34BE">
        <w:t xml:space="preserve">  </w:t>
      </w:r>
    </w:p>
    <w:p w14:paraId="4FB0628F" w14:textId="77777777" w:rsidR="00E62C7E" w:rsidRPr="00AC34BE" w:rsidRDefault="00E62C7E" w:rsidP="00E62C7E">
      <w:pPr>
        <w:pStyle w:val="Heading2"/>
        <w:numPr>
          <w:ilvl w:val="0"/>
          <w:numId w:val="12"/>
        </w:numPr>
      </w:pPr>
      <w:bookmarkStart w:id="59" w:name="_2.2_Required_Application"/>
      <w:bookmarkStart w:id="60" w:name="_1.1_Required_Application"/>
      <w:bookmarkStart w:id="61" w:name="_Toc443054215"/>
      <w:bookmarkStart w:id="62" w:name="_Toc457552075"/>
      <w:bookmarkStart w:id="63" w:name="_Toc485307386"/>
      <w:bookmarkStart w:id="64" w:name="_Toc56582370"/>
      <w:bookmarkStart w:id="65" w:name="_Toc60229398"/>
      <w:bookmarkEnd w:id="59"/>
      <w:bookmarkEnd w:id="60"/>
      <w:r w:rsidRPr="00AC34BE">
        <w:t>REQUIRED APPLICATION COMPONENTS</w:t>
      </w:r>
      <w:bookmarkEnd w:id="61"/>
      <w:bookmarkEnd w:id="62"/>
      <w:r w:rsidRPr="00AC34BE">
        <w:t>:</w:t>
      </w:r>
      <w:bookmarkEnd w:id="63"/>
      <w:bookmarkEnd w:id="64"/>
      <w:bookmarkEnd w:id="65"/>
      <w:r w:rsidRPr="00AC34BE">
        <w:t xml:space="preserve"> </w:t>
      </w:r>
    </w:p>
    <w:p w14:paraId="3CC1DD4B" w14:textId="6D312940" w:rsidR="00E62C7E" w:rsidRPr="00DF0AED" w:rsidRDefault="00E62C7E" w:rsidP="00E62C7E">
      <w:pPr>
        <w:pStyle w:val="ListParagraph"/>
        <w:numPr>
          <w:ilvl w:val="0"/>
          <w:numId w:val="13"/>
        </w:numPr>
        <w:rPr>
          <w:rFonts w:cs="Arial"/>
        </w:rPr>
      </w:pPr>
      <w:r w:rsidRPr="00C118CA">
        <w:rPr>
          <w:rFonts w:cs="Arial"/>
          <w:b/>
        </w:rPr>
        <w:t>SF-424</w:t>
      </w:r>
      <w:r w:rsidRPr="00C118CA">
        <w:rPr>
          <w:rFonts w:cs="Arial"/>
        </w:rPr>
        <w:t xml:space="preserve"> – Fill out all Sections of the SF-424.  In </w:t>
      </w:r>
      <w:r w:rsidRPr="00C118CA">
        <w:rPr>
          <w:rFonts w:cs="Arial"/>
          <w:b/>
        </w:rPr>
        <w:t>Line #4</w:t>
      </w:r>
      <w:r w:rsidRPr="00C118CA">
        <w:rPr>
          <w:rFonts w:cs="Arial"/>
        </w:rPr>
        <w:t xml:space="preserve"> (i.e., Applicant Identified), input the Commons Username of</w:t>
      </w:r>
      <w:r>
        <w:rPr>
          <w:rFonts w:cs="Arial"/>
        </w:rPr>
        <w:t xml:space="preserve"> the PD/PI. </w:t>
      </w:r>
      <w:r w:rsidRPr="00C118CA">
        <w:rPr>
          <w:rFonts w:cs="Arial"/>
        </w:rPr>
        <w:t xml:space="preserve">In </w:t>
      </w:r>
      <w:r w:rsidRPr="00C118CA">
        <w:rPr>
          <w:rFonts w:cs="Arial"/>
          <w:b/>
        </w:rPr>
        <w:t>Line #17</w:t>
      </w:r>
      <w:r w:rsidRPr="00C118CA">
        <w:rPr>
          <w:rFonts w:cs="Arial"/>
        </w:rPr>
        <w:t xml:space="preserve"> input the following information: (Proposed Project Date: a. Start Date: </w:t>
      </w:r>
      <w:r w:rsidR="00416881">
        <w:rPr>
          <w:rFonts w:cs="Arial"/>
        </w:rPr>
        <w:t>8</w:t>
      </w:r>
      <w:r w:rsidRPr="00DF0AED">
        <w:rPr>
          <w:rFonts w:cs="Arial"/>
        </w:rPr>
        <w:t>/</w:t>
      </w:r>
      <w:r w:rsidR="00416881">
        <w:rPr>
          <w:rFonts w:cs="Arial"/>
        </w:rPr>
        <w:t>31</w:t>
      </w:r>
      <w:r w:rsidRPr="00DF0AED">
        <w:rPr>
          <w:rFonts w:cs="Arial"/>
        </w:rPr>
        <w:t xml:space="preserve">/2021; b. End Date:  </w:t>
      </w:r>
      <w:r w:rsidR="00416881">
        <w:rPr>
          <w:rFonts w:cs="Arial"/>
        </w:rPr>
        <w:t>8</w:t>
      </w:r>
      <w:r w:rsidRPr="00DF0AED">
        <w:rPr>
          <w:rFonts w:cs="Arial"/>
        </w:rPr>
        <w:t>/</w:t>
      </w:r>
      <w:r w:rsidR="00416881">
        <w:rPr>
          <w:rFonts w:cs="Arial"/>
        </w:rPr>
        <w:t>30</w:t>
      </w:r>
      <w:r w:rsidRPr="00DF0AED">
        <w:rPr>
          <w:rFonts w:cs="Arial"/>
        </w:rPr>
        <w:t>/2026).</w:t>
      </w:r>
    </w:p>
    <w:p w14:paraId="74535BD0" w14:textId="77777777" w:rsidR="00E62C7E" w:rsidRDefault="00E62C7E" w:rsidP="00E62C7E">
      <w:pPr>
        <w:pStyle w:val="ListParagraph"/>
        <w:rPr>
          <w:rFonts w:cs="Arial"/>
        </w:rPr>
      </w:pPr>
    </w:p>
    <w:p w14:paraId="3CF62509" w14:textId="77777777" w:rsidR="00E62C7E" w:rsidRPr="00BB2CC8" w:rsidRDefault="00E62C7E" w:rsidP="00E62C7E">
      <w:pPr>
        <w:pStyle w:val="ListParagraph"/>
        <w:ind w:left="1080"/>
        <w:rPr>
          <w:rFonts w:cs="Arial"/>
        </w:rPr>
      </w:pPr>
      <w:r w:rsidRPr="00C118CA">
        <w:rPr>
          <w:rFonts w:cs="Arial"/>
          <w:b/>
          <w:szCs w:val="24"/>
        </w:rPr>
        <w:t>Budget Information Form</w:t>
      </w:r>
      <w:r w:rsidRPr="00C118CA">
        <w:rPr>
          <w:rFonts w:cs="Arial"/>
          <w:b/>
          <w:bCs/>
          <w:szCs w:val="24"/>
        </w:rPr>
        <w:t xml:space="preserve"> </w:t>
      </w:r>
      <w:r w:rsidRPr="00C118CA">
        <w:rPr>
          <w:rFonts w:cs="Arial"/>
          <w:bCs/>
          <w:szCs w:val="24"/>
        </w:rPr>
        <w:t>–</w:t>
      </w:r>
      <w:r w:rsidRPr="00C118CA">
        <w:rPr>
          <w:rFonts w:cs="Arial"/>
          <w:b/>
          <w:bCs/>
          <w:szCs w:val="24"/>
        </w:rPr>
        <w:t xml:space="preserve"> </w:t>
      </w:r>
      <w:r w:rsidRPr="00C118CA">
        <w:rPr>
          <w:rFonts w:cs="Arial"/>
          <w:bCs/>
          <w:szCs w:val="24"/>
        </w:rPr>
        <w:t xml:space="preserve">Use </w:t>
      </w:r>
      <w:r w:rsidRPr="00C118CA">
        <w:rPr>
          <w:rFonts w:cs="Arial"/>
          <w:b/>
          <w:bCs/>
          <w:szCs w:val="24"/>
        </w:rPr>
        <w:t>SF-424A</w:t>
      </w:r>
      <w:r>
        <w:rPr>
          <w:rFonts w:cs="Arial"/>
          <w:bCs/>
          <w:szCs w:val="24"/>
        </w:rPr>
        <w:t xml:space="preserve">. </w:t>
      </w:r>
      <w:r w:rsidRPr="00C118CA">
        <w:rPr>
          <w:rFonts w:cs="Arial"/>
          <w:bCs/>
          <w:szCs w:val="24"/>
        </w:rPr>
        <w:t xml:space="preserve">Fill out all Sections of the SF-424A. </w:t>
      </w:r>
    </w:p>
    <w:p w14:paraId="49F7A874" w14:textId="77777777" w:rsidR="00E62C7E" w:rsidRPr="00C118CA" w:rsidRDefault="00E62C7E" w:rsidP="00E62C7E">
      <w:pPr>
        <w:pStyle w:val="ListParagraph"/>
        <w:rPr>
          <w:rFonts w:cs="Arial"/>
        </w:rPr>
      </w:pPr>
    </w:p>
    <w:p w14:paraId="3D065058" w14:textId="77777777" w:rsidR="00E62C7E" w:rsidRPr="00C118CA" w:rsidRDefault="00E62C7E" w:rsidP="00E62C7E">
      <w:pPr>
        <w:pStyle w:val="ListParagraph"/>
        <w:numPr>
          <w:ilvl w:val="0"/>
          <w:numId w:val="14"/>
        </w:numPr>
        <w:rPr>
          <w:rFonts w:cs="Arial"/>
          <w:szCs w:val="24"/>
        </w:rPr>
      </w:pPr>
      <w:r w:rsidRPr="00C118CA">
        <w:rPr>
          <w:rFonts w:cs="Arial"/>
          <w:b/>
          <w:szCs w:val="24"/>
        </w:rPr>
        <w:t xml:space="preserve">Section A – </w:t>
      </w:r>
      <w:r w:rsidRPr="00C118CA">
        <w:rPr>
          <w:rFonts w:cs="Arial"/>
          <w:szCs w:val="24"/>
        </w:rPr>
        <w:t xml:space="preserve">Budget Summary:  Use the first row only (Line 1) to report the total federal funds (e) and non-federal funds (f) requested for the </w:t>
      </w:r>
      <w:r w:rsidRPr="00C118CA">
        <w:rPr>
          <w:rFonts w:cs="Arial"/>
          <w:b/>
          <w:szCs w:val="24"/>
          <w:u w:val="single"/>
        </w:rPr>
        <w:t>first year</w:t>
      </w:r>
      <w:r w:rsidRPr="00C118CA">
        <w:rPr>
          <w:rFonts w:cs="Arial"/>
          <w:szCs w:val="24"/>
        </w:rPr>
        <w:t xml:space="preserve"> of your project only.</w:t>
      </w:r>
    </w:p>
    <w:p w14:paraId="36451085" w14:textId="77777777" w:rsidR="00E62C7E" w:rsidRPr="00C118CA" w:rsidRDefault="00E62C7E" w:rsidP="00E62C7E">
      <w:pPr>
        <w:pStyle w:val="ListParagraph"/>
        <w:numPr>
          <w:ilvl w:val="0"/>
          <w:numId w:val="14"/>
        </w:numPr>
        <w:rPr>
          <w:rFonts w:cs="Arial"/>
          <w:szCs w:val="24"/>
        </w:rPr>
      </w:pPr>
      <w:r w:rsidRPr="00C118CA">
        <w:rPr>
          <w:rFonts w:cs="Arial"/>
          <w:b/>
          <w:szCs w:val="24"/>
        </w:rPr>
        <w:t>Section B</w:t>
      </w:r>
      <w:r w:rsidRPr="00C118CA">
        <w:rPr>
          <w:rFonts w:cs="Arial"/>
          <w:szCs w:val="24"/>
        </w:rPr>
        <w:t xml:space="preserve"> – Budget Categories:  Use the first column only (Column 1) to report the budget category breakouts (Lines 6a through 6h) and indirect charges (Line 6j) for the total funding requested for the </w:t>
      </w:r>
      <w:r w:rsidRPr="00C118CA">
        <w:rPr>
          <w:rFonts w:cs="Arial"/>
          <w:b/>
          <w:szCs w:val="24"/>
          <w:u w:val="single"/>
        </w:rPr>
        <w:t>first year</w:t>
      </w:r>
      <w:r w:rsidRPr="00C118CA">
        <w:rPr>
          <w:rFonts w:cs="Arial"/>
          <w:szCs w:val="24"/>
        </w:rPr>
        <w:t xml:space="preserve"> of your project only.</w:t>
      </w:r>
    </w:p>
    <w:p w14:paraId="12977BE9" w14:textId="77777777" w:rsidR="00E62C7E" w:rsidRPr="00C118CA" w:rsidRDefault="00E62C7E" w:rsidP="00E62C7E">
      <w:pPr>
        <w:pStyle w:val="ListParagraph"/>
        <w:numPr>
          <w:ilvl w:val="0"/>
          <w:numId w:val="14"/>
        </w:numPr>
        <w:rPr>
          <w:rFonts w:cs="Arial"/>
          <w:szCs w:val="24"/>
        </w:rPr>
      </w:pPr>
      <w:r w:rsidRPr="00C118CA">
        <w:rPr>
          <w:rFonts w:cs="Arial"/>
          <w:b/>
          <w:szCs w:val="24"/>
        </w:rPr>
        <w:t xml:space="preserve">Section C – </w:t>
      </w:r>
      <w:r w:rsidRPr="00C118CA">
        <w:rPr>
          <w:rFonts w:cs="Arial"/>
          <w:szCs w:val="24"/>
        </w:rPr>
        <w:t xml:space="preserve">Leave blank </w:t>
      </w:r>
      <w:r>
        <w:rPr>
          <w:rFonts w:cs="Arial"/>
          <w:szCs w:val="24"/>
        </w:rPr>
        <w:t>as</w:t>
      </w:r>
      <w:r w:rsidRPr="00C118CA">
        <w:rPr>
          <w:rFonts w:cs="Arial"/>
          <w:szCs w:val="24"/>
        </w:rPr>
        <w:t xml:space="preserve"> cost sharing/match is </w:t>
      </w:r>
      <w:r>
        <w:rPr>
          <w:rFonts w:cs="Arial"/>
          <w:szCs w:val="24"/>
        </w:rPr>
        <w:t xml:space="preserve">not </w:t>
      </w:r>
      <w:r w:rsidRPr="00C118CA">
        <w:rPr>
          <w:rFonts w:cs="Arial"/>
          <w:szCs w:val="24"/>
        </w:rPr>
        <w:t>required</w:t>
      </w:r>
      <w:r>
        <w:rPr>
          <w:rFonts w:cs="Arial"/>
          <w:szCs w:val="24"/>
        </w:rPr>
        <w:t xml:space="preserve"> for this program</w:t>
      </w:r>
      <w:r w:rsidRPr="00C118CA">
        <w:rPr>
          <w:rFonts w:cs="Arial"/>
          <w:szCs w:val="24"/>
        </w:rPr>
        <w:t xml:space="preserve">. </w:t>
      </w:r>
    </w:p>
    <w:p w14:paraId="587958F5" w14:textId="77777777" w:rsidR="00E62C7E" w:rsidRPr="00C118CA" w:rsidRDefault="00E62C7E" w:rsidP="00E62C7E">
      <w:pPr>
        <w:pStyle w:val="ListParagraph"/>
        <w:numPr>
          <w:ilvl w:val="0"/>
          <w:numId w:val="14"/>
        </w:numPr>
        <w:rPr>
          <w:rFonts w:cs="Arial"/>
          <w:szCs w:val="24"/>
        </w:rPr>
      </w:pPr>
      <w:r w:rsidRPr="00C118CA">
        <w:rPr>
          <w:rFonts w:cs="Arial"/>
          <w:b/>
          <w:szCs w:val="24"/>
        </w:rPr>
        <w:lastRenderedPageBreak/>
        <w:t>Section D</w:t>
      </w:r>
      <w:r w:rsidRPr="00C118CA">
        <w:rPr>
          <w:rFonts w:cs="Arial"/>
          <w:szCs w:val="24"/>
        </w:rPr>
        <w:t xml:space="preserve"> – Forecasted Cash Needs: Input the total funds requested, broken down by quarter, only for</w:t>
      </w:r>
      <w:r>
        <w:rPr>
          <w:rFonts w:cs="Arial"/>
          <w:szCs w:val="24"/>
        </w:rPr>
        <w:t xml:space="preserve"> Year 1 of the project period. </w:t>
      </w:r>
      <w:r w:rsidRPr="00C118CA">
        <w:rPr>
          <w:rFonts w:cs="Arial"/>
          <w:szCs w:val="24"/>
        </w:rPr>
        <w:t>Use the first row for federal funds and the second row for non-federal funds.</w:t>
      </w:r>
    </w:p>
    <w:p w14:paraId="42569B80" w14:textId="77777777" w:rsidR="00E62C7E" w:rsidRDefault="00E62C7E" w:rsidP="00E62C7E">
      <w:pPr>
        <w:pStyle w:val="ListParagraph"/>
        <w:numPr>
          <w:ilvl w:val="0"/>
          <w:numId w:val="14"/>
        </w:numPr>
        <w:rPr>
          <w:rFonts w:cs="Arial"/>
          <w:szCs w:val="24"/>
        </w:rPr>
      </w:pPr>
      <w:r w:rsidRPr="00C118CA">
        <w:rPr>
          <w:rFonts w:cs="Arial"/>
          <w:b/>
          <w:szCs w:val="24"/>
        </w:rPr>
        <w:t>Section E</w:t>
      </w:r>
      <w:r w:rsidRPr="00C118CA">
        <w:rPr>
          <w:rFonts w:cs="Arial"/>
          <w:szCs w:val="24"/>
        </w:rPr>
        <w:t xml:space="preserve"> –</w:t>
      </w:r>
      <w:r w:rsidRPr="00C118CA">
        <w:rPr>
          <w:rFonts w:cs="Arial"/>
          <w:i/>
          <w:iCs/>
          <w:szCs w:val="24"/>
        </w:rPr>
        <w:t xml:space="preserve"> </w:t>
      </w:r>
      <w:r w:rsidRPr="00C118CA">
        <w:rPr>
          <w:rFonts w:cs="Arial"/>
          <w:szCs w:val="24"/>
        </w:rPr>
        <w:t>Budget Estimates of Federal Funds Needed for Balance of the Project</w:t>
      </w:r>
      <w:r>
        <w:rPr>
          <w:rFonts w:cs="Arial"/>
          <w:szCs w:val="24"/>
        </w:rPr>
        <w:t>: Enter</w:t>
      </w:r>
      <w:r w:rsidRPr="00C118CA">
        <w:rPr>
          <w:rFonts w:cs="Arial"/>
          <w:szCs w:val="24"/>
        </w:rPr>
        <w:t xml:space="preserve"> the total funds requested for the out years (e.g., </w:t>
      </w:r>
      <w:r w:rsidRPr="00D24A0B">
        <w:rPr>
          <w:rFonts w:cs="Arial"/>
          <w:szCs w:val="24"/>
        </w:rPr>
        <w:t>Year 2, Year 3, and Year 4). For example, if you are requesting funds for four years in total, you would input information in columns b, c, and d (i.e., 3 out years)</w:t>
      </w:r>
      <w:r>
        <w:rPr>
          <w:rFonts w:cs="Arial"/>
          <w:szCs w:val="24"/>
        </w:rPr>
        <w:t xml:space="preserve"> – (</w:t>
      </w:r>
      <w:r w:rsidRPr="007F7801">
        <w:rPr>
          <w:rFonts w:cs="Arial"/>
          <w:szCs w:val="24"/>
        </w:rPr>
        <w:t xml:space="preserve">b) First column is </w:t>
      </w:r>
      <w:r>
        <w:rPr>
          <w:rFonts w:cs="Arial"/>
          <w:szCs w:val="24"/>
        </w:rPr>
        <w:t xml:space="preserve">the </w:t>
      </w:r>
      <w:r w:rsidRPr="007F7801">
        <w:rPr>
          <w:rFonts w:cs="Arial"/>
          <w:szCs w:val="24"/>
        </w:rPr>
        <w:t xml:space="preserve">budget for the second budget period; (c) Second column is </w:t>
      </w:r>
      <w:r>
        <w:rPr>
          <w:rFonts w:cs="Arial"/>
          <w:szCs w:val="24"/>
        </w:rPr>
        <w:t xml:space="preserve">the </w:t>
      </w:r>
      <w:r w:rsidRPr="007F7801">
        <w:rPr>
          <w:rFonts w:cs="Arial"/>
          <w:szCs w:val="24"/>
        </w:rPr>
        <w:t xml:space="preserve">budget for the third budget period; (d) Third column is </w:t>
      </w:r>
      <w:r>
        <w:rPr>
          <w:rFonts w:cs="Arial"/>
          <w:szCs w:val="24"/>
        </w:rPr>
        <w:t xml:space="preserve">the </w:t>
      </w:r>
      <w:r w:rsidRPr="007F7801">
        <w:rPr>
          <w:rFonts w:cs="Arial"/>
          <w:szCs w:val="24"/>
        </w:rPr>
        <w:t>budget for the fourth budget period</w:t>
      </w:r>
      <w:r>
        <w:rPr>
          <w:rFonts w:cs="Arial"/>
          <w:szCs w:val="24"/>
        </w:rPr>
        <w:t xml:space="preserve">; </w:t>
      </w:r>
      <w:r w:rsidRPr="007F7801">
        <w:rPr>
          <w:rFonts w:cs="Arial"/>
          <w:szCs w:val="24"/>
        </w:rPr>
        <w:t>(</w:t>
      </w:r>
      <w:r>
        <w:rPr>
          <w:rFonts w:cs="Arial"/>
          <w:szCs w:val="24"/>
        </w:rPr>
        <w:t>e</w:t>
      </w:r>
      <w:r w:rsidRPr="007F7801">
        <w:rPr>
          <w:rFonts w:cs="Arial"/>
          <w:szCs w:val="24"/>
        </w:rPr>
        <w:t xml:space="preserve">) </w:t>
      </w:r>
      <w:r>
        <w:rPr>
          <w:rFonts w:cs="Arial"/>
          <w:szCs w:val="24"/>
        </w:rPr>
        <w:t>Fourth</w:t>
      </w:r>
      <w:r w:rsidRPr="007F7801">
        <w:rPr>
          <w:rFonts w:cs="Arial"/>
          <w:szCs w:val="24"/>
        </w:rPr>
        <w:t xml:space="preserve"> column is </w:t>
      </w:r>
      <w:r>
        <w:rPr>
          <w:rFonts w:cs="Arial"/>
          <w:szCs w:val="24"/>
        </w:rPr>
        <w:t xml:space="preserve">the </w:t>
      </w:r>
      <w:r w:rsidRPr="007F7801">
        <w:rPr>
          <w:rFonts w:cs="Arial"/>
          <w:szCs w:val="24"/>
        </w:rPr>
        <w:t>budget for the f</w:t>
      </w:r>
      <w:r>
        <w:rPr>
          <w:rFonts w:cs="Arial"/>
          <w:szCs w:val="24"/>
        </w:rPr>
        <w:t>ifth</w:t>
      </w:r>
      <w:r w:rsidRPr="007F7801">
        <w:rPr>
          <w:rFonts w:cs="Arial"/>
          <w:szCs w:val="24"/>
        </w:rPr>
        <w:t xml:space="preserve"> budget period</w:t>
      </w:r>
      <w:r>
        <w:rPr>
          <w:rFonts w:cs="Arial"/>
          <w:szCs w:val="24"/>
        </w:rPr>
        <w:t xml:space="preserve">. </w:t>
      </w:r>
      <w:r w:rsidRPr="007F7801">
        <w:rPr>
          <w:rFonts w:cs="Arial"/>
          <w:szCs w:val="24"/>
        </w:rPr>
        <w:t xml:space="preserve">Use Line 16 for </w:t>
      </w:r>
      <w:r>
        <w:rPr>
          <w:rFonts w:cs="Arial"/>
          <w:szCs w:val="24"/>
        </w:rPr>
        <w:t>f</w:t>
      </w:r>
      <w:r w:rsidRPr="007F7801">
        <w:rPr>
          <w:rFonts w:cs="Arial"/>
          <w:szCs w:val="24"/>
        </w:rPr>
        <w:t xml:space="preserve">ederal funds and Line 17 for </w:t>
      </w:r>
      <w:r>
        <w:rPr>
          <w:rFonts w:cs="Arial"/>
          <w:szCs w:val="24"/>
        </w:rPr>
        <w:t>n</w:t>
      </w:r>
      <w:r w:rsidRPr="007F7801">
        <w:rPr>
          <w:rFonts w:cs="Arial"/>
          <w:szCs w:val="24"/>
        </w:rPr>
        <w:t>on-</w:t>
      </w:r>
      <w:r>
        <w:rPr>
          <w:rFonts w:cs="Arial"/>
          <w:szCs w:val="24"/>
        </w:rPr>
        <w:t>f</w:t>
      </w:r>
      <w:r w:rsidRPr="007F7801">
        <w:rPr>
          <w:rFonts w:cs="Arial"/>
          <w:szCs w:val="24"/>
        </w:rPr>
        <w:t>ederal funds.</w:t>
      </w:r>
    </w:p>
    <w:p w14:paraId="0F9857F1" w14:textId="77777777" w:rsidR="00E62C7E" w:rsidRDefault="00E62C7E" w:rsidP="00E62C7E">
      <w:pPr>
        <w:pStyle w:val="ListParagraph"/>
        <w:ind w:left="1440"/>
        <w:rPr>
          <w:rFonts w:cs="Arial"/>
          <w:szCs w:val="24"/>
        </w:rPr>
      </w:pPr>
    </w:p>
    <w:p w14:paraId="6272753E" w14:textId="77777777" w:rsidR="00E62C7E" w:rsidRPr="00D57C59" w:rsidRDefault="00E62C7E" w:rsidP="00E62C7E">
      <w:pPr>
        <w:pStyle w:val="ListParagraph"/>
        <w:ind w:left="1440"/>
        <w:rPr>
          <w:rFonts w:cs="Arial"/>
          <w:b/>
          <w:bCs/>
          <w:szCs w:val="24"/>
        </w:rPr>
      </w:pPr>
      <w:r w:rsidRPr="00D57C59">
        <w:rPr>
          <w:rFonts w:cs="Arial"/>
          <w:b/>
          <w:bCs/>
          <w:szCs w:val="24"/>
        </w:rPr>
        <w:t>Note: The totals in Sections A, B, and D must match.</w:t>
      </w:r>
    </w:p>
    <w:p w14:paraId="5C08AA4E" w14:textId="77777777" w:rsidR="00E62C7E" w:rsidRPr="00075550" w:rsidRDefault="00E62C7E" w:rsidP="00E62C7E">
      <w:pPr>
        <w:pStyle w:val="ListParagraph"/>
        <w:ind w:left="1440"/>
        <w:rPr>
          <w:rFonts w:cs="Arial"/>
          <w:szCs w:val="24"/>
        </w:rPr>
      </w:pPr>
    </w:p>
    <w:p w14:paraId="537A69EC" w14:textId="77777777" w:rsidR="00E62C7E" w:rsidRPr="00D24A0B" w:rsidRDefault="00E62C7E" w:rsidP="00E62C7E">
      <w:pPr>
        <w:pStyle w:val="ListParagraph"/>
        <w:ind w:left="1440"/>
        <w:rPr>
          <w:rFonts w:cs="Arial"/>
          <w:szCs w:val="24"/>
        </w:rPr>
      </w:pPr>
      <w:r w:rsidRPr="00075550">
        <w:rPr>
          <w:rFonts w:cs="Arial"/>
          <w:szCs w:val="24"/>
        </w:rPr>
        <w:t>See Appendix B #3, to review common errors in completing the SF-424 and the SF-424A.  These errors will prevent your application from being successfully submitted.</w:t>
      </w:r>
    </w:p>
    <w:p w14:paraId="1A3E58AE" w14:textId="77777777" w:rsidR="00E62C7E" w:rsidRDefault="00E62C7E" w:rsidP="00E62C7E">
      <w:pPr>
        <w:pStyle w:val="ListParagraph"/>
        <w:tabs>
          <w:tab w:val="num" w:pos="1620"/>
          <w:tab w:val="num" w:pos="1800"/>
        </w:tabs>
        <w:ind w:left="1080"/>
        <w:rPr>
          <w:rFonts w:cs="Arial"/>
          <w:szCs w:val="24"/>
        </w:rPr>
      </w:pPr>
    </w:p>
    <w:p w14:paraId="64DCCBCC" w14:textId="77777777" w:rsidR="00E62C7E" w:rsidRPr="00C118CA" w:rsidRDefault="00E62C7E" w:rsidP="00E62C7E">
      <w:pPr>
        <w:pStyle w:val="ListParagraph"/>
        <w:numPr>
          <w:ilvl w:val="0"/>
          <w:numId w:val="13"/>
        </w:numPr>
        <w:tabs>
          <w:tab w:val="num" w:pos="1800"/>
        </w:tabs>
        <w:rPr>
          <w:rFonts w:cs="Arial"/>
          <w:szCs w:val="24"/>
        </w:rPr>
      </w:pPr>
      <w:r w:rsidRPr="00C118CA">
        <w:rPr>
          <w:rFonts w:cs="Arial"/>
          <w:szCs w:val="24"/>
        </w:rPr>
        <w:t>A sample budget</w:t>
      </w:r>
      <w:r>
        <w:rPr>
          <w:rFonts w:cs="Arial"/>
          <w:szCs w:val="24"/>
        </w:rPr>
        <w:t xml:space="preserve"> form</w:t>
      </w:r>
      <w:r w:rsidRPr="00C118CA">
        <w:rPr>
          <w:rFonts w:cs="Arial"/>
          <w:szCs w:val="24"/>
        </w:rPr>
        <w:t xml:space="preserve"> and justification </w:t>
      </w:r>
      <w:r>
        <w:rPr>
          <w:rFonts w:cs="Arial"/>
          <w:szCs w:val="24"/>
        </w:rPr>
        <w:t>are</w:t>
      </w:r>
      <w:r w:rsidRPr="00C118CA">
        <w:rPr>
          <w:rFonts w:cs="Arial"/>
          <w:szCs w:val="24"/>
        </w:rPr>
        <w:t xml:space="preserve"> included in </w:t>
      </w:r>
      <w:hyperlink w:anchor="_Appendix_M_–" w:history="1">
        <w:r w:rsidRPr="004A4930">
          <w:rPr>
            <w:rStyle w:val="Hyperlink"/>
            <w:rFonts w:cs="Arial"/>
            <w:szCs w:val="24"/>
          </w:rPr>
          <w:t>Appendix J</w:t>
        </w:r>
      </w:hyperlink>
      <w:r>
        <w:rPr>
          <w:rStyle w:val="Hyperlink"/>
          <w:rFonts w:cs="Arial"/>
          <w:color w:val="auto"/>
          <w:szCs w:val="24"/>
          <w:u w:val="none"/>
        </w:rPr>
        <w:t xml:space="preserve"> </w:t>
      </w:r>
      <w:r w:rsidRPr="00C118CA">
        <w:rPr>
          <w:rFonts w:cs="Arial"/>
          <w:szCs w:val="24"/>
        </w:rPr>
        <w:t xml:space="preserve">of this document. </w:t>
      </w:r>
      <w:r w:rsidRPr="00C118CA">
        <w:rPr>
          <w:rFonts w:cs="Arial"/>
          <w:b/>
          <w:szCs w:val="24"/>
        </w:rPr>
        <w:t>It is highly recommended that you use this sample budget format. This will expedite review of your application</w:t>
      </w:r>
      <w:r>
        <w:rPr>
          <w:rFonts w:cs="Arial"/>
          <w:b/>
          <w:szCs w:val="24"/>
        </w:rPr>
        <w:t>.</w:t>
      </w:r>
    </w:p>
    <w:p w14:paraId="058340FB" w14:textId="77777777" w:rsidR="00E62C7E" w:rsidRDefault="00E62C7E" w:rsidP="00E62C7E">
      <w:pPr>
        <w:pStyle w:val="ListBullet"/>
        <w:numPr>
          <w:ilvl w:val="0"/>
          <w:numId w:val="15"/>
        </w:numPr>
        <w:tabs>
          <w:tab w:val="left" w:pos="1080"/>
        </w:tabs>
        <w:rPr>
          <w:rFonts w:cs="Arial"/>
        </w:rPr>
      </w:pPr>
      <w:r w:rsidRPr="00AC34BE">
        <w:rPr>
          <w:rFonts w:cs="Arial"/>
          <w:b/>
          <w:bCs/>
        </w:rPr>
        <w:t>Project Narrative and Supporting Documentation</w:t>
      </w:r>
      <w:r w:rsidRPr="00AC34BE">
        <w:rPr>
          <w:rFonts w:cs="Arial"/>
          <w:b/>
        </w:rPr>
        <w:t xml:space="preserve"> </w:t>
      </w:r>
      <w:r w:rsidRPr="00AC34BE">
        <w:rPr>
          <w:rFonts w:cs="Arial"/>
        </w:rPr>
        <w:t>– The Project Nar</w:t>
      </w:r>
      <w:r>
        <w:rPr>
          <w:rFonts w:cs="Arial"/>
        </w:rPr>
        <w:t xml:space="preserve">rative describes your project. </w:t>
      </w:r>
      <w:r w:rsidRPr="00AC34BE">
        <w:rPr>
          <w:rFonts w:cs="Arial"/>
        </w:rPr>
        <w:t xml:space="preserve">It consists of Sections A through </w:t>
      </w:r>
      <w:r>
        <w:rPr>
          <w:rFonts w:cs="Arial"/>
        </w:rPr>
        <w:t xml:space="preserve">D. </w:t>
      </w:r>
      <w:r w:rsidRPr="00AC34BE">
        <w:rPr>
          <w:rFonts w:cs="Arial"/>
          <w:b/>
        </w:rPr>
        <w:t>Sections</w:t>
      </w:r>
      <w:r w:rsidRPr="00AC34BE">
        <w:rPr>
          <w:rFonts w:cs="Arial"/>
        </w:rPr>
        <w:t xml:space="preserve"> A</w:t>
      </w:r>
      <w:r w:rsidRPr="00D24A0B">
        <w:rPr>
          <w:rFonts w:cs="Arial"/>
        </w:rPr>
        <w:t>-D</w:t>
      </w:r>
      <w:r w:rsidRPr="00AC34BE">
        <w:rPr>
          <w:rFonts w:cs="Arial"/>
        </w:rPr>
        <w:t xml:space="preserve"> together may not be longer than </w:t>
      </w:r>
      <w:r w:rsidRPr="001E5EB6">
        <w:rPr>
          <w:rFonts w:cs="Arial"/>
          <w:b/>
        </w:rPr>
        <w:t>10 pages</w:t>
      </w:r>
      <w:r>
        <w:rPr>
          <w:rFonts w:cs="Arial"/>
        </w:rPr>
        <w:t xml:space="preserve">. </w:t>
      </w:r>
      <w:r w:rsidRPr="00AC34BE">
        <w:rPr>
          <w:rFonts w:cs="Arial"/>
        </w:rPr>
        <w:t xml:space="preserve">(Remember that if your Project Narrative starts on page 5 and ends on page </w:t>
      </w:r>
      <w:r>
        <w:rPr>
          <w:rFonts w:cs="Arial"/>
        </w:rPr>
        <w:t>1</w:t>
      </w:r>
      <w:r w:rsidRPr="00AC34BE">
        <w:rPr>
          <w:rFonts w:cs="Arial"/>
        </w:rPr>
        <w:t>5, it is</w:t>
      </w:r>
      <w:r>
        <w:rPr>
          <w:rFonts w:cs="Arial"/>
        </w:rPr>
        <w:t xml:space="preserve"> 11 pages long, not 10 pages.)  </w:t>
      </w:r>
      <w:r w:rsidRPr="00AC34BE">
        <w:rPr>
          <w:rFonts w:cs="Arial"/>
        </w:rPr>
        <w:t xml:space="preserve">More detailed instructions for completing each section of the Project Narrative are provided in </w:t>
      </w:r>
      <w:r w:rsidRPr="009B2F38">
        <w:rPr>
          <w:rStyle w:val="Hyperlink"/>
          <w:rFonts w:cs="Arial"/>
          <w:color w:val="auto"/>
          <w:u w:val="none"/>
        </w:rPr>
        <w:t>Section V</w:t>
      </w:r>
      <w:r w:rsidRPr="00AC34BE">
        <w:rPr>
          <w:rFonts w:cs="Arial"/>
        </w:rPr>
        <w:t xml:space="preserve"> – Application Review Information.</w:t>
      </w:r>
    </w:p>
    <w:p w14:paraId="176097EE" w14:textId="54BB5AE5" w:rsidR="00E62C7E" w:rsidRPr="00AC34BE" w:rsidRDefault="00E62C7E" w:rsidP="00E62C7E">
      <w:pPr>
        <w:pStyle w:val="ListBullet"/>
        <w:tabs>
          <w:tab w:val="left" w:pos="1080"/>
        </w:tabs>
        <w:ind w:left="1080"/>
        <w:rPr>
          <w:rFonts w:cs="Arial"/>
        </w:rPr>
      </w:pPr>
      <w:r w:rsidRPr="00AC34BE">
        <w:rPr>
          <w:rFonts w:cs="Arial"/>
        </w:rPr>
        <w:t xml:space="preserve">The Supporting Documentation section provides additional information necessary for the review of your application. </w:t>
      </w:r>
      <w:r w:rsidRPr="001A7EB4">
        <w:t xml:space="preserve">This supporting documentation </w:t>
      </w:r>
      <w:r>
        <w:t>must</w:t>
      </w:r>
      <w:r w:rsidRPr="001A7EB4">
        <w:t xml:space="preserve"> be </w:t>
      </w:r>
      <w:r>
        <w:t xml:space="preserve">attached to your application using </w:t>
      </w:r>
      <w:r w:rsidRPr="00AC34BE">
        <w:rPr>
          <w:rFonts w:cs="Arial"/>
        </w:rPr>
        <w:t xml:space="preserve">the Other Attachments Form </w:t>
      </w:r>
      <w:r>
        <w:rPr>
          <w:rFonts w:cs="Arial"/>
        </w:rPr>
        <w:t>if applying with</w:t>
      </w:r>
      <w:r w:rsidRPr="00AC34BE">
        <w:rPr>
          <w:rFonts w:cs="Arial"/>
        </w:rPr>
        <w:t xml:space="preserve"> Grants.gov</w:t>
      </w:r>
      <w:r>
        <w:rPr>
          <w:rFonts w:cs="Arial"/>
        </w:rPr>
        <w:t xml:space="preserve"> Workspace or Other Narrative Attachments if applying with eRA ASSIST</w:t>
      </w:r>
      <w:r>
        <w:t xml:space="preserve">.  </w:t>
      </w:r>
      <w:r w:rsidRPr="00AC34BE">
        <w:rPr>
          <w:rFonts w:cs="Arial"/>
        </w:rPr>
        <w:t xml:space="preserve">Additional instructions for completing these sections and page limitations for Biographical Sketches/Position Descriptions are included in </w:t>
      </w:r>
      <w:hyperlink w:anchor="_3.1_Required_Application" w:history="1">
        <w:r w:rsidRPr="00E41B81">
          <w:rPr>
            <w:rStyle w:val="Hyperlink"/>
            <w:rFonts w:cs="Arial"/>
          </w:rPr>
          <w:t>Appendix A: 3.1 Required Application Components</w:t>
        </w:r>
      </w:hyperlink>
      <w:r w:rsidRPr="00AC34BE">
        <w:rPr>
          <w:rFonts w:cs="Arial"/>
        </w:rPr>
        <w:t xml:space="preserve">, and </w:t>
      </w:r>
      <w:hyperlink w:anchor="_Appendix_G_–" w:history="1">
        <w:r w:rsidRPr="00E41B81">
          <w:rPr>
            <w:rStyle w:val="Hyperlink"/>
            <w:rFonts w:cs="Arial"/>
          </w:rPr>
          <w:t>Appendix F</w:t>
        </w:r>
      </w:hyperlink>
      <w:r w:rsidRPr="00C318C9">
        <w:rPr>
          <w:rFonts w:cs="Arial"/>
        </w:rPr>
        <w:t>, Biographical</w:t>
      </w:r>
      <w:r w:rsidRPr="00AC34BE">
        <w:rPr>
          <w:rFonts w:cs="Arial"/>
        </w:rPr>
        <w:t xml:space="preserve"> Sketches and Position Descriptions.</w:t>
      </w:r>
      <w:r>
        <w:rPr>
          <w:rFonts w:cs="Arial"/>
        </w:rPr>
        <w:t xml:space="preserve"> </w:t>
      </w:r>
      <w:r w:rsidRPr="00AC34BE">
        <w:rPr>
          <w:rFonts w:cs="Arial"/>
        </w:rPr>
        <w:t xml:space="preserve">Supporting documentation should be submitted in black and white (no color). </w:t>
      </w:r>
    </w:p>
    <w:p w14:paraId="6FB14885" w14:textId="7B3EC20E" w:rsidR="00E62C7E" w:rsidRPr="00D24A0B" w:rsidRDefault="00E62C7E" w:rsidP="00E62C7E">
      <w:pPr>
        <w:pStyle w:val="ListParagraph"/>
        <w:numPr>
          <w:ilvl w:val="0"/>
          <w:numId w:val="16"/>
        </w:numPr>
        <w:rPr>
          <w:rFonts w:cs="Arial"/>
        </w:rPr>
      </w:pPr>
      <w:r w:rsidRPr="00D24A0B">
        <w:rPr>
          <w:rStyle w:val="StyleListBulletBoldChar"/>
          <w:rFonts w:cs="Arial"/>
          <w:bCs w:val="0"/>
        </w:rPr>
        <w:t>Budget Justification and Narrative</w:t>
      </w:r>
      <w:r w:rsidRPr="00D24A0B">
        <w:rPr>
          <w:rStyle w:val="StyleListBulletBoldChar"/>
          <w:rFonts w:cs="Arial"/>
          <w:b w:val="0"/>
          <w:bCs w:val="0"/>
        </w:rPr>
        <w:t xml:space="preserve"> – </w:t>
      </w:r>
      <w:bookmarkStart w:id="66" w:name="_Toc453325309"/>
      <w:r w:rsidRPr="00D24A0B">
        <w:rPr>
          <w:rFonts w:cs="Arial"/>
        </w:rPr>
        <w:t>The budget justification and narrative must be submitted as a file entitled BNF (Budget Narrative Form) when you submit your application into Grants.gov.  (</w:t>
      </w:r>
      <w:hyperlink w:anchor="_3.1_Required_Application" w:history="1">
        <w:r w:rsidRPr="00E41B81">
          <w:rPr>
            <w:rStyle w:val="Hyperlink"/>
            <w:rFonts w:cs="Arial"/>
            <w:color w:val="auto"/>
          </w:rPr>
          <w:t>See Appendix A</w:t>
        </w:r>
        <w:r w:rsidRPr="00E41B81">
          <w:rPr>
            <w:rStyle w:val="Hyperlink"/>
            <w:rFonts w:cs="Arial"/>
            <w:color w:val="auto"/>
          </w:rPr>
          <w:t>:</w:t>
        </w:r>
        <w:r w:rsidRPr="00E41B81">
          <w:rPr>
            <w:rStyle w:val="Hyperlink"/>
            <w:rFonts w:cs="Arial"/>
            <w:color w:val="auto"/>
          </w:rPr>
          <w:t xml:space="preserve"> 3.1 Required Application Components</w:t>
        </w:r>
      </w:hyperlink>
      <w:r w:rsidRPr="00E41B81">
        <w:rPr>
          <w:rFonts w:cs="Arial"/>
          <w:u w:val="single"/>
        </w:rPr>
        <w:t>.</w:t>
      </w:r>
      <w:r w:rsidRPr="00D24A0B">
        <w:rPr>
          <w:rFonts w:cs="Arial"/>
        </w:rPr>
        <w:t xml:space="preserve">) </w:t>
      </w:r>
    </w:p>
    <w:p w14:paraId="7F3805F5" w14:textId="77777777" w:rsidR="00E62C7E" w:rsidRPr="00AC34BE" w:rsidRDefault="00E62C7E" w:rsidP="00E62C7E">
      <w:pPr>
        <w:pStyle w:val="ListBullet"/>
        <w:numPr>
          <w:ilvl w:val="0"/>
          <w:numId w:val="17"/>
        </w:numPr>
        <w:rPr>
          <w:rFonts w:cs="Arial"/>
        </w:rPr>
      </w:pPr>
      <w:r w:rsidRPr="00E66BD1">
        <w:rPr>
          <w:rStyle w:val="StyleListBulletBoldChar"/>
          <w:rFonts w:cs="Arial"/>
          <w:bCs w:val="0"/>
        </w:rPr>
        <w:lastRenderedPageBreak/>
        <w:t>Attachments 1 through</w:t>
      </w:r>
      <w:r w:rsidRPr="00AC34BE">
        <w:rPr>
          <w:rStyle w:val="StyleListBulletBoldChar"/>
          <w:rFonts w:cs="Arial"/>
          <w:bCs w:val="0"/>
        </w:rPr>
        <w:t xml:space="preserve"> </w:t>
      </w:r>
      <w:r>
        <w:rPr>
          <w:rStyle w:val="StyleListBulletBoldChar"/>
          <w:rFonts w:cs="Arial"/>
          <w:bCs w:val="0"/>
        </w:rPr>
        <w:t>4</w:t>
      </w:r>
      <w:r w:rsidRPr="00AC34BE">
        <w:rPr>
          <w:rFonts w:cs="Arial"/>
        </w:rPr>
        <w:t xml:space="preserve"> – Use only</w:t>
      </w:r>
      <w:r>
        <w:rPr>
          <w:rFonts w:cs="Arial"/>
        </w:rPr>
        <w:t xml:space="preserve"> the attachments listed below. </w:t>
      </w:r>
      <w:r w:rsidRPr="00AC34BE">
        <w:rPr>
          <w:rFonts w:cs="Arial"/>
        </w:rPr>
        <w:t xml:space="preserve">If your application includes any attachments not required in this </w:t>
      </w:r>
      <w:r w:rsidRPr="00E66BD1">
        <w:rPr>
          <w:rFonts w:cs="Arial"/>
        </w:rPr>
        <w:t>document, they will be disregarded. Do not use more than a total of 30 pages for Attachments 1 and 3 combined. There are no page limitations for Attachments 2 and 4. Do not use attachments to extend or replace any of the sections of the Project</w:t>
      </w:r>
      <w:r>
        <w:rPr>
          <w:rFonts w:cs="Arial"/>
        </w:rPr>
        <w:t xml:space="preserve"> Narrative. </w:t>
      </w:r>
      <w:r w:rsidRPr="00AC34BE">
        <w:rPr>
          <w:rFonts w:cs="Arial"/>
        </w:rPr>
        <w:t>Reviewers wil</w:t>
      </w:r>
      <w:r>
        <w:rPr>
          <w:rFonts w:cs="Arial"/>
        </w:rPr>
        <w:t>l not consider them if you do. L</w:t>
      </w:r>
      <w:r w:rsidRPr="00AC34BE">
        <w:rPr>
          <w:rFonts w:cs="Arial"/>
        </w:rPr>
        <w:t>abel the attachments as: Attachment 1, Attachment 2, etc.</w:t>
      </w:r>
      <w:r>
        <w:rPr>
          <w:rFonts w:cs="Arial"/>
        </w:rPr>
        <w:t xml:space="preserve"> (</w:t>
      </w:r>
      <w:r w:rsidRPr="00AC34BE">
        <w:rPr>
          <w:rFonts w:cs="Arial"/>
        </w:rPr>
        <w:t xml:space="preserve">Use the Other Attachments Form </w:t>
      </w:r>
      <w:r>
        <w:rPr>
          <w:rFonts w:cs="Arial"/>
        </w:rPr>
        <w:t>if applying with</w:t>
      </w:r>
      <w:r w:rsidRPr="00AC34BE">
        <w:rPr>
          <w:rFonts w:cs="Arial"/>
        </w:rPr>
        <w:t xml:space="preserve"> Grants.gov</w:t>
      </w:r>
      <w:r>
        <w:rPr>
          <w:rFonts w:cs="Arial"/>
        </w:rPr>
        <w:t xml:space="preserve"> Workspace or Other Narrative Attachments if applying with eRA ASSIST.)</w:t>
      </w:r>
    </w:p>
    <w:p w14:paraId="23497AB9" w14:textId="77777777" w:rsidR="00E62C7E" w:rsidRPr="00AC34BE" w:rsidRDefault="00E62C7E" w:rsidP="00E62C7E">
      <w:pPr>
        <w:pStyle w:val="ListBullet"/>
        <w:numPr>
          <w:ilvl w:val="0"/>
          <w:numId w:val="2"/>
        </w:numPr>
        <w:spacing w:before="240"/>
        <w:rPr>
          <w:rFonts w:cs="Arial"/>
        </w:rPr>
      </w:pPr>
      <w:r w:rsidRPr="00AC34BE">
        <w:rPr>
          <w:rFonts w:cs="Arial"/>
          <w:b/>
          <w:bCs/>
        </w:rPr>
        <w:t>Attachment 1</w:t>
      </w:r>
      <w:r>
        <w:rPr>
          <w:rFonts w:cs="Arial"/>
        </w:rPr>
        <w:t>:  L</w:t>
      </w:r>
      <w:r w:rsidRPr="00AC34BE">
        <w:rPr>
          <w:rFonts w:cs="Arial"/>
        </w:rPr>
        <w:t xml:space="preserve">etters of </w:t>
      </w:r>
      <w:r>
        <w:rPr>
          <w:rFonts w:cs="Arial"/>
        </w:rPr>
        <w:t>C</w:t>
      </w:r>
      <w:r w:rsidRPr="00AC34BE">
        <w:rPr>
          <w:rFonts w:cs="Arial"/>
        </w:rPr>
        <w:t xml:space="preserve">ommitment from </w:t>
      </w:r>
      <w:r w:rsidRPr="00A81676">
        <w:t>any organization(s) participating</w:t>
      </w:r>
      <w:r>
        <w:t xml:space="preserve"> in the </w:t>
      </w:r>
      <w:r w:rsidRPr="001C4A44">
        <w:t>proposed project.</w:t>
      </w:r>
      <w:r w:rsidRPr="00AC34BE">
        <w:rPr>
          <w:rFonts w:cs="Arial"/>
        </w:rPr>
        <w:t xml:space="preserve"> </w:t>
      </w:r>
      <w:r w:rsidRPr="00AC34BE">
        <w:rPr>
          <w:rFonts w:cs="Arial"/>
          <w:b/>
        </w:rPr>
        <w:t>(Do not include any letters of support.  Reviewers will not consider them if you do.)</w:t>
      </w:r>
      <w:r w:rsidRPr="00AC34BE">
        <w:rPr>
          <w:rFonts w:cs="Arial"/>
        </w:rPr>
        <w:t xml:space="preserve">  </w:t>
      </w:r>
    </w:p>
    <w:p w14:paraId="54F5C247" w14:textId="77777777" w:rsidR="00E62C7E" w:rsidRPr="00AC34BE" w:rsidRDefault="00E62C7E" w:rsidP="00E62C7E">
      <w:pPr>
        <w:pStyle w:val="ListBullet"/>
        <w:numPr>
          <w:ilvl w:val="0"/>
          <w:numId w:val="2"/>
        </w:numPr>
        <w:rPr>
          <w:rFonts w:cs="Arial"/>
        </w:rPr>
      </w:pPr>
      <w:r w:rsidRPr="00AC34BE">
        <w:rPr>
          <w:rFonts w:cs="Arial"/>
          <w:b/>
          <w:bCs/>
        </w:rPr>
        <w:t xml:space="preserve">Attachment </w:t>
      </w:r>
      <w:r w:rsidRPr="00E66BD1">
        <w:rPr>
          <w:rFonts w:cs="Arial"/>
          <w:b/>
          <w:bCs/>
        </w:rPr>
        <w:t>2</w:t>
      </w:r>
      <w:r w:rsidRPr="00E66BD1">
        <w:rPr>
          <w:rFonts w:cs="Arial"/>
        </w:rPr>
        <w:t>:</w:t>
      </w:r>
      <w:r w:rsidRPr="00AC34BE">
        <w:rPr>
          <w:rFonts w:cs="Arial"/>
        </w:rPr>
        <w:t xml:space="preserve"> Data Collection Instruments/Interview Protocols – If you are using standardized data collection instruments/interview protocols, you do </w:t>
      </w:r>
      <w:r w:rsidRPr="00AC34BE">
        <w:rPr>
          <w:rFonts w:cs="Arial"/>
          <w:u w:val="single"/>
        </w:rPr>
        <w:t>not</w:t>
      </w:r>
      <w:r w:rsidRPr="00AC34BE">
        <w:rPr>
          <w:rFonts w:cs="Arial"/>
        </w:rPr>
        <w:t xml:space="preserve"> need to inc</w:t>
      </w:r>
      <w:r>
        <w:rPr>
          <w:rFonts w:cs="Arial"/>
        </w:rPr>
        <w:t>lude these in your application.</w:t>
      </w:r>
      <w:r w:rsidRPr="00AC34BE">
        <w:rPr>
          <w:rFonts w:cs="Arial"/>
        </w:rPr>
        <w:t xml:space="preserve"> Instead, provide a web link to the ap</w:t>
      </w:r>
      <w:r>
        <w:rPr>
          <w:rFonts w:cs="Arial"/>
        </w:rPr>
        <w:t xml:space="preserve">propriate instrument/protocol. </w:t>
      </w:r>
      <w:r w:rsidRPr="00AC34BE">
        <w:rPr>
          <w:rFonts w:cs="Arial"/>
        </w:rPr>
        <w:t>If the data collection instrument(s) or interview protocol(s) is/are not standardized, you must include a copy in Attachment 2.</w:t>
      </w:r>
    </w:p>
    <w:p w14:paraId="732B0B09" w14:textId="77777777" w:rsidR="00E62C7E" w:rsidRPr="00AC34BE" w:rsidRDefault="00E62C7E" w:rsidP="00E62C7E">
      <w:pPr>
        <w:pStyle w:val="ListBullet"/>
        <w:numPr>
          <w:ilvl w:val="0"/>
          <w:numId w:val="2"/>
        </w:numPr>
        <w:rPr>
          <w:rFonts w:cs="Arial"/>
        </w:rPr>
      </w:pPr>
      <w:r w:rsidRPr="00E66BD1">
        <w:rPr>
          <w:rFonts w:cs="Arial"/>
          <w:b/>
          <w:bCs/>
        </w:rPr>
        <w:t>Attachment 3</w:t>
      </w:r>
      <w:r w:rsidRPr="00E66BD1">
        <w:rPr>
          <w:rFonts w:cs="Arial"/>
        </w:rPr>
        <w:t>:</w:t>
      </w:r>
      <w:r w:rsidRPr="00AC34BE">
        <w:rPr>
          <w:rFonts w:cs="Arial"/>
        </w:rPr>
        <w:t xml:space="preserve">  Sample Consent Forms</w:t>
      </w:r>
    </w:p>
    <w:p w14:paraId="55535207" w14:textId="77777777" w:rsidR="00E62C7E" w:rsidRPr="00E66BD1" w:rsidRDefault="00E62C7E" w:rsidP="00E62C7E">
      <w:pPr>
        <w:pStyle w:val="ListBullet"/>
        <w:numPr>
          <w:ilvl w:val="0"/>
          <w:numId w:val="2"/>
        </w:numPr>
        <w:rPr>
          <w:rStyle w:val="StyleBold"/>
          <w:rFonts w:cs="Arial"/>
          <w:b w:val="0"/>
          <w:bCs w:val="0"/>
        </w:rPr>
      </w:pPr>
      <w:r>
        <w:rPr>
          <w:rStyle w:val="StyleBold"/>
          <w:rFonts w:cs="Arial"/>
        </w:rPr>
        <w:t xml:space="preserve">Attachment 4:  </w:t>
      </w:r>
      <w:r w:rsidRPr="00E66BD1">
        <w:rPr>
          <w:rStyle w:val="Hyperlink"/>
          <w:color w:val="auto"/>
          <w:u w:val="none"/>
        </w:rPr>
        <w:t xml:space="preserve">Response to </w:t>
      </w:r>
      <w:hyperlink w:anchor="_Appendix_E_–" w:history="1">
        <w:r w:rsidRPr="004A4930">
          <w:rPr>
            <w:rStyle w:val="Hyperlink"/>
            <w:rFonts w:cs="Arial"/>
          </w:rPr>
          <w:t>Appendix</w:t>
        </w:r>
        <w:r w:rsidRPr="004A4930">
          <w:rPr>
            <w:rStyle w:val="Hyperlink"/>
          </w:rPr>
          <w:t xml:space="preserve"> C</w:t>
        </w:r>
      </w:hyperlink>
      <w:r w:rsidRPr="00E66BD1">
        <w:rPr>
          <w:rStyle w:val="Hyperlink"/>
          <w:color w:val="auto"/>
          <w:u w:val="none"/>
        </w:rPr>
        <w:t xml:space="preserve"> -</w:t>
      </w:r>
      <w:r w:rsidRPr="00E66BD1">
        <w:rPr>
          <w:rStyle w:val="Hyperlink"/>
          <w:rFonts w:cs="Arial"/>
          <w:color w:val="auto"/>
          <w:u w:val="none"/>
        </w:rPr>
        <w:t xml:space="preserve"> </w:t>
      </w:r>
      <w:r w:rsidRPr="00E66BD1">
        <w:rPr>
          <w:rStyle w:val="Hyperlink"/>
          <w:color w:val="auto"/>
          <w:u w:val="none"/>
        </w:rPr>
        <w:t xml:space="preserve">Confidentiality and SAMHSA Participant Protection/Human Subjects Guidelines. </w:t>
      </w:r>
      <w:r w:rsidRPr="00E66BD1">
        <w:rPr>
          <w:rStyle w:val="Hyperlink"/>
          <w:b/>
          <w:color w:val="auto"/>
          <w:u w:val="none"/>
        </w:rPr>
        <w:t>This is a required attachment.</w:t>
      </w:r>
      <w:r w:rsidRPr="00E66BD1">
        <w:rPr>
          <w:rFonts w:cs="Arial"/>
          <w:b/>
          <w:bCs/>
        </w:rPr>
        <w:t xml:space="preserve"> </w:t>
      </w:r>
    </w:p>
    <w:p w14:paraId="787EB6D3" w14:textId="77777777" w:rsidR="00E62C7E" w:rsidRPr="00AC34BE" w:rsidRDefault="00E62C7E" w:rsidP="00E62C7E">
      <w:pPr>
        <w:pStyle w:val="Heading2"/>
        <w:tabs>
          <w:tab w:val="left" w:pos="1008"/>
        </w:tabs>
      </w:pPr>
      <w:bookmarkStart w:id="67" w:name="_Toc443054216"/>
      <w:bookmarkStart w:id="68" w:name="_Toc457552076"/>
      <w:bookmarkStart w:id="69" w:name="_Toc485307387"/>
      <w:bookmarkStart w:id="70" w:name="_Toc56582371"/>
      <w:bookmarkStart w:id="71" w:name="_Toc60229399"/>
      <w:r w:rsidRPr="00AC34BE">
        <w:t>2.</w:t>
      </w:r>
      <w:r w:rsidRPr="00AC34BE">
        <w:tab/>
        <w:t>APPLICATION SUBMISSION REQUIREMENTS</w:t>
      </w:r>
      <w:bookmarkEnd w:id="67"/>
      <w:bookmarkEnd w:id="68"/>
      <w:bookmarkEnd w:id="69"/>
      <w:bookmarkEnd w:id="70"/>
      <w:bookmarkEnd w:id="71"/>
      <w:r w:rsidRPr="00AC34BE">
        <w:t xml:space="preserve"> </w:t>
      </w:r>
    </w:p>
    <w:p w14:paraId="3038A627" w14:textId="7031017C" w:rsidR="00E62C7E" w:rsidRDefault="00E62C7E" w:rsidP="00E62C7E">
      <w:pPr>
        <w:tabs>
          <w:tab w:val="left" w:pos="1008"/>
        </w:tabs>
        <w:rPr>
          <w:rFonts w:cs="Arial"/>
        </w:rPr>
      </w:pPr>
      <w:r w:rsidRPr="00AC34BE">
        <w:rPr>
          <w:rFonts w:cs="Arial"/>
        </w:rPr>
        <w:t xml:space="preserve">Applications are due by </w:t>
      </w:r>
      <w:r w:rsidRPr="00AC34BE">
        <w:rPr>
          <w:rFonts w:cs="Arial"/>
          <w:b/>
        </w:rPr>
        <w:t>11:59 PM</w:t>
      </w:r>
      <w:r w:rsidRPr="00AC34BE">
        <w:rPr>
          <w:rFonts w:cs="Arial"/>
        </w:rPr>
        <w:t xml:space="preserve"> (Eastern Time) on </w:t>
      </w:r>
      <w:r w:rsidR="00416881" w:rsidRPr="00416881">
        <w:rPr>
          <w:rFonts w:cs="Arial"/>
          <w:b/>
          <w:bCs/>
        </w:rPr>
        <w:t>March 1, 2021</w:t>
      </w:r>
      <w:r w:rsidR="00416881">
        <w:rPr>
          <w:rFonts w:cs="Arial"/>
        </w:rPr>
        <w:t>.</w:t>
      </w:r>
    </w:p>
    <w:tbl>
      <w:tblPr>
        <w:tblStyle w:val="TableGrid"/>
        <w:tblW w:w="0" w:type="auto"/>
        <w:tblLook w:val="04A0" w:firstRow="1" w:lastRow="0" w:firstColumn="1" w:lastColumn="0" w:noHBand="0" w:noVBand="1"/>
      </w:tblPr>
      <w:tblGrid>
        <w:gridCol w:w="9350"/>
      </w:tblGrid>
      <w:tr w:rsidR="00E62C7E" w14:paraId="79D194D1" w14:textId="77777777" w:rsidTr="00E62C7E">
        <w:tc>
          <w:tcPr>
            <w:tcW w:w="9350" w:type="dxa"/>
          </w:tcPr>
          <w:p w14:paraId="084AF66B" w14:textId="77777777" w:rsidR="00E62C7E" w:rsidRDefault="00E62C7E" w:rsidP="00E62C7E">
            <w:pPr>
              <w:rPr>
                <w:b/>
                <w:bCs/>
              </w:rPr>
            </w:pPr>
            <w:r w:rsidRPr="00E0663B">
              <w:rPr>
                <w:b/>
                <w:bCs/>
              </w:rPr>
              <w:t xml:space="preserve">All applicants </w:t>
            </w:r>
            <w:r>
              <w:rPr>
                <w:b/>
                <w:bCs/>
              </w:rPr>
              <w:t xml:space="preserve">MUST </w:t>
            </w:r>
            <w:r w:rsidRPr="00E0663B">
              <w:rPr>
                <w:b/>
                <w:bCs/>
              </w:rPr>
              <w:t xml:space="preserve">register with NIH’s eRA Commons in order to submit an application. </w:t>
            </w:r>
            <w:r w:rsidRPr="0031549F">
              <w:rPr>
                <w:b/>
                <w:bCs/>
                <w:u w:val="single"/>
              </w:rPr>
              <w:t>This process takes up to six weeks</w:t>
            </w:r>
            <w:r w:rsidRPr="00E0663B">
              <w:rPr>
                <w:b/>
                <w:bCs/>
              </w:rPr>
              <w:t>. If you believe you are interested in applying for this opportunity, you MUST start the registration process immediately. Do not wait to start this process. </w:t>
            </w:r>
          </w:p>
          <w:p w14:paraId="3EDC2EF4" w14:textId="77777777" w:rsidR="00E62C7E" w:rsidRPr="00E0663B" w:rsidRDefault="00E62C7E" w:rsidP="00E62C7E">
            <w:pPr>
              <w:rPr>
                <w:b/>
                <w:bCs/>
              </w:rPr>
            </w:pPr>
            <w:r>
              <w:rPr>
                <w:b/>
                <w:bCs/>
              </w:rPr>
              <w:t>WARNING: BY THE DEADLINE FOR THIS FOA YOU MUST HAVE SUCCESSFULLY COMPLETED THE FOLLOWING TO SUBMIT AN APPLICATION:</w:t>
            </w:r>
          </w:p>
          <w:p w14:paraId="20021671" w14:textId="77777777" w:rsidR="00E62C7E" w:rsidRPr="00E0663B" w:rsidRDefault="00E62C7E" w:rsidP="00E62C7E">
            <w:pPr>
              <w:numPr>
                <w:ilvl w:val="0"/>
                <w:numId w:val="18"/>
              </w:numPr>
              <w:rPr>
                <w:b/>
                <w:bCs/>
              </w:rPr>
            </w:pPr>
            <w:r>
              <w:rPr>
                <w:b/>
                <w:bCs/>
              </w:rPr>
              <w:t>The applicant</w:t>
            </w:r>
            <w:r w:rsidRPr="00E0663B">
              <w:rPr>
                <w:b/>
                <w:bCs/>
              </w:rPr>
              <w:t xml:space="preserve"> organization </w:t>
            </w:r>
            <w:r>
              <w:rPr>
                <w:b/>
                <w:bCs/>
              </w:rPr>
              <w:t>MUST be</w:t>
            </w:r>
            <w:r w:rsidRPr="00E0663B">
              <w:rPr>
                <w:b/>
                <w:bCs/>
              </w:rPr>
              <w:t xml:space="preserve"> registered in NIH’s eRA Commons</w:t>
            </w:r>
            <w:r>
              <w:rPr>
                <w:b/>
                <w:bCs/>
              </w:rPr>
              <w:t>; AND</w:t>
            </w:r>
          </w:p>
          <w:p w14:paraId="0B23B1B0" w14:textId="77777777" w:rsidR="00E62C7E" w:rsidRPr="00E0663B" w:rsidRDefault="00E62C7E" w:rsidP="00E62C7E">
            <w:pPr>
              <w:numPr>
                <w:ilvl w:val="0"/>
                <w:numId w:val="18"/>
              </w:numPr>
              <w:rPr>
                <w:b/>
                <w:bCs/>
              </w:rPr>
            </w:pPr>
            <w:r>
              <w:rPr>
                <w:b/>
                <w:bCs/>
              </w:rPr>
              <w:lastRenderedPageBreak/>
              <w:t>The P</w:t>
            </w:r>
            <w:r w:rsidRPr="00E0663B">
              <w:rPr>
                <w:b/>
                <w:bCs/>
              </w:rPr>
              <w:t xml:space="preserve">roject </w:t>
            </w:r>
            <w:r>
              <w:rPr>
                <w:b/>
                <w:bCs/>
              </w:rPr>
              <w:t>D</w:t>
            </w:r>
            <w:r w:rsidRPr="00E0663B">
              <w:rPr>
                <w:b/>
                <w:bCs/>
              </w:rPr>
              <w:t xml:space="preserve">irector </w:t>
            </w:r>
            <w:r>
              <w:rPr>
                <w:b/>
                <w:bCs/>
              </w:rPr>
              <w:t>MUST have</w:t>
            </w:r>
            <w:r w:rsidRPr="00E0663B">
              <w:rPr>
                <w:b/>
                <w:bCs/>
              </w:rPr>
              <w:t xml:space="preserve"> an active eRA Commons account</w:t>
            </w:r>
            <w:r>
              <w:rPr>
                <w:b/>
                <w:bCs/>
              </w:rPr>
              <w:t xml:space="preserve"> (</w:t>
            </w:r>
            <w:r w:rsidRPr="00E0663B">
              <w:rPr>
                <w:b/>
                <w:bCs/>
              </w:rPr>
              <w:t>with the PI role</w:t>
            </w:r>
            <w:r>
              <w:rPr>
                <w:b/>
                <w:bCs/>
              </w:rPr>
              <w:t>)</w:t>
            </w:r>
            <w:r w:rsidRPr="00E0663B">
              <w:rPr>
                <w:b/>
                <w:bCs/>
              </w:rPr>
              <w:t xml:space="preserve"> affiliated with </w:t>
            </w:r>
            <w:r>
              <w:rPr>
                <w:b/>
                <w:bCs/>
              </w:rPr>
              <w:t>the organization in eRA Commons</w:t>
            </w:r>
            <w:r w:rsidRPr="00E0663B">
              <w:rPr>
                <w:b/>
                <w:bCs/>
              </w:rPr>
              <w:t>.</w:t>
            </w:r>
          </w:p>
          <w:p w14:paraId="73646F19" w14:textId="77777777" w:rsidR="00E62C7E" w:rsidRPr="0031549F" w:rsidRDefault="00E62C7E" w:rsidP="00E62C7E">
            <w:pPr>
              <w:rPr>
                <w:b/>
                <w:bCs/>
                <w:u w:val="single"/>
              </w:rPr>
            </w:pPr>
            <w:r w:rsidRPr="0031549F">
              <w:rPr>
                <w:b/>
                <w:bCs/>
                <w:u w:val="single"/>
              </w:rPr>
              <w:t>No exceptions will be made. </w:t>
            </w:r>
          </w:p>
          <w:p w14:paraId="6F06FAD4" w14:textId="77777777" w:rsidR="00E62C7E" w:rsidRPr="000B1460" w:rsidRDefault="00E62C7E" w:rsidP="00E62C7E">
            <w:r w:rsidRPr="008F4952">
              <w:t xml:space="preserve">Applicants </w:t>
            </w:r>
            <w:r>
              <w:t>m</w:t>
            </w:r>
            <w:r w:rsidRPr="008F4952">
              <w:t xml:space="preserve">ust </w:t>
            </w:r>
            <w:r>
              <w:t xml:space="preserve">also </w:t>
            </w:r>
            <w:r w:rsidRPr="008F4952">
              <w:t>register with the System for Award Management (SAM) and Grants.gov (see Appendix A for all registration requirements). </w:t>
            </w:r>
          </w:p>
        </w:tc>
      </w:tr>
    </w:tbl>
    <w:p w14:paraId="7847153A" w14:textId="77777777" w:rsidR="00E62C7E" w:rsidRPr="00AC34BE" w:rsidRDefault="00E62C7E" w:rsidP="00E62C7E">
      <w:pPr>
        <w:tabs>
          <w:tab w:val="left" w:pos="1008"/>
        </w:tabs>
        <w:rPr>
          <w:rFonts w:cs="Arial"/>
        </w:rPr>
      </w:pPr>
    </w:p>
    <w:p w14:paraId="5A064349" w14:textId="77777777" w:rsidR="00E62C7E" w:rsidRDefault="00E62C7E" w:rsidP="00D26291">
      <w:pPr>
        <w:pStyle w:val="Heading2"/>
        <w:numPr>
          <w:ilvl w:val="0"/>
          <w:numId w:val="24"/>
        </w:numPr>
        <w:ind w:left="360"/>
        <w:contextualSpacing/>
      </w:pPr>
      <w:bookmarkStart w:id="72" w:name="_3._FUNDING_LIMITATIONS/RESTRICTIONS"/>
      <w:bookmarkStart w:id="73" w:name="_3._FUNDING_LIMITATIONS/RESTRICTIONS_1"/>
      <w:bookmarkStart w:id="74" w:name="_Toc485307388"/>
      <w:bookmarkEnd w:id="72"/>
      <w:bookmarkEnd w:id="73"/>
      <w:r>
        <w:t xml:space="preserve">  </w:t>
      </w:r>
      <w:bookmarkStart w:id="75" w:name="_Toc56582372"/>
      <w:bookmarkStart w:id="76" w:name="_Toc60229400"/>
      <w:r w:rsidRPr="00AC34BE">
        <w:t>FUNDING LIMITATIONS/RESTRICTIONS</w:t>
      </w:r>
      <w:bookmarkEnd w:id="74"/>
      <w:bookmarkEnd w:id="75"/>
      <w:bookmarkEnd w:id="76"/>
    </w:p>
    <w:p w14:paraId="3D50330B" w14:textId="77777777" w:rsidR="00E62C7E" w:rsidRPr="00CF10EE" w:rsidRDefault="00E62C7E" w:rsidP="00E62C7E">
      <w:pPr>
        <w:ind w:left="360" w:hanging="360"/>
      </w:pPr>
      <w:r w:rsidRPr="00CF10EE">
        <w:rPr>
          <w:rFonts w:cs="Arial"/>
          <w:szCs w:val="24"/>
        </w:rPr>
        <w:t>The funding restrictions for this project are as follows:</w:t>
      </w:r>
    </w:p>
    <w:p w14:paraId="48C2F993" w14:textId="77777777" w:rsidR="00E62C7E" w:rsidRDefault="00E62C7E" w:rsidP="00D26291">
      <w:pPr>
        <w:pStyle w:val="ListBullet"/>
        <w:numPr>
          <w:ilvl w:val="0"/>
          <w:numId w:val="23"/>
        </w:numPr>
      </w:pPr>
      <w:r>
        <w:t xml:space="preserve">No more than 20 percent of the grant award may be used for data collection, performance measurement, and performance assessment expenses.  </w:t>
      </w:r>
    </w:p>
    <w:p w14:paraId="7AED484D" w14:textId="77777777" w:rsidR="00E62C7E" w:rsidRDefault="00E62C7E" w:rsidP="00D26291">
      <w:pPr>
        <w:pStyle w:val="ListBullet"/>
        <w:numPr>
          <w:ilvl w:val="0"/>
          <w:numId w:val="23"/>
        </w:numPr>
      </w:pPr>
      <w:r>
        <w:t>No more than 15 percent of the remaining grant award may be used for state administrative costs.</w:t>
      </w:r>
    </w:p>
    <w:p w14:paraId="7BFBB23F" w14:textId="77777777" w:rsidR="00E62C7E" w:rsidRPr="00AC34BE" w:rsidRDefault="00E62C7E" w:rsidP="00E62C7E">
      <w:pPr>
        <w:pStyle w:val="ListBullet"/>
        <w:rPr>
          <w:rFonts w:cs="Arial"/>
        </w:rPr>
      </w:pPr>
      <w:r w:rsidRPr="00AC34BE">
        <w:rPr>
          <w:rFonts w:cs="Arial"/>
        </w:rPr>
        <w:t>Be sure to identify these expenses in your proposed budget.</w:t>
      </w:r>
    </w:p>
    <w:p w14:paraId="01F219E5" w14:textId="77777777" w:rsidR="00E62C7E" w:rsidRPr="00AC34BE" w:rsidRDefault="00E62C7E" w:rsidP="00E62C7E">
      <w:pPr>
        <w:tabs>
          <w:tab w:val="left" w:pos="1008"/>
        </w:tabs>
        <w:rPr>
          <w:rFonts w:cs="Arial"/>
          <w:b/>
          <w:bCs/>
        </w:rPr>
      </w:pPr>
      <w:r w:rsidRPr="00AC34BE">
        <w:rPr>
          <w:rStyle w:val="StyleBold"/>
          <w:rFonts w:cs="Arial"/>
        </w:rPr>
        <w:t xml:space="preserve">SAMHSA recipients must also comply with SAMHSA’s standard funding restrictions, which are included in </w:t>
      </w:r>
      <w:hyperlink w:anchor="_Appendix_I_–_1" w:history="1">
        <w:r w:rsidRPr="004A4930">
          <w:rPr>
            <w:rStyle w:val="Hyperlink"/>
            <w:rFonts w:cs="Arial"/>
            <w:b/>
            <w:bCs/>
          </w:rPr>
          <w:t>Appendix H</w:t>
        </w:r>
      </w:hyperlink>
      <w:r w:rsidRPr="00C318C9">
        <w:rPr>
          <w:rStyle w:val="Hyperlink"/>
          <w:rFonts w:cs="Arial"/>
          <w:b/>
          <w:bCs/>
          <w:color w:val="auto"/>
          <w:u w:val="none"/>
        </w:rPr>
        <w:t>, Standard</w:t>
      </w:r>
      <w:r w:rsidRPr="00AC34BE">
        <w:rPr>
          <w:rStyle w:val="Hyperlink"/>
          <w:rFonts w:cs="Arial"/>
          <w:b/>
          <w:bCs/>
          <w:color w:val="auto"/>
          <w:u w:val="none"/>
        </w:rPr>
        <w:t xml:space="preserve"> Funding Restrictions. </w:t>
      </w:r>
      <w:bookmarkStart w:id="77" w:name="_3._REQUIRED_APPLICATION"/>
      <w:bookmarkEnd w:id="77"/>
    </w:p>
    <w:p w14:paraId="3FD8152C" w14:textId="77777777" w:rsidR="00E62C7E" w:rsidRPr="004A1211" w:rsidRDefault="00E62C7E" w:rsidP="00E62C7E">
      <w:pPr>
        <w:pStyle w:val="Heading2"/>
        <w:tabs>
          <w:tab w:val="left" w:pos="1008"/>
        </w:tabs>
        <w:rPr>
          <w:sz w:val="32"/>
          <w:szCs w:val="36"/>
        </w:rPr>
      </w:pPr>
      <w:bookmarkStart w:id="78" w:name="_6._OTHER_SUBMISSION"/>
      <w:bookmarkStart w:id="79" w:name="_V._APPLICATION_REVIEW"/>
      <w:bookmarkStart w:id="80" w:name="_Toc485307390"/>
      <w:bookmarkStart w:id="81" w:name="_Toc56582373"/>
      <w:bookmarkStart w:id="82" w:name="_Toc60229401"/>
      <w:bookmarkEnd w:id="66"/>
      <w:bookmarkEnd w:id="78"/>
      <w:bookmarkEnd w:id="79"/>
      <w:r w:rsidRPr="004A1211">
        <w:rPr>
          <w:sz w:val="32"/>
          <w:szCs w:val="36"/>
        </w:rPr>
        <w:t>V.</w:t>
      </w:r>
      <w:r w:rsidRPr="004A1211">
        <w:rPr>
          <w:sz w:val="32"/>
          <w:szCs w:val="36"/>
        </w:rPr>
        <w:tab/>
        <w:t>APPLICATION REVIEW INFORMATION</w:t>
      </w:r>
      <w:bookmarkEnd w:id="80"/>
      <w:bookmarkEnd w:id="81"/>
      <w:bookmarkEnd w:id="82"/>
    </w:p>
    <w:p w14:paraId="5FB10E8E" w14:textId="77777777" w:rsidR="00E62C7E" w:rsidRPr="00AC34BE" w:rsidRDefault="00E62C7E" w:rsidP="00E62C7E">
      <w:pPr>
        <w:pStyle w:val="Heading2"/>
        <w:tabs>
          <w:tab w:val="left" w:pos="1008"/>
        </w:tabs>
      </w:pPr>
      <w:bookmarkStart w:id="83" w:name="_1._EVALUATION_CRITERIA"/>
      <w:bookmarkStart w:id="84" w:name="_Toc485307391"/>
      <w:bookmarkStart w:id="85" w:name="_Toc56582374"/>
      <w:bookmarkStart w:id="86" w:name="_Toc60229402"/>
      <w:bookmarkEnd w:id="83"/>
      <w:r w:rsidRPr="00AC34BE">
        <w:t>1.</w:t>
      </w:r>
      <w:r w:rsidRPr="00AC34BE">
        <w:tab/>
        <w:t>EVALUATION CRITERIA</w:t>
      </w:r>
      <w:bookmarkEnd w:id="84"/>
      <w:bookmarkEnd w:id="85"/>
      <w:bookmarkEnd w:id="86"/>
    </w:p>
    <w:p w14:paraId="268838B3" w14:textId="77777777" w:rsidR="00E62C7E" w:rsidRPr="00AC34BE" w:rsidRDefault="00E62C7E" w:rsidP="00E62C7E">
      <w:pPr>
        <w:tabs>
          <w:tab w:val="left" w:pos="1008"/>
        </w:tabs>
        <w:rPr>
          <w:rFonts w:cs="Arial"/>
        </w:rPr>
      </w:pPr>
      <w:r w:rsidRPr="00AC34BE">
        <w:rPr>
          <w:rFonts w:cs="Arial"/>
        </w:rPr>
        <w:t>The Project Narrative describes what you intend to do with your project and includes the Evaluation Criteria in Sections A</w:t>
      </w:r>
      <w:r w:rsidRPr="00CF10EE">
        <w:rPr>
          <w:rFonts w:cs="Arial"/>
        </w:rPr>
        <w:t>-</w:t>
      </w:r>
      <w:r>
        <w:rPr>
          <w:rFonts w:cs="Arial"/>
        </w:rPr>
        <w:t>D</w:t>
      </w:r>
      <w:r w:rsidRPr="00AC34BE">
        <w:rPr>
          <w:rFonts w:cs="Arial"/>
        </w:rPr>
        <w:t xml:space="preserve"> below.</w:t>
      </w:r>
      <w:r>
        <w:rPr>
          <w:rFonts w:cs="Arial"/>
        </w:rPr>
        <w:t xml:space="preserve"> </w:t>
      </w:r>
      <w:r w:rsidRPr="00AC34BE">
        <w:rPr>
          <w:rFonts w:cs="Arial"/>
        </w:rPr>
        <w:t xml:space="preserve"> Your application will be reviewed and scored according to the </w:t>
      </w:r>
      <w:r w:rsidRPr="00AC34BE">
        <w:rPr>
          <w:rFonts w:cs="Arial"/>
          <w:u w:val="single"/>
        </w:rPr>
        <w:t>quality</w:t>
      </w:r>
      <w:r w:rsidRPr="00AC34BE">
        <w:rPr>
          <w:rFonts w:cs="Arial"/>
        </w:rPr>
        <w:t xml:space="preserve"> of your response to the requirements in Sections </w:t>
      </w:r>
      <w:r w:rsidRPr="00CF10EE">
        <w:rPr>
          <w:rFonts w:cs="Arial"/>
        </w:rPr>
        <w:t>A-</w:t>
      </w:r>
      <w:r>
        <w:rPr>
          <w:rFonts w:cs="Arial"/>
        </w:rPr>
        <w:t>D</w:t>
      </w:r>
      <w:r w:rsidRPr="00CF10EE">
        <w:rPr>
          <w:rFonts w:cs="Arial"/>
        </w:rPr>
        <w:t>.</w:t>
      </w:r>
      <w:r w:rsidRPr="00AC34BE">
        <w:rPr>
          <w:rFonts w:cs="Arial"/>
        </w:rPr>
        <w:t xml:space="preserve">  </w:t>
      </w:r>
    </w:p>
    <w:p w14:paraId="52F40012" w14:textId="77777777" w:rsidR="00E62C7E" w:rsidRPr="00AC34BE" w:rsidRDefault="00E62C7E" w:rsidP="00E62C7E">
      <w:pPr>
        <w:pStyle w:val="ListBullet"/>
        <w:rPr>
          <w:rFonts w:cs="Arial"/>
        </w:rPr>
      </w:pPr>
      <w:r w:rsidRPr="00AC34BE">
        <w:rPr>
          <w:rFonts w:cs="Arial"/>
        </w:rPr>
        <w:t xml:space="preserve">In developing the Project Narrative section of your application, use these instructions, which have been tailored to this program.  </w:t>
      </w:r>
    </w:p>
    <w:p w14:paraId="75B39298" w14:textId="77777777" w:rsidR="00E62C7E" w:rsidRPr="00AC34BE" w:rsidRDefault="00E62C7E" w:rsidP="00E62C7E">
      <w:pPr>
        <w:pStyle w:val="ListBullet"/>
        <w:numPr>
          <w:ilvl w:val="0"/>
          <w:numId w:val="4"/>
        </w:numPr>
        <w:rPr>
          <w:rFonts w:cs="Arial"/>
        </w:rPr>
      </w:pPr>
      <w:r w:rsidRPr="00AC34BE">
        <w:rPr>
          <w:rFonts w:cs="Arial"/>
        </w:rPr>
        <w:t xml:space="preserve">The Project Narrative (Sections </w:t>
      </w:r>
      <w:r w:rsidRPr="00CF10EE">
        <w:rPr>
          <w:rFonts w:cs="Arial"/>
        </w:rPr>
        <w:t>A-</w:t>
      </w:r>
      <w:r>
        <w:rPr>
          <w:rFonts w:cs="Arial"/>
        </w:rPr>
        <w:t>D</w:t>
      </w:r>
      <w:r w:rsidRPr="00CF10EE">
        <w:rPr>
          <w:rFonts w:cs="Arial"/>
        </w:rPr>
        <w:t>) together</w:t>
      </w:r>
      <w:r w:rsidRPr="00AC34BE">
        <w:rPr>
          <w:rFonts w:cs="Arial"/>
        </w:rPr>
        <w:t xml:space="preserve"> may be no longer than </w:t>
      </w:r>
      <w:r w:rsidRPr="001E5EB6">
        <w:rPr>
          <w:rFonts w:cs="Arial"/>
          <w:b/>
        </w:rPr>
        <w:t>10 pages</w:t>
      </w:r>
      <w:r w:rsidRPr="00AC34BE">
        <w:rPr>
          <w:rFonts w:cs="Arial"/>
        </w:rPr>
        <w:t>.</w:t>
      </w:r>
    </w:p>
    <w:p w14:paraId="050BCC2E" w14:textId="77777777" w:rsidR="00E62C7E" w:rsidRPr="00AC34BE" w:rsidRDefault="00E62C7E" w:rsidP="00E62C7E">
      <w:pPr>
        <w:pStyle w:val="ListBullet"/>
        <w:numPr>
          <w:ilvl w:val="0"/>
          <w:numId w:val="4"/>
        </w:numPr>
        <w:rPr>
          <w:rFonts w:cs="Arial"/>
        </w:rPr>
      </w:pPr>
      <w:r w:rsidRPr="00AC34BE">
        <w:rPr>
          <w:rFonts w:cs="Arial"/>
        </w:rPr>
        <w:t>You must use the</w:t>
      </w:r>
      <w:r>
        <w:rPr>
          <w:rFonts w:cs="Arial"/>
        </w:rPr>
        <w:t xml:space="preserve"> four</w:t>
      </w:r>
      <w:r w:rsidRPr="00AC34BE">
        <w:rPr>
          <w:rFonts w:cs="Arial"/>
        </w:rPr>
        <w:t xml:space="preserve"> sections/headings listed below in deve</w:t>
      </w:r>
      <w:r>
        <w:rPr>
          <w:rFonts w:cs="Arial"/>
        </w:rPr>
        <w:t xml:space="preserve">loping your Project Narrative. </w:t>
      </w:r>
      <w:r w:rsidRPr="00AC34BE">
        <w:rPr>
          <w:rFonts w:cs="Arial"/>
          <w:b/>
        </w:rPr>
        <w:t xml:space="preserve">You </w:t>
      </w:r>
      <w:r w:rsidRPr="00AC34BE">
        <w:rPr>
          <w:rFonts w:cs="Arial"/>
          <w:b/>
          <w:u w:val="single"/>
        </w:rPr>
        <w:t>must</w:t>
      </w:r>
      <w:r w:rsidRPr="00AC34BE">
        <w:rPr>
          <w:rFonts w:cs="Arial"/>
          <w:b/>
        </w:rPr>
        <w:t xml:space="preserve"> indicate the Section letter and number in your response</w:t>
      </w:r>
      <w:r w:rsidRPr="00AC34BE">
        <w:rPr>
          <w:rFonts w:cs="Arial"/>
        </w:rPr>
        <w:t xml:space="preserve">, </w:t>
      </w:r>
      <w:r w:rsidRPr="00AC34BE">
        <w:rPr>
          <w:rFonts w:cs="Arial"/>
          <w:b/>
        </w:rPr>
        <w:t>i.e</w:t>
      </w:r>
      <w:r w:rsidRPr="00AC34BE">
        <w:rPr>
          <w:rStyle w:val="StyleListBulletBoldChar"/>
          <w:rFonts w:cs="Arial"/>
          <w:b w:val="0"/>
          <w:bCs w:val="0"/>
        </w:rPr>
        <w:t>.,</w:t>
      </w:r>
      <w:r w:rsidRPr="00AC34BE">
        <w:rPr>
          <w:rStyle w:val="StyleListBulletBoldChar"/>
          <w:rFonts w:cs="Arial"/>
          <w:bCs w:val="0"/>
        </w:rPr>
        <w:t xml:space="preserve"> type “A-1”, “A-2”, etc., before your response to each question.</w:t>
      </w:r>
      <w:r>
        <w:rPr>
          <w:rFonts w:cs="Arial"/>
        </w:rPr>
        <w:t xml:space="preserve"> You do not need to type the full criterion in each section. You only need to include the letter and number of the criterion. </w:t>
      </w:r>
      <w:r w:rsidRPr="00AC34BE">
        <w:rPr>
          <w:rFonts w:cs="Arial"/>
        </w:rPr>
        <w:t>You may not combine two or more questions or refer to another section of the Project Narrative in your response, such as indicating that t</w:t>
      </w:r>
      <w:r>
        <w:rPr>
          <w:rFonts w:cs="Arial"/>
        </w:rPr>
        <w:t xml:space="preserve">he response for B.2 is in C.1. </w:t>
      </w:r>
      <w:r w:rsidRPr="00AC34BE">
        <w:rPr>
          <w:rFonts w:cs="Arial"/>
          <w:b/>
        </w:rPr>
        <w:t xml:space="preserve">Only </w:t>
      </w:r>
      <w:r w:rsidRPr="00AC34BE">
        <w:rPr>
          <w:rFonts w:cs="Arial"/>
          <w:b/>
        </w:rPr>
        <w:lastRenderedPageBreak/>
        <w:t>information included in the appropriate numbered question will be considered by reviewers.</w:t>
      </w:r>
      <w:r w:rsidRPr="00AC34BE">
        <w:rPr>
          <w:rFonts w:cs="Arial"/>
        </w:rPr>
        <w:t xml:space="preserve"> Your application will be scored according to how well you address the requirements for each section of the Project Narrative.  </w:t>
      </w:r>
    </w:p>
    <w:p w14:paraId="30A4B709" w14:textId="77777777" w:rsidR="00E62C7E" w:rsidRPr="00AC34BE" w:rsidRDefault="00E62C7E" w:rsidP="00E62C7E">
      <w:pPr>
        <w:pStyle w:val="ListBullet"/>
        <w:numPr>
          <w:ilvl w:val="0"/>
          <w:numId w:val="5"/>
        </w:numPr>
        <w:rPr>
          <w:rFonts w:cs="Arial"/>
        </w:rPr>
      </w:pPr>
      <w:r w:rsidRPr="00AC34BE">
        <w:rPr>
          <w:rFonts w:cs="Arial"/>
        </w:rPr>
        <w:t>The number of points after each heading is the maximum number of points a review committee may assign to that sect</w:t>
      </w:r>
      <w:r>
        <w:rPr>
          <w:rFonts w:cs="Arial"/>
        </w:rPr>
        <w:t xml:space="preserve">ion of your Project Narrative. </w:t>
      </w:r>
      <w:r w:rsidRPr="00AC34BE">
        <w:rPr>
          <w:rFonts w:cs="Arial"/>
        </w:rPr>
        <w:t>Although scoring weights are not assigned to individual questions, each question is assessed in deriving the overall Section score.</w:t>
      </w:r>
    </w:p>
    <w:p w14:paraId="3A0EA232" w14:textId="77777777" w:rsidR="00E62C7E" w:rsidRPr="00FA4402" w:rsidRDefault="00E62C7E" w:rsidP="00E62C7E">
      <w:pPr>
        <w:keepNext/>
        <w:outlineLvl w:val="2"/>
        <w:rPr>
          <w:rFonts w:cs="Arial"/>
          <w:szCs w:val="26"/>
        </w:rPr>
      </w:pPr>
      <w:bookmarkStart w:id="87" w:name="_Section_A:_"/>
      <w:bookmarkStart w:id="88" w:name="_Toc197933217"/>
      <w:bookmarkStart w:id="89" w:name="_Toc228844885"/>
      <w:bookmarkStart w:id="90" w:name="_Toc265249662"/>
      <w:bookmarkStart w:id="91" w:name="_Toc266262539"/>
      <w:bookmarkStart w:id="92" w:name="_Toc266802924"/>
      <w:bookmarkEnd w:id="87"/>
      <w:r w:rsidRPr="00FA4402">
        <w:rPr>
          <w:rFonts w:cs="Arial"/>
          <w:b/>
          <w:bCs/>
          <w:szCs w:val="26"/>
        </w:rPr>
        <w:t xml:space="preserve">Section A: </w:t>
      </w:r>
      <w:r w:rsidRPr="00FA4402">
        <w:rPr>
          <w:rFonts w:cs="Arial"/>
          <w:b/>
          <w:bCs/>
          <w:szCs w:val="26"/>
        </w:rPr>
        <w:tab/>
        <w:t>Population of Focus and Statement of Need (1</w:t>
      </w:r>
      <w:r>
        <w:rPr>
          <w:rFonts w:cs="Arial"/>
          <w:b/>
          <w:bCs/>
          <w:szCs w:val="26"/>
        </w:rPr>
        <w:t>5</w:t>
      </w:r>
      <w:r w:rsidRPr="00FA4402">
        <w:rPr>
          <w:rFonts w:cs="Arial"/>
          <w:b/>
          <w:bCs/>
          <w:szCs w:val="26"/>
        </w:rPr>
        <w:t xml:space="preserve"> points – approximately 1 page)</w:t>
      </w:r>
    </w:p>
    <w:p w14:paraId="5E712E68" w14:textId="77777777" w:rsidR="00E62C7E" w:rsidRPr="00CF10EE" w:rsidRDefault="00E62C7E" w:rsidP="00E62C7E">
      <w:pPr>
        <w:pStyle w:val="ListParagraph"/>
        <w:numPr>
          <w:ilvl w:val="0"/>
          <w:numId w:val="9"/>
        </w:numPr>
        <w:spacing w:after="200"/>
        <w:rPr>
          <w:rFonts w:cs="Arial"/>
        </w:rPr>
      </w:pPr>
      <w:r w:rsidRPr="00CF10EE">
        <w:rPr>
          <w:rFonts w:cs="Arial"/>
        </w:rPr>
        <w:t xml:space="preserve">Describe </w:t>
      </w:r>
      <w:r>
        <w:rPr>
          <w:rFonts w:cs="Arial"/>
        </w:rPr>
        <w:t>t</w:t>
      </w:r>
      <w:r w:rsidRPr="00CF10EE">
        <w:rPr>
          <w:rFonts w:cs="Arial"/>
        </w:rPr>
        <w:t xml:space="preserve">he current projects and initiatives on the prevention of overdose deaths in </w:t>
      </w:r>
      <w:r>
        <w:rPr>
          <w:rFonts w:cs="Arial"/>
        </w:rPr>
        <w:t>your</w:t>
      </w:r>
      <w:r w:rsidRPr="00CF10EE">
        <w:rPr>
          <w:rFonts w:cs="Arial"/>
        </w:rPr>
        <w:t xml:space="preserve"> state/territory.</w:t>
      </w:r>
      <w:r w:rsidRPr="00CF10EE">
        <w:t xml:space="preserve"> </w:t>
      </w:r>
      <w:r>
        <w:t>Describe how you will identify and select communities of high need.</w:t>
      </w:r>
    </w:p>
    <w:p w14:paraId="370E283E" w14:textId="77777777" w:rsidR="00E62C7E" w:rsidRPr="00CF10EE" w:rsidRDefault="00E62C7E" w:rsidP="00E62C7E">
      <w:pPr>
        <w:pStyle w:val="ListParagraph"/>
        <w:spacing w:after="200"/>
        <w:ind w:left="360"/>
        <w:rPr>
          <w:rFonts w:cs="Arial"/>
        </w:rPr>
      </w:pPr>
    </w:p>
    <w:p w14:paraId="352AB1E8" w14:textId="77777777" w:rsidR="00E62C7E" w:rsidRPr="00D26E20" w:rsidRDefault="00E62C7E" w:rsidP="00E62C7E">
      <w:pPr>
        <w:pStyle w:val="ListParagraph"/>
        <w:numPr>
          <w:ilvl w:val="0"/>
          <w:numId w:val="9"/>
        </w:numPr>
        <w:spacing w:after="200"/>
        <w:rPr>
          <w:rFonts w:cs="Arial"/>
        </w:rPr>
      </w:pPr>
      <w:r w:rsidRPr="00D26E20">
        <w:rPr>
          <w:rFonts w:cs="Arial"/>
        </w:rPr>
        <w:t xml:space="preserve">Document the need for an enhanced infrastructure to increase the capacity to implement, sustain, and improve effective overdose prevention and intervention services in the state/territory that is consistent with the purpose of the FOA. Include the service gaps and other problems related to the need for infrastructure development. Identify the source of the data.  </w:t>
      </w:r>
    </w:p>
    <w:p w14:paraId="41F7F3E3" w14:textId="77777777" w:rsidR="00E62C7E" w:rsidRPr="00FA4402" w:rsidRDefault="00E62C7E" w:rsidP="00E62C7E">
      <w:pPr>
        <w:keepNext/>
        <w:outlineLvl w:val="2"/>
        <w:rPr>
          <w:rFonts w:cs="Arial"/>
          <w:b/>
          <w:bCs/>
          <w:szCs w:val="26"/>
        </w:rPr>
      </w:pPr>
      <w:bookmarkStart w:id="93" w:name="_Section_B:_Proposed"/>
      <w:bookmarkStart w:id="94" w:name="_Section_B:_"/>
      <w:bookmarkStart w:id="95" w:name="_Toc197933214"/>
      <w:bookmarkEnd w:id="93"/>
      <w:bookmarkEnd w:id="94"/>
      <w:r w:rsidRPr="00FA4402">
        <w:rPr>
          <w:rFonts w:cs="Arial"/>
          <w:b/>
          <w:bCs/>
          <w:szCs w:val="26"/>
        </w:rPr>
        <w:t xml:space="preserve">Section B: </w:t>
      </w:r>
      <w:r w:rsidRPr="00FA4402">
        <w:rPr>
          <w:rFonts w:cs="Arial"/>
          <w:b/>
          <w:bCs/>
          <w:szCs w:val="26"/>
        </w:rPr>
        <w:tab/>
        <w:t>Proposed Implementation Approach (3</w:t>
      </w:r>
      <w:r>
        <w:rPr>
          <w:rFonts w:cs="Arial"/>
          <w:b/>
          <w:bCs/>
          <w:szCs w:val="26"/>
        </w:rPr>
        <w:t>5</w:t>
      </w:r>
      <w:r w:rsidRPr="00FA4402">
        <w:rPr>
          <w:rFonts w:cs="Arial"/>
          <w:b/>
          <w:bCs/>
          <w:szCs w:val="26"/>
        </w:rPr>
        <w:t xml:space="preserve"> points – approximately 5 pages)</w:t>
      </w:r>
      <w:bookmarkEnd w:id="95"/>
      <w:r w:rsidRPr="00FA4402">
        <w:rPr>
          <w:rFonts w:cs="Arial"/>
          <w:b/>
          <w:bCs/>
          <w:szCs w:val="26"/>
        </w:rPr>
        <w:t xml:space="preserve"> </w:t>
      </w:r>
    </w:p>
    <w:p w14:paraId="605426CD" w14:textId="77777777" w:rsidR="00E62C7E" w:rsidRDefault="00E62C7E" w:rsidP="00E62C7E">
      <w:pPr>
        <w:numPr>
          <w:ilvl w:val="0"/>
          <w:numId w:val="7"/>
        </w:numPr>
        <w:spacing w:after="200"/>
        <w:ind w:left="360"/>
        <w:rPr>
          <w:rFonts w:cs="Arial"/>
          <w:szCs w:val="24"/>
        </w:rPr>
      </w:pPr>
      <w:r w:rsidRPr="00E6270D">
        <w:rPr>
          <w:rFonts w:cs="Arial"/>
          <w:szCs w:val="24"/>
        </w:rPr>
        <w:t xml:space="preserve">Describe the goals and </w:t>
      </w:r>
      <w:r w:rsidRPr="00E6270D">
        <w:rPr>
          <w:rFonts w:cs="Arial"/>
          <w:szCs w:val="24"/>
          <w:u w:val="single"/>
        </w:rPr>
        <w:t>measurable</w:t>
      </w:r>
      <w:r w:rsidRPr="00E6270D">
        <w:rPr>
          <w:rFonts w:cs="Arial"/>
          <w:szCs w:val="24"/>
        </w:rPr>
        <w:t xml:space="preserve"> objectives (see </w:t>
      </w:r>
      <w:hyperlink w:anchor="_Appendix_F:_" w:history="1">
        <w:r w:rsidRPr="00E6270D">
          <w:rPr>
            <w:rStyle w:val="Hyperlink"/>
            <w:rFonts w:cs="Arial"/>
            <w:szCs w:val="24"/>
          </w:rPr>
          <w:t>Appendix D</w:t>
        </w:r>
      </w:hyperlink>
      <w:r w:rsidRPr="00E6270D">
        <w:rPr>
          <w:rFonts w:cs="Arial"/>
          <w:szCs w:val="24"/>
        </w:rPr>
        <w:t xml:space="preserve">) of the proposed project and align them with the Statement of Need described in A.2.  </w:t>
      </w:r>
      <w:r>
        <w:rPr>
          <w:rFonts w:cs="Arial"/>
          <w:szCs w:val="24"/>
        </w:rPr>
        <w:t>Provide the following table:</w:t>
      </w:r>
    </w:p>
    <w:tbl>
      <w:tblPr>
        <w:tblStyle w:val="TableGrid"/>
        <w:tblW w:w="0" w:type="auto"/>
        <w:tblInd w:w="360" w:type="dxa"/>
        <w:tblLook w:val="04A0" w:firstRow="1" w:lastRow="0" w:firstColumn="1" w:lastColumn="0" w:noHBand="0" w:noVBand="1"/>
      </w:tblPr>
      <w:tblGrid>
        <w:gridCol w:w="1497"/>
        <w:gridCol w:w="1497"/>
        <w:gridCol w:w="1496"/>
        <w:gridCol w:w="1496"/>
        <w:gridCol w:w="1497"/>
        <w:gridCol w:w="1497"/>
      </w:tblGrid>
      <w:tr w:rsidR="00E62C7E" w14:paraId="1022B2EF" w14:textId="77777777" w:rsidTr="00E62C7E">
        <w:tc>
          <w:tcPr>
            <w:tcW w:w="8980" w:type="dxa"/>
            <w:gridSpan w:val="6"/>
            <w:tcBorders>
              <w:top w:val="single" w:sz="8" w:space="0" w:color="000000"/>
              <w:left w:val="single" w:sz="8" w:space="0" w:color="000000"/>
              <w:right w:val="single" w:sz="8" w:space="0" w:color="000000"/>
            </w:tcBorders>
          </w:tcPr>
          <w:p w14:paraId="1761706D" w14:textId="77777777" w:rsidR="00E62C7E" w:rsidRPr="003650C8" w:rsidRDefault="00E62C7E" w:rsidP="00E62C7E">
            <w:pPr>
              <w:spacing w:after="200"/>
              <w:jc w:val="center"/>
              <w:rPr>
                <w:rFonts w:cs="Arial"/>
                <w:b/>
                <w:bCs/>
                <w:szCs w:val="24"/>
              </w:rPr>
            </w:pPr>
            <w:r w:rsidRPr="003650C8">
              <w:rPr>
                <w:rFonts w:cs="Arial"/>
                <w:b/>
                <w:bCs/>
                <w:szCs w:val="24"/>
              </w:rPr>
              <w:t xml:space="preserve">Number </w:t>
            </w:r>
            <w:r>
              <w:rPr>
                <w:rFonts w:cs="Arial"/>
                <w:b/>
                <w:bCs/>
                <w:szCs w:val="24"/>
              </w:rPr>
              <w:t>of</w:t>
            </w:r>
            <w:r w:rsidRPr="003650C8">
              <w:rPr>
                <w:rFonts w:cs="Arial"/>
                <w:b/>
                <w:bCs/>
                <w:szCs w:val="24"/>
              </w:rPr>
              <w:t xml:space="preserve"> Unduplicated Individuals </w:t>
            </w:r>
            <w:r>
              <w:rPr>
                <w:rFonts w:cs="Arial"/>
                <w:b/>
                <w:bCs/>
                <w:szCs w:val="24"/>
              </w:rPr>
              <w:t>t</w:t>
            </w:r>
            <w:r w:rsidRPr="003650C8">
              <w:rPr>
                <w:rFonts w:cs="Arial"/>
                <w:b/>
                <w:bCs/>
                <w:szCs w:val="24"/>
              </w:rPr>
              <w:t xml:space="preserve">o </w:t>
            </w:r>
            <w:r>
              <w:rPr>
                <w:rFonts w:cs="Arial"/>
                <w:b/>
                <w:bCs/>
                <w:szCs w:val="24"/>
              </w:rPr>
              <w:t>b</w:t>
            </w:r>
            <w:r w:rsidRPr="00E6270D">
              <w:rPr>
                <w:rFonts w:cs="Arial"/>
                <w:b/>
                <w:bCs/>
                <w:szCs w:val="24"/>
              </w:rPr>
              <w:t xml:space="preserve">e </w:t>
            </w:r>
            <w:r>
              <w:rPr>
                <w:rFonts w:cs="Arial"/>
                <w:b/>
                <w:bCs/>
                <w:szCs w:val="24"/>
              </w:rPr>
              <w:t>Trained</w:t>
            </w:r>
            <w:r w:rsidRPr="00E6270D">
              <w:rPr>
                <w:rFonts w:cs="Arial"/>
                <w:b/>
                <w:bCs/>
                <w:szCs w:val="24"/>
              </w:rPr>
              <w:t xml:space="preserve"> </w:t>
            </w:r>
            <w:r>
              <w:rPr>
                <w:rFonts w:cs="Arial"/>
                <w:b/>
                <w:bCs/>
                <w:szCs w:val="24"/>
              </w:rPr>
              <w:t>w</w:t>
            </w:r>
            <w:r w:rsidRPr="00E6270D">
              <w:rPr>
                <w:rFonts w:cs="Arial"/>
                <w:b/>
                <w:bCs/>
                <w:szCs w:val="24"/>
              </w:rPr>
              <w:t>ith</w:t>
            </w:r>
            <w:r>
              <w:rPr>
                <w:rFonts w:cs="Arial"/>
                <w:b/>
                <w:bCs/>
                <w:szCs w:val="24"/>
              </w:rPr>
              <w:t xml:space="preserve"> Grant Funds</w:t>
            </w:r>
          </w:p>
        </w:tc>
      </w:tr>
      <w:tr w:rsidR="00E62C7E" w14:paraId="6D60D544" w14:textId="77777777" w:rsidTr="00E62C7E">
        <w:tc>
          <w:tcPr>
            <w:tcW w:w="1497" w:type="dxa"/>
            <w:tcBorders>
              <w:top w:val="single" w:sz="8" w:space="0" w:color="000000"/>
              <w:left w:val="single" w:sz="8" w:space="0" w:color="000000"/>
              <w:bottom w:val="single" w:sz="8" w:space="0" w:color="000000"/>
              <w:right w:val="single" w:sz="8" w:space="0" w:color="000000"/>
            </w:tcBorders>
          </w:tcPr>
          <w:p w14:paraId="1E372A2E" w14:textId="77777777" w:rsidR="00E62C7E" w:rsidRDefault="00E62C7E" w:rsidP="00E62C7E">
            <w:pPr>
              <w:spacing w:after="200"/>
              <w:jc w:val="center"/>
              <w:rPr>
                <w:rFonts w:cs="Arial"/>
                <w:szCs w:val="24"/>
              </w:rPr>
            </w:pPr>
            <w:r>
              <w:rPr>
                <w:rFonts w:cs="Arial"/>
                <w:szCs w:val="24"/>
              </w:rPr>
              <w:t>Year 1</w:t>
            </w:r>
          </w:p>
        </w:tc>
        <w:tc>
          <w:tcPr>
            <w:tcW w:w="1497" w:type="dxa"/>
            <w:tcBorders>
              <w:top w:val="single" w:sz="8" w:space="0" w:color="000000"/>
              <w:left w:val="single" w:sz="8" w:space="0" w:color="000000"/>
              <w:bottom w:val="single" w:sz="8" w:space="0" w:color="000000"/>
              <w:right w:val="single" w:sz="8" w:space="0" w:color="000000"/>
            </w:tcBorders>
          </w:tcPr>
          <w:p w14:paraId="4559F8C2" w14:textId="77777777" w:rsidR="00E62C7E" w:rsidRDefault="00E62C7E" w:rsidP="00E62C7E">
            <w:pPr>
              <w:spacing w:after="200"/>
              <w:jc w:val="center"/>
              <w:rPr>
                <w:rFonts w:cs="Arial"/>
                <w:szCs w:val="24"/>
              </w:rPr>
            </w:pPr>
            <w:r>
              <w:rPr>
                <w:rFonts w:cs="Arial"/>
                <w:szCs w:val="24"/>
              </w:rPr>
              <w:t>Year 2</w:t>
            </w:r>
          </w:p>
        </w:tc>
        <w:tc>
          <w:tcPr>
            <w:tcW w:w="1496" w:type="dxa"/>
            <w:tcBorders>
              <w:top w:val="single" w:sz="8" w:space="0" w:color="000000"/>
              <w:left w:val="single" w:sz="8" w:space="0" w:color="000000"/>
              <w:bottom w:val="single" w:sz="8" w:space="0" w:color="000000"/>
              <w:right w:val="single" w:sz="8" w:space="0" w:color="000000"/>
            </w:tcBorders>
          </w:tcPr>
          <w:p w14:paraId="27A90059" w14:textId="77777777" w:rsidR="00E62C7E" w:rsidRDefault="00E62C7E" w:rsidP="00E62C7E">
            <w:pPr>
              <w:spacing w:after="200"/>
              <w:jc w:val="center"/>
              <w:rPr>
                <w:rFonts w:cs="Arial"/>
                <w:szCs w:val="24"/>
              </w:rPr>
            </w:pPr>
            <w:r>
              <w:rPr>
                <w:rFonts w:cs="Arial"/>
                <w:szCs w:val="24"/>
              </w:rPr>
              <w:t>Year 3</w:t>
            </w:r>
          </w:p>
        </w:tc>
        <w:tc>
          <w:tcPr>
            <w:tcW w:w="1496" w:type="dxa"/>
            <w:tcBorders>
              <w:top w:val="single" w:sz="8" w:space="0" w:color="000000"/>
              <w:left w:val="single" w:sz="8" w:space="0" w:color="000000"/>
              <w:bottom w:val="single" w:sz="8" w:space="0" w:color="000000"/>
              <w:right w:val="single" w:sz="8" w:space="0" w:color="000000"/>
            </w:tcBorders>
          </w:tcPr>
          <w:p w14:paraId="197F0FF4" w14:textId="77777777" w:rsidR="00E62C7E" w:rsidRDefault="00E62C7E" w:rsidP="00E62C7E">
            <w:pPr>
              <w:spacing w:after="200"/>
              <w:jc w:val="center"/>
              <w:rPr>
                <w:rFonts w:cs="Arial"/>
                <w:szCs w:val="24"/>
              </w:rPr>
            </w:pPr>
            <w:r>
              <w:rPr>
                <w:rFonts w:cs="Arial"/>
                <w:szCs w:val="24"/>
              </w:rPr>
              <w:t>Year 4</w:t>
            </w:r>
          </w:p>
        </w:tc>
        <w:tc>
          <w:tcPr>
            <w:tcW w:w="1497" w:type="dxa"/>
            <w:tcBorders>
              <w:top w:val="single" w:sz="8" w:space="0" w:color="000000"/>
              <w:left w:val="single" w:sz="8" w:space="0" w:color="000000"/>
              <w:bottom w:val="single" w:sz="8" w:space="0" w:color="000000"/>
              <w:right w:val="single" w:sz="8" w:space="0" w:color="000000"/>
            </w:tcBorders>
          </w:tcPr>
          <w:p w14:paraId="3A93D144" w14:textId="77777777" w:rsidR="00E62C7E" w:rsidRDefault="00E62C7E" w:rsidP="00E62C7E">
            <w:pPr>
              <w:spacing w:after="200"/>
              <w:jc w:val="center"/>
              <w:rPr>
                <w:rFonts w:cs="Arial"/>
                <w:szCs w:val="24"/>
              </w:rPr>
            </w:pPr>
            <w:r>
              <w:rPr>
                <w:rFonts w:cs="Arial"/>
                <w:szCs w:val="24"/>
              </w:rPr>
              <w:t>Year 5</w:t>
            </w:r>
          </w:p>
        </w:tc>
        <w:tc>
          <w:tcPr>
            <w:tcW w:w="1497" w:type="dxa"/>
            <w:tcBorders>
              <w:top w:val="single" w:sz="8" w:space="0" w:color="000000"/>
              <w:left w:val="single" w:sz="8" w:space="0" w:color="000000"/>
              <w:bottom w:val="single" w:sz="8" w:space="0" w:color="000000"/>
              <w:right w:val="single" w:sz="8" w:space="0" w:color="000000"/>
            </w:tcBorders>
          </w:tcPr>
          <w:p w14:paraId="53CFFE6F" w14:textId="77777777" w:rsidR="00E62C7E" w:rsidRDefault="00E62C7E" w:rsidP="00E62C7E">
            <w:pPr>
              <w:spacing w:after="200"/>
              <w:jc w:val="center"/>
              <w:rPr>
                <w:rFonts w:cs="Arial"/>
                <w:szCs w:val="24"/>
              </w:rPr>
            </w:pPr>
            <w:r>
              <w:rPr>
                <w:rFonts w:cs="Arial"/>
                <w:szCs w:val="24"/>
              </w:rPr>
              <w:t>Total</w:t>
            </w:r>
          </w:p>
        </w:tc>
      </w:tr>
      <w:tr w:rsidR="00E62C7E" w14:paraId="0ACE933A" w14:textId="77777777" w:rsidTr="00E62C7E">
        <w:tc>
          <w:tcPr>
            <w:tcW w:w="1497" w:type="dxa"/>
            <w:tcBorders>
              <w:top w:val="single" w:sz="8" w:space="0" w:color="000000"/>
              <w:left w:val="single" w:sz="8" w:space="0" w:color="000000"/>
              <w:bottom w:val="single" w:sz="8" w:space="0" w:color="000000"/>
              <w:right w:val="single" w:sz="8" w:space="0" w:color="000000"/>
            </w:tcBorders>
          </w:tcPr>
          <w:p w14:paraId="36E295F4" w14:textId="77777777" w:rsidR="00E62C7E" w:rsidRDefault="00E62C7E" w:rsidP="00E62C7E">
            <w:pPr>
              <w:spacing w:after="200"/>
              <w:rPr>
                <w:rFonts w:cs="Arial"/>
                <w:szCs w:val="24"/>
              </w:rPr>
            </w:pPr>
          </w:p>
        </w:tc>
        <w:tc>
          <w:tcPr>
            <w:tcW w:w="1497" w:type="dxa"/>
            <w:tcBorders>
              <w:top w:val="single" w:sz="8" w:space="0" w:color="000000"/>
              <w:left w:val="single" w:sz="8" w:space="0" w:color="000000"/>
              <w:bottom w:val="single" w:sz="8" w:space="0" w:color="000000"/>
              <w:right w:val="single" w:sz="8" w:space="0" w:color="000000"/>
            </w:tcBorders>
          </w:tcPr>
          <w:p w14:paraId="2D9F7C0C" w14:textId="77777777" w:rsidR="00E62C7E" w:rsidRDefault="00E62C7E" w:rsidP="00E62C7E">
            <w:pPr>
              <w:spacing w:after="200"/>
              <w:rPr>
                <w:rFonts w:cs="Arial"/>
                <w:szCs w:val="24"/>
              </w:rPr>
            </w:pPr>
          </w:p>
        </w:tc>
        <w:tc>
          <w:tcPr>
            <w:tcW w:w="1496" w:type="dxa"/>
            <w:tcBorders>
              <w:top w:val="single" w:sz="8" w:space="0" w:color="000000"/>
              <w:left w:val="single" w:sz="8" w:space="0" w:color="000000"/>
              <w:bottom w:val="single" w:sz="8" w:space="0" w:color="000000"/>
              <w:right w:val="single" w:sz="8" w:space="0" w:color="000000"/>
            </w:tcBorders>
          </w:tcPr>
          <w:p w14:paraId="5A6699FF" w14:textId="77777777" w:rsidR="00E62C7E" w:rsidRDefault="00E62C7E" w:rsidP="00E62C7E">
            <w:pPr>
              <w:spacing w:after="200"/>
              <w:rPr>
                <w:rFonts w:cs="Arial"/>
                <w:szCs w:val="24"/>
              </w:rPr>
            </w:pPr>
          </w:p>
        </w:tc>
        <w:tc>
          <w:tcPr>
            <w:tcW w:w="1496" w:type="dxa"/>
            <w:tcBorders>
              <w:top w:val="single" w:sz="8" w:space="0" w:color="000000"/>
              <w:left w:val="single" w:sz="8" w:space="0" w:color="000000"/>
              <w:bottom w:val="single" w:sz="8" w:space="0" w:color="000000"/>
              <w:right w:val="single" w:sz="8" w:space="0" w:color="000000"/>
            </w:tcBorders>
          </w:tcPr>
          <w:p w14:paraId="2D2EA9F9" w14:textId="77777777" w:rsidR="00E62C7E" w:rsidRDefault="00E62C7E" w:rsidP="00E62C7E">
            <w:pPr>
              <w:spacing w:after="200"/>
              <w:rPr>
                <w:rFonts w:cs="Arial"/>
                <w:szCs w:val="24"/>
              </w:rPr>
            </w:pPr>
          </w:p>
        </w:tc>
        <w:tc>
          <w:tcPr>
            <w:tcW w:w="1497" w:type="dxa"/>
            <w:tcBorders>
              <w:top w:val="single" w:sz="8" w:space="0" w:color="000000"/>
              <w:left w:val="single" w:sz="8" w:space="0" w:color="000000"/>
              <w:bottom w:val="single" w:sz="8" w:space="0" w:color="000000"/>
              <w:right w:val="single" w:sz="8" w:space="0" w:color="000000"/>
            </w:tcBorders>
          </w:tcPr>
          <w:p w14:paraId="723B833B" w14:textId="77777777" w:rsidR="00E62C7E" w:rsidRDefault="00E62C7E" w:rsidP="00E62C7E">
            <w:pPr>
              <w:spacing w:after="200"/>
              <w:rPr>
                <w:rFonts w:cs="Arial"/>
                <w:szCs w:val="24"/>
              </w:rPr>
            </w:pPr>
          </w:p>
        </w:tc>
        <w:tc>
          <w:tcPr>
            <w:tcW w:w="1497" w:type="dxa"/>
            <w:tcBorders>
              <w:top w:val="single" w:sz="8" w:space="0" w:color="000000"/>
              <w:left w:val="single" w:sz="8" w:space="0" w:color="000000"/>
              <w:bottom w:val="single" w:sz="8" w:space="0" w:color="000000"/>
              <w:right w:val="single" w:sz="8" w:space="0" w:color="000000"/>
            </w:tcBorders>
          </w:tcPr>
          <w:p w14:paraId="70265D1A" w14:textId="77777777" w:rsidR="00E62C7E" w:rsidRDefault="00E62C7E" w:rsidP="00E62C7E">
            <w:pPr>
              <w:spacing w:after="200"/>
              <w:rPr>
                <w:rFonts w:cs="Arial"/>
                <w:szCs w:val="24"/>
              </w:rPr>
            </w:pPr>
          </w:p>
        </w:tc>
      </w:tr>
    </w:tbl>
    <w:p w14:paraId="31F2D763" w14:textId="77777777" w:rsidR="00E62C7E" w:rsidRDefault="00E62C7E" w:rsidP="00E62C7E">
      <w:pPr>
        <w:tabs>
          <w:tab w:val="left" w:pos="360"/>
        </w:tabs>
        <w:spacing w:after="200"/>
        <w:rPr>
          <w:rFonts w:cs="Arial"/>
          <w:szCs w:val="24"/>
        </w:rPr>
      </w:pPr>
    </w:p>
    <w:p w14:paraId="4C3DB719" w14:textId="77777777" w:rsidR="00E62C7E" w:rsidRPr="00FA4402" w:rsidRDefault="00E62C7E" w:rsidP="00E62C7E">
      <w:pPr>
        <w:tabs>
          <w:tab w:val="left" w:pos="360"/>
        </w:tabs>
        <w:spacing w:after="200"/>
        <w:rPr>
          <w:rFonts w:cs="Arial"/>
          <w:szCs w:val="24"/>
        </w:rPr>
      </w:pPr>
      <w:r>
        <w:rPr>
          <w:rFonts w:cs="Arial"/>
          <w:szCs w:val="24"/>
        </w:rPr>
        <w:t xml:space="preserve">2.   </w:t>
      </w:r>
      <w:r w:rsidRPr="00FA4402">
        <w:rPr>
          <w:rFonts w:cs="Arial"/>
          <w:szCs w:val="24"/>
        </w:rPr>
        <w:t xml:space="preserve">Describe how you will implement the Required Activities in </w:t>
      </w:r>
      <w:r w:rsidRPr="00954845">
        <w:rPr>
          <w:rStyle w:val="Hyperlink"/>
          <w:rFonts w:cs="Arial"/>
          <w:color w:val="auto"/>
          <w:szCs w:val="24"/>
          <w:u w:val="none"/>
        </w:rPr>
        <w:t>Section I.</w:t>
      </w:r>
      <w:r>
        <w:rPr>
          <w:rStyle w:val="Hyperlink"/>
          <w:rFonts w:cs="Arial"/>
          <w:color w:val="auto"/>
          <w:szCs w:val="24"/>
          <w:u w:val="none"/>
        </w:rPr>
        <w:t>1</w:t>
      </w:r>
      <w:r w:rsidRPr="00FA4402">
        <w:rPr>
          <w:rFonts w:cs="Arial"/>
          <w:szCs w:val="24"/>
        </w:rPr>
        <w:t xml:space="preserve">.    </w:t>
      </w:r>
    </w:p>
    <w:p w14:paraId="76A61484" w14:textId="0C94685F" w:rsidR="00E62C7E" w:rsidRPr="0048696E" w:rsidRDefault="00E62C7E" w:rsidP="00D26291">
      <w:pPr>
        <w:numPr>
          <w:ilvl w:val="0"/>
          <w:numId w:val="25"/>
        </w:numPr>
        <w:spacing w:after="0"/>
        <w:ind w:left="360"/>
        <w:rPr>
          <w:rFonts w:cs="Arial"/>
          <w:szCs w:val="24"/>
        </w:rPr>
      </w:pPr>
      <w:r w:rsidRPr="0048696E">
        <w:rPr>
          <w:rFonts w:cs="Arial"/>
          <w:color w:val="000000"/>
          <w:szCs w:val="24"/>
        </w:rPr>
        <w:t>Provide a chart or graph depicting a realistic timeline for the entire five</w:t>
      </w:r>
      <w:r w:rsidRPr="0048696E">
        <w:rPr>
          <w:rFonts w:cs="Arial"/>
          <w:b/>
          <w:color w:val="000000"/>
          <w:szCs w:val="24"/>
        </w:rPr>
        <w:t xml:space="preserve"> </w:t>
      </w:r>
      <w:r w:rsidRPr="0048696E">
        <w:rPr>
          <w:rFonts w:cs="Arial"/>
          <w:color w:val="000000"/>
          <w:szCs w:val="24"/>
        </w:rPr>
        <w:t xml:space="preserve">years of the project period showing dates, key activities, and responsible staff. These key activities must include the requirements outlined in </w:t>
      </w:r>
      <w:r w:rsidR="00E41B81">
        <w:rPr>
          <w:rFonts w:cs="Arial"/>
          <w:szCs w:val="24"/>
        </w:rPr>
        <w:fldChar w:fldCharType="begin"/>
      </w:r>
      <w:r w:rsidR="00E41B81">
        <w:rPr>
          <w:rFonts w:cs="Arial"/>
          <w:szCs w:val="24"/>
        </w:rPr>
        <w:instrText>HYPERLINK  \l "requiredactivities"</w:instrText>
      </w:r>
      <w:r w:rsidR="00E41B81">
        <w:rPr>
          <w:rFonts w:cs="Arial"/>
          <w:szCs w:val="24"/>
        </w:rPr>
      </w:r>
      <w:r w:rsidR="00E41B81">
        <w:rPr>
          <w:rFonts w:cs="Arial"/>
          <w:szCs w:val="24"/>
        </w:rPr>
        <w:fldChar w:fldCharType="separate"/>
      </w:r>
      <w:r w:rsidRPr="00E41B81">
        <w:rPr>
          <w:rStyle w:val="Hyperlink"/>
          <w:rFonts w:cs="Arial"/>
          <w:szCs w:val="24"/>
        </w:rPr>
        <w:t>Se</w:t>
      </w:r>
      <w:r w:rsidRPr="00E41B81">
        <w:rPr>
          <w:rStyle w:val="Hyperlink"/>
          <w:rFonts w:cs="Arial"/>
          <w:szCs w:val="24"/>
        </w:rPr>
        <w:t>c</w:t>
      </w:r>
      <w:r w:rsidRPr="00E41B81">
        <w:rPr>
          <w:rStyle w:val="Hyperlink"/>
          <w:rFonts w:cs="Arial"/>
          <w:szCs w:val="24"/>
        </w:rPr>
        <w:t>tio</w:t>
      </w:r>
      <w:r w:rsidRPr="00E41B81">
        <w:rPr>
          <w:rStyle w:val="Hyperlink"/>
          <w:rFonts w:cs="Arial"/>
          <w:szCs w:val="24"/>
        </w:rPr>
        <w:t>n</w:t>
      </w:r>
      <w:r w:rsidRPr="00E41B81">
        <w:rPr>
          <w:rStyle w:val="Hyperlink"/>
          <w:rFonts w:cs="Arial"/>
          <w:szCs w:val="24"/>
        </w:rPr>
        <w:t xml:space="preserve"> I.1</w:t>
      </w:r>
      <w:r w:rsidR="00E41B81">
        <w:rPr>
          <w:rFonts w:cs="Arial"/>
          <w:szCs w:val="24"/>
        </w:rPr>
        <w:fldChar w:fldCharType="end"/>
      </w:r>
      <w:r w:rsidRPr="0048696E">
        <w:rPr>
          <w:rFonts w:cs="Arial"/>
          <w:szCs w:val="24"/>
        </w:rPr>
        <w:t xml:space="preserve">: </w:t>
      </w:r>
      <w:r w:rsidRPr="0048696E">
        <w:rPr>
          <w:rFonts w:cs="Arial"/>
          <w:color w:val="000000"/>
          <w:szCs w:val="24"/>
        </w:rPr>
        <w:t xml:space="preserve">[NOTE: Be sure to show that the project can be implemented as soon as possible and no later than four months after </w:t>
      </w:r>
      <w:r>
        <w:rPr>
          <w:rFonts w:cs="Arial"/>
          <w:color w:val="000000"/>
          <w:szCs w:val="24"/>
        </w:rPr>
        <w:t xml:space="preserve">the </w:t>
      </w:r>
      <w:r w:rsidRPr="0048696E">
        <w:rPr>
          <w:rFonts w:cs="Arial"/>
          <w:color w:val="000000"/>
          <w:szCs w:val="24"/>
        </w:rPr>
        <w:t>grant award. The timeline must be part of the Project Narrative. It must not be placed in an attachment.]</w:t>
      </w:r>
      <w:bookmarkStart w:id="96" w:name="_Section_C:_Proposed"/>
      <w:bookmarkStart w:id="97" w:name="_Toc197933215"/>
      <w:bookmarkEnd w:id="96"/>
    </w:p>
    <w:p w14:paraId="5C6E155F" w14:textId="77777777" w:rsidR="00E62C7E" w:rsidRPr="0048696E" w:rsidRDefault="00E62C7E" w:rsidP="00E62C7E">
      <w:pPr>
        <w:spacing w:after="0"/>
        <w:ind w:left="360"/>
        <w:rPr>
          <w:rFonts w:cs="Arial"/>
          <w:szCs w:val="24"/>
        </w:rPr>
      </w:pPr>
      <w:r w:rsidRPr="0048696E">
        <w:rPr>
          <w:rFonts w:cs="Arial"/>
          <w:szCs w:val="24"/>
        </w:rPr>
        <w:t xml:space="preserve">   </w:t>
      </w:r>
    </w:p>
    <w:bookmarkEnd w:id="97"/>
    <w:p w14:paraId="0636BC73" w14:textId="77777777" w:rsidR="00E62C7E" w:rsidRPr="00FA4402" w:rsidRDefault="00E62C7E" w:rsidP="00E62C7E">
      <w:pPr>
        <w:keepNext/>
        <w:tabs>
          <w:tab w:val="left" w:pos="1440"/>
        </w:tabs>
        <w:outlineLvl w:val="2"/>
        <w:rPr>
          <w:rFonts w:cs="Arial"/>
          <w:b/>
          <w:bCs/>
          <w:szCs w:val="26"/>
        </w:rPr>
      </w:pPr>
      <w:r w:rsidRPr="00FA4402">
        <w:rPr>
          <w:rFonts w:cs="Arial"/>
          <w:b/>
          <w:bCs/>
          <w:szCs w:val="26"/>
        </w:rPr>
        <w:lastRenderedPageBreak/>
        <w:t xml:space="preserve">Section </w:t>
      </w:r>
      <w:r>
        <w:rPr>
          <w:rFonts w:cs="Arial"/>
          <w:b/>
          <w:bCs/>
          <w:szCs w:val="26"/>
        </w:rPr>
        <w:t>C</w:t>
      </w:r>
      <w:r w:rsidRPr="00FA4402">
        <w:rPr>
          <w:rFonts w:cs="Arial"/>
          <w:b/>
          <w:bCs/>
          <w:szCs w:val="26"/>
        </w:rPr>
        <w:t>:</w:t>
      </w:r>
      <w:r w:rsidRPr="00FA4402">
        <w:rPr>
          <w:rFonts w:cs="Arial"/>
          <w:b/>
          <w:bCs/>
          <w:szCs w:val="26"/>
        </w:rPr>
        <w:tab/>
        <w:t>Staff and Organizational Experience (</w:t>
      </w:r>
      <w:r>
        <w:rPr>
          <w:rFonts w:cs="Arial"/>
          <w:b/>
          <w:bCs/>
          <w:szCs w:val="26"/>
        </w:rPr>
        <w:t>20 points – approximately 2</w:t>
      </w:r>
      <w:r w:rsidRPr="00FA4402">
        <w:rPr>
          <w:rFonts w:cs="Arial"/>
          <w:b/>
          <w:bCs/>
          <w:szCs w:val="26"/>
        </w:rPr>
        <w:t xml:space="preserve"> page</w:t>
      </w:r>
      <w:r>
        <w:rPr>
          <w:rFonts w:cs="Arial"/>
          <w:b/>
          <w:bCs/>
          <w:szCs w:val="26"/>
        </w:rPr>
        <w:t>s</w:t>
      </w:r>
      <w:r w:rsidRPr="00FA4402">
        <w:rPr>
          <w:rFonts w:cs="Arial"/>
          <w:b/>
          <w:bCs/>
          <w:szCs w:val="26"/>
        </w:rPr>
        <w:t>)</w:t>
      </w:r>
    </w:p>
    <w:p w14:paraId="7CE84092" w14:textId="77777777" w:rsidR="00E62C7E" w:rsidRPr="00FA4402" w:rsidRDefault="00E62C7E" w:rsidP="00E62C7E">
      <w:pPr>
        <w:numPr>
          <w:ilvl w:val="0"/>
          <w:numId w:val="10"/>
        </w:numPr>
        <w:spacing w:after="0"/>
        <w:ind w:left="360"/>
        <w:rPr>
          <w:rFonts w:eastAsiaTheme="minorHAnsi" w:cs="Arial"/>
          <w:szCs w:val="24"/>
        </w:rPr>
      </w:pPr>
      <w:r w:rsidRPr="00FA4402">
        <w:rPr>
          <w:rFonts w:eastAsiaTheme="minorHAnsi" w:cs="Arial"/>
          <w:szCs w:val="24"/>
        </w:rPr>
        <w:t xml:space="preserve">Describe the experience of your organization with similar projects and/or providing services to the population(s) of focus for this </w:t>
      </w:r>
      <w:r w:rsidRPr="001E5EB6">
        <w:rPr>
          <w:rFonts w:eastAsiaTheme="minorHAnsi" w:cs="Arial"/>
          <w:bCs/>
          <w:szCs w:val="24"/>
        </w:rPr>
        <w:t>FOA</w:t>
      </w:r>
      <w:r>
        <w:rPr>
          <w:rFonts w:eastAsiaTheme="minorHAnsi" w:cs="Arial"/>
          <w:szCs w:val="24"/>
        </w:rPr>
        <w:t xml:space="preserve">. </w:t>
      </w:r>
      <w:r w:rsidRPr="00FA4402">
        <w:rPr>
          <w:rFonts w:cs="Arial"/>
          <w:szCs w:val="24"/>
        </w:rPr>
        <w:t xml:space="preserve">Identify other organization(s) that you will partner </w:t>
      </w:r>
      <w:r>
        <w:rPr>
          <w:rFonts w:cs="Arial"/>
          <w:szCs w:val="24"/>
        </w:rPr>
        <w:t xml:space="preserve">with </w:t>
      </w:r>
      <w:r w:rsidRPr="00FA4402">
        <w:rPr>
          <w:rFonts w:cs="Arial"/>
          <w:szCs w:val="24"/>
        </w:rPr>
        <w:t>in the proposed project</w:t>
      </w:r>
      <w:r>
        <w:rPr>
          <w:rFonts w:cs="Arial"/>
          <w:szCs w:val="24"/>
        </w:rPr>
        <w:t>. Describe</w:t>
      </w:r>
      <w:r w:rsidRPr="00FA4402">
        <w:rPr>
          <w:rFonts w:cs="Arial"/>
          <w:szCs w:val="24"/>
        </w:rPr>
        <w:t xml:space="preserve"> their experience providing services to the population(s) of focus, and their specific roles and responsibilities for this project. </w:t>
      </w:r>
      <w:r w:rsidRPr="00FA4402">
        <w:rPr>
          <w:rFonts w:eastAsiaTheme="minorHAnsi" w:cs="Arial"/>
          <w:szCs w:val="24"/>
        </w:rPr>
        <w:t xml:space="preserve">If applicable, Letters of Commitment from each partner must be included </w:t>
      </w:r>
      <w:r w:rsidRPr="00FA4402">
        <w:rPr>
          <w:rFonts w:eastAsiaTheme="minorHAnsi" w:cs="Arial"/>
          <w:b/>
          <w:szCs w:val="24"/>
        </w:rPr>
        <w:t>Attachment 1</w:t>
      </w:r>
      <w:r w:rsidRPr="00FA4402">
        <w:rPr>
          <w:rFonts w:eastAsiaTheme="minorHAnsi" w:cs="Arial"/>
          <w:szCs w:val="24"/>
        </w:rPr>
        <w:t xml:space="preserve"> of your application. If you are not partnering with any other organization(s), indicate so in your response.</w:t>
      </w:r>
    </w:p>
    <w:p w14:paraId="7502151A" w14:textId="77777777" w:rsidR="00E62C7E" w:rsidRPr="00FA4402" w:rsidRDefault="00E62C7E" w:rsidP="00E62C7E">
      <w:pPr>
        <w:spacing w:after="0"/>
        <w:ind w:left="360"/>
        <w:rPr>
          <w:rFonts w:cs="Arial"/>
          <w:szCs w:val="24"/>
        </w:rPr>
      </w:pPr>
    </w:p>
    <w:p w14:paraId="6BF06E38" w14:textId="77777777" w:rsidR="00E62C7E" w:rsidRPr="00FA4402" w:rsidRDefault="00E62C7E" w:rsidP="00E62C7E">
      <w:pPr>
        <w:numPr>
          <w:ilvl w:val="0"/>
          <w:numId w:val="10"/>
        </w:numPr>
        <w:spacing w:after="0"/>
        <w:ind w:left="360"/>
        <w:rPr>
          <w:rFonts w:eastAsiaTheme="minorHAnsi" w:cs="Arial"/>
          <w:szCs w:val="24"/>
        </w:rPr>
      </w:pPr>
      <w:r w:rsidRPr="00FA4402">
        <w:rPr>
          <w:rFonts w:eastAsiaTheme="minorHAnsi" w:cs="Arial"/>
          <w:szCs w:val="24"/>
        </w:rPr>
        <w:t>Provide a complete list of staff positions for the project, including the Key Personnel (Project Director and</w:t>
      </w:r>
      <w:r>
        <w:rPr>
          <w:rFonts w:eastAsiaTheme="minorHAnsi" w:cs="Arial"/>
          <w:szCs w:val="24"/>
        </w:rPr>
        <w:t xml:space="preserve"> Evaluator)</w:t>
      </w:r>
      <w:r w:rsidRPr="00FA4402">
        <w:rPr>
          <w:rFonts w:eastAsiaTheme="minorHAnsi" w:cs="Arial"/>
          <w:szCs w:val="24"/>
        </w:rPr>
        <w:t xml:space="preserve"> and other significant personnel. Describe the role of each, their level of effort, and qualifications, to include their experience providing services to the population(s) of focus and familiarity with their culture(s) and language(s). </w:t>
      </w:r>
    </w:p>
    <w:p w14:paraId="01C14A37" w14:textId="77777777" w:rsidR="00E62C7E" w:rsidRPr="00FA4402" w:rsidRDefault="00E62C7E" w:rsidP="00E62C7E">
      <w:pPr>
        <w:spacing w:after="0"/>
        <w:rPr>
          <w:rFonts w:eastAsiaTheme="minorHAnsi" w:cs="Arial"/>
          <w:szCs w:val="24"/>
        </w:rPr>
      </w:pPr>
    </w:p>
    <w:p w14:paraId="6F48DACC" w14:textId="77777777" w:rsidR="00E62C7E" w:rsidRPr="00FA4402" w:rsidRDefault="00E62C7E" w:rsidP="00E62C7E">
      <w:pPr>
        <w:spacing w:after="0"/>
        <w:rPr>
          <w:rFonts w:eastAsiaTheme="minorHAnsi" w:cs="Arial"/>
          <w:b/>
          <w:bCs/>
          <w:szCs w:val="26"/>
        </w:rPr>
      </w:pPr>
      <w:bookmarkStart w:id="98" w:name="_Section_E:_Data"/>
      <w:bookmarkStart w:id="99" w:name="_Toc197933216"/>
      <w:bookmarkEnd w:id="98"/>
      <w:r w:rsidRPr="00FA4402">
        <w:rPr>
          <w:rFonts w:eastAsiaTheme="minorHAnsi" w:cs="Arial"/>
          <w:b/>
          <w:bCs/>
          <w:szCs w:val="26"/>
        </w:rPr>
        <w:t xml:space="preserve">Section </w:t>
      </w:r>
      <w:r>
        <w:rPr>
          <w:rFonts w:eastAsiaTheme="minorHAnsi" w:cs="Arial"/>
          <w:b/>
          <w:bCs/>
          <w:szCs w:val="26"/>
        </w:rPr>
        <w:t>D</w:t>
      </w:r>
      <w:r w:rsidRPr="00FA4402">
        <w:rPr>
          <w:rFonts w:eastAsiaTheme="minorHAnsi" w:cs="Arial"/>
          <w:b/>
          <w:bCs/>
          <w:szCs w:val="26"/>
        </w:rPr>
        <w:t>:</w:t>
      </w:r>
      <w:r w:rsidRPr="00FA4402">
        <w:rPr>
          <w:rFonts w:eastAsiaTheme="minorHAnsi" w:cs="Arial"/>
          <w:b/>
          <w:bCs/>
          <w:szCs w:val="26"/>
        </w:rPr>
        <w:tab/>
        <w:t>Data Collection and Performance Measurement (</w:t>
      </w:r>
      <w:r>
        <w:rPr>
          <w:rFonts w:eastAsiaTheme="minorHAnsi" w:cs="Arial"/>
          <w:b/>
          <w:bCs/>
          <w:szCs w:val="26"/>
        </w:rPr>
        <w:t>3</w:t>
      </w:r>
      <w:r w:rsidRPr="00FA4402">
        <w:rPr>
          <w:rFonts w:eastAsiaTheme="minorHAnsi" w:cs="Arial"/>
          <w:b/>
          <w:bCs/>
          <w:szCs w:val="26"/>
        </w:rPr>
        <w:t>0 points</w:t>
      </w:r>
      <w:bookmarkEnd w:id="99"/>
      <w:r w:rsidRPr="00FA4402">
        <w:rPr>
          <w:rFonts w:eastAsiaTheme="minorHAnsi" w:cs="Arial"/>
          <w:b/>
          <w:bCs/>
          <w:szCs w:val="26"/>
        </w:rPr>
        <w:t xml:space="preserve"> </w:t>
      </w:r>
      <w:r w:rsidRPr="00FA4402">
        <w:rPr>
          <w:rFonts w:cs="Arial"/>
          <w:b/>
          <w:bCs/>
          <w:szCs w:val="26"/>
        </w:rPr>
        <w:t xml:space="preserve">– approximately </w:t>
      </w:r>
      <w:r>
        <w:rPr>
          <w:rFonts w:cs="Arial"/>
          <w:b/>
          <w:bCs/>
          <w:szCs w:val="26"/>
        </w:rPr>
        <w:t>2</w:t>
      </w:r>
      <w:r w:rsidRPr="00FA4402">
        <w:rPr>
          <w:rFonts w:eastAsiaTheme="minorHAnsi" w:cs="Arial"/>
          <w:b/>
          <w:bCs/>
          <w:szCs w:val="26"/>
        </w:rPr>
        <w:t xml:space="preserve"> page</w:t>
      </w:r>
      <w:r>
        <w:rPr>
          <w:rFonts w:eastAsiaTheme="minorHAnsi" w:cs="Arial"/>
          <w:b/>
          <w:bCs/>
          <w:szCs w:val="26"/>
        </w:rPr>
        <w:t>s</w:t>
      </w:r>
      <w:r w:rsidRPr="00FA4402">
        <w:rPr>
          <w:rFonts w:eastAsiaTheme="minorHAnsi" w:cs="Arial"/>
          <w:b/>
          <w:bCs/>
          <w:szCs w:val="26"/>
        </w:rPr>
        <w:t>)</w:t>
      </w:r>
    </w:p>
    <w:p w14:paraId="58FEB481" w14:textId="77777777" w:rsidR="00E62C7E" w:rsidRPr="00FA4402" w:rsidRDefault="00E62C7E" w:rsidP="00E62C7E">
      <w:pPr>
        <w:spacing w:after="0"/>
        <w:rPr>
          <w:rFonts w:eastAsiaTheme="minorHAnsi" w:cs="Arial"/>
          <w:b/>
          <w:bCs/>
          <w:szCs w:val="26"/>
        </w:rPr>
      </w:pPr>
    </w:p>
    <w:p w14:paraId="3E5F951A" w14:textId="77777777" w:rsidR="00E62C7E" w:rsidRPr="00FA4402" w:rsidRDefault="00E62C7E" w:rsidP="00E62C7E">
      <w:pPr>
        <w:numPr>
          <w:ilvl w:val="0"/>
          <w:numId w:val="11"/>
        </w:numPr>
        <w:tabs>
          <w:tab w:val="left" w:pos="0"/>
        </w:tabs>
        <w:spacing w:after="0"/>
        <w:ind w:left="360"/>
        <w:contextualSpacing/>
        <w:rPr>
          <w:rFonts w:cs="Arial"/>
          <w:szCs w:val="24"/>
        </w:rPr>
      </w:pPr>
      <w:r w:rsidRPr="00FA4402">
        <w:rPr>
          <w:rFonts w:cs="Arial"/>
          <w:szCs w:val="24"/>
        </w:rPr>
        <w:t xml:space="preserve">Provide specific information about how you will collect </w:t>
      </w:r>
      <w:r>
        <w:rPr>
          <w:rFonts w:cs="Arial"/>
          <w:szCs w:val="24"/>
        </w:rPr>
        <w:t xml:space="preserve">the </w:t>
      </w:r>
      <w:r w:rsidRPr="00FA4402">
        <w:rPr>
          <w:rFonts w:cs="Arial"/>
          <w:szCs w:val="24"/>
        </w:rPr>
        <w:t>required data for this program and how such data will be utilized to manage, monitor and enhance the program.</w:t>
      </w:r>
    </w:p>
    <w:p w14:paraId="73E7D0EC" w14:textId="77777777" w:rsidR="00E62C7E" w:rsidRPr="00AC34BE" w:rsidRDefault="00E62C7E" w:rsidP="00E62C7E">
      <w:pPr>
        <w:tabs>
          <w:tab w:val="left" w:pos="810"/>
        </w:tabs>
        <w:spacing w:after="0"/>
        <w:ind w:left="720" w:firstLine="90"/>
        <w:rPr>
          <w:rFonts w:cs="Arial"/>
        </w:rPr>
      </w:pPr>
    </w:p>
    <w:p w14:paraId="1F46DCB5" w14:textId="77777777" w:rsidR="00E62C7E" w:rsidRPr="00AC34BE" w:rsidRDefault="00E62C7E" w:rsidP="00E62C7E">
      <w:pPr>
        <w:rPr>
          <w:rFonts w:cs="Arial"/>
        </w:rPr>
      </w:pPr>
      <w:r w:rsidRPr="00AC34BE">
        <w:rPr>
          <w:rFonts w:cs="Arial"/>
          <w:b/>
        </w:rPr>
        <w:t>Budget Justification, Existing Resources, Other Support (other federal and non-federal sources)</w:t>
      </w:r>
    </w:p>
    <w:p w14:paraId="7C8DBFAD" w14:textId="77777777" w:rsidR="00E62C7E" w:rsidRPr="00AC34BE" w:rsidRDefault="00E62C7E" w:rsidP="00E62C7E">
      <w:pPr>
        <w:tabs>
          <w:tab w:val="left" w:pos="1008"/>
        </w:tabs>
        <w:contextualSpacing/>
        <w:rPr>
          <w:rFonts w:cs="Arial"/>
        </w:rPr>
      </w:pPr>
      <w:r w:rsidRPr="00AC34BE">
        <w:rPr>
          <w:rFonts w:cs="Arial"/>
        </w:rPr>
        <w:t>You must provide a narrative justification of the items included in your proposed budget, as well as a description of existing resources and other support you expect to receive for the proposed project.</w:t>
      </w:r>
      <w:r>
        <w:rPr>
          <w:rFonts w:cs="Arial"/>
        </w:rPr>
        <w:t xml:space="preserve"> </w:t>
      </w:r>
      <w:r w:rsidRPr="00AC34BE">
        <w:rPr>
          <w:rFonts w:cs="Arial"/>
          <w:szCs w:val="24"/>
        </w:rPr>
        <w:t>Other support is defined as funds or resources, whether federal, non-federal or institutional, in direct support of activities through fellowships, gifts, prizes, in-kind contributions,</w:t>
      </w:r>
      <w:r>
        <w:rPr>
          <w:rFonts w:cs="Arial"/>
          <w:szCs w:val="24"/>
        </w:rPr>
        <w:t xml:space="preserve"> or non-federal means. </w:t>
      </w:r>
      <w:r w:rsidRPr="00AC34BE">
        <w:rPr>
          <w:rFonts w:cs="Arial"/>
        </w:rPr>
        <w:t>(This should correspond to Item #18 on your S</w:t>
      </w:r>
      <w:r>
        <w:rPr>
          <w:rFonts w:cs="Arial"/>
        </w:rPr>
        <w:t xml:space="preserve">F-424, Estimated Funding.) </w:t>
      </w:r>
      <w:r w:rsidRPr="00AC34BE">
        <w:rPr>
          <w:rFonts w:cs="Arial"/>
        </w:rPr>
        <w:t xml:space="preserve">Other sources of funds may be used for unallowable costs, e.g., meals, sporting events, entertainment.    </w:t>
      </w:r>
    </w:p>
    <w:p w14:paraId="64FF4B54" w14:textId="77777777" w:rsidR="00E62C7E" w:rsidRPr="00AC34BE" w:rsidRDefault="00E62C7E" w:rsidP="00E62C7E">
      <w:pPr>
        <w:tabs>
          <w:tab w:val="left" w:pos="1008"/>
        </w:tabs>
        <w:contextualSpacing/>
        <w:rPr>
          <w:rFonts w:cs="Arial"/>
        </w:rPr>
      </w:pPr>
    </w:p>
    <w:p w14:paraId="30F9BC8B" w14:textId="77777777" w:rsidR="00E62C7E" w:rsidRPr="00AC34BE" w:rsidRDefault="00E62C7E" w:rsidP="00E62C7E">
      <w:pPr>
        <w:tabs>
          <w:tab w:val="left" w:pos="1008"/>
        </w:tabs>
        <w:contextualSpacing/>
        <w:rPr>
          <w:rFonts w:cs="Arial"/>
        </w:rPr>
      </w:pPr>
      <w:r w:rsidRPr="00AC34BE">
        <w:rPr>
          <w:rFonts w:cs="Arial"/>
        </w:rPr>
        <w:t xml:space="preserve">An illustration of a budget and narrative justification is included in </w:t>
      </w:r>
      <w:hyperlink w:anchor="_Appendix_M_–" w:history="1">
        <w:r w:rsidRPr="004A4930">
          <w:rPr>
            <w:rStyle w:val="Hyperlink"/>
            <w:rFonts w:cs="Arial"/>
          </w:rPr>
          <w:t>Appendix J</w:t>
        </w:r>
      </w:hyperlink>
      <w:r w:rsidRPr="00AC34BE">
        <w:rPr>
          <w:rFonts w:cs="Arial"/>
        </w:rPr>
        <w:t xml:space="preserve">: Sample Budget and Justification. </w:t>
      </w:r>
      <w:r w:rsidRPr="00AC34BE">
        <w:rPr>
          <w:rFonts w:cs="Arial"/>
          <w:b/>
        </w:rPr>
        <w:t xml:space="preserve">It is highly recommended that you use this sample budget format. </w:t>
      </w:r>
      <w:r w:rsidRPr="00AC34BE">
        <w:rPr>
          <w:rFonts w:cs="Arial"/>
        </w:rPr>
        <w:t xml:space="preserve">Your budget must reflect the funding limitations/restrictions specified in </w:t>
      </w:r>
      <w:r w:rsidRPr="00954845">
        <w:rPr>
          <w:rStyle w:val="Hyperlink"/>
          <w:rFonts w:cs="Arial"/>
          <w:color w:val="auto"/>
          <w:u w:val="none"/>
        </w:rPr>
        <w:t>Section IV-3</w:t>
      </w:r>
      <w:r w:rsidRPr="00AC34BE">
        <w:rPr>
          <w:rFonts w:cs="Arial"/>
        </w:rPr>
        <w:t xml:space="preserve">. </w:t>
      </w:r>
      <w:r w:rsidRPr="00AC34BE">
        <w:rPr>
          <w:rStyle w:val="StyleBold"/>
          <w:rFonts w:cs="Arial"/>
        </w:rPr>
        <w:t>Specifically identify the items associated with these costs in your budget</w:t>
      </w:r>
      <w:r w:rsidRPr="00AC34BE">
        <w:rPr>
          <w:rFonts w:cs="Arial"/>
        </w:rPr>
        <w:t xml:space="preserve">.  </w:t>
      </w:r>
    </w:p>
    <w:p w14:paraId="77C2F0F7" w14:textId="77777777" w:rsidR="00E62C7E" w:rsidRPr="00AC34BE" w:rsidRDefault="00E62C7E" w:rsidP="00E62C7E">
      <w:pPr>
        <w:pStyle w:val="Heading3"/>
        <w:rPr>
          <w:b w:val="0"/>
          <w:bCs w:val="0"/>
        </w:rPr>
      </w:pPr>
      <w:r w:rsidRPr="00AC34BE">
        <w:t>1.  REQUIRED SUPPORTING DOCUMENTATION</w:t>
      </w:r>
      <w:bookmarkEnd w:id="88"/>
      <w:bookmarkEnd w:id="89"/>
      <w:bookmarkEnd w:id="90"/>
      <w:bookmarkEnd w:id="91"/>
      <w:bookmarkEnd w:id="92"/>
    </w:p>
    <w:p w14:paraId="0CA33715" w14:textId="77777777" w:rsidR="00E62C7E" w:rsidRPr="0093486F" w:rsidRDefault="00E62C7E" w:rsidP="00E62C7E">
      <w:pPr>
        <w:rPr>
          <w:b/>
        </w:rPr>
      </w:pPr>
      <w:bookmarkStart w:id="100" w:name="_Toc371519001"/>
      <w:r w:rsidRPr="0093486F">
        <w:rPr>
          <w:b/>
        </w:rPr>
        <w:t xml:space="preserve">Biographical Sketches and Position Descriptions  </w:t>
      </w:r>
    </w:p>
    <w:p w14:paraId="6C84E423" w14:textId="77777777" w:rsidR="00E62C7E" w:rsidRPr="00AC34BE" w:rsidRDefault="00E62C7E" w:rsidP="00E62C7E">
      <w:bookmarkStart w:id="101" w:name="_Toc197933221"/>
      <w:bookmarkStart w:id="102" w:name="_Toc198626972"/>
      <w:bookmarkStart w:id="103" w:name="_Toc256672009"/>
      <w:r w:rsidRPr="00AC34BE">
        <w:rPr>
          <w:rFonts w:cs="Arial"/>
        </w:rPr>
        <w:lastRenderedPageBreak/>
        <w:t xml:space="preserve">See </w:t>
      </w:r>
      <w:hyperlink w:anchor="_Appendix_G_–" w:history="1">
        <w:r w:rsidRPr="004A4930">
          <w:rPr>
            <w:rStyle w:val="Hyperlink"/>
            <w:rFonts w:cs="Arial"/>
          </w:rPr>
          <w:t>Appendix F</w:t>
        </w:r>
      </w:hyperlink>
      <w:r w:rsidRPr="00AC34BE">
        <w:rPr>
          <w:rFonts w:cs="Arial"/>
        </w:rPr>
        <w:t xml:space="preserve"> for information on completing biographical sketches and job descriptions.  </w:t>
      </w:r>
      <w:bookmarkStart w:id="104" w:name="_Section_F:_Confidentiality"/>
      <w:bookmarkEnd w:id="101"/>
      <w:bookmarkEnd w:id="102"/>
      <w:bookmarkEnd w:id="103"/>
      <w:bookmarkEnd w:id="104"/>
    </w:p>
    <w:p w14:paraId="413105CE" w14:textId="77777777" w:rsidR="00E62C7E" w:rsidRPr="00AC34BE" w:rsidRDefault="00E62C7E" w:rsidP="00E62C7E">
      <w:pPr>
        <w:pStyle w:val="Heading2"/>
        <w:tabs>
          <w:tab w:val="left" w:pos="1008"/>
        </w:tabs>
      </w:pPr>
      <w:bookmarkStart w:id="105" w:name="_Toc485307392"/>
      <w:bookmarkStart w:id="106" w:name="_Toc56582375"/>
      <w:bookmarkStart w:id="107" w:name="_Toc60229403"/>
      <w:r w:rsidRPr="00AC34BE">
        <w:t>2.</w:t>
      </w:r>
      <w:r w:rsidRPr="00AC34BE">
        <w:tab/>
        <w:t>REVIEW AND SELECTION PROCESS</w:t>
      </w:r>
      <w:bookmarkEnd w:id="100"/>
      <w:bookmarkEnd w:id="105"/>
      <w:bookmarkEnd w:id="106"/>
      <w:bookmarkEnd w:id="107"/>
    </w:p>
    <w:p w14:paraId="10B889AE" w14:textId="77777777" w:rsidR="00E62C7E" w:rsidRPr="00AC34BE" w:rsidRDefault="00E62C7E" w:rsidP="00E62C7E">
      <w:pPr>
        <w:tabs>
          <w:tab w:val="left" w:pos="1008"/>
        </w:tabs>
        <w:rPr>
          <w:rFonts w:cs="Arial"/>
        </w:rPr>
      </w:pPr>
      <w:r w:rsidRPr="00AC34BE">
        <w:rPr>
          <w:rFonts w:cs="Arial"/>
        </w:rPr>
        <w:t xml:space="preserve">SAMHSA applications are peer-reviewed according to the evaluation criteria listed above.  </w:t>
      </w:r>
    </w:p>
    <w:p w14:paraId="12868386" w14:textId="77777777" w:rsidR="00E62C7E" w:rsidRPr="00AC34BE" w:rsidRDefault="00E62C7E" w:rsidP="00E62C7E">
      <w:pPr>
        <w:tabs>
          <w:tab w:val="left" w:pos="1008"/>
        </w:tabs>
        <w:rPr>
          <w:rFonts w:cs="Arial"/>
        </w:rPr>
      </w:pPr>
      <w:r w:rsidRPr="00AC34BE">
        <w:rPr>
          <w:rFonts w:cs="Arial"/>
        </w:rPr>
        <w:t>Decisions to fund a grant are based on:</w:t>
      </w:r>
    </w:p>
    <w:p w14:paraId="4D705EB5" w14:textId="77777777" w:rsidR="00E62C7E" w:rsidRPr="00AC34BE" w:rsidRDefault="00E62C7E" w:rsidP="00E62C7E">
      <w:pPr>
        <w:pStyle w:val="ListBullet"/>
        <w:numPr>
          <w:ilvl w:val="0"/>
          <w:numId w:val="5"/>
        </w:numPr>
        <w:tabs>
          <w:tab w:val="left" w:pos="1080"/>
        </w:tabs>
        <w:ind w:left="1080"/>
        <w:rPr>
          <w:rFonts w:cs="Arial"/>
        </w:rPr>
      </w:pPr>
      <w:r w:rsidRPr="00AC34BE">
        <w:rPr>
          <w:rFonts w:cs="Arial"/>
        </w:rPr>
        <w:t>The strengths and weaknesses of the application as identified by peer reviewers</w:t>
      </w:r>
      <w:r>
        <w:rPr>
          <w:rFonts w:cs="Arial"/>
        </w:rPr>
        <w:t>.  The results of the peer review are of an advisory nature.  The program office and approving official make the final determination for funding;</w:t>
      </w:r>
    </w:p>
    <w:p w14:paraId="6AEE13FA" w14:textId="77777777" w:rsidR="00E62C7E" w:rsidRPr="00E66BD1" w:rsidRDefault="00E62C7E" w:rsidP="00E62C7E">
      <w:pPr>
        <w:pStyle w:val="ListBullet"/>
        <w:numPr>
          <w:ilvl w:val="0"/>
          <w:numId w:val="5"/>
        </w:numPr>
        <w:tabs>
          <w:tab w:val="left" w:pos="1080"/>
        </w:tabs>
        <w:ind w:left="1080"/>
        <w:rPr>
          <w:rFonts w:cs="Arial"/>
          <w:b/>
        </w:rPr>
      </w:pPr>
      <w:r w:rsidRPr="00E66BD1">
        <w:rPr>
          <w:rFonts w:cs="Arial"/>
        </w:rPr>
        <w:t>When the individual award is over $250,000, approval by the CSA</w:t>
      </w:r>
      <w:r>
        <w:rPr>
          <w:rFonts w:cs="Arial"/>
        </w:rPr>
        <w:t>P</w:t>
      </w:r>
      <w:r w:rsidRPr="00E66BD1">
        <w:rPr>
          <w:rFonts w:cs="Arial"/>
        </w:rPr>
        <w:t xml:space="preserve"> National Advisory Council; </w:t>
      </w:r>
    </w:p>
    <w:p w14:paraId="4A814FF0" w14:textId="77777777" w:rsidR="00E62C7E" w:rsidRPr="00AC34BE" w:rsidRDefault="00E62C7E" w:rsidP="00E62C7E">
      <w:pPr>
        <w:pStyle w:val="ListBullet"/>
        <w:numPr>
          <w:ilvl w:val="0"/>
          <w:numId w:val="5"/>
        </w:numPr>
        <w:tabs>
          <w:tab w:val="left" w:pos="1080"/>
        </w:tabs>
        <w:ind w:firstLine="0"/>
        <w:rPr>
          <w:rFonts w:cs="Arial"/>
        </w:rPr>
      </w:pPr>
      <w:r w:rsidRPr="00AC34BE">
        <w:rPr>
          <w:rFonts w:cs="Arial"/>
        </w:rPr>
        <w:t xml:space="preserve">Availability of funds; </w:t>
      </w:r>
    </w:p>
    <w:p w14:paraId="5DE4763D" w14:textId="77777777" w:rsidR="00E62C7E" w:rsidRPr="00AC34BE" w:rsidRDefault="00E62C7E" w:rsidP="00E62C7E">
      <w:pPr>
        <w:pStyle w:val="ListBullet"/>
        <w:numPr>
          <w:ilvl w:val="0"/>
          <w:numId w:val="5"/>
        </w:numPr>
        <w:tabs>
          <w:tab w:val="left" w:pos="1080"/>
        </w:tabs>
        <w:ind w:left="1080"/>
        <w:rPr>
          <w:rFonts w:cs="Arial"/>
        </w:rPr>
      </w:pPr>
      <w:r w:rsidRPr="00AC34BE">
        <w:rPr>
          <w:rFonts w:cs="Arial"/>
        </w:rPr>
        <w:t xml:space="preserve">Equitable distribution of awards in terms of geography (including urban, rural and remote settings) and balance among populations of focus and program size; </w:t>
      </w:r>
    </w:p>
    <w:p w14:paraId="2098EA03" w14:textId="77777777" w:rsidR="00E62C7E" w:rsidRPr="00AC34BE" w:rsidRDefault="00E62C7E" w:rsidP="00E62C7E">
      <w:pPr>
        <w:numPr>
          <w:ilvl w:val="0"/>
          <w:numId w:val="5"/>
        </w:numPr>
        <w:tabs>
          <w:tab w:val="left" w:pos="1080"/>
        </w:tabs>
        <w:ind w:left="1080"/>
        <w:rPr>
          <w:rFonts w:cs="Arial"/>
        </w:rPr>
      </w:pPr>
      <w:r w:rsidRPr="00AC34BE">
        <w:rPr>
          <w:rFonts w:cs="Arial"/>
        </w:rPr>
        <w:t>Submission of any required documentation that must be submitted prior to making an award; and</w:t>
      </w:r>
    </w:p>
    <w:p w14:paraId="2556457D" w14:textId="77777777" w:rsidR="00E62C7E" w:rsidRPr="00AC34BE" w:rsidRDefault="00E62C7E" w:rsidP="00E62C7E">
      <w:pPr>
        <w:numPr>
          <w:ilvl w:val="0"/>
          <w:numId w:val="5"/>
        </w:numPr>
        <w:ind w:left="1080"/>
        <w:rPr>
          <w:rFonts w:cs="Arial"/>
        </w:rPr>
      </w:pPr>
      <w:r w:rsidRPr="00AC34BE">
        <w:rPr>
          <w:rFonts w:cs="Arial"/>
        </w:rPr>
        <w:t xml:space="preserve">In accordance with 45 CFR 75.212, SAMHSA reserves the right not to make an award to an entity if that entity does not meet the minimum qualification standards as described in section </w:t>
      </w:r>
      <w:r>
        <w:rPr>
          <w:rFonts w:cs="Arial"/>
        </w:rPr>
        <w:t xml:space="preserve">75.205(a)(2). </w:t>
      </w:r>
      <w:r w:rsidRPr="00AC34BE">
        <w:rPr>
          <w:rFonts w:cs="Arial"/>
        </w:rPr>
        <w:t xml:space="preserve">If SAMHSA chooses not to award a fundable application, SAMHSA must report that determination to the designated integrity and performance system accessible through the System for Award Management (SAM) [currently the Federal Awardee Performance and Integrity Information System (FAPIIS)]. </w:t>
      </w:r>
    </w:p>
    <w:p w14:paraId="79B4A26D" w14:textId="77777777" w:rsidR="00E62C7E" w:rsidRPr="00AC34BE" w:rsidRDefault="00E62C7E" w:rsidP="00E62C7E">
      <w:pPr>
        <w:pStyle w:val="Heading1"/>
      </w:pPr>
      <w:bookmarkStart w:id="108" w:name="_Toc197933225"/>
      <w:bookmarkStart w:id="109" w:name="_Toc457552082"/>
      <w:bookmarkStart w:id="110" w:name="_Toc485307393"/>
      <w:bookmarkStart w:id="111" w:name="_Toc56582376"/>
      <w:bookmarkStart w:id="112" w:name="_Toc442260779"/>
      <w:bookmarkStart w:id="113" w:name="_Toc453325316"/>
      <w:bookmarkStart w:id="114" w:name="_Toc60229404"/>
      <w:r w:rsidRPr="00AC34BE">
        <w:t>VI.</w:t>
      </w:r>
      <w:r w:rsidRPr="00AC34BE">
        <w:tab/>
        <w:t>FEDERAL AWARD ADMINISTRATION INFORMATION</w:t>
      </w:r>
      <w:bookmarkEnd w:id="108"/>
      <w:bookmarkEnd w:id="109"/>
      <w:bookmarkEnd w:id="110"/>
      <w:bookmarkEnd w:id="111"/>
      <w:bookmarkEnd w:id="114"/>
    </w:p>
    <w:p w14:paraId="21C81D85" w14:textId="77777777" w:rsidR="00E62C7E" w:rsidRPr="00AC34BE" w:rsidRDefault="00E62C7E" w:rsidP="00E62C7E">
      <w:pPr>
        <w:pStyle w:val="Heading2"/>
        <w:numPr>
          <w:ilvl w:val="0"/>
          <w:numId w:val="6"/>
        </w:numPr>
        <w:ind w:hanging="720"/>
      </w:pPr>
      <w:bookmarkStart w:id="115" w:name="_REPORTING_REQUIREMENTS"/>
      <w:bookmarkStart w:id="116" w:name="_Toc453937173"/>
      <w:bookmarkStart w:id="117" w:name="_Toc457552083"/>
      <w:bookmarkStart w:id="118" w:name="_Toc485307394"/>
      <w:bookmarkStart w:id="119" w:name="_Toc56582377"/>
      <w:bookmarkStart w:id="120" w:name="_Toc60229405"/>
      <w:bookmarkEnd w:id="115"/>
      <w:r w:rsidRPr="00AC34BE">
        <w:t>REPORTING REQUIREMENTS</w:t>
      </w:r>
      <w:bookmarkEnd w:id="116"/>
      <w:bookmarkEnd w:id="117"/>
      <w:bookmarkEnd w:id="118"/>
      <w:bookmarkEnd w:id="119"/>
      <w:bookmarkEnd w:id="120"/>
    </w:p>
    <w:p w14:paraId="15213CC7" w14:textId="77777777" w:rsidR="00E62C7E" w:rsidRPr="00AC34BE" w:rsidRDefault="00E62C7E" w:rsidP="00E62C7E">
      <w:pPr>
        <w:rPr>
          <w:rFonts w:cs="Arial"/>
          <w:b/>
        </w:rPr>
      </w:pPr>
      <w:r w:rsidRPr="00AC34BE">
        <w:rPr>
          <w:rFonts w:cs="Arial"/>
          <w:b/>
        </w:rPr>
        <w:t>Program Specific</w:t>
      </w:r>
      <w:r>
        <w:rPr>
          <w:rFonts w:cs="Arial"/>
          <w:b/>
        </w:rPr>
        <w:t>:</w:t>
      </w:r>
    </w:p>
    <w:p w14:paraId="37256061" w14:textId="77777777" w:rsidR="00E62C7E" w:rsidRPr="00E66BD1" w:rsidRDefault="00E62C7E" w:rsidP="00E62C7E">
      <w:pPr>
        <w:pStyle w:val="CommentText"/>
        <w:rPr>
          <w:rFonts w:cs="Arial"/>
          <w:b/>
          <w:sz w:val="24"/>
          <w:szCs w:val="24"/>
        </w:rPr>
      </w:pPr>
      <w:r w:rsidRPr="00AC34BE">
        <w:rPr>
          <w:rFonts w:cs="Arial"/>
          <w:sz w:val="24"/>
          <w:szCs w:val="24"/>
        </w:rPr>
        <w:t xml:space="preserve">Recipients must comply with the data reporting requirements listed </w:t>
      </w:r>
      <w:r>
        <w:rPr>
          <w:rFonts w:cs="Arial"/>
          <w:sz w:val="24"/>
          <w:szCs w:val="24"/>
        </w:rPr>
        <w:t>below:</w:t>
      </w:r>
    </w:p>
    <w:p w14:paraId="2FEF4B05" w14:textId="75C314BD" w:rsidR="00E62C7E" w:rsidRPr="00320AB7" w:rsidRDefault="00E62C7E" w:rsidP="00E62C7E">
      <w:pPr>
        <w:rPr>
          <w:rFonts w:cs="Arial"/>
          <w:szCs w:val="24"/>
        </w:rPr>
      </w:pPr>
      <w:r w:rsidRPr="00E66BD1">
        <w:rPr>
          <w:rFonts w:cs="Arial"/>
          <w:szCs w:val="24"/>
        </w:rPr>
        <w:t xml:space="preserve">Data Collection − </w:t>
      </w:r>
      <w:r w:rsidRPr="00DC1C7A">
        <w:rPr>
          <w:rFonts w:cs="Arial"/>
          <w:szCs w:val="24"/>
        </w:rPr>
        <w:t xml:space="preserve">Refer to Section </w:t>
      </w:r>
      <w:r w:rsidR="00E41B81">
        <w:rPr>
          <w:rFonts w:cs="Arial"/>
          <w:szCs w:val="24"/>
        </w:rPr>
        <w:fldChar w:fldCharType="begin"/>
      </w:r>
      <w:r w:rsidR="00E41B81">
        <w:rPr>
          <w:rFonts w:cs="Arial"/>
          <w:szCs w:val="24"/>
        </w:rPr>
        <w:instrText xml:space="preserve"> HYPERLINK  \l "_2.2_Data_" </w:instrText>
      </w:r>
      <w:r w:rsidR="00E41B81">
        <w:rPr>
          <w:rFonts w:cs="Arial"/>
          <w:szCs w:val="24"/>
        </w:rPr>
      </w:r>
      <w:r w:rsidR="00E41B81">
        <w:rPr>
          <w:rFonts w:cs="Arial"/>
          <w:szCs w:val="24"/>
        </w:rPr>
        <w:fldChar w:fldCharType="separate"/>
      </w:r>
      <w:r w:rsidRPr="00E41B81">
        <w:rPr>
          <w:rStyle w:val="Hyperlink"/>
          <w:rFonts w:cs="Arial"/>
          <w:szCs w:val="24"/>
        </w:rPr>
        <w:t>I-1.1</w:t>
      </w:r>
      <w:r w:rsidR="00E41B81">
        <w:rPr>
          <w:rFonts w:cs="Arial"/>
          <w:szCs w:val="24"/>
        </w:rPr>
        <w:fldChar w:fldCharType="end"/>
      </w:r>
      <w:r w:rsidRPr="00DC1C7A">
        <w:rPr>
          <w:rFonts w:cs="Arial"/>
          <w:szCs w:val="24"/>
        </w:rPr>
        <w:t xml:space="preserve"> for requirements related to data collection.</w:t>
      </w:r>
    </w:p>
    <w:p w14:paraId="0A1DDA3C" w14:textId="1AD00919" w:rsidR="00E62C7E" w:rsidRDefault="00E62C7E" w:rsidP="00E62C7E">
      <w:pPr>
        <w:pStyle w:val="CommentText"/>
        <w:rPr>
          <w:rFonts w:cs="Arial"/>
          <w:sz w:val="24"/>
          <w:szCs w:val="24"/>
        </w:rPr>
      </w:pPr>
      <w:r w:rsidRPr="00B87333">
        <w:rPr>
          <w:rFonts w:cs="Arial"/>
          <w:sz w:val="24"/>
          <w:szCs w:val="24"/>
        </w:rPr>
        <w:t>Progress Reports –</w:t>
      </w:r>
      <w:r>
        <w:rPr>
          <w:rFonts w:cs="Arial"/>
          <w:sz w:val="24"/>
          <w:szCs w:val="24"/>
        </w:rPr>
        <w:t xml:space="preserve"> Refer to Section </w:t>
      </w:r>
      <w:r w:rsidR="00E41B81">
        <w:rPr>
          <w:rFonts w:cs="Arial"/>
          <w:sz w:val="24"/>
          <w:szCs w:val="24"/>
        </w:rPr>
        <w:fldChar w:fldCharType="begin"/>
      </w:r>
      <w:r w:rsidR="00E41B81">
        <w:rPr>
          <w:rFonts w:cs="Arial"/>
          <w:sz w:val="24"/>
          <w:szCs w:val="24"/>
        </w:rPr>
        <w:instrText xml:space="preserve"> HYPERLINK  \l "_1.2_Project_Performance" </w:instrText>
      </w:r>
      <w:r w:rsidR="00E41B81">
        <w:rPr>
          <w:rFonts w:cs="Arial"/>
          <w:sz w:val="24"/>
          <w:szCs w:val="24"/>
        </w:rPr>
      </w:r>
      <w:r w:rsidR="00E41B81">
        <w:rPr>
          <w:rFonts w:cs="Arial"/>
          <w:sz w:val="24"/>
          <w:szCs w:val="24"/>
        </w:rPr>
        <w:fldChar w:fldCharType="separate"/>
      </w:r>
      <w:r w:rsidRPr="00E41B81">
        <w:rPr>
          <w:rStyle w:val="Hyperlink"/>
          <w:rFonts w:cs="Arial"/>
          <w:sz w:val="24"/>
          <w:szCs w:val="24"/>
        </w:rPr>
        <w:t>I</w:t>
      </w:r>
      <w:r w:rsidR="00744400" w:rsidRPr="00E41B81">
        <w:rPr>
          <w:rStyle w:val="Hyperlink"/>
          <w:rFonts w:cs="Arial"/>
          <w:sz w:val="24"/>
          <w:szCs w:val="24"/>
        </w:rPr>
        <w:t>-</w:t>
      </w:r>
      <w:r w:rsidRPr="00E41B81">
        <w:rPr>
          <w:rStyle w:val="Hyperlink"/>
          <w:rFonts w:cs="Arial"/>
          <w:sz w:val="24"/>
          <w:szCs w:val="24"/>
        </w:rPr>
        <w:t>1.2</w:t>
      </w:r>
      <w:r w:rsidR="00E41B81">
        <w:rPr>
          <w:rFonts w:cs="Arial"/>
          <w:sz w:val="24"/>
          <w:szCs w:val="24"/>
        </w:rPr>
        <w:fldChar w:fldCharType="end"/>
      </w:r>
      <w:r>
        <w:rPr>
          <w:rFonts w:cs="Arial"/>
          <w:sz w:val="24"/>
          <w:szCs w:val="24"/>
        </w:rPr>
        <w:t xml:space="preserve"> for requirements related to progress reports.</w:t>
      </w:r>
    </w:p>
    <w:p w14:paraId="3649D3FD" w14:textId="77777777" w:rsidR="00E62C7E" w:rsidRPr="00AC34BE" w:rsidRDefault="00E62C7E" w:rsidP="00E62C7E">
      <w:pPr>
        <w:pStyle w:val="CommentText"/>
        <w:rPr>
          <w:rFonts w:cs="Arial"/>
          <w:b/>
          <w:sz w:val="24"/>
          <w:szCs w:val="24"/>
        </w:rPr>
      </w:pPr>
      <w:r w:rsidRPr="00AC34BE">
        <w:rPr>
          <w:rFonts w:cs="Arial"/>
          <w:b/>
          <w:sz w:val="24"/>
          <w:szCs w:val="24"/>
        </w:rPr>
        <w:lastRenderedPageBreak/>
        <w:t xml:space="preserve">Grants Management: </w:t>
      </w:r>
    </w:p>
    <w:p w14:paraId="4956607C" w14:textId="77777777" w:rsidR="00E62C7E" w:rsidRPr="00AC34BE" w:rsidRDefault="00E62C7E" w:rsidP="00E62C7E">
      <w:pPr>
        <w:pStyle w:val="CommentText"/>
        <w:rPr>
          <w:rFonts w:cs="Arial"/>
          <w:b/>
          <w:sz w:val="24"/>
          <w:szCs w:val="24"/>
          <w:highlight w:val="yellow"/>
        </w:rPr>
      </w:pPr>
      <w:r w:rsidRPr="00AC34BE">
        <w:rPr>
          <w:rFonts w:cs="Arial"/>
          <w:sz w:val="24"/>
          <w:szCs w:val="24"/>
        </w:rPr>
        <w:t xml:space="preserve">Successful applicants must also comply with the following standard grants management reporting and schedules at </w:t>
      </w:r>
      <w:hyperlink r:id="rId13" w:history="1">
        <w:r w:rsidRPr="00AC34BE">
          <w:rPr>
            <w:rStyle w:val="Hyperlink"/>
            <w:rFonts w:cs="Arial"/>
            <w:sz w:val="24"/>
            <w:szCs w:val="24"/>
          </w:rPr>
          <w:t>https://www.samhsa.gov/grants/grants-management/reporting-requirements</w:t>
        </w:r>
      </w:hyperlink>
      <w:r w:rsidRPr="00AC34BE">
        <w:rPr>
          <w:rFonts w:cs="Arial"/>
          <w:sz w:val="24"/>
          <w:szCs w:val="24"/>
        </w:rPr>
        <w:t xml:space="preserve">, unless otherwise noted in the </w:t>
      </w:r>
      <w:r>
        <w:rPr>
          <w:rFonts w:cs="Arial"/>
          <w:sz w:val="24"/>
          <w:szCs w:val="24"/>
        </w:rPr>
        <w:t>FOA</w:t>
      </w:r>
      <w:r w:rsidRPr="00AC34BE">
        <w:rPr>
          <w:rFonts w:cs="Arial"/>
          <w:sz w:val="24"/>
          <w:szCs w:val="24"/>
        </w:rPr>
        <w:t xml:space="preserve"> or Notice of Award</w:t>
      </w:r>
      <w:r>
        <w:rPr>
          <w:rFonts w:cs="Arial"/>
          <w:sz w:val="24"/>
          <w:szCs w:val="24"/>
        </w:rPr>
        <w:t xml:space="preserve"> (NoA)</w:t>
      </w:r>
      <w:r w:rsidRPr="00AC34BE">
        <w:rPr>
          <w:rFonts w:cs="Arial"/>
          <w:sz w:val="24"/>
          <w:szCs w:val="24"/>
        </w:rPr>
        <w:t>.</w:t>
      </w:r>
    </w:p>
    <w:p w14:paraId="11C04B25" w14:textId="77777777" w:rsidR="00E62C7E" w:rsidRPr="00AC34BE" w:rsidRDefault="00E62C7E" w:rsidP="00E62C7E">
      <w:pPr>
        <w:pStyle w:val="Heading2"/>
        <w:tabs>
          <w:tab w:val="left" w:pos="1008"/>
        </w:tabs>
      </w:pPr>
      <w:bookmarkStart w:id="121" w:name="_Toc485307395"/>
      <w:bookmarkStart w:id="122" w:name="_Toc56582378"/>
      <w:bookmarkStart w:id="123" w:name="_Toc60229406"/>
      <w:r w:rsidRPr="00AC34BE">
        <w:t>2.       FEDERAL AWARD NOTICES</w:t>
      </w:r>
      <w:bookmarkEnd w:id="121"/>
      <w:bookmarkEnd w:id="122"/>
      <w:bookmarkEnd w:id="123"/>
      <w:r w:rsidRPr="00AC34BE">
        <w:t xml:space="preserve"> </w:t>
      </w:r>
    </w:p>
    <w:p w14:paraId="190F729B" w14:textId="77777777" w:rsidR="00E62C7E" w:rsidRPr="00486C06" w:rsidRDefault="00E62C7E" w:rsidP="00E62C7E">
      <w:pPr>
        <w:tabs>
          <w:tab w:val="left" w:pos="1008"/>
        </w:tabs>
      </w:pPr>
      <w:bookmarkStart w:id="124" w:name="_VII._AGENCY_CONTACTS"/>
      <w:bookmarkEnd w:id="112"/>
      <w:bookmarkEnd w:id="113"/>
      <w:bookmarkEnd w:id="124"/>
      <w:r w:rsidRPr="00486C06">
        <w:t xml:space="preserve">You will receive an email from SAMHSA, via NIH’s eRA Commons, that </w:t>
      </w:r>
      <w:r>
        <w:t xml:space="preserve">will </w:t>
      </w:r>
      <w:r w:rsidRPr="00486C06">
        <w:t>describe the</w:t>
      </w:r>
      <w:r>
        <w:t xml:space="preserve"> </w:t>
      </w:r>
      <w:r w:rsidRPr="00444292">
        <w:rPr>
          <w:rFonts w:eastAsia="Calibri" w:cs="Arial"/>
          <w:szCs w:val="24"/>
        </w:rPr>
        <w:t>process for how you can view the general results of the review of your application, including the score that your application received.</w:t>
      </w:r>
    </w:p>
    <w:p w14:paraId="00AC6593" w14:textId="77777777" w:rsidR="00E62C7E" w:rsidRPr="002478E9" w:rsidRDefault="00E62C7E" w:rsidP="00E62C7E">
      <w:pPr>
        <w:spacing w:after="100" w:afterAutospacing="1"/>
        <w:rPr>
          <w:rFonts w:eastAsia="Calibri" w:cs="Arial"/>
          <w:szCs w:val="24"/>
        </w:rPr>
      </w:pPr>
      <w:r w:rsidRPr="00444292">
        <w:rPr>
          <w:rFonts w:eastAsia="Calibri" w:cs="Arial"/>
          <w:szCs w:val="24"/>
        </w:rPr>
        <w:t xml:space="preserve">If </w:t>
      </w:r>
      <w:r>
        <w:rPr>
          <w:rFonts w:eastAsia="Calibri" w:cs="Arial"/>
          <w:szCs w:val="24"/>
        </w:rPr>
        <w:t>your application is approved</w:t>
      </w:r>
      <w:r w:rsidRPr="00444292">
        <w:rPr>
          <w:rFonts w:eastAsia="Calibri" w:cs="Arial"/>
          <w:szCs w:val="24"/>
        </w:rPr>
        <w:t xml:space="preserve"> for funding, a NoA will be emailed to</w:t>
      </w:r>
      <w:r>
        <w:rPr>
          <w:rFonts w:eastAsia="Calibri" w:cs="Arial"/>
          <w:szCs w:val="24"/>
        </w:rPr>
        <w:t xml:space="preserve"> the following</w:t>
      </w:r>
      <w:r w:rsidRPr="00547753">
        <w:rPr>
          <w:rFonts w:eastAsia="Calibri" w:cs="Arial"/>
          <w:szCs w:val="24"/>
        </w:rPr>
        <w:t xml:space="preserve">: 1) the Business Official’s (BO) email address identified </w:t>
      </w:r>
      <w:r>
        <w:rPr>
          <w:rFonts w:eastAsia="Calibri" w:cs="Arial"/>
          <w:szCs w:val="24"/>
        </w:rPr>
        <w:t>i</w:t>
      </w:r>
      <w:r w:rsidRPr="00547753">
        <w:rPr>
          <w:rFonts w:eastAsia="Calibri" w:cs="Arial"/>
          <w:szCs w:val="24"/>
        </w:rPr>
        <w:t>n the</w:t>
      </w:r>
      <w:r>
        <w:rPr>
          <w:rFonts w:eastAsia="Calibri" w:cs="Arial"/>
          <w:color w:val="000000" w:themeColor="text1"/>
          <w:szCs w:val="24"/>
        </w:rPr>
        <w:t xml:space="preserve"> Authorized Representative section email field on page 4 of the SF-424</w:t>
      </w:r>
      <w:r w:rsidRPr="00547753">
        <w:rPr>
          <w:rFonts w:eastAsia="Calibri" w:cs="Arial"/>
          <w:color w:val="000000" w:themeColor="text1"/>
          <w:szCs w:val="24"/>
        </w:rPr>
        <w:t>; a</w:t>
      </w:r>
      <w:r w:rsidRPr="00547753">
        <w:rPr>
          <w:rFonts w:eastAsia="Calibri" w:cs="Arial"/>
          <w:szCs w:val="24"/>
        </w:rPr>
        <w:t>nd 2) the email associated with the Commons account for the Project Director</w:t>
      </w:r>
      <w:r>
        <w:rPr>
          <w:rFonts w:eastAsia="Calibri" w:cs="Arial"/>
          <w:szCs w:val="24"/>
        </w:rPr>
        <w:t xml:space="preserve"> (section 8 </w:t>
      </w:r>
      <w:r>
        <w:rPr>
          <w:rFonts w:cs="Arial"/>
        </w:rPr>
        <w:t>Item f on page 2 of the SF-424)</w:t>
      </w:r>
      <w:r w:rsidRPr="00547753">
        <w:rPr>
          <w:rFonts w:eastAsia="Calibri" w:cs="Arial"/>
          <w:szCs w:val="24"/>
        </w:rPr>
        <w:t>. Hard copies</w:t>
      </w:r>
      <w:r w:rsidRPr="00444292">
        <w:rPr>
          <w:rFonts w:eastAsia="Calibri" w:cs="Arial"/>
          <w:szCs w:val="24"/>
        </w:rPr>
        <w:t xml:space="preserve"> of the NoA will no longer</w:t>
      </w:r>
      <w:r>
        <w:rPr>
          <w:rFonts w:eastAsia="Calibri" w:cs="Arial"/>
          <w:szCs w:val="24"/>
        </w:rPr>
        <w:t xml:space="preserve"> be mailed via postal service. </w:t>
      </w:r>
      <w:r w:rsidRPr="00444292">
        <w:rPr>
          <w:rFonts w:eastAsia="Calibri" w:cs="Arial"/>
          <w:szCs w:val="24"/>
        </w:rPr>
        <w:t>The NoA is the sole obligating document that allows you to receive federal funding for work on the grant project.  Information about what is included in the NoA can be found at: </w:t>
      </w:r>
      <w:hyperlink r:id="rId14" w:history="1">
        <w:r w:rsidRPr="00444292">
          <w:rPr>
            <w:rFonts w:eastAsia="Calibri" w:cs="Arial"/>
            <w:color w:val="0000FF"/>
            <w:szCs w:val="24"/>
            <w:u w:val="single"/>
          </w:rPr>
          <w:t>https://www.samhsa.gov/grants/grants-management/notice-award-noa</w:t>
        </w:r>
      </w:hyperlink>
      <w:r w:rsidRPr="00444292">
        <w:rPr>
          <w:rFonts w:eastAsia="Calibri" w:cs="Arial"/>
          <w:szCs w:val="24"/>
        </w:rPr>
        <w:t>.</w:t>
      </w:r>
    </w:p>
    <w:p w14:paraId="70C173E5" w14:textId="77777777" w:rsidR="00E62C7E" w:rsidRPr="00486C06" w:rsidRDefault="00E62C7E" w:rsidP="00E62C7E">
      <w:r>
        <w:t>If</w:t>
      </w:r>
      <w:r w:rsidRPr="00486C06">
        <w:t xml:space="preserve"> </w:t>
      </w:r>
      <w:r>
        <w:t>your application is not funded</w:t>
      </w:r>
      <w:r w:rsidRPr="00486C06">
        <w:t xml:space="preserve">, you will receive a notification from SAMHSA, via NIH’s eRA Commons.  </w:t>
      </w:r>
    </w:p>
    <w:p w14:paraId="3EAF5515" w14:textId="0196F3F2" w:rsidR="00D60BD0" w:rsidRDefault="00602069" w:rsidP="00AC34BE">
      <w:pPr>
        <w:pStyle w:val="Heading1"/>
      </w:pPr>
      <w:bookmarkStart w:id="125" w:name="_Toc485307396"/>
      <w:bookmarkStart w:id="126" w:name="_Toc60229407"/>
      <w:r w:rsidRPr="00AC34BE">
        <w:t>VII</w:t>
      </w:r>
      <w:r w:rsidR="00D60BD0" w:rsidRPr="00AC34BE">
        <w:t>.</w:t>
      </w:r>
      <w:r w:rsidR="00D60BD0" w:rsidRPr="00AC34BE">
        <w:tab/>
        <w:t>AGENCY CONTACTS</w:t>
      </w:r>
      <w:bookmarkEnd w:id="125"/>
      <w:bookmarkEnd w:id="126"/>
    </w:p>
    <w:p w14:paraId="7901FC2A" w14:textId="77777777" w:rsidR="00E62C7E" w:rsidRDefault="00E62C7E" w:rsidP="00E62C7E">
      <w:pPr>
        <w:tabs>
          <w:tab w:val="left" w:pos="1008"/>
        </w:tabs>
        <w:rPr>
          <w:rStyle w:val="StyleBold"/>
          <w:rFonts w:cs="Arial"/>
        </w:rPr>
      </w:pPr>
      <w:r w:rsidRPr="00AC34BE">
        <w:rPr>
          <w:rFonts w:cs="Arial"/>
        </w:rPr>
        <w:t xml:space="preserve">For </w:t>
      </w:r>
      <w:r>
        <w:rPr>
          <w:rFonts w:cs="Arial"/>
        </w:rPr>
        <w:t xml:space="preserve">program related and eligibility </w:t>
      </w:r>
      <w:r w:rsidRPr="00AC34BE">
        <w:rPr>
          <w:rFonts w:cs="Arial"/>
        </w:rPr>
        <w:t xml:space="preserve">questions contact: </w:t>
      </w:r>
    </w:p>
    <w:p w14:paraId="6AC10F91" w14:textId="53B94E21" w:rsidR="00E62C7E" w:rsidRPr="0073747A" w:rsidRDefault="00E62C7E" w:rsidP="00E62C7E">
      <w:pPr>
        <w:tabs>
          <w:tab w:val="left" w:pos="1008"/>
        </w:tabs>
        <w:rPr>
          <w:rFonts w:cs="Arial"/>
          <w:color w:val="0000FF"/>
          <w:u w:val="single"/>
        </w:rPr>
      </w:pPr>
      <w:r w:rsidRPr="0073747A">
        <w:rPr>
          <w:rFonts w:cs="Arial"/>
        </w:rPr>
        <w:t>Michael Amoh</w:t>
      </w:r>
      <w:r w:rsidRPr="0073747A">
        <w:rPr>
          <w:rFonts w:cs="Arial"/>
        </w:rPr>
        <w:br/>
        <w:t>Center for Substance Abuse Prevention</w:t>
      </w:r>
      <w:r w:rsidRPr="0073747A">
        <w:rPr>
          <w:rFonts w:cs="Arial"/>
        </w:rPr>
        <w:br/>
        <w:t xml:space="preserve">Substance Abuse and Mental Health Services Administration </w:t>
      </w:r>
      <w:r w:rsidRPr="0073747A">
        <w:rPr>
          <w:rFonts w:cs="Arial"/>
        </w:rPr>
        <w:br/>
        <w:t>(240) 276-1832</w:t>
      </w:r>
      <w:r w:rsidRPr="0073747A">
        <w:rPr>
          <w:rFonts w:cs="Arial"/>
        </w:rPr>
        <w:br/>
      </w:r>
      <w:bookmarkStart w:id="127" w:name="_Hlk60228384"/>
      <w:r>
        <w:fldChar w:fldCharType="begin"/>
      </w:r>
      <w:r>
        <w:instrText xml:space="preserve"> HYPERLINK "mailto:CSAP.DSP@samhsa.hhs.gov" </w:instrText>
      </w:r>
      <w:r>
        <w:fldChar w:fldCharType="separate"/>
      </w:r>
      <w:r>
        <w:rPr>
          <w:rStyle w:val="Hyperlink"/>
        </w:rPr>
        <w:t>CSAP.DSP@sa</w:t>
      </w:r>
      <w:r>
        <w:rPr>
          <w:rStyle w:val="Hyperlink"/>
        </w:rPr>
        <w:t>m</w:t>
      </w:r>
      <w:r>
        <w:rPr>
          <w:rStyle w:val="Hyperlink"/>
        </w:rPr>
        <w:t>hsa.hhs.gov</w:t>
      </w:r>
      <w:r>
        <w:fldChar w:fldCharType="end"/>
      </w:r>
      <w:bookmarkEnd w:id="127"/>
    </w:p>
    <w:p w14:paraId="22B60F9B" w14:textId="04BD34DA" w:rsidR="00E62C7E" w:rsidRDefault="00E62C7E" w:rsidP="00E62C7E">
      <w:pPr>
        <w:tabs>
          <w:tab w:val="left" w:pos="1008"/>
        </w:tabs>
        <w:spacing w:after="0"/>
        <w:rPr>
          <w:rFonts w:cs="Arial"/>
        </w:rPr>
      </w:pPr>
      <w:bookmarkStart w:id="128" w:name="_Hlk60229504"/>
      <w:r>
        <w:rPr>
          <w:rFonts w:cs="Arial"/>
        </w:rPr>
        <w:t>Damaris Richardson</w:t>
      </w:r>
    </w:p>
    <w:p w14:paraId="629F89DC" w14:textId="77777777" w:rsidR="00E62C7E" w:rsidRDefault="00E62C7E" w:rsidP="00416881">
      <w:pPr>
        <w:tabs>
          <w:tab w:val="left" w:pos="1008"/>
        </w:tabs>
        <w:spacing w:after="0"/>
        <w:rPr>
          <w:rFonts w:cs="Arial"/>
        </w:rPr>
      </w:pPr>
      <w:r w:rsidRPr="0073747A">
        <w:rPr>
          <w:rFonts w:cs="Arial"/>
        </w:rPr>
        <w:t>Center for Substance Abuse Prevention</w:t>
      </w:r>
      <w:r w:rsidRPr="0073747A">
        <w:rPr>
          <w:rFonts w:cs="Arial"/>
        </w:rPr>
        <w:br/>
        <w:t xml:space="preserve">Substance Abuse and Mental Health Services Administration </w:t>
      </w:r>
    </w:p>
    <w:p w14:paraId="087AAC24" w14:textId="3982385E" w:rsidR="00E62C7E" w:rsidRDefault="00E62C7E" w:rsidP="0073747A">
      <w:pPr>
        <w:tabs>
          <w:tab w:val="left" w:pos="1008"/>
        </w:tabs>
        <w:rPr>
          <w:rFonts w:cs="Arial"/>
        </w:rPr>
      </w:pPr>
      <w:r>
        <w:rPr>
          <w:rFonts w:cs="Arial"/>
        </w:rPr>
        <w:t>(240) 276-2437</w:t>
      </w:r>
      <w:r w:rsidRPr="0073747A">
        <w:rPr>
          <w:rFonts w:cs="Arial"/>
        </w:rPr>
        <w:br/>
      </w:r>
      <w:hyperlink r:id="rId15" w:history="1">
        <w:r>
          <w:rPr>
            <w:rStyle w:val="Hyperlink"/>
          </w:rPr>
          <w:t>CSAP.DSP@samhsa.hhs.gov</w:t>
        </w:r>
      </w:hyperlink>
    </w:p>
    <w:bookmarkEnd w:id="128"/>
    <w:p w14:paraId="59DA4FD7" w14:textId="77777777" w:rsidR="0073747A" w:rsidRPr="0073747A" w:rsidRDefault="0073747A" w:rsidP="0073747A">
      <w:pPr>
        <w:tabs>
          <w:tab w:val="left" w:pos="1008"/>
        </w:tabs>
      </w:pPr>
      <w:r w:rsidRPr="0073747A">
        <w:rPr>
          <w:rFonts w:cs="Arial"/>
        </w:rPr>
        <w:t xml:space="preserve">For fiscal/budget related questions contact: </w:t>
      </w:r>
    </w:p>
    <w:p w14:paraId="2735DBCD" w14:textId="77777777" w:rsidR="0073747A" w:rsidRPr="0073747A" w:rsidRDefault="0073747A" w:rsidP="0073747A">
      <w:pPr>
        <w:tabs>
          <w:tab w:val="left" w:pos="1008"/>
        </w:tabs>
        <w:rPr>
          <w:rFonts w:cs="Arial"/>
        </w:rPr>
      </w:pPr>
      <w:r w:rsidRPr="0073747A">
        <w:rPr>
          <w:rFonts w:cs="Arial"/>
        </w:rPr>
        <w:t>Corey Sullivan</w:t>
      </w:r>
      <w:r w:rsidRPr="0073747A">
        <w:rPr>
          <w:rFonts w:cs="Arial"/>
        </w:rPr>
        <w:br/>
        <w:t>Office of Financial Resources, Division of Grants Management</w:t>
      </w:r>
      <w:r w:rsidRPr="0073747A">
        <w:rPr>
          <w:rFonts w:cs="Arial"/>
        </w:rPr>
        <w:br/>
      </w:r>
      <w:r w:rsidRPr="0073747A">
        <w:rPr>
          <w:rFonts w:cs="Arial"/>
        </w:rPr>
        <w:lastRenderedPageBreak/>
        <w:t xml:space="preserve">Substance Abuse and Mental Health Services Administration </w:t>
      </w:r>
      <w:r w:rsidRPr="0073747A">
        <w:rPr>
          <w:rFonts w:cs="Arial"/>
        </w:rPr>
        <w:br/>
        <w:t>(240) 276-1213 or (240) 276-1412</w:t>
      </w:r>
      <w:r w:rsidRPr="0073747A">
        <w:rPr>
          <w:rFonts w:cs="Arial"/>
        </w:rPr>
        <w:br/>
      </w:r>
      <w:hyperlink r:id="rId16" w:history="1">
        <w:r w:rsidRPr="0073747A">
          <w:rPr>
            <w:rFonts w:cs="Arial"/>
            <w:color w:val="0000FF"/>
            <w:u w:val="single"/>
          </w:rPr>
          <w:t>FOACSAT@samhsa.hhs.gov</w:t>
        </w:r>
      </w:hyperlink>
      <w:r w:rsidRPr="0073747A">
        <w:rPr>
          <w:rFonts w:cs="Arial"/>
        </w:rPr>
        <w:t xml:space="preserve">   </w:t>
      </w:r>
      <w:bookmarkStart w:id="129" w:name="_Appendix_A_–_1"/>
      <w:bookmarkStart w:id="130" w:name="_Appendix_A_–_"/>
      <w:bookmarkStart w:id="131" w:name="_Appendix_A_–"/>
      <w:bookmarkStart w:id="132" w:name="_Appendix_I_–"/>
      <w:bookmarkEnd w:id="129"/>
      <w:bookmarkEnd w:id="130"/>
      <w:bookmarkEnd w:id="131"/>
      <w:bookmarkEnd w:id="132"/>
    </w:p>
    <w:p w14:paraId="583E0224" w14:textId="77777777" w:rsidR="0073747A" w:rsidRPr="0073747A" w:rsidRDefault="0073747A" w:rsidP="0073747A">
      <w:pPr>
        <w:tabs>
          <w:tab w:val="left" w:pos="1008"/>
        </w:tabs>
        <w:rPr>
          <w:rFonts w:cs="Arial"/>
        </w:rPr>
      </w:pPr>
      <w:r w:rsidRPr="0073747A">
        <w:rPr>
          <w:rFonts w:cs="Arial"/>
        </w:rPr>
        <w:t xml:space="preserve">For grant review process and application status questions contact: </w:t>
      </w:r>
    </w:p>
    <w:p w14:paraId="5DE50188" w14:textId="77777777" w:rsidR="0073747A" w:rsidRPr="0073747A" w:rsidRDefault="0073747A" w:rsidP="0073747A">
      <w:pPr>
        <w:tabs>
          <w:tab w:val="left" w:pos="1008"/>
        </w:tabs>
        <w:spacing w:after="0"/>
        <w:rPr>
          <w:rFonts w:cs="Arial"/>
        </w:rPr>
      </w:pPr>
      <w:r w:rsidRPr="0073747A">
        <w:rPr>
          <w:rFonts w:cs="Arial"/>
        </w:rPr>
        <w:t>Toni Davidson</w:t>
      </w:r>
      <w:r w:rsidRPr="0073747A">
        <w:rPr>
          <w:rFonts w:cs="Arial"/>
        </w:rPr>
        <w:br/>
        <w:t>Office of Financial Resources, Division of Grant Review</w:t>
      </w:r>
      <w:r w:rsidRPr="0073747A">
        <w:rPr>
          <w:rFonts w:cs="Arial"/>
        </w:rPr>
        <w:br/>
        <w:t xml:space="preserve">Substance Abuse and Mental Health Services Administration </w:t>
      </w:r>
      <w:r w:rsidRPr="0073747A">
        <w:rPr>
          <w:rFonts w:cs="Arial"/>
        </w:rPr>
        <w:br/>
        <w:t>(240) 276-2571</w:t>
      </w:r>
    </w:p>
    <w:p w14:paraId="3578B22C" w14:textId="5F14B0D7" w:rsidR="0073747A" w:rsidRDefault="00E62C7E" w:rsidP="0073747A">
      <w:pPr>
        <w:tabs>
          <w:tab w:val="left" w:pos="1008"/>
        </w:tabs>
      </w:pPr>
      <w:hyperlink r:id="rId17" w:history="1">
        <w:r w:rsidR="0073747A" w:rsidRPr="0073747A">
          <w:rPr>
            <w:color w:val="0000FF"/>
            <w:u w:val="single"/>
          </w:rPr>
          <w:t>Toni.Davidson@samhsa.hhs.gov</w:t>
        </w:r>
      </w:hyperlink>
    </w:p>
    <w:p w14:paraId="37D10791" w14:textId="691C08E2" w:rsidR="00E61E26" w:rsidRDefault="00E61E26" w:rsidP="0073747A">
      <w:pPr>
        <w:tabs>
          <w:tab w:val="left" w:pos="1008"/>
        </w:tabs>
      </w:pPr>
    </w:p>
    <w:p w14:paraId="738DC3AE" w14:textId="48E58E5A" w:rsidR="00E61E26" w:rsidRDefault="00E61E26" w:rsidP="0073747A">
      <w:pPr>
        <w:tabs>
          <w:tab w:val="left" w:pos="1008"/>
        </w:tabs>
      </w:pPr>
    </w:p>
    <w:p w14:paraId="2992FDB2" w14:textId="3E775F4C" w:rsidR="00E61E26" w:rsidRDefault="00E61E26" w:rsidP="0073747A">
      <w:pPr>
        <w:tabs>
          <w:tab w:val="left" w:pos="1008"/>
        </w:tabs>
      </w:pPr>
    </w:p>
    <w:p w14:paraId="048FABB3" w14:textId="0C919766" w:rsidR="00E61E26" w:rsidRDefault="00E61E26" w:rsidP="0073747A">
      <w:pPr>
        <w:tabs>
          <w:tab w:val="left" w:pos="1008"/>
        </w:tabs>
      </w:pPr>
    </w:p>
    <w:p w14:paraId="4869E5D7" w14:textId="3B75AC35" w:rsidR="00E61E26" w:rsidRDefault="00E61E26" w:rsidP="0073747A">
      <w:pPr>
        <w:tabs>
          <w:tab w:val="left" w:pos="1008"/>
        </w:tabs>
      </w:pPr>
    </w:p>
    <w:p w14:paraId="2C5C4931" w14:textId="60DF6F7E" w:rsidR="00E61E26" w:rsidRDefault="00E61E26" w:rsidP="0073747A">
      <w:pPr>
        <w:tabs>
          <w:tab w:val="left" w:pos="1008"/>
        </w:tabs>
      </w:pPr>
    </w:p>
    <w:p w14:paraId="76C5217E" w14:textId="1D173CA5" w:rsidR="00E61E26" w:rsidRDefault="00E61E26" w:rsidP="0073747A">
      <w:pPr>
        <w:tabs>
          <w:tab w:val="left" w:pos="1008"/>
        </w:tabs>
      </w:pPr>
    </w:p>
    <w:p w14:paraId="1F7E452F" w14:textId="1AFF50FD" w:rsidR="00E61E26" w:rsidRDefault="00E61E26" w:rsidP="0073747A">
      <w:pPr>
        <w:tabs>
          <w:tab w:val="left" w:pos="1008"/>
        </w:tabs>
      </w:pPr>
    </w:p>
    <w:p w14:paraId="4FD2B960" w14:textId="597D4C8F" w:rsidR="00E61E26" w:rsidRDefault="00E61E26" w:rsidP="0073747A">
      <w:pPr>
        <w:tabs>
          <w:tab w:val="left" w:pos="1008"/>
        </w:tabs>
      </w:pPr>
    </w:p>
    <w:p w14:paraId="36EEFEB0" w14:textId="30D09215" w:rsidR="00E61E26" w:rsidRDefault="00E61E26" w:rsidP="0073747A">
      <w:pPr>
        <w:tabs>
          <w:tab w:val="left" w:pos="1008"/>
        </w:tabs>
      </w:pPr>
    </w:p>
    <w:p w14:paraId="4C81026D" w14:textId="0D6A9AEF" w:rsidR="00E61E26" w:rsidRDefault="00E61E26" w:rsidP="0073747A">
      <w:pPr>
        <w:tabs>
          <w:tab w:val="left" w:pos="1008"/>
        </w:tabs>
      </w:pPr>
    </w:p>
    <w:p w14:paraId="4DC685BC" w14:textId="77777777" w:rsidR="00416881" w:rsidRDefault="00416881" w:rsidP="0073747A">
      <w:pPr>
        <w:tabs>
          <w:tab w:val="left" w:pos="1008"/>
        </w:tabs>
      </w:pPr>
    </w:p>
    <w:p w14:paraId="45C947E5" w14:textId="36321F95" w:rsidR="00E61E26" w:rsidRDefault="00E61E26" w:rsidP="0073747A">
      <w:pPr>
        <w:tabs>
          <w:tab w:val="left" w:pos="1008"/>
        </w:tabs>
      </w:pPr>
    </w:p>
    <w:p w14:paraId="3BF2667B" w14:textId="3DB122F9" w:rsidR="00E61E26" w:rsidRDefault="00E61E26" w:rsidP="0073747A">
      <w:pPr>
        <w:tabs>
          <w:tab w:val="left" w:pos="1008"/>
        </w:tabs>
      </w:pPr>
    </w:p>
    <w:p w14:paraId="4F976E1E" w14:textId="7F684F8F" w:rsidR="00744400" w:rsidRDefault="00744400" w:rsidP="0073747A">
      <w:pPr>
        <w:tabs>
          <w:tab w:val="left" w:pos="1008"/>
        </w:tabs>
      </w:pPr>
    </w:p>
    <w:p w14:paraId="5FC118E8" w14:textId="77777777" w:rsidR="00744400" w:rsidRDefault="00744400" w:rsidP="0073747A">
      <w:pPr>
        <w:tabs>
          <w:tab w:val="left" w:pos="1008"/>
        </w:tabs>
      </w:pPr>
    </w:p>
    <w:p w14:paraId="106813B3" w14:textId="1706EB37" w:rsidR="00E61E26" w:rsidRDefault="00E61E26" w:rsidP="0073747A">
      <w:pPr>
        <w:tabs>
          <w:tab w:val="left" w:pos="1008"/>
        </w:tabs>
      </w:pPr>
    </w:p>
    <w:p w14:paraId="607CB64E" w14:textId="77777777" w:rsidR="00E61E26" w:rsidRDefault="00E61E26" w:rsidP="00E61E26">
      <w:pPr>
        <w:pStyle w:val="Heading1"/>
        <w:keepNext w:val="0"/>
        <w:widowControl w:val="0"/>
        <w:jc w:val="center"/>
      </w:pPr>
      <w:bookmarkStart w:id="133" w:name="_Toc56094597"/>
      <w:bookmarkStart w:id="134" w:name="_Toc485307397"/>
      <w:bookmarkStart w:id="135" w:name="_Hlk53580307"/>
      <w:bookmarkStart w:id="136" w:name="_Toc60229408"/>
      <w:r>
        <w:lastRenderedPageBreak/>
        <w:t>Appendix A – Application and Submission Requirements</w:t>
      </w:r>
      <w:bookmarkEnd w:id="133"/>
      <w:bookmarkEnd w:id="134"/>
      <w:bookmarkEnd w:id="136"/>
    </w:p>
    <w:p w14:paraId="2B6AA854" w14:textId="77777777" w:rsidR="00E61E26" w:rsidRDefault="00E61E26" w:rsidP="00E61E26">
      <w:pPr>
        <w:rPr>
          <w:b/>
          <w:bCs/>
        </w:rPr>
      </w:pPr>
      <w:bookmarkStart w:id="137" w:name="_Toc485307399"/>
      <w:bookmarkStart w:id="138" w:name="_Toc465087546"/>
      <w:r>
        <w:rPr>
          <w:b/>
          <w:bCs/>
          <w:u w:val="single"/>
        </w:rPr>
        <w:t>WARNING</w:t>
      </w:r>
      <w:r>
        <w:rPr>
          <w:b/>
          <w:bCs/>
        </w:rPr>
        <w:t>: If your organization is not registered and you do not have an active eRA Commons PD/PI account by the deadline, the application will NOT be accepted.  </w:t>
      </w:r>
      <w:r>
        <w:rPr>
          <w:b/>
          <w:bCs/>
          <w:u w:val="single"/>
        </w:rPr>
        <w:t>No exceptions will be made.</w:t>
      </w:r>
      <w:r>
        <w:rPr>
          <w:b/>
          <w:bCs/>
        </w:rPr>
        <w:t> </w:t>
      </w:r>
    </w:p>
    <w:p w14:paraId="35C857C3" w14:textId="77777777" w:rsidR="00E61E26" w:rsidRDefault="00E61E26" w:rsidP="00E61E26">
      <w:pPr>
        <w:rPr>
          <w:b/>
          <w:bCs/>
        </w:rPr>
      </w:pPr>
      <w:r>
        <w:rPr>
          <w:b/>
          <w:bCs/>
        </w:rPr>
        <w:t>All applicants must register with NIH’s eRA Commons in order to submit an application. </w:t>
      </w:r>
      <w:r>
        <w:rPr>
          <w:b/>
          <w:bCs/>
          <w:u w:val="single"/>
        </w:rPr>
        <w:t>This process takes up to six weeks</w:t>
      </w:r>
      <w:r>
        <w:rPr>
          <w:b/>
          <w:bCs/>
        </w:rPr>
        <w:t>.  If you believe you are interested in applying for this opportunity, you MUST start the registration process immediately. Do not wait to start this process.</w:t>
      </w:r>
    </w:p>
    <w:p w14:paraId="61DBA4FC" w14:textId="77777777" w:rsidR="00E61E26" w:rsidRDefault="00E61E26" w:rsidP="00E61E26">
      <w:r>
        <w:t>Applicants also must register with the System for Award Management (SAM) and Grants.gov (see below for all registration requirements). </w:t>
      </w:r>
    </w:p>
    <w:p w14:paraId="42554CE2" w14:textId="77777777" w:rsidR="00E61E26" w:rsidRDefault="00E61E26" w:rsidP="00D26291">
      <w:pPr>
        <w:pStyle w:val="Heading2"/>
        <w:numPr>
          <w:ilvl w:val="0"/>
          <w:numId w:val="27"/>
        </w:numPr>
        <w:ind w:hanging="720"/>
      </w:pPr>
      <w:bookmarkStart w:id="139" w:name="_GET_REGISTERED"/>
      <w:bookmarkStart w:id="140" w:name="_Toc56094598"/>
      <w:bookmarkStart w:id="141" w:name="_Toc60229409"/>
      <w:bookmarkEnd w:id="139"/>
      <w:r>
        <w:t>GET REGISTERED</w:t>
      </w:r>
      <w:bookmarkEnd w:id="137"/>
      <w:bookmarkEnd w:id="138"/>
      <w:bookmarkEnd w:id="140"/>
      <w:bookmarkEnd w:id="141"/>
    </w:p>
    <w:p w14:paraId="5D73652C" w14:textId="77777777" w:rsidR="00E61E26" w:rsidRDefault="00E61E26" w:rsidP="00E61E26">
      <w:pPr>
        <w:tabs>
          <w:tab w:val="left" w:pos="720"/>
        </w:tabs>
        <w:rPr>
          <w:rFonts w:cs="Arial"/>
        </w:rPr>
      </w:pPr>
      <w:r>
        <w:rPr>
          <w:rFonts w:cs="Arial"/>
        </w:rPr>
        <w:tab/>
        <w:t xml:space="preserve">You are required to complete </w:t>
      </w:r>
      <w:r>
        <w:rPr>
          <w:rFonts w:cs="Arial"/>
          <w:b/>
        </w:rPr>
        <w:t>four (4) registration processes:</w:t>
      </w:r>
      <w:r>
        <w:rPr>
          <w:rFonts w:cs="Arial"/>
        </w:rPr>
        <w:t xml:space="preserve"> </w:t>
      </w:r>
    </w:p>
    <w:p w14:paraId="2EFD387B" w14:textId="77777777" w:rsidR="00E61E26" w:rsidRDefault="00E61E26" w:rsidP="00D26291">
      <w:pPr>
        <w:pStyle w:val="ListParagraph"/>
        <w:numPr>
          <w:ilvl w:val="1"/>
          <w:numId w:val="28"/>
        </w:numPr>
        <w:tabs>
          <w:tab w:val="left" w:pos="720"/>
        </w:tabs>
        <w:rPr>
          <w:rFonts w:cs="Arial"/>
        </w:rPr>
      </w:pPr>
      <w:r>
        <w:rPr>
          <w:rFonts w:cs="Arial"/>
        </w:rPr>
        <w:t>Dun &amp; Bradstreet Data Universal Numbering System (to obtain a DUNS number);</w:t>
      </w:r>
    </w:p>
    <w:p w14:paraId="436C84F3" w14:textId="77777777" w:rsidR="00E61E26" w:rsidRDefault="00E61E26" w:rsidP="00D26291">
      <w:pPr>
        <w:pStyle w:val="ListParagraph"/>
        <w:numPr>
          <w:ilvl w:val="1"/>
          <w:numId w:val="28"/>
        </w:numPr>
        <w:tabs>
          <w:tab w:val="left" w:pos="720"/>
        </w:tabs>
        <w:rPr>
          <w:rFonts w:cs="Arial"/>
        </w:rPr>
      </w:pPr>
      <w:r>
        <w:rPr>
          <w:rFonts w:cs="Arial"/>
        </w:rPr>
        <w:t>System for Award Management (SAM);</w:t>
      </w:r>
    </w:p>
    <w:p w14:paraId="353535F2" w14:textId="77777777" w:rsidR="00E61E26" w:rsidRDefault="00E61E26" w:rsidP="00D26291">
      <w:pPr>
        <w:pStyle w:val="ListParagraph"/>
        <w:numPr>
          <w:ilvl w:val="1"/>
          <w:numId w:val="28"/>
        </w:numPr>
        <w:tabs>
          <w:tab w:val="left" w:pos="720"/>
        </w:tabs>
        <w:rPr>
          <w:rFonts w:cs="Arial"/>
        </w:rPr>
      </w:pPr>
      <w:r>
        <w:rPr>
          <w:rFonts w:cs="Arial"/>
        </w:rPr>
        <w:t xml:space="preserve">Grants.gov; and </w:t>
      </w:r>
    </w:p>
    <w:p w14:paraId="55634C52" w14:textId="77777777" w:rsidR="00E61E26" w:rsidRDefault="00E61E26" w:rsidP="00D26291">
      <w:pPr>
        <w:pStyle w:val="ListParagraph"/>
        <w:numPr>
          <w:ilvl w:val="1"/>
          <w:numId w:val="28"/>
        </w:numPr>
        <w:tabs>
          <w:tab w:val="left" w:pos="720"/>
        </w:tabs>
        <w:rPr>
          <w:rFonts w:cs="Arial"/>
        </w:rPr>
      </w:pPr>
      <w:r>
        <w:rPr>
          <w:rFonts w:cs="Arial"/>
        </w:rPr>
        <w:t>eRA Commons.</w:t>
      </w:r>
    </w:p>
    <w:p w14:paraId="5D73C399" w14:textId="77777777" w:rsidR="00E61E26" w:rsidRDefault="00E61E26" w:rsidP="00E61E26">
      <w:pPr>
        <w:rPr>
          <w:rFonts w:cs="Arial"/>
          <w:b/>
          <w:bCs/>
        </w:rPr>
      </w:pPr>
      <w:r>
        <w:rPr>
          <w:rFonts w:cs="Arial"/>
        </w:rPr>
        <w:t xml:space="preserve">If this is your first time submitting an application, you must complete all four registration processes. If you have already completed registrations for DUNS, SAM, and Grants.gov, you need to ensure that your accounts are still active, and then register in </w:t>
      </w:r>
      <w:r>
        <w:rPr>
          <w:rFonts w:cs="Arial"/>
          <w:b/>
        </w:rPr>
        <w:t>eRA Commons</w:t>
      </w:r>
      <w:r>
        <w:rPr>
          <w:rFonts w:cs="Arial"/>
        </w:rPr>
        <w:t xml:space="preserve">. If you have not registered in Grants.gov, the registration for Grants.gov and eRA Commons can be done concurrently. </w:t>
      </w:r>
      <w:r>
        <w:rPr>
          <w:rFonts w:cs="Arial"/>
          <w:szCs w:val="24"/>
        </w:rPr>
        <w:t xml:space="preserve">You must register in eRA Commons and receive a Commons Username in order to have access to electronic submission, receive notifications on the status of your application, and retrieve grant </w:t>
      </w:r>
      <w:r>
        <w:rPr>
          <w:rFonts w:cs="Arial"/>
        </w:rPr>
        <w:t>information.</w:t>
      </w:r>
      <w:r>
        <w:rPr>
          <w:rFonts w:cs="Arial"/>
          <w:b/>
        </w:rPr>
        <w:t xml:space="preserve"> </w:t>
      </w:r>
      <w:r>
        <w:rPr>
          <w:rFonts w:cs="Arial"/>
          <w:b/>
          <w:bCs/>
        </w:rPr>
        <w:t>If your organization is not registered and does not have an active eRA Commons PI account by the deadline, the application will not be accepted.</w:t>
      </w:r>
    </w:p>
    <w:p w14:paraId="3D23AE4E" w14:textId="77777777" w:rsidR="00E61E26" w:rsidRDefault="00E61E26" w:rsidP="00E61E26">
      <w:pPr>
        <w:pStyle w:val="ListParagraph"/>
        <w:autoSpaceDE w:val="0"/>
        <w:autoSpaceDN w:val="0"/>
        <w:adjustRightInd w:val="0"/>
        <w:spacing w:after="0"/>
        <w:ind w:left="0"/>
        <w:rPr>
          <w:rFonts w:cs="Arial"/>
          <w:color w:val="000000" w:themeColor="text1"/>
        </w:rPr>
      </w:pPr>
      <w:r>
        <w:rPr>
          <w:rFonts w:cs="Arial"/>
          <w:color w:val="000000"/>
        </w:rPr>
        <w:t>The organization must maintain an active and up-to-date SAM and DUNS registrations in order for SAMHSA to make an award. If your organization is not compliant when SAMHSA is ready to make an award, SAMHSA may determine that your organization is not qualified to receive an award and use that determination as the basis for making an award to another applicant.</w:t>
      </w:r>
    </w:p>
    <w:p w14:paraId="1CE2CB7E" w14:textId="77777777" w:rsidR="00E61E26" w:rsidRDefault="00E61E26" w:rsidP="00E61E26">
      <w:pPr>
        <w:pStyle w:val="Heading3"/>
        <w:spacing w:before="240"/>
      </w:pPr>
      <w:r>
        <w:t>1.1</w:t>
      </w:r>
      <w:r>
        <w:tab/>
        <w:t>Dun &amp; Bradstreet Data Universal Numbering System (DUNS) Registration</w:t>
      </w:r>
    </w:p>
    <w:p w14:paraId="43A55C7E" w14:textId="77777777" w:rsidR="00E61E26" w:rsidRDefault="00E61E26" w:rsidP="00E61E26">
      <w:pPr>
        <w:rPr>
          <w:rFonts w:cs="Arial"/>
          <w:szCs w:val="24"/>
        </w:rPr>
      </w:pPr>
      <w:r>
        <w:rPr>
          <w:rFonts w:cs="Arial"/>
          <w:szCs w:val="24"/>
        </w:rPr>
        <w:t xml:space="preserve">SAMHSA applicants are required to obtain a valid DUNS Number, also known as the Unique Entity Identifier, and provide that number in the application. Obtaining a DUNS number is easy and there is no charge. The DUNS Number will be phased out by April </w:t>
      </w:r>
      <w:r>
        <w:rPr>
          <w:rFonts w:cs="Arial"/>
          <w:szCs w:val="24"/>
        </w:rPr>
        <w:lastRenderedPageBreak/>
        <w:t xml:space="preserve">2022. Organizations will be assigned a Unique Identifier ID – a new 12-character identifier.  </w:t>
      </w:r>
    </w:p>
    <w:p w14:paraId="39DA1EB2" w14:textId="77777777" w:rsidR="00E61E26" w:rsidRDefault="00E61E26" w:rsidP="00E61E26">
      <w:pPr>
        <w:rPr>
          <w:rStyle w:val="StyleBold"/>
        </w:rPr>
      </w:pPr>
      <w:r>
        <w:rPr>
          <w:rFonts w:cs="Arial"/>
        </w:rPr>
        <w:t xml:space="preserve">To obtain a DUNS number, access the Dun and Bradstreet website at: </w:t>
      </w:r>
      <w:hyperlink r:id="rId18" w:history="1">
        <w:r>
          <w:rPr>
            <w:rStyle w:val="Hyperlink"/>
          </w:rPr>
          <w:t>http://www.dnb.com</w:t>
        </w:r>
      </w:hyperlink>
      <w:r>
        <w:rPr>
          <w:rStyle w:val="Hyperlink"/>
        </w:rPr>
        <w:t xml:space="preserve"> </w:t>
      </w:r>
      <w:r>
        <w:rPr>
          <w:rFonts w:cs="Arial"/>
        </w:rPr>
        <w:t xml:space="preserve">or call 1-866-705-5711. To expedite the process, let Dun and Bradstreet know that you are a public/private nonprofit organization getting ready to submit a federal grant application. </w:t>
      </w:r>
      <w:r>
        <w:rPr>
          <w:rStyle w:val="StyleBold"/>
          <w:szCs w:val="24"/>
        </w:rPr>
        <w:t xml:space="preserve">The DUNS number you use on your application must be registered and active in the System for Award Management (SAM).  </w:t>
      </w:r>
    </w:p>
    <w:p w14:paraId="7FD87318" w14:textId="77777777" w:rsidR="00E61E26" w:rsidRDefault="00E61E26" w:rsidP="00E61E26">
      <w:pPr>
        <w:pStyle w:val="Heading3"/>
      </w:pPr>
      <w:r>
        <w:t>1.2</w:t>
      </w:r>
      <w:r>
        <w:tab/>
        <w:t xml:space="preserve">System </w:t>
      </w:r>
      <w:r>
        <w:rPr>
          <w:szCs w:val="24"/>
        </w:rPr>
        <w:t>for Award Management (SAM) Registration</w:t>
      </w:r>
    </w:p>
    <w:p w14:paraId="2DC45728" w14:textId="77777777" w:rsidR="00E61E26" w:rsidRDefault="00E61E26" w:rsidP="00E61E26">
      <w:pPr>
        <w:pStyle w:val="ListParagraph"/>
        <w:autoSpaceDE w:val="0"/>
        <w:autoSpaceDN w:val="0"/>
        <w:adjustRightInd w:val="0"/>
        <w:spacing w:after="0"/>
        <w:ind w:left="0"/>
        <w:rPr>
          <w:rStyle w:val="Hyperlink"/>
        </w:rPr>
      </w:pPr>
      <w:r>
        <w:rPr>
          <w:rStyle w:val="StyleBold"/>
          <w:szCs w:val="24"/>
        </w:rPr>
        <w:t>You must also register with the System for Award Management (SAM) and continue to maintain active SAM registration with current information during the period of time your organization has an active federal award or an application under consideration by an agency (unless you are an individual or federal agency that is exempted from those requirements under 2 CFR §</w:t>
      </w:r>
      <w:r>
        <w:rPr>
          <w:rFonts w:cs="Arial"/>
        </w:rPr>
        <w:t xml:space="preserve"> </w:t>
      </w:r>
      <w:r>
        <w:rPr>
          <w:rStyle w:val="StyleBold"/>
          <w:szCs w:val="24"/>
        </w:rPr>
        <w:t xml:space="preserve">25.110(b) or (c), has an exception approved by the agency under 2 CFR § 25.110(d)). To create a SAM user account, Register/Update your account, and/or Search Records, go to </w:t>
      </w:r>
      <w:hyperlink r:id="rId19" w:history="1">
        <w:r>
          <w:rPr>
            <w:rStyle w:val="Hyperlink"/>
          </w:rPr>
          <w:t>https://www.sam.gov</w:t>
        </w:r>
      </w:hyperlink>
      <w:r>
        <w:rPr>
          <w:rStyle w:val="Hyperlink"/>
        </w:rPr>
        <w:t>. It takes 7-10 business days for a new SAM entity registration to become active so it is important to initiate this process well before the application deadline. You will receive an email alerting you when your registration is active.</w:t>
      </w:r>
    </w:p>
    <w:p w14:paraId="605061B0" w14:textId="77777777" w:rsidR="00E61E26" w:rsidRDefault="00E61E26" w:rsidP="00E61E26">
      <w:pPr>
        <w:autoSpaceDE w:val="0"/>
        <w:autoSpaceDN w:val="0"/>
        <w:adjustRightInd w:val="0"/>
        <w:spacing w:after="0"/>
        <w:ind w:left="720"/>
        <w:rPr>
          <w:rFonts w:cs="Arial"/>
        </w:rPr>
      </w:pPr>
    </w:p>
    <w:p w14:paraId="06C073B5" w14:textId="77777777" w:rsidR="00E61E26" w:rsidRDefault="00E61E26" w:rsidP="00E61E26">
      <w:pPr>
        <w:pStyle w:val="ListParagraph"/>
        <w:autoSpaceDE w:val="0"/>
        <w:autoSpaceDN w:val="0"/>
        <w:adjustRightInd w:val="0"/>
        <w:spacing w:after="0"/>
        <w:ind w:left="0"/>
        <w:rPr>
          <w:rFonts w:cs="Arial"/>
          <w:b/>
          <w:color w:val="000000"/>
          <w:szCs w:val="24"/>
        </w:rPr>
      </w:pPr>
      <w:r>
        <w:rPr>
          <w:rFonts w:cs="Arial"/>
          <w:color w:val="000000"/>
          <w:szCs w:val="24"/>
        </w:rPr>
        <w:t xml:space="preserve">It is also highly recommended that you renew your account prior to the expiration date. </w:t>
      </w:r>
      <w:r>
        <w:rPr>
          <w:rFonts w:cs="Arial"/>
          <w:b/>
          <w:color w:val="000000"/>
          <w:szCs w:val="24"/>
        </w:rPr>
        <w:t xml:space="preserve"> </w:t>
      </w:r>
      <w:r>
        <w:rPr>
          <w:rStyle w:val="StyleBold"/>
          <w:szCs w:val="24"/>
        </w:rPr>
        <w:t xml:space="preserve">SAM information must be active and up-to-date and should be updated at least every 12 months to remain active (for both recipients and sub-recipients). </w:t>
      </w:r>
      <w:r>
        <w:rPr>
          <w:rFonts w:eastAsia="Calibri" w:cs="Arial"/>
          <w:szCs w:val="24"/>
        </w:rPr>
        <w:t xml:space="preserve">Once you update your record in SAM, it will take 48 to 72 hours to complete the validation processes. </w:t>
      </w:r>
      <w:r>
        <w:rPr>
          <w:rStyle w:val="StyleBold"/>
          <w:szCs w:val="24"/>
        </w:rPr>
        <w:t xml:space="preserve">Grants.gov rejects electronic submissions from applicants with expired registrations.  </w:t>
      </w:r>
    </w:p>
    <w:p w14:paraId="2023A745" w14:textId="77777777" w:rsidR="00E61E26" w:rsidRDefault="00E61E26" w:rsidP="00E61E26">
      <w:pPr>
        <w:pStyle w:val="ListParagraph"/>
        <w:autoSpaceDE w:val="0"/>
        <w:autoSpaceDN w:val="0"/>
        <w:adjustRightInd w:val="0"/>
        <w:spacing w:after="0"/>
        <w:ind w:left="0"/>
        <w:rPr>
          <w:rFonts w:cs="Arial"/>
          <w:b/>
          <w:color w:val="000000"/>
          <w:szCs w:val="24"/>
        </w:rPr>
      </w:pPr>
    </w:p>
    <w:p w14:paraId="12D4C49B" w14:textId="77777777" w:rsidR="00E61E26" w:rsidRDefault="00E61E26" w:rsidP="00E61E26">
      <w:pPr>
        <w:pStyle w:val="ListParagraph"/>
        <w:autoSpaceDE w:val="0"/>
        <w:autoSpaceDN w:val="0"/>
        <w:adjustRightInd w:val="0"/>
        <w:spacing w:after="0"/>
        <w:ind w:left="0"/>
        <w:rPr>
          <w:rFonts w:cs="Arial"/>
          <w:color w:val="000000"/>
          <w:szCs w:val="24"/>
        </w:rPr>
      </w:pPr>
      <w:r>
        <w:rPr>
          <w:rFonts w:eastAsia="Calibri" w:cs="Arial"/>
          <w:szCs w:val="24"/>
        </w:rPr>
        <w:t>If your</w:t>
      </w:r>
      <w:r>
        <w:rPr>
          <w:rFonts w:cs="Arial"/>
          <w:color w:val="000000"/>
          <w:szCs w:val="24"/>
        </w:rPr>
        <w:t xml:space="preserve"> SAM account expires, the renewal process requires the same validation with IRS and DoD (Cage Code) as a new account requires. </w:t>
      </w:r>
    </w:p>
    <w:p w14:paraId="07872D2D" w14:textId="77777777" w:rsidR="00E61E26" w:rsidRDefault="00E61E26" w:rsidP="00E61E26">
      <w:pPr>
        <w:pStyle w:val="ListParagraph"/>
        <w:autoSpaceDE w:val="0"/>
        <w:autoSpaceDN w:val="0"/>
        <w:adjustRightInd w:val="0"/>
        <w:spacing w:after="0"/>
        <w:ind w:left="0"/>
        <w:rPr>
          <w:rFonts w:cs="Arial"/>
          <w:color w:val="000000"/>
          <w:szCs w:val="24"/>
        </w:rPr>
      </w:pPr>
    </w:p>
    <w:p w14:paraId="67DCDA08" w14:textId="77777777" w:rsidR="00E61E26" w:rsidRDefault="00E61E26" w:rsidP="00E61E26">
      <w:pPr>
        <w:pStyle w:val="Heading3"/>
      </w:pPr>
      <w:r>
        <w:t>1.3</w:t>
      </w:r>
      <w:r>
        <w:tab/>
        <w:t>Grants.gov Registration</w:t>
      </w:r>
    </w:p>
    <w:p w14:paraId="1EA55813" w14:textId="77777777" w:rsidR="00E61E26" w:rsidRDefault="00E62C7E" w:rsidP="00E61E26">
      <w:pPr>
        <w:rPr>
          <w:rStyle w:val="StyleBold"/>
          <w:b w:val="0"/>
          <w:szCs w:val="24"/>
        </w:rPr>
      </w:pPr>
      <w:hyperlink r:id="rId20" w:history="1">
        <w:r w:rsidR="00E61E26">
          <w:rPr>
            <w:rStyle w:val="Hyperlink"/>
            <w:szCs w:val="24"/>
          </w:rPr>
          <w:t>Grants.gov</w:t>
        </w:r>
      </w:hyperlink>
      <w:r w:rsidR="00E61E26">
        <w:rPr>
          <w:rStyle w:val="StyleBold"/>
          <w:szCs w:val="24"/>
        </w:rPr>
        <w:t xml:space="preserve"> is an online portal for submitting federal grant applications. It requires a one-time registration in order to submit applications. While Grants.gov registration is a one-time only registration process, it consists of multiple sub-registration processes (i.e., DUNS number and SAM registrations) before you can submit your application. [Note:  eRA Commons registration is separate]. </w:t>
      </w:r>
    </w:p>
    <w:p w14:paraId="48308B59" w14:textId="77777777" w:rsidR="00E61E26" w:rsidRDefault="00E61E26" w:rsidP="00E61E26">
      <w:pPr>
        <w:pStyle w:val="ListParagraph"/>
        <w:tabs>
          <w:tab w:val="left" w:pos="720"/>
        </w:tabs>
        <w:ind w:left="0"/>
      </w:pPr>
      <w:r>
        <w:rPr>
          <w:rFonts w:cs="Arial"/>
        </w:rPr>
        <w:t xml:space="preserve">You can register to obtain a Grants.gov username and password at </w:t>
      </w:r>
      <w:hyperlink r:id="rId21" w:history="1">
        <w:r>
          <w:rPr>
            <w:rStyle w:val="Hyperlink"/>
          </w:rPr>
          <w:t>http://www.grants.gov/web/grants/register.html</w:t>
        </w:r>
      </w:hyperlink>
      <w:r>
        <w:rPr>
          <w:rFonts w:cs="Arial"/>
        </w:rPr>
        <w:t xml:space="preserve">. </w:t>
      </w:r>
    </w:p>
    <w:p w14:paraId="095EA2E3" w14:textId="77777777" w:rsidR="00E61E26" w:rsidRDefault="00E61E26" w:rsidP="00E61E26">
      <w:pPr>
        <w:rPr>
          <w:rFonts w:cs="Arial"/>
          <w:bCs/>
          <w:szCs w:val="24"/>
        </w:rPr>
      </w:pPr>
      <w:r>
        <w:rPr>
          <w:rStyle w:val="StyleBold"/>
          <w:szCs w:val="24"/>
        </w:rPr>
        <w:t xml:space="preserve">If you have already completed Grants.gov registration and ensured your Grants.gov and SAM accounts are up-to-date and/or renewed, skip this section </w:t>
      </w:r>
      <w:r>
        <w:rPr>
          <w:rStyle w:val="StyleBold"/>
          <w:szCs w:val="24"/>
        </w:rPr>
        <w:lastRenderedPageBreak/>
        <w:t>and focus on the eRA Commons registration steps noted below. If this is your first time submitting an application through Grants.gov, registration information can be found at the Grants.gov “</w:t>
      </w:r>
      <w:hyperlink r:id="rId22" w:history="1">
        <w:r>
          <w:rPr>
            <w:rStyle w:val="Hyperlink"/>
            <w:szCs w:val="24"/>
          </w:rPr>
          <w:t>Applicants</w:t>
        </w:r>
      </w:hyperlink>
      <w:r>
        <w:rPr>
          <w:rStyle w:val="StyleBold"/>
          <w:szCs w:val="24"/>
        </w:rPr>
        <w:t xml:space="preserve">” tab.  </w:t>
      </w:r>
    </w:p>
    <w:p w14:paraId="0E9B91DE" w14:textId="77777777" w:rsidR="00E61E26" w:rsidRDefault="00E61E26" w:rsidP="00E61E26">
      <w:pPr>
        <w:pStyle w:val="ListParagraph"/>
        <w:tabs>
          <w:tab w:val="left" w:pos="720"/>
        </w:tabs>
        <w:ind w:left="0"/>
        <w:rPr>
          <w:rStyle w:val="Hyperlink"/>
        </w:rPr>
      </w:pPr>
      <w:r>
        <w:rPr>
          <w:rFonts w:cs="Arial"/>
        </w:rPr>
        <w:t xml:space="preserve">The person submitting your application must be properly registered with Grants.gov as the Authorized Organization Representative (AOR) for the specific DUNS number cited on the SF-424 (first page). See the Organization Registration User Guide for details at the following Grants.gov link: </w:t>
      </w:r>
      <w:hyperlink r:id="rId23" w:history="1">
        <w:r>
          <w:rPr>
            <w:rStyle w:val="Hyperlink"/>
          </w:rPr>
          <w:t>http://www.grants.gov/web/grants/applicants/organization-registration.html</w:t>
        </w:r>
      </w:hyperlink>
      <w:r>
        <w:rPr>
          <w:rStyle w:val="Hyperlink"/>
        </w:rPr>
        <w:t>.</w:t>
      </w:r>
    </w:p>
    <w:p w14:paraId="0137BC5B" w14:textId="77777777" w:rsidR="00E61E26" w:rsidRDefault="00E61E26" w:rsidP="00E61E26">
      <w:pPr>
        <w:pStyle w:val="Heading3"/>
      </w:pPr>
      <w:r>
        <w:t>1.4</w:t>
      </w:r>
      <w:r>
        <w:tab/>
        <w:t>eRA Commons Registration</w:t>
      </w:r>
    </w:p>
    <w:p w14:paraId="5241A634" w14:textId="77777777" w:rsidR="00E61E26" w:rsidRDefault="00E61E26" w:rsidP="00E61E26">
      <w:pPr>
        <w:rPr>
          <w:rFonts w:cs="Arial"/>
          <w:szCs w:val="24"/>
        </w:rPr>
      </w:pPr>
      <w:r>
        <w:rPr>
          <w:rFonts w:cs="Arial"/>
        </w:rPr>
        <w:t xml:space="preserve">eRA Commons is an online interface managed by NIH that allows applicants, recipients, and federal staff to securely share, manage, and process grant-related information.  Organizations applying for SAMHSA funding must register in eRA Commons. This is a one-time registration separate from Grants.gov registration. In addition to the organization registration, the Business Official named in the Authorized Representative section field on page 4 of the SF-424 and the Project Director details entered in the Applicant Information item f on page 2 of the SF-424 (Name and contact information of the person to be contacted on matters involving this application) must have accounts in eRA Commons and receive a Commons ID in order to have access to electronic submission and retrieval of application/grant information. It is strongly recommended that you start the eRA Commons registration process </w:t>
      </w:r>
      <w:r>
        <w:rPr>
          <w:rFonts w:cs="Arial"/>
          <w:b/>
          <w:bCs/>
        </w:rPr>
        <w:t>at least six (6) weeks</w:t>
      </w:r>
      <w:r>
        <w:rPr>
          <w:rFonts w:cs="Arial"/>
        </w:rPr>
        <w:t xml:space="preserve"> prior to the application due date.  </w:t>
      </w:r>
      <w:r>
        <w:rPr>
          <w:rFonts w:cs="Arial"/>
          <w:b/>
          <w:bCs/>
        </w:rPr>
        <w:t xml:space="preserve">If your organization is not registered and does not have an active eRA Commons PI account by the deadline, the application will not be accepted. </w:t>
      </w:r>
    </w:p>
    <w:p w14:paraId="3B920D1B" w14:textId="77777777" w:rsidR="00E61E26" w:rsidRDefault="00E61E26" w:rsidP="00E61E26">
      <w:pPr>
        <w:spacing w:before="100" w:beforeAutospacing="1" w:after="100" w:afterAutospacing="1"/>
        <w:rPr>
          <w:rFonts w:cs="Arial"/>
          <w:szCs w:val="24"/>
        </w:rPr>
      </w:pPr>
      <w:r>
        <w:rPr>
          <w:rFonts w:cs="Arial"/>
          <w:szCs w:val="24"/>
        </w:rPr>
        <w:t xml:space="preserve">For organizations registering with eRA Commons for the first time,  the Business Official (BO) named in the Authorized Organization Representative (AOR) section of  the SF-424 must complete the online </w:t>
      </w:r>
      <w:hyperlink r:id="rId24" w:history="1">
        <w:r>
          <w:rPr>
            <w:rStyle w:val="Hyperlink"/>
            <w:szCs w:val="24"/>
          </w:rPr>
          <w:t>Institution Registration Form</w:t>
        </w:r>
      </w:hyperlink>
      <w:r>
        <w:rPr>
          <w:rFonts w:cs="Arial"/>
          <w:szCs w:val="24"/>
        </w:rPr>
        <w:t>.  Instructions on how to complete the online Institution Registration Form is provided on the eRA Commons Online Registration Page.</w:t>
      </w:r>
    </w:p>
    <w:p w14:paraId="6D0D9F8B" w14:textId="77777777" w:rsidR="00E61E26" w:rsidRDefault="00E61E26" w:rsidP="00E61E26">
      <w:pPr>
        <w:rPr>
          <w:rFonts w:cs="Arial"/>
          <w:szCs w:val="24"/>
        </w:rPr>
      </w:pPr>
      <w:r>
        <w:rPr>
          <w:rFonts w:cs="Arial"/>
          <w:szCs w:val="24"/>
        </w:rPr>
        <w:t>[Note: You must have a valid and verifiable DUNS number to complete the eRA Commons registration.]</w:t>
      </w:r>
    </w:p>
    <w:p w14:paraId="3EAE966D" w14:textId="77777777" w:rsidR="00E61E26" w:rsidRDefault="00E61E26" w:rsidP="00E61E26">
      <w:pPr>
        <w:spacing w:before="100" w:beforeAutospacing="1" w:after="100" w:afterAutospacing="1"/>
        <w:rPr>
          <w:rFonts w:cs="Arial"/>
          <w:szCs w:val="24"/>
        </w:rPr>
      </w:pPr>
      <w:r>
        <w:rPr>
          <w:rFonts w:cs="Arial"/>
        </w:rPr>
        <w:t xml:space="preserve">After the Business Official (BO) named as the Authorized Organization Representative (AOR) completes the online Institution Registration Form and clicks Submit, the eRA Commons will send an e-mail notification from </w:t>
      </w:r>
      <w:hyperlink r:id="rId25" w:history="1">
        <w:r>
          <w:rPr>
            <w:rStyle w:val="Hyperlink"/>
          </w:rPr>
          <w:t>era-notify@mail.nih.gov</w:t>
        </w:r>
      </w:hyperlink>
      <w:r>
        <w:rPr>
          <w:rFonts w:cs="Arial"/>
        </w:rPr>
        <w:t xml:space="preserve"> with the link to confirm the email address. Once the e-mail address is verified, the registration request will be reviewed and confirmed via email. If your request is denied, the representative will receive an email detailing the reason for the denial. If the request is approved, the representative (BO) will receive an email with a Commons User ID for the Signing Official account (‘SO’ role).  The representative will receive a separate email pertaining </w:t>
      </w:r>
      <w:r>
        <w:rPr>
          <w:rFonts w:cs="Arial"/>
        </w:rPr>
        <w:lastRenderedPageBreak/>
        <w:t xml:space="preserve">to this SO account containing its temporary password used for first-time log in. The representative will need to log into Commons with the temporary password, at which time the system will provide prompts to change the temporary password to one of their choosing. Once the designated contact Signing Official (SO) signs the registration request, the organization will be active in Commons.  The Signing Official can then create additional accounts for the organization as needed.  Organizations can have multiple user accounts with the SO role, and any user with the SO role will be able to create and maintain additional accounts for the organization’s staff, including accounts for those designated as Project Directors (PI role) and other Business Officials (SO role). </w:t>
      </w:r>
    </w:p>
    <w:p w14:paraId="4ACDA20C" w14:textId="77777777" w:rsidR="00E61E26" w:rsidRDefault="00E61E26" w:rsidP="00E61E26">
      <w:pPr>
        <w:rPr>
          <w:rFonts w:cs="Arial"/>
          <w:szCs w:val="24"/>
        </w:rPr>
      </w:pPr>
      <w:r>
        <w:rPr>
          <w:rFonts w:cs="Arial"/>
          <w:b/>
          <w:szCs w:val="24"/>
        </w:rPr>
        <w:t>Important</w:t>
      </w:r>
      <w:r>
        <w:rPr>
          <w:rFonts w:cs="Arial"/>
          <w:szCs w:val="24"/>
        </w:rPr>
        <w:t>: The eRA Commons requires organizations to identify at least one BO/SO, who is the BO entered in the Authorized Representative (AOR) section on the SF-424, and a Project Director/Principal Investigator (PD/PI) in order to submit an application. The primary BO/SO must create the account for the PD/PI listed as the person to contact regarding the application on page 2 of the SF-424</w:t>
      </w:r>
      <w:r>
        <w:rPr>
          <w:rFonts w:cs="Arial"/>
          <w:color w:val="FF0000"/>
          <w:szCs w:val="24"/>
        </w:rPr>
        <w:t xml:space="preserve"> </w:t>
      </w:r>
      <w:r>
        <w:rPr>
          <w:rFonts w:cs="Arial"/>
          <w:szCs w:val="24"/>
        </w:rPr>
        <w:t>assigning that person the ‘PI’ role in Commons. Note that you must also enter the PD/PI’s Commons Username into the ‘Applicant Identifier’ field of the SF-424 document (Line 4).</w:t>
      </w:r>
    </w:p>
    <w:p w14:paraId="4DCE8704" w14:textId="77777777" w:rsidR="00E61E26" w:rsidRDefault="00E61E26" w:rsidP="00E61E26">
      <w:pPr>
        <w:rPr>
          <w:rFonts w:cs="Arial"/>
          <w:szCs w:val="24"/>
        </w:rPr>
      </w:pPr>
    </w:p>
    <w:p w14:paraId="071E8A6F" w14:textId="77777777" w:rsidR="00E61E26" w:rsidRDefault="00E61E26" w:rsidP="00E61E26">
      <w:pPr>
        <w:tabs>
          <w:tab w:val="left" w:pos="720"/>
        </w:tabs>
        <w:spacing w:after="100" w:afterAutospacing="1"/>
        <w:contextualSpacing/>
        <w:rPr>
          <w:rStyle w:val="Heading1Char"/>
          <w:szCs w:val="24"/>
          <w:u w:val="single"/>
        </w:rPr>
      </w:pPr>
      <w:r>
        <w:rPr>
          <w:rFonts w:cs="Arial"/>
          <w:szCs w:val="24"/>
        </w:rPr>
        <w:t xml:space="preserve">You can find additional information about the eRA Commons registration process at </w:t>
      </w:r>
      <w:hyperlink r:id="rId26" w:history="1">
        <w:r>
          <w:rPr>
            <w:rStyle w:val="Hyperlink"/>
            <w:szCs w:val="24"/>
          </w:rPr>
          <w:t>https://era.nih.gov/reg_accounts/register_commons.cfm</w:t>
        </w:r>
      </w:hyperlink>
      <w:r>
        <w:rPr>
          <w:rFonts w:cs="Arial"/>
          <w:szCs w:val="24"/>
        </w:rPr>
        <w:t>.</w:t>
      </w:r>
    </w:p>
    <w:p w14:paraId="39B17FF8" w14:textId="77777777" w:rsidR="00E61E26" w:rsidRDefault="00E61E26" w:rsidP="00E61E26">
      <w:pPr>
        <w:pStyle w:val="Heading2"/>
      </w:pPr>
      <w:bookmarkStart w:id="142" w:name="_Toc56094599"/>
      <w:bookmarkStart w:id="143" w:name="_Toc485307400"/>
      <w:bookmarkStart w:id="144" w:name="_Toc465087553"/>
      <w:bookmarkStart w:id="145" w:name="_Toc60229410"/>
      <w:r>
        <w:t>2.</w:t>
      </w:r>
      <w:r>
        <w:tab/>
        <w:t>APPLICATION COMPONENTS</w:t>
      </w:r>
      <w:bookmarkEnd w:id="142"/>
      <w:bookmarkEnd w:id="143"/>
      <w:bookmarkEnd w:id="144"/>
      <w:bookmarkEnd w:id="145"/>
    </w:p>
    <w:p w14:paraId="6987170C" w14:textId="77777777" w:rsidR="00E61E26" w:rsidRDefault="00E61E26" w:rsidP="00E61E26">
      <w:pPr>
        <w:spacing w:after="0"/>
        <w:contextualSpacing/>
        <w:rPr>
          <w:rFonts w:cs="Arial"/>
          <w:b/>
          <w:bCs/>
          <w:szCs w:val="26"/>
        </w:rPr>
      </w:pPr>
      <w:r>
        <w:rPr>
          <w:rFonts w:cs="Arial"/>
        </w:rPr>
        <w:t xml:space="preserve">You must complete your application using eRA ASSIST, Grants.gov Workspace or another system to system (S2S) provider. Applicants must go to both Grans.gov and the SAMHSA website (samhsa.gov) to download the required documents needed to apply for a grant. </w:t>
      </w:r>
    </w:p>
    <w:p w14:paraId="7E8C0BE9" w14:textId="77777777" w:rsidR="00E61E26" w:rsidRDefault="00E61E26" w:rsidP="00E61E26">
      <w:pPr>
        <w:spacing w:after="0"/>
        <w:contextualSpacing/>
        <w:rPr>
          <w:rFonts w:cs="Arial"/>
          <w:b/>
          <w:bCs/>
          <w:szCs w:val="26"/>
        </w:rPr>
      </w:pPr>
    </w:p>
    <w:p w14:paraId="5DB1E0B4" w14:textId="77777777" w:rsidR="00E61E26" w:rsidRDefault="00E61E26" w:rsidP="00E61E26">
      <w:pPr>
        <w:pStyle w:val="Heading3"/>
      </w:pPr>
      <w:r>
        <w:t xml:space="preserve">2.1 </w:t>
      </w:r>
      <w:r>
        <w:tab/>
        <w:t>Additional Documents for Submission (SAMHSA Website)</w:t>
      </w:r>
    </w:p>
    <w:p w14:paraId="0C064B5C" w14:textId="77777777" w:rsidR="00E61E26" w:rsidRDefault="00E61E26" w:rsidP="00E61E26">
      <w:pPr>
        <w:tabs>
          <w:tab w:val="left" w:pos="1008"/>
        </w:tabs>
        <w:rPr>
          <w:rFonts w:cs="Arial"/>
        </w:rPr>
      </w:pPr>
      <w:r>
        <w:rPr>
          <w:rFonts w:cs="Arial"/>
        </w:rPr>
        <w:t xml:space="preserve">You will find additional materials you will need to complete your application on the SAMHSA website at </w:t>
      </w:r>
      <w:hyperlink r:id="rId27" w:history="1">
        <w:r>
          <w:rPr>
            <w:rStyle w:val="Hyperlink"/>
          </w:rPr>
          <w:t>http://www.samhsa.gov/grants/applying/forms-resources</w:t>
        </w:r>
      </w:hyperlink>
      <w:r>
        <w:rPr>
          <w:rFonts w:cs="Arial"/>
        </w:rPr>
        <w:t>.</w:t>
      </w:r>
    </w:p>
    <w:p w14:paraId="6885C676" w14:textId="77777777" w:rsidR="00E61E26" w:rsidRDefault="00E61E26" w:rsidP="00E61E26">
      <w:pPr>
        <w:tabs>
          <w:tab w:val="left" w:pos="720"/>
        </w:tabs>
        <w:rPr>
          <w:rFonts w:cs="Arial"/>
          <w:sz w:val="28"/>
        </w:rPr>
      </w:pPr>
      <w:r>
        <w:rPr>
          <w:rFonts w:cs="Arial"/>
        </w:rPr>
        <w:t xml:space="preserve">For a </w:t>
      </w:r>
      <w:r>
        <w:rPr>
          <w:rFonts w:cs="Arial"/>
          <w:b/>
        </w:rPr>
        <w:t>full list of required application components</w:t>
      </w:r>
      <w:r>
        <w:rPr>
          <w:rFonts w:cs="Arial"/>
        </w:rPr>
        <w:t>, refer to Section II-3.1, Required Application Components.</w:t>
      </w:r>
      <w:bookmarkStart w:id="146" w:name="_3._WRITE_AND"/>
      <w:bookmarkStart w:id="147" w:name="_Toc465087554"/>
      <w:bookmarkStart w:id="148" w:name="_Toc485307401"/>
      <w:bookmarkEnd w:id="146"/>
    </w:p>
    <w:p w14:paraId="6F1B85FD" w14:textId="77777777" w:rsidR="00E61E26" w:rsidRDefault="00E61E26" w:rsidP="00E61E26">
      <w:pPr>
        <w:pStyle w:val="Heading2"/>
        <w:spacing w:after="0"/>
      </w:pPr>
      <w:bookmarkStart w:id="149" w:name="_3._WRITE_AND_1"/>
      <w:bookmarkStart w:id="150" w:name="_Toc56094600"/>
      <w:bookmarkStart w:id="151" w:name="_Toc60229411"/>
      <w:bookmarkEnd w:id="149"/>
      <w:r>
        <w:rPr>
          <w:szCs w:val="24"/>
        </w:rPr>
        <w:t>3.</w:t>
      </w:r>
      <w:r>
        <w:rPr>
          <w:szCs w:val="24"/>
        </w:rPr>
        <w:tab/>
        <w:t>WRITE</w:t>
      </w:r>
      <w:r>
        <w:t xml:space="preserve"> AND COMPLETE APPLICATION</w:t>
      </w:r>
      <w:bookmarkEnd w:id="147"/>
      <w:bookmarkEnd w:id="148"/>
      <w:bookmarkEnd w:id="150"/>
      <w:bookmarkEnd w:id="151"/>
    </w:p>
    <w:p w14:paraId="0DF0350C" w14:textId="77777777" w:rsidR="00E61E26" w:rsidRDefault="00E61E26" w:rsidP="00E61E26">
      <w:pPr>
        <w:keepNext/>
        <w:tabs>
          <w:tab w:val="left" w:pos="720"/>
          <w:tab w:val="left" w:pos="1008"/>
        </w:tabs>
        <w:ind w:left="720" w:hanging="720"/>
        <w:contextualSpacing/>
        <w:outlineLvl w:val="1"/>
        <w:rPr>
          <w:rFonts w:cs="Arial"/>
          <w:b/>
          <w:bCs/>
          <w:iCs/>
          <w:szCs w:val="24"/>
        </w:rPr>
      </w:pPr>
    </w:p>
    <w:p w14:paraId="532FC3D5" w14:textId="77777777" w:rsidR="00E61E26" w:rsidRDefault="00E61E26" w:rsidP="00E61E26">
      <w:pPr>
        <w:tabs>
          <w:tab w:val="left" w:pos="1008"/>
        </w:tabs>
        <w:rPr>
          <w:rFonts w:cs="Arial"/>
          <w:b/>
          <w:bCs/>
          <w:szCs w:val="24"/>
        </w:rPr>
      </w:pPr>
      <w:r>
        <w:rPr>
          <w:rFonts w:cs="Arial"/>
          <w:b/>
          <w:bCs/>
          <w:szCs w:val="24"/>
        </w:rPr>
        <w:t>SAMHSA strongly encourages you to sign up for Grants.gov email notifications regarding this FOA. If the FOA is cancelled or modified, individuals who sign up with Grants.gov for updates will be automatically notified.</w:t>
      </w:r>
    </w:p>
    <w:p w14:paraId="6A789E3D" w14:textId="77777777" w:rsidR="00E61E26" w:rsidRDefault="00E61E26" w:rsidP="00E61E26">
      <w:pPr>
        <w:pStyle w:val="Heading3"/>
      </w:pPr>
      <w:bookmarkStart w:id="152" w:name="_3.1_Required_Application"/>
      <w:bookmarkEnd w:id="152"/>
      <w:r>
        <w:lastRenderedPageBreak/>
        <w:t>3.1</w:t>
      </w:r>
      <w:r>
        <w:tab/>
        <w:t>Required Application Components</w:t>
      </w:r>
    </w:p>
    <w:p w14:paraId="305B7E86" w14:textId="77777777" w:rsidR="00E61E26" w:rsidRDefault="00E61E26" w:rsidP="00E61E26">
      <w:pPr>
        <w:autoSpaceDE w:val="0"/>
        <w:autoSpaceDN w:val="0"/>
        <w:adjustRightInd w:val="0"/>
        <w:spacing w:after="0"/>
        <w:rPr>
          <w:rFonts w:cs="Arial"/>
          <w:szCs w:val="24"/>
        </w:rPr>
      </w:pPr>
      <w:r>
        <w:t>After downloading and retrieving the required application components and completing the registration processes, it is time to write a</w:t>
      </w:r>
      <w:r>
        <w:rPr>
          <w:rFonts w:cs="Arial"/>
        </w:rPr>
        <w:t xml:space="preserve">nd complete your application. </w:t>
      </w:r>
      <w:r>
        <w:rPr>
          <w:rFonts w:cs="Arial"/>
          <w:color w:val="000000"/>
          <w:szCs w:val="24"/>
        </w:rPr>
        <w:t xml:space="preserve">All </w:t>
      </w:r>
      <w:r>
        <w:rPr>
          <w:rFonts w:cs="Arial"/>
          <w:bCs/>
          <w:szCs w:val="24"/>
        </w:rPr>
        <w:t xml:space="preserve">files uploaded with the Grants.gov application </w:t>
      </w:r>
      <w:r>
        <w:rPr>
          <w:rFonts w:cs="Arial"/>
          <w:b/>
          <w:bCs/>
          <w:szCs w:val="24"/>
        </w:rPr>
        <w:t>MUST</w:t>
      </w:r>
      <w:r>
        <w:rPr>
          <w:rFonts w:cs="Arial"/>
          <w:bCs/>
          <w:szCs w:val="24"/>
        </w:rPr>
        <w:t xml:space="preserve"> be in </w:t>
      </w:r>
      <w:r>
        <w:rPr>
          <w:rFonts w:cs="Arial"/>
          <w:b/>
          <w:bCs/>
          <w:szCs w:val="24"/>
        </w:rPr>
        <w:t>Adobe PDF</w:t>
      </w:r>
      <w:r>
        <w:rPr>
          <w:rFonts w:cs="Arial"/>
          <w:bCs/>
          <w:szCs w:val="24"/>
        </w:rPr>
        <w:t xml:space="preserve"> file format</w:t>
      </w:r>
      <w:r>
        <w:rPr>
          <w:rFonts w:cs="Arial"/>
          <w:color w:val="000000"/>
          <w:szCs w:val="24"/>
        </w:rPr>
        <w:t xml:space="preserve">.  </w:t>
      </w:r>
      <w:r>
        <w:rPr>
          <w:rFonts w:cs="Arial"/>
          <w:szCs w:val="24"/>
        </w:rPr>
        <w:t>Directions for creating PDF files can be found on the Grants.gov website. See</w:t>
      </w:r>
      <w:r>
        <w:rPr>
          <w:rFonts w:cs="Arial"/>
          <w:b/>
          <w:bCs/>
        </w:rPr>
        <w:t xml:space="preserve"> </w:t>
      </w:r>
      <w:r>
        <w:rPr>
          <w:rStyle w:val="Hyperlink"/>
        </w:rPr>
        <w:t>Appendix B</w:t>
      </w:r>
      <w:r>
        <w:rPr>
          <w:rFonts w:cs="Arial"/>
          <w:b/>
          <w:bCs/>
        </w:rPr>
        <w:t xml:space="preserve"> for all</w:t>
      </w:r>
      <w:r>
        <w:rPr>
          <w:rFonts w:cs="Arial"/>
          <w:bCs/>
        </w:rPr>
        <w:t xml:space="preserve"> application formatting and validation requirements</w:t>
      </w:r>
      <w:r>
        <w:rPr>
          <w:rFonts w:cs="Arial"/>
          <w:b/>
          <w:bCs/>
        </w:rPr>
        <w:t>.  Applications that do not comply with these requirements will be screened out and will not be reviewed.</w:t>
      </w:r>
    </w:p>
    <w:p w14:paraId="4111B7E4" w14:textId="77777777" w:rsidR="00E61E26" w:rsidRDefault="00E61E26" w:rsidP="00E61E26">
      <w:pPr>
        <w:tabs>
          <w:tab w:val="left" w:pos="1008"/>
        </w:tabs>
        <w:rPr>
          <w:rFonts w:cs="Arial"/>
          <w:b/>
        </w:rPr>
      </w:pPr>
    </w:p>
    <w:p w14:paraId="5FC87E2B" w14:textId="77777777" w:rsidR="00E61E26" w:rsidRDefault="00E61E26" w:rsidP="00E61E26">
      <w:pPr>
        <w:tabs>
          <w:tab w:val="left" w:pos="1008"/>
        </w:tabs>
        <w:rPr>
          <w:rFonts w:cs="Arial"/>
          <w:b/>
        </w:rPr>
      </w:pPr>
      <w:r>
        <w:rPr>
          <w:rFonts w:cs="Arial"/>
          <w:b/>
        </w:rPr>
        <w:t>Standard Application Components</w:t>
      </w:r>
    </w:p>
    <w:p w14:paraId="299D1762" w14:textId="77777777" w:rsidR="00E61E26" w:rsidRDefault="00E61E26" w:rsidP="00E61E26">
      <w:pPr>
        <w:tabs>
          <w:tab w:val="left" w:pos="1008"/>
        </w:tabs>
        <w:rPr>
          <w:rFonts w:cs="Arial"/>
          <w:color w:val="FFFFFF"/>
        </w:rPr>
      </w:pPr>
      <w:r>
        <w:rPr>
          <w:rFonts w:cs="Arial"/>
        </w:rPr>
        <w:t xml:space="preserve">Applications must include the following required application components listed in the table below. This table consists of a full list of standard application components, a description of each required component, and its source for application submission.  </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29"/>
        <w:gridCol w:w="5128"/>
        <w:gridCol w:w="1458"/>
      </w:tblGrid>
      <w:tr w:rsidR="00E61E26" w14:paraId="44D1579D" w14:textId="77777777" w:rsidTr="00E61E26">
        <w:trPr>
          <w:cantSplit/>
          <w:tblHeader/>
        </w:trPr>
        <w:tc>
          <w:tcPr>
            <w:tcW w:w="4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96C353" w14:textId="77777777" w:rsidR="00E61E26" w:rsidRDefault="00E61E26">
            <w:pPr>
              <w:spacing w:after="0"/>
              <w:jc w:val="center"/>
              <w:rPr>
                <w:rFonts w:cs="Arial"/>
                <w:sz w:val="22"/>
                <w:szCs w:val="22"/>
              </w:rPr>
            </w:pPr>
            <w:bookmarkStart w:id="153" w:name="_4._APPLY:_REQUIRED"/>
            <w:bookmarkEnd w:id="153"/>
          </w:p>
          <w:p w14:paraId="54D00DE2" w14:textId="77777777" w:rsidR="00E61E26" w:rsidRDefault="00E61E26">
            <w:pPr>
              <w:spacing w:after="0"/>
              <w:jc w:val="center"/>
              <w:rPr>
                <w:rFonts w:cs="Arial"/>
                <w:b/>
                <w:sz w:val="22"/>
                <w:szCs w:val="22"/>
              </w:rPr>
            </w:pPr>
            <w:r>
              <w:rPr>
                <w:rFonts w:cs="Arial"/>
                <w:b/>
                <w:sz w:val="22"/>
                <w:szCs w:val="22"/>
              </w:rPr>
              <w:t>#</w:t>
            </w:r>
          </w:p>
        </w:tc>
        <w:tc>
          <w:tcPr>
            <w:tcW w:w="24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CB182EC" w14:textId="77777777" w:rsidR="00E61E26" w:rsidRDefault="00E61E26">
            <w:pPr>
              <w:spacing w:after="0"/>
              <w:jc w:val="center"/>
              <w:rPr>
                <w:rFonts w:cs="Arial"/>
                <w:b/>
                <w:sz w:val="22"/>
                <w:szCs w:val="22"/>
              </w:rPr>
            </w:pPr>
          </w:p>
          <w:p w14:paraId="50F8802F" w14:textId="77777777" w:rsidR="00E61E26" w:rsidRDefault="00E61E26">
            <w:pPr>
              <w:spacing w:after="0"/>
              <w:jc w:val="center"/>
              <w:rPr>
                <w:rFonts w:cs="Arial"/>
                <w:b/>
                <w:sz w:val="22"/>
                <w:szCs w:val="22"/>
              </w:rPr>
            </w:pPr>
            <w:r>
              <w:rPr>
                <w:rFonts w:cs="Arial"/>
                <w:b/>
                <w:sz w:val="22"/>
                <w:szCs w:val="22"/>
              </w:rPr>
              <w:t>Standard Application Components</w:t>
            </w:r>
          </w:p>
          <w:p w14:paraId="685A6CDA" w14:textId="77777777" w:rsidR="00E61E26" w:rsidRDefault="00E61E26">
            <w:pPr>
              <w:spacing w:after="0"/>
              <w:jc w:val="center"/>
              <w:rPr>
                <w:rFonts w:cs="Arial"/>
                <w:b/>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00EE8F8" w14:textId="77777777" w:rsidR="00E61E26" w:rsidRDefault="00E61E26">
            <w:pPr>
              <w:spacing w:after="0"/>
              <w:jc w:val="center"/>
              <w:rPr>
                <w:rFonts w:cs="Arial"/>
                <w:b/>
                <w:sz w:val="22"/>
                <w:szCs w:val="22"/>
              </w:rPr>
            </w:pPr>
          </w:p>
          <w:p w14:paraId="070C6304" w14:textId="77777777" w:rsidR="00E61E26" w:rsidRDefault="00E61E26">
            <w:pPr>
              <w:spacing w:after="0"/>
              <w:jc w:val="center"/>
              <w:rPr>
                <w:rFonts w:cs="Arial"/>
                <w:b/>
                <w:sz w:val="22"/>
                <w:szCs w:val="22"/>
              </w:rPr>
            </w:pPr>
            <w:r>
              <w:rPr>
                <w:rFonts w:cs="Arial"/>
                <w:b/>
                <w:sz w:val="22"/>
                <w:szCs w:val="22"/>
              </w:rPr>
              <w:t>Description</w:t>
            </w:r>
          </w:p>
        </w:tc>
        <w:tc>
          <w:tcPr>
            <w:tcW w:w="145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13F39BE" w14:textId="77777777" w:rsidR="00E61E26" w:rsidRDefault="00E61E26">
            <w:pPr>
              <w:spacing w:after="0"/>
              <w:jc w:val="center"/>
              <w:rPr>
                <w:rFonts w:cs="Arial"/>
                <w:b/>
                <w:sz w:val="22"/>
                <w:szCs w:val="22"/>
              </w:rPr>
            </w:pPr>
          </w:p>
          <w:p w14:paraId="7196E4B8" w14:textId="77777777" w:rsidR="00E61E26" w:rsidRDefault="00E61E26">
            <w:pPr>
              <w:spacing w:after="0"/>
              <w:jc w:val="center"/>
              <w:rPr>
                <w:rFonts w:cs="Arial"/>
                <w:b/>
                <w:sz w:val="22"/>
                <w:szCs w:val="22"/>
              </w:rPr>
            </w:pPr>
            <w:r>
              <w:rPr>
                <w:rFonts w:cs="Arial"/>
                <w:b/>
                <w:sz w:val="22"/>
                <w:szCs w:val="22"/>
              </w:rPr>
              <w:t>Source</w:t>
            </w:r>
          </w:p>
        </w:tc>
      </w:tr>
      <w:tr w:rsidR="00E61E26" w14:paraId="65743E22" w14:textId="77777777" w:rsidTr="00E61E26">
        <w:trPr>
          <w:trHeight w:val="521"/>
        </w:trPr>
        <w:tc>
          <w:tcPr>
            <w:tcW w:w="450" w:type="dxa"/>
            <w:tcBorders>
              <w:top w:val="single" w:sz="4" w:space="0" w:color="auto"/>
              <w:left w:val="single" w:sz="4" w:space="0" w:color="auto"/>
              <w:bottom w:val="single" w:sz="4" w:space="0" w:color="auto"/>
              <w:right w:val="single" w:sz="4" w:space="0" w:color="auto"/>
            </w:tcBorders>
            <w:hideMark/>
          </w:tcPr>
          <w:p w14:paraId="2E1AEF4A" w14:textId="77777777" w:rsidR="00E61E26" w:rsidRDefault="00E61E26">
            <w:pPr>
              <w:spacing w:after="0"/>
              <w:jc w:val="center"/>
              <w:rPr>
                <w:rFonts w:cs="Arial"/>
                <w:sz w:val="20"/>
              </w:rPr>
            </w:pPr>
            <w:r>
              <w:rPr>
                <w:rFonts w:cs="Arial"/>
                <w:sz w:val="20"/>
              </w:rPr>
              <w:t>1</w:t>
            </w:r>
          </w:p>
        </w:tc>
        <w:tc>
          <w:tcPr>
            <w:tcW w:w="2430" w:type="dxa"/>
            <w:tcBorders>
              <w:top w:val="single" w:sz="4" w:space="0" w:color="auto"/>
              <w:left w:val="single" w:sz="4" w:space="0" w:color="auto"/>
              <w:bottom w:val="single" w:sz="4" w:space="0" w:color="auto"/>
              <w:right w:val="single" w:sz="4" w:space="0" w:color="auto"/>
            </w:tcBorders>
            <w:hideMark/>
          </w:tcPr>
          <w:p w14:paraId="5A5AA7C6" w14:textId="77777777" w:rsidR="00E61E26" w:rsidRDefault="00E61E26">
            <w:pPr>
              <w:rPr>
                <w:rFonts w:cs="Arial"/>
                <w:b/>
                <w:sz w:val="20"/>
              </w:rPr>
            </w:pPr>
            <w:r>
              <w:rPr>
                <w:rFonts w:cs="Arial"/>
                <w:sz w:val="20"/>
              </w:rPr>
              <w:t>SF-424 (Application for Federal Assistance) Form</w:t>
            </w:r>
          </w:p>
        </w:tc>
        <w:tc>
          <w:tcPr>
            <w:tcW w:w="5130" w:type="dxa"/>
            <w:tcBorders>
              <w:top w:val="single" w:sz="4" w:space="0" w:color="auto"/>
              <w:left w:val="single" w:sz="4" w:space="0" w:color="auto"/>
              <w:bottom w:val="single" w:sz="4" w:space="0" w:color="auto"/>
              <w:right w:val="single" w:sz="4" w:space="0" w:color="auto"/>
            </w:tcBorders>
            <w:hideMark/>
          </w:tcPr>
          <w:p w14:paraId="62E3321E" w14:textId="77777777" w:rsidR="00E61E26" w:rsidRDefault="00E61E26">
            <w:pPr>
              <w:spacing w:after="0"/>
              <w:rPr>
                <w:rFonts w:cs="Arial"/>
                <w:sz w:val="20"/>
              </w:rPr>
            </w:pPr>
            <w:r>
              <w:rPr>
                <w:rFonts w:cs="Arial"/>
                <w:sz w:val="20"/>
              </w:rPr>
              <w:t xml:space="preserve">This form must be completed by applicants for all SAMHSA grants.  </w:t>
            </w:r>
          </w:p>
          <w:p w14:paraId="410684E9" w14:textId="77777777" w:rsidR="00E61E26" w:rsidRDefault="00E61E26">
            <w:pPr>
              <w:rPr>
                <w:rFonts w:cs="Arial"/>
                <w:sz w:val="20"/>
              </w:rPr>
            </w:pPr>
            <w:r>
              <w:rPr>
                <w:rFonts w:cs="Arial"/>
                <w:sz w:val="20"/>
              </w:rPr>
              <w:t xml:space="preserve">The names and contact information for Project Director (PD) and Business Official (BO) are required for SAMHSA applications, and are to be entered on the SF-424 form.  </w:t>
            </w:r>
          </w:p>
          <w:p w14:paraId="3225BA95" w14:textId="77777777" w:rsidR="00E61E26" w:rsidRDefault="00E61E26" w:rsidP="00D26291">
            <w:pPr>
              <w:numPr>
                <w:ilvl w:val="0"/>
                <w:numId w:val="29"/>
              </w:numPr>
              <w:spacing w:after="160" w:line="252" w:lineRule="auto"/>
              <w:rPr>
                <w:rFonts w:cs="Arial"/>
                <w:sz w:val="20"/>
              </w:rPr>
            </w:pPr>
            <w:r>
              <w:rPr>
                <w:rFonts w:cs="Arial"/>
                <w:sz w:val="20"/>
              </w:rPr>
              <w:t xml:space="preserve">The PD must have an eRA Commons account: the PD’s Commons ID must be entered in field </w:t>
            </w:r>
            <w:r>
              <w:rPr>
                <w:rFonts w:cs="Arial"/>
                <w:b/>
                <w:bCs/>
                <w:sz w:val="20"/>
              </w:rPr>
              <w:t>4. Applicant Identifier</w:t>
            </w:r>
            <w:r>
              <w:rPr>
                <w:rFonts w:cs="Arial"/>
                <w:sz w:val="20"/>
              </w:rPr>
              <w:t xml:space="preserve">; and the PD’s name, phone number and email address must be entered in Section </w:t>
            </w:r>
            <w:r>
              <w:rPr>
                <w:rFonts w:cs="Arial"/>
                <w:b/>
                <w:bCs/>
                <w:sz w:val="20"/>
              </w:rPr>
              <w:t>8. APPLICANT INFORMATION</w:t>
            </w:r>
            <w:r>
              <w:rPr>
                <w:rFonts w:cs="Arial"/>
                <w:sz w:val="20"/>
              </w:rPr>
              <w:t xml:space="preserve">: </w:t>
            </w:r>
            <w:r>
              <w:rPr>
                <w:rFonts w:cs="Arial"/>
                <w:b/>
                <w:sz w:val="20"/>
              </w:rPr>
              <w:t>item</w:t>
            </w:r>
            <w:r>
              <w:rPr>
                <w:rFonts w:cs="Arial"/>
                <w:b/>
                <w:bCs/>
                <w:sz w:val="20"/>
              </w:rPr>
              <w:t xml:space="preserve"> f. Name and contact information of person to be contacted on matters involving this application</w:t>
            </w:r>
            <w:r>
              <w:rPr>
                <w:rFonts w:cs="Arial"/>
                <w:sz w:val="20"/>
              </w:rPr>
              <w:t xml:space="preserve">.  </w:t>
            </w:r>
          </w:p>
          <w:p w14:paraId="6C73BB18" w14:textId="77777777" w:rsidR="00E61E26" w:rsidRDefault="00E61E26" w:rsidP="00D26291">
            <w:pPr>
              <w:numPr>
                <w:ilvl w:val="0"/>
                <w:numId w:val="29"/>
              </w:numPr>
              <w:spacing w:after="160" w:line="252" w:lineRule="auto"/>
              <w:rPr>
                <w:rFonts w:cs="Arial"/>
                <w:sz w:val="20"/>
              </w:rPr>
            </w:pPr>
            <w:r>
              <w:rPr>
                <w:rFonts w:cs="Arial"/>
                <w:sz w:val="20"/>
              </w:rPr>
              <w:t xml:space="preserve">The BO name, title, email address and phone number must be entered in the </w:t>
            </w:r>
            <w:r>
              <w:rPr>
                <w:rFonts w:cs="Arial"/>
                <w:b/>
                <w:bCs/>
                <w:sz w:val="20"/>
              </w:rPr>
              <w:t>Authorized Representative</w:t>
            </w:r>
            <w:r>
              <w:rPr>
                <w:rFonts w:cs="Arial"/>
                <w:sz w:val="20"/>
              </w:rPr>
              <w:t xml:space="preserve"> section fields on page four of the SF 424.  The organization mailing address is required in section 8. </w:t>
            </w:r>
            <w:r>
              <w:rPr>
                <w:rFonts w:cs="Arial"/>
                <w:b/>
                <w:bCs/>
                <w:sz w:val="20"/>
              </w:rPr>
              <w:t>APPLICANT INFORMATION</w:t>
            </w:r>
            <w:r>
              <w:rPr>
                <w:rFonts w:cs="Arial"/>
                <w:sz w:val="20"/>
              </w:rPr>
              <w:t xml:space="preserve"> item </w:t>
            </w:r>
            <w:r>
              <w:rPr>
                <w:rFonts w:cs="Arial"/>
                <w:b/>
                <w:bCs/>
                <w:sz w:val="20"/>
              </w:rPr>
              <w:t>d. Address.</w:t>
            </w:r>
          </w:p>
          <w:p w14:paraId="2EDD872C" w14:textId="77777777" w:rsidR="00E61E26" w:rsidRDefault="00E61E26">
            <w:pPr>
              <w:spacing w:after="0"/>
              <w:rPr>
                <w:rFonts w:cs="Arial"/>
                <w:sz w:val="20"/>
              </w:rPr>
            </w:pPr>
            <w:r>
              <w:rPr>
                <w:rFonts w:cs="Arial"/>
                <w:sz w:val="20"/>
              </w:rPr>
              <w:t>All SAMHSA Notices of Award (NoAs) will be emailed by SAMHSA via NIH’s eRA Commons to the Project Director/Principal Investigator (PD/PI), and the Signing Official/Business Official (SO/BO).</w:t>
            </w:r>
          </w:p>
        </w:tc>
        <w:tc>
          <w:tcPr>
            <w:tcW w:w="1458" w:type="dxa"/>
            <w:tcBorders>
              <w:top w:val="single" w:sz="4" w:space="0" w:color="auto"/>
              <w:left w:val="single" w:sz="4" w:space="0" w:color="auto"/>
              <w:bottom w:val="single" w:sz="4" w:space="0" w:color="auto"/>
              <w:right w:val="single" w:sz="4" w:space="0" w:color="auto"/>
            </w:tcBorders>
            <w:hideMark/>
          </w:tcPr>
          <w:p w14:paraId="03977BC7" w14:textId="77777777" w:rsidR="00E61E26" w:rsidRDefault="00E61E26">
            <w:pPr>
              <w:spacing w:after="0"/>
              <w:rPr>
                <w:rFonts w:cs="Arial"/>
                <w:sz w:val="20"/>
              </w:rPr>
            </w:pPr>
            <w:r>
              <w:rPr>
                <w:rFonts w:cs="Arial"/>
                <w:sz w:val="20"/>
              </w:rPr>
              <w:t>ASSIST, Workspace, or other S2S provider</w:t>
            </w:r>
          </w:p>
        </w:tc>
      </w:tr>
      <w:tr w:rsidR="00E61E26" w14:paraId="5D8626B0" w14:textId="77777777" w:rsidTr="00E61E26">
        <w:trPr>
          <w:trHeight w:val="1007"/>
        </w:trPr>
        <w:tc>
          <w:tcPr>
            <w:tcW w:w="450" w:type="dxa"/>
            <w:tcBorders>
              <w:top w:val="single" w:sz="4" w:space="0" w:color="auto"/>
              <w:left w:val="single" w:sz="4" w:space="0" w:color="auto"/>
              <w:bottom w:val="single" w:sz="4" w:space="0" w:color="auto"/>
              <w:right w:val="single" w:sz="4" w:space="0" w:color="auto"/>
            </w:tcBorders>
            <w:hideMark/>
          </w:tcPr>
          <w:p w14:paraId="37808B13" w14:textId="77777777" w:rsidR="00E61E26" w:rsidRDefault="00E61E26">
            <w:pPr>
              <w:jc w:val="center"/>
              <w:rPr>
                <w:rFonts w:cs="Arial"/>
                <w:sz w:val="20"/>
              </w:rPr>
            </w:pPr>
            <w:r>
              <w:rPr>
                <w:rFonts w:cs="Arial"/>
                <w:sz w:val="20"/>
              </w:rPr>
              <w:lastRenderedPageBreak/>
              <w:t>2</w:t>
            </w:r>
          </w:p>
        </w:tc>
        <w:tc>
          <w:tcPr>
            <w:tcW w:w="2430" w:type="dxa"/>
            <w:tcBorders>
              <w:top w:val="single" w:sz="4" w:space="0" w:color="auto"/>
              <w:left w:val="single" w:sz="4" w:space="0" w:color="auto"/>
              <w:bottom w:val="single" w:sz="4" w:space="0" w:color="auto"/>
              <w:right w:val="single" w:sz="4" w:space="0" w:color="auto"/>
            </w:tcBorders>
            <w:hideMark/>
          </w:tcPr>
          <w:p w14:paraId="596420E2" w14:textId="77777777" w:rsidR="00E61E26" w:rsidRDefault="00E61E26">
            <w:pPr>
              <w:spacing w:after="0"/>
              <w:rPr>
                <w:rFonts w:cs="Arial"/>
                <w:sz w:val="20"/>
              </w:rPr>
            </w:pPr>
            <w:r>
              <w:rPr>
                <w:rFonts w:cs="Arial"/>
                <w:sz w:val="20"/>
              </w:rPr>
              <w:t>SF-424 A (Budget Information – Non-Construction Programs) Form</w:t>
            </w:r>
          </w:p>
        </w:tc>
        <w:tc>
          <w:tcPr>
            <w:tcW w:w="5130" w:type="dxa"/>
            <w:tcBorders>
              <w:top w:val="single" w:sz="4" w:space="0" w:color="auto"/>
              <w:left w:val="single" w:sz="4" w:space="0" w:color="auto"/>
              <w:bottom w:val="single" w:sz="4" w:space="0" w:color="auto"/>
              <w:right w:val="single" w:sz="4" w:space="0" w:color="auto"/>
            </w:tcBorders>
            <w:hideMark/>
          </w:tcPr>
          <w:p w14:paraId="714E54CA" w14:textId="77777777" w:rsidR="00E61E26" w:rsidRDefault="00E61E26">
            <w:pPr>
              <w:autoSpaceDE w:val="0"/>
              <w:autoSpaceDN w:val="0"/>
              <w:adjustRightInd w:val="0"/>
              <w:spacing w:after="0"/>
              <w:rPr>
                <w:rFonts w:cs="Arial"/>
                <w:sz w:val="20"/>
              </w:rPr>
            </w:pPr>
            <w:r>
              <w:rPr>
                <w:rFonts w:cs="Arial"/>
                <w:bCs/>
                <w:color w:val="000000"/>
                <w:sz w:val="20"/>
              </w:rPr>
              <w:t xml:space="preserve">Use SF-424A.  Fill out Sections A, B, D and E of the SF-424A.  Section C should only be completed if applicable. </w:t>
            </w:r>
            <w:r>
              <w:rPr>
                <w:rFonts w:cs="Arial"/>
                <w:b/>
                <w:bCs/>
                <w:color w:val="000000"/>
                <w:sz w:val="20"/>
              </w:rPr>
              <w:t xml:space="preserve">It is highly recommended that you use the sample budget format in the FOA.  </w:t>
            </w:r>
          </w:p>
        </w:tc>
        <w:tc>
          <w:tcPr>
            <w:tcW w:w="1458" w:type="dxa"/>
            <w:tcBorders>
              <w:top w:val="single" w:sz="4" w:space="0" w:color="auto"/>
              <w:left w:val="single" w:sz="4" w:space="0" w:color="auto"/>
              <w:bottom w:val="single" w:sz="4" w:space="0" w:color="auto"/>
              <w:right w:val="single" w:sz="4" w:space="0" w:color="auto"/>
            </w:tcBorders>
            <w:hideMark/>
          </w:tcPr>
          <w:p w14:paraId="6517CFA7" w14:textId="77777777" w:rsidR="00E61E26" w:rsidRDefault="00E61E26">
            <w:pPr>
              <w:spacing w:after="0"/>
              <w:rPr>
                <w:rFonts w:cs="Arial"/>
                <w:sz w:val="20"/>
              </w:rPr>
            </w:pPr>
            <w:r>
              <w:rPr>
                <w:rFonts w:cs="Arial"/>
                <w:sz w:val="20"/>
              </w:rPr>
              <w:t>ASSIST, Workspace, or other S2S provider</w:t>
            </w:r>
          </w:p>
        </w:tc>
      </w:tr>
      <w:tr w:rsidR="00E61E26" w14:paraId="01B4CE4D" w14:textId="77777777" w:rsidTr="00E61E26">
        <w:tc>
          <w:tcPr>
            <w:tcW w:w="450" w:type="dxa"/>
            <w:tcBorders>
              <w:top w:val="single" w:sz="4" w:space="0" w:color="auto"/>
              <w:left w:val="single" w:sz="4" w:space="0" w:color="auto"/>
              <w:bottom w:val="single" w:sz="4" w:space="0" w:color="auto"/>
              <w:right w:val="single" w:sz="4" w:space="0" w:color="auto"/>
            </w:tcBorders>
            <w:hideMark/>
          </w:tcPr>
          <w:p w14:paraId="7E8712CA" w14:textId="77777777" w:rsidR="00E61E26" w:rsidRDefault="00E61E26">
            <w:pPr>
              <w:jc w:val="center"/>
              <w:rPr>
                <w:rFonts w:cs="Arial"/>
                <w:sz w:val="20"/>
              </w:rPr>
            </w:pPr>
            <w:r>
              <w:rPr>
                <w:rFonts w:cs="Arial"/>
                <w:sz w:val="20"/>
              </w:rPr>
              <w:t>3</w:t>
            </w:r>
          </w:p>
        </w:tc>
        <w:tc>
          <w:tcPr>
            <w:tcW w:w="2430" w:type="dxa"/>
            <w:tcBorders>
              <w:top w:val="single" w:sz="4" w:space="0" w:color="auto"/>
              <w:left w:val="single" w:sz="4" w:space="0" w:color="auto"/>
              <w:bottom w:val="single" w:sz="4" w:space="0" w:color="auto"/>
              <w:right w:val="single" w:sz="4" w:space="0" w:color="auto"/>
            </w:tcBorders>
            <w:hideMark/>
          </w:tcPr>
          <w:p w14:paraId="1EE8BBF5" w14:textId="77777777" w:rsidR="00E61E26" w:rsidRDefault="00E61E26">
            <w:pPr>
              <w:rPr>
                <w:rFonts w:cs="Arial"/>
                <w:b/>
                <w:sz w:val="20"/>
              </w:rPr>
            </w:pPr>
            <w:r>
              <w:rPr>
                <w:rFonts w:cs="Arial"/>
                <w:bCs/>
                <w:sz w:val="20"/>
              </w:rPr>
              <w:t>Project/Performance Site Location(s) Form</w:t>
            </w:r>
          </w:p>
        </w:tc>
        <w:tc>
          <w:tcPr>
            <w:tcW w:w="5130" w:type="dxa"/>
            <w:tcBorders>
              <w:top w:val="single" w:sz="4" w:space="0" w:color="auto"/>
              <w:left w:val="single" w:sz="4" w:space="0" w:color="auto"/>
              <w:bottom w:val="single" w:sz="4" w:space="0" w:color="auto"/>
              <w:right w:val="single" w:sz="4" w:space="0" w:color="auto"/>
            </w:tcBorders>
            <w:hideMark/>
          </w:tcPr>
          <w:p w14:paraId="617F611F" w14:textId="77777777" w:rsidR="00E61E26" w:rsidRDefault="00E61E26">
            <w:pPr>
              <w:tabs>
                <w:tab w:val="left" w:pos="90"/>
              </w:tabs>
              <w:rPr>
                <w:rFonts w:cs="Arial"/>
                <w:sz w:val="20"/>
              </w:rPr>
            </w:pPr>
            <w:r>
              <w:rPr>
                <w:rFonts w:cs="Arial"/>
                <w:sz w:val="20"/>
              </w:rPr>
              <w:t>The purpose of this form is to collect location information on the site(s) where work funded under this grant announcement will be performed.</w:t>
            </w:r>
          </w:p>
        </w:tc>
        <w:tc>
          <w:tcPr>
            <w:tcW w:w="1458" w:type="dxa"/>
            <w:tcBorders>
              <w:top w:val="single" w:sz="4" w:space="0" w:color="auto"/>
              <w:left w:val="single" w:sz="4" w:space="0" w:color="auto"/>
              <w:bottom w:val="single" w:sz="4" w:space="0" w:color="auto"/>
              <w:right w:val="single" w:sz="4" w:space="0" w:color="auto"/>
            </w:tcBorders>
            <w:hideMark/>
          </w:tcPr>
          <w:p w14:paraId="6EBDC829" w14:textId="77777777" w:rsidR="00E61E26" w:rsidRDefault="00E61E26">
            <w:pPr>
              <w:tabs>
                <w:tab w:val="left" w:pos="90"/>
              </w:tabs>
              <w:rPr>
                <w:rFonts w:cs="Arial"/>
                <w:sz w:val="20"/>
              </w:rPr>
            </w:pPr>
            <w:r>
              <w:rPr>
                <w:rFonts w:cs="Arial"/>
                <w:sz w:val="20"/>
              </w:rPr>
              <w:t>ASSIST, Workspace, or other S2S provider</w:t>
            </w:r>
          </w:p>
        </w:tc>
      </w:tr>
      <w:tr w:rsidR="00E61E26" w14:paraId="43D03388" w14:textId="77777777" w:rsidTr="00E61E26">
        <w:trPr>
          <w:trHeight w:val="413"/>
        </w:trPr>
        <w:tc>
          <w:tcPr>
            <w:tcW w:w="450" w:type="dxa"/>
            <w:tcBorders>
              <w:top w:val="single" w:sz="4" w:space="0" w:color="auto"/>
              <w:left w:val="single" w:sz="4" w:space="0" w:color="auto"/>
              <w:bottom w:val="single" w:sz="4" w:space="0" w:color="auto"/>
              <w:right w:val="single" w:sz="4" w:space="0" w:color="auto"/>
            </w:tcBorders>
            <w:hideMark/>
          </w:tcPr>
          <w:p w14:paraId="105B07C3" w14:textId="77777777" w:rsidR="00E61E26" w:rsidRDefault="00E61E26">
            <w:pPr>
              <w:jc w:val="center"/>
              <w:rPr>
                <w:rFonts w:cs="Arial"/>
                <w:sz w:val="20"/>
              </w:rPr>
            </w:pPr>
            <w:r>
              <w:rPr>
                <w:rFonts w:cs="Arial"/>
                <w:sz w:val="20"/>
              </w:rPr>
              <w:t>4</w:t>
            </w:r>
          </w:p>
        </w:tc>
        <w:tc>
          <w:tcPr>
            <w:tcW w:w="2430" w:type="dxa"/>
            <w:tcBorders>
              <w:top w:val="single" w:sz="4" w:space="0" w:color="auto"/>
              <w:left w:val="single" w:sz="4" w:space="0" w:color="auto"/>
              <w:bottom w:val="single" w:sz="4" w:space="0" w:color="auto"/>
              <w:right w:val="single" w:sz="4" w:space="0" w:color="auto"/>
            </w:tcBorders>
            <w:hideMark/>
          </w:tcPr>
          <w:p w14:paraId="0F4588A1" w14:textId="77777777" w:rsidR="00E61E26" w:rsidRDefault="00E61E26">
            <w:pPr>
              <w:rPr>
                <w:rFonts w:cs="Arial"/>
                <w:sz w:val="20"/>
              </w:rPr>
            </w:pPr>
            <w:r>
              <w:rPr>
                <w:rFonts w:cs="Arial"/>
                <w:sz w:val="20"/>
              </w:rPr>
              <w:t xml:space="preserve">Project Abstract Summary </w:t>
            </w:r>
          </w:p>
        </w:tc>
        <w:tc>
          <w:tcPr>
            <w:tcW w:w="5130" w:type="dxa"/>
            <w:tcBorders>
              <w:top w:val="single" w:sz="4" w:space="0" w:color="auto"/>
              <w:left w:val="single" w:sz="4" w:space="0" w:color="auto"/>
              <w:bottom w:val="single" w:sz="4" w:space="0" w:color="auto"/>
              <w:right w:val="single" w:sz="4" w:space="0" w:color="auto"/>
            </w:tcBorders>
            <w:hideMark/>
          </w:tcPr>
          <w:p w14:paraId="79974939" w14:textId="77777777" w:rsidR="00E61E26" w:rsidRDefault="00E61E26">
            <w:pPr>
              <w:tabs>
                <w:tab w:val="left" w:pos="90"/>
              </w:tabs>
              <w:rPr>
                <w:rFonts w:cs="Arial"/>
                <w:sz w:val="20"/>
              </w:rPr>
            </w:pPr>
            <w:r>
              <w:rPr>
                <w:rFonts w:cs="Arial"/>
                <w:sz w:val="20"/>
              </w:rPr>
              <w:t>Your total abstract must not be longer than 35 lines. It should include the project name, population(s) to be served (demographics and clinical characteristics), strategies/interventions, project goals and measurable objectives, including the number of people to be served annually and throughout the lifetime of the project, etc.  In the first five lines or less of your abstract, write a summary of your project that can be used, if your project is funded, in publications, reports to Congress, or press releases.</w:t>
            </w:r>
          </w:p>
        </w:tc>
        <w:tc>
          <w:tcPr>
            <w:tcW w:w="1458" w:type="dxa"/>
            <w:tcBorders>
              <w:top w:val="single" w:sz="4" w:space="0" w:color="auto"/>
              <w:left w:val="single" w:sz="4" w:space="0" w:color="auto"/>
              <w:bottom w:val="single" w:sz="4" w:space="0" w:color="auto"/>
              <w:right w:val="single" w:sz="4" w:space="0" w:color="auto"/>
            </w:tcBorders>
            <w:hideMark/>
          </w:tcPr>
          <w:p w14:paraId="3BE10D83" w14:textId="77777777" w:rsidR="00E61E26" w:rsidRDefault="00E61E26">
            <w:pPr>
              <w:tabs>
                <w:tab w:val="left" w:pos="90"/>
              </w:tabs>
              <w:rPr>
                <w:rFonts w:cs="Arial"/>
                <w:sz w:val="20"/>
              </w:rPr>
            </w:pPr>
            <w:r>
              <w:rPr>
                <w:rFonts w:cs="Arial"/>
                <w:sz w:val="20"/>
              </w:rPr>
              <w:t>ASSIST, Workspace, or other S2S provider</w:t>
            </w:r>
          </w:p>
        </w:tc>
      </w:tr>
      <w:tr w:rsidR="00E61E26" w14:paraId="379623F7" w14:textId="77777777" w:rsidTr="00E61E26">
        <w:tc>
          <w:tcPr>
            <w:tcW w:w="450" w:type="dxa"/>
            <w:tcBorders>
              <w:top w:val="single" w:sz="4" w:space="0" w:color="auto"/>
              <w:left w:val="single" w:sz="4" w:space="0" w:color="auto"/>
              <w:bottom w:val="single" w:sz="4" w:space="0" w:color="auto"/>
              <w:right w:val="single" w:sz="4" w:space="0" w:color="auto"/>
            </w:tcBorders>
            <w:hideMark/>
          </w:tcPr>
          <w:p w14:paraId="2555B330" w14:textId="77777777" w:rsidR="00E61E26" w:rsidRDefault="00E61E26">
            <w:pPr>
              <w:jc w:val="center"/>
              <w:rPr>
                <w:rFonts w:cs="Arial"/>
                <w:sz w:val="20"/>
              </w:rPr>
            </w:pPr>
            <w:r>
              <w:rPr>
                <w:rFonts w:cs="Arial"/>
                <w:sz w:val="20"/>
              </w:rPr>
              <w:t>5</w:t>
            </w:r>
          </w:p>
        </w:tc>
        <w:tc>
          <w:tcPr>
            <w:tcW w:w="2430" w:type="dxa"/>
            <w:tcBorders>
              <w:top w:val="single" w:sz="4" w:space="0" w:color="auto"/>
              <w:left w:val="single" w:sz="4" w:space="0" w:color="auto"/>
              <w:bottom w:val="single" w:sz="4" w:space="0" w:color="auto"/>
              <w:right w:val="single" w:sz="4" w:space="0" w:color="auto"/>
            </w:tcBorders>
            <w:hideMark/>
          </w:tcPr>
          <w:p w14:paraId="63C7F68D" w14:textId="77777777" w:rsidR="00E61E26" w:rsidRDefault="00E61E26">
            <w:pPr>
              <w:rPr>
                <w:rFonts w:cs="Arial"/>
                <w:sz w:val="20"/>
              </w:rPr>
            </w:pPr>
            <w:r>
              <w:rPr>
                <w:rFonts w:cs="Arial"/>
                <w:sz w:val="20"/>
              </w:rPr>
              <w:t xml:space="preserve">Project Narrative Attachment </w:t>
            </w:r>
          </w:p>
        </w:tc>
        <w:tc>
          <w:tcPr>
            <w:tcW w:w="5130" w:type="dxa"/>
            <w:tcBorders>
              <w:top w:val="single" w:sz="4" w:space="0" w:color="auto"/>
              <w:left w:val="single" w:sz="4" w:space="0" w:color="auto"/>
              <w:bottom w:val="single" w:sz="4" w:space="0" w:color="auto"/>
              <w:right w:val="single" w:sz="4" w:space="0" w:color="auto"/>
            </w:tcBorders>
            <w:hideMark/>
          </w:tcPr>
          <w:p w14:paraId="094A6F52" w14:textId="77777777" w:rsidR="00E61E26" w:rsidRDefault="00E61E26">
            <w:pPr>
              <w:autoSpaceDE w:val="0"/>
              <w:autoSpaceDN w:val="0"/>
              <w:adjustRightInd w:val="0"/>
              <w:spacing w:after="0"/>
              <w:rPr>
                <w:rFonts w:cs="Arial"/>
                <w:sz w:val="20"/>
              </w:rPr>
            </w:pPr>
            <w:r>
              <w:rPr>
                <w:rFonts w:cs="Arial"/>
                <w:sz w:val="20"/>
              </w:rPr>
              <w:t>The Project Narrative is your response to the Evaluation Criteria. It can be longer than 10 pages. You must attach the Project Narrative file (Adobe PDF format only) inside the Project Narrative Attachment Form.</w:t>
            </w:r>
          </w:p>
        </w:tc>
        <w:tc>
          <w:tcPr>
            <w:tcW w:w="1458" w:type="dxa"/>
            <w:tcBorders>
              <w:top w:val="single" w:sz="4" w:space="0" w:color="auto"/>
              <w:left w:val="single" w:sz="4" w:space="0" w:color="auto"/>
              <w:bottom w:val="single" w:sz="4" w:space="0" w:color="auto"/>
              <w:right w:val="single" w:sz="4" w:space="0" w:color="auto"/>
            </w:tcBorders>
            <w:hideMark/>
          </w:tcPr>
          <w:p w14:paraId="079D4614" w14:textId="77777777" w:rsidR="00E61E26" w:rsidRDefault="00E61E26">
            <w:pPr>
              <w:tabs>
                <w:tab w:val="left" w:pos="90"/>
              </w:tabs>
              <w:rPr>
                <w:rFonts w:cs="Arial"/>
                <w:sz w:val="20"/>
              </w:rPr>
            </w:pPr>
            <w:r>
              <w:rPr>
                <w:rFonts w:cs="Arial"/>
                <w:sz w:val="20"/>
              </w:rPr>
              <w:t>ASSIST, Workspace, or other S2S provider</w:t>
            </w:r>
          </w:p>
        </w:tc>
      </w:tr>
      <w:tr w:rsidR="00E61E26" w14:paraId="3BB7E9C0" w14:textId="77777777" w:rsidTr="00E61E26">
        <w:tc>
          <w:tcPr>
            <w:tcW w:w="450" w:type="dxa"/>
            <w:tcBorders>
              <w:top w:val="single" w:sz="4" w:space="0" w:color="auto"/>
              <w:left w:val="single" w:sz="4" w:space="0" w:color="auto"/>
              <w:bottom w:val="single" w:sz="4" w:space="0" w:color="auto"/>
              <w:right w:val="single" w:sz="4" w:space="0" w:color="auto"/>
            </w:tcBorders>
            <w:hideMark/>
          </w:tcPr>
          <w:p w14:paraId="15EE8523" w14:textId="77777777" w:rsidR="00E61E26" w:rsidRDefault="00E61E26">
            <w:pPr>
              <w:jc w:val="center"/>
              <w:rPr>
                <w:rFonts w:cs="Arial"/>
                <w:sz w:val="20"/>
              </w:rPr>
            </w:pPr>
            <w:r>
              <w:rPr>
                <w:rFonts w:cs="Arial"/>
                <w:sz w:val="20"/>
              </w:rPr>
              <w:t>6</w:t>
            </w:r>
          </w:p>
        </w:tc>
        <w:tc>
          <w:tcPr>
            <w:tcW w:w="2430" w:type="dxa"/>
            <w:tcBorders>
              <w:top w:val="single" w:sz="4" w:space="0" w:color="auto"/>
              <w:left w:val="single" w:sz="4" w:space="0" w:color="auto"/>
              <w:bottom w:val="single" w:sz="4" w:space="0" w:color="auto"/>
              <w:right w:val="single" w:sz="4" w:space="0" w:color="auto"/>
            </w:tcBorders>
            <w:hideMark/>
          </w:tcPr>
          <w:p w14:paraId="7A765159" w14:textId="77777777" w:rsidR="00E61E26" w:rsidRDefault="00E61E26">
            <w:pPr>
              <w:rPr>
                <w:rFonts w:cs="Arial"/>
                <w:sz w:val="20"/>
              </w:rPr>
            </w:pPr>
            <w:r>
              <w:rPr>
                <w:rFonts w:cs="Arial"/>
                <w:sz w:val="20"/>
              </w:rPr>
              <w:t xml:space="preserve">Budget Justification and Narrative Attachment </w:t>
            </w:r>
          </w:p>
        </w:tc>
        <w:tc>
          <w:tcPr>
            <w:tcW w:w="5130" w:type="dxa"/>
            <w:tcBorders>
              <w:top w:val="single" w:sz="4" w:space="0" w:color="auto"/>
              <w:left w:val="single" w:sz="4" w:space="0" w:color="auto"/>
              <w:bottom w:val="single" w:sz="4" w:space="0" w:color="auto"/>
              <w:right w:val="single" w:sz="4" w:space="0" w:color="auto"/>
            </w:tcBorders>
            <w:hideMark/>
          </w:tcPr>
          <w:p w14:paraId="281BC808" w14:textId="77777777" w:rsidR="00E61E26" w:rsidRDefault="00E61E26">
            <w:pPr>
              <w:autoSpaceDE w:val="0"/>
              <w:autoSpaceDN w:val="0"/>
              <w:adjustRightInd w:val="0"/>
              <w:spacing w:after="0"/>
              <w:rPr>
                <w:rFonts w:cs="Arial"/>
                <w:sz w:val="20"/>
              </w:rPr>
            </w:pPr>
            <w:r>
              <w:rPr>
                <w:rFonts w:cs="Arial"/>
                <w:sz w:val="20"/>
              </w:rPr>
              <w:t xml:space="preserve">You must include a detailed Budget Narrative in addition to Budget Form SF-424A. In preparing the budget, adhere to any existing federal grantor agency guidelines which prescribe how and whether budgeted amounts should be separately shown for different functions or activities within the program. The budget justification and narrative must be submitted as file </w:t>
            </w:r>
            <w:r>
              <w:rPr>
                <w:rFonts w:cs="Arial"/>
                <w:b/>
                <w:sz w:val="20"/>
              </w:rPr>
              <w:t>BNF</w:t>
            </w:r>
            <w:r>
              <w:rPr>
                <w:rFonts w:cs="Arial"/>
                <w:sz w:val="20"/>
              </w:rPr>
              <w:t xml:space="preserve"> when you submit your application into Grants.gov.  </w:t>
            </w:r>
          </w:p>
        </w:tc>
        <w:tc>
          <w:tcPr>
            <w:tcW w:w="1458" w:type="dxa"/>
            <w:tcBorders>
              <w:top w:val="single" w:sz="4" w:space="0" w:color="auto"/>
              <w:left w:val="single" w:sz="4" w:space="0" w:color="auto"/>
              <w:bottom w:val="single" w:sz="4" w:space="0" w:color="auto"/>
              <w:right w:val="single" w:sz="4" w:space="0" w:color="auto"/>
            </w:tcBorders>
            <w:hideMark/>
          </w:tcPr>
          <w:p w14:paraId="4CD5A8C2" w14:textId="77777777" w:rsidR="00E61E26" w:rsidRDefault="00E61E26">
            <w:pPr>
              <w:tabs>
                <w:tab w:val="left" w:pos="90"/>
              </w:tabs>
              <w:rPr>
                <w:rFonts w:cs="Arial"/>
                <w:sz w:val="20"/>
                <w:highlight w:val="yellow"/>
              </w:rPr>
            </w:pPr>
            <w:r>
              <w:rPr>
                <w:rFonts w:cs="Arial"/>
                <w:sz w:val="20"/>
              </w:rPr>
              <w:t>ASSIST, Workspace, or other S2S provider</w:t>
            </w:r>
          </w:p>
        </w:tc>
      </w:tr>
      <w:tr w:rsidR="00E61E26" w14:paraId="4E49F8E4" w14:textId="77777777" w:rsidTr="00E61E26">
        <w:tc>
          <w:tcPr>
            <w:tcW w:w="450" w:type="dxa"/>
            <w:tcBorders>
              <w:top w:val="single" w:sz="4" w:space="0" w:color="auto"/>
              <w:left w:val="single" w:sz="4" w:space="0" w:color="auto"/>
              <w:bottom w:val="single" w:sz="4" w:space="0" w:color="auto"/>
              <w:right w:val="single" w:sz="4" w:space="0" w:color="auto"/>
            </w:tcBorders>
            <w:hideMark/>
          </w:tcPr>
          <w:p w14:paraId="198F4B56" w14:textId="77777777" w:rsidR="00E61E26" w:rsidRDefault="00E61E26">
            <w:pPr>
              <w:jc w:val="center"/>
              <w:rPr>
                <w:rFonts w:cs="Arial"/>
                <w:sz w:val="20"/>
              </w:rPr>
            </w:pPr>
            <w:r>
              <w:rPr>
                <w:rFonts w:cs="Arial"/>
                <w:sz w:val="20"/>
              </w:rPr>
              <w:t>7</w:t>
            </w:r>
          </w:p>
        </w:tc>
        <w:tc>
          <w:tcPr>
            <w:tcW w:w="2430" w:type="dxa"/>
            <w:tcBorders>
              <w:top w:val="single" w:sz="4" w:space="0" w:color="auto"/>
              <w:left w:val="single" w:sz="4" w:space="0" w:color="auto"/>
              <w:bottom w:val="single" w:sz="4" w:space="0" w:color="auto"/>
              <w:right w:val="single" w:sz="4" w:space="0" w:color="auto"/>
            </w:tcBorders>
            <w:hideMark/>
          </w:tcPr>
          <w:p w14:paraId="2949DAE4" w14:textId="77777777" w:rsidR="00E61E26" w:rsidRDefault="00E61E26">
            <w:pPr>
              <w:rPr>
                <w:rFonts w:cs="Arial"/>
                <w:sz w:val="20"/>
              </w:rPr>
            </w:pPr>
            <w:r>
              <w:rPr>
                <w:rFonts w:cs="Arial"/>
                <w:sz w:val="20"/>
              </w:rPr>
              <w:t>SF-424 B (Assurances for Non-Construction) Form</w:t>
            </w:r>
          </w:p>
        </w:tc>
        <w:tc>
          <w:tcPr>
            <w:tcW w:w="5130" w:type="dxa"/>
            <w:tcBorders>
              <w:top w:val="single" w:sz="4" w:space="0" w:color="auto"/>
              <w:left w:val="single" w:sz="4" w:space="0" w:color="auto"/>
              <w:bottom w:val="single" w:sz="4" w:space="0" w:color="auto"/>
              <w:right w:val="single" w:sz="4" w:space="0" w:color="auto"/>
            </w:tcBorders>
            <w:hideMark/>
          </w:tcPr>
          <w:p w14:paraId="115F1C98" w14:textId="77777777" w:rsidR="00E61E26" w:rsidRDefault="00E61E26">
            <w:pPr>
              <w:tabs>
                <w:tab w:val="left" w:pos="90"/>
              </w:tabs>
              <w:spacing w:after="0"/>
              <w:rPr>
                <w:rFonts w:cs="Arial"/>
                <w:sz w:val="20"/>
              </w:rPr>
            </w:pPr>
            <w:r>
              <w:rPr>
                <w:rFonts w:cs="Arial"/>
                <w:sz w:val="20"/>
              </w:rPr>
              <w:t xml:space="preserve">You must read the list of assurances provided on the SAMHSA website </w:t>
            </w:r>
            <w:r>
              <w:rPr>
                <w:rFonts w:cs="Arial"/>
                <w:bCs/>
                <w:sz w:val="20"/>
              </w:rPr>
              <w:t>and check the box marked ‘I Agree’</w:t>
            </w:r>
            <w:r>
              <w:rPr>
                <w:rFonts w:cs="Arial"/>
                <w:sz w:val="20"/>
              </w:rPr>
              <w:t xml:space="preserve"> before signing the first page (SF-424) of the application</w:t>
            </w:r>
            <w:r>
              <w:rPr>
                <w:rFonts w:cs="Arial"/>
                <w:bCs/>
                <w:sz w:val="20"/>
              </w:rPr>
              <w:t xml:space="preserve">.  </w:t>
            </w:r>
          </w:p>
        </w:tc>
        <w:tc>
          <w:tcPr>
            <w:tcW w:w="1458" w:type="dxa"/>
            <w:tcBorders>
              <w:top w:val="single" w:sz="4" w:space="0" w:color="auto"/>
              <w:left w:val="single" w:sz="4" w:space="0" w:color="auto"/>
              <w:bottom w:val="single" w:sz="4" w:space="0" w:color="auto"/>
              <w:right w:val="single" w:sz="4" w:space="0" w:color="auto"/>
            </w:tcBorders>
          </w:tcPr>
          <w:p w14:paraId="08D8BCCD" w14:textId="77777777" w:rsidR="00E61E26" w:rsidRDefault="00E62C7E">
            <w:pPr>
              <w:spacing w:after="0"/>
              <w:jc w:val="center"/>
              <w:rPr>
                <w:rFonts w:cs="Arial"/>
                <w:sz w:val="20"/>
              </w:rPr>
            </w:pPr>
            <w:hyperlink r:id="rId28" w:history="1">
              <w:r w:rsidR="00E61E26">
                <w:rPr>
                  <w:rStyle w:val="Hyperlink"/>
                  <w:rFonts w:cs="Arial"/>
                  <w:sz w:val="20"/>
                </w:rPr>
                <w:t>SAMHSA Website</w:t>
              </w:r>
            </w:hyperlink>
          </w:p>
          <w:p w14:paraId="7DCFC62E" w14:textId="77777777" w:rsidR="00E61E26" w:rsidRDefault="00E61E26">
            <w:pPr>
              <w:spacing w:after="0"/>
              <w:rPr>
                <w:rFonts w:cs="Arial"/>
                <w:b/>
                <w:sz w:val="20"/>
              </w:rPr>
            </w:pPr>
          </w:p>
          <w:p w14:paraId="26F2DE61" w14:textId="77777777" w:rsidR="00E61E26" w:rsidRDefault="00E61E26">
            <w:pPr>
              <w:spacing w:after="0"/>
              <w:rPr>
                <w:rFonts w:cs="Arial"/>
                <w:b/>
                <w:sz w:val="20"/>
              </w:rPr>
            </w:pPr>
          </w:p>
        </w:tc>
      </w:tr>
      <w:tr w:rsidR="00E61E26" w14:paraId="5FE098BA" w14:textId="77777777" w:rsidTr="00E61E26">
        <w:trPr>
          <w:trHeight w:val="1439"/>
        </w:trPr>
        <w:tc>
          <w:tcPr>
            <w:tcW w:w="450" w:type="dxa"/>
            <w:tcBorders>
              <w:top w:val="single" w:sz="4" w:space="0" w:color="auto"/>
              <w:left w:val="single" w:sz="4" w:space="0" w:color="auto"/>
              <w:bottom w:val="single" w:sz="4" w:space="0" w:color="auto"/>
              <w:right w:val="single" w:sz="4" w:space="0" w:color="auto"/>
            </w:tcBorders>
            <w:hideMark/>
          </w:tcPr>
          <w:p w14:paraId="06DE31E0" w14:textId="77777777" w:rsidR="00E61E26" w:rsidRDefault="00E61E26">
            <w:pPr>
              <w:jc w:val="center"/>
              <w:rPr>
                <w:rFonts w:cs="Arial"/>
                <w:sz w:val="20"/>
              </w:rPr>
            </w:pPr>
            <w:r>
              <w:rPr>
                <w:rFonts w:cs="Arial"/>
                <w:sz w:val="20"/>
              </w:rPr>
              <w:t>8</w:t>
            </w:r>
          </w:p>
        </w:tc>
        <w:tc>
          <w:tcPr>
            <w:tcW w:w="2430" w:type="dxa"/>
            <w:tcBorders>
              <w:top w:val="single" w:sz="4" w:space="0" w:color="auto"/>
              <w:left w:val="single" w:sz="4" w:space="0" w:color="auto"/>
              <w:bottom w:val="single" w:sz="4" w:space="0" w:color="auto"/>
              <w:right w:val="single" w:sz="4" w:space="0" w:color="auto"/>
            </w:tcBorders>
            <w:hideMark/>
          </w:tcPr>
          <w:p w14:paraId="152C1932" w14:textId="77777777" w:rsidR="00E61E26" w:rsidRDefault="00E61E26">
            <w:pPr>
              <w:rPr>
                <w:rFonts w:cs="Arial"/>
                <w:bCs/>
                <w:sz w:val="20"/>
              </w:rPr>
            </w:pPr>
            <w:r>
              <w:rPr>
                <w:rFonts w:cs="Arial"/>
                <w:bCs/>
                <w:sz w:val="20"/>
              </w:rPr>
              <w:t>Disclosure of Lobbying Activities (SF-LLL) Form</w:t>
            </w:r>
          </w:p>
        </w:tc>
        <w:tc>
          <w:tcPr>
            <w:tcW w:w="5130" w:type="dxa"/>
            <w:tcBorders>
              <w:top w:val="single" w:sz="4" w:space="0" w:color="auto"/>
              <w:left w:val="single" w:sz="4" w:space="0" w:color="auto"/>
              <w:bottom w:val="single" w:sz="4" w:space="0" w:color="auto"/>
              <w:right w:val="single" w:sz="4" w:space="0" w:color="auto"/>
            </w:tcBorders>
            <w:hideMark/>
          </w:tcPr>
          <w:p w14:paraId="57CF5D31" w14:textId="77777777" w:rsidR="00E61E26" w:rsidRDefault="00E61E26">
            <w:pPr>
              <w:tabs>
                <w:tab w:val="left" w:pos="1080"/>
              </w:tabs>
              <w:rPr>
                <w:rFonts w:cs="Arial"/>
                <w:sz w:val="20"/>
              </w:rPr>
            </w:pPr>
            <w:r>
              <w:rPr>
                <w:rFonts w:cs="Arial"/>
                <w:sz w:val="20"/>
              </w:rPr>
              <w:t>Federal law prohibits the use of appropriated funds for publicity or propaganda purposes or for the preparation, distribution, or use of the information designed to support or defeat legislation pending before Congress or state legislatures. You must sign and submit this form, if applicable.</w:t>
            </w:r>
          </w:p>
        </w:tc>
        <w:tc>
          <w:tcPr>
            <w:tcW w:w="1458" w:type="dxa"/>
            <w:tcBorders>
              <w:top w:val="single" w:sz="4" w:space="0" w:color="auto"/>
              <w:left w:val="single" w:sz="4" w:space="0" w:color="auto"/>
              <w:bottom w:val="single" w:sz="4" w:space="0" w:color="auto"/>
              <w:right w:val="single" w:sz="4" w:space="0" w:color="auto"/>
            </w:tcBorders>
            <w:hideMark/>
          </w:tcPr>
          <w:p w14:paraId="49370C53" w14:textId="77777777" w:rsidR="00E61E26" w:rsidRDefault="00E61E26">
            <w:pPr>
              <w:tabs>
                <w:tab w:val="left" w:pos="90"/>
              </w:tabs>
              <w:rPr>
                <w:rFonts w:cs="Arial"/>
                <w:sz w:val="20"/>
              </w:rPr>
            </w:pPr>
            <w:r>
              <w:rPr>
                <w:rFonts w:cs="Arial"/>
                <w:sz w:val="20"/>
              </w:rPr>
              <w:t>ASSIST, Workspace, or other S2S provider</w:t>
            </w:r>
          </w:p>
        </w:tc>
      </w:tr>
      <w:tr w:rsidR="00E61E26" w14:paraId="5C2BE6B6" w14:textId="77777777" w:rsidTr="00E61E26">
        <w:trPr>
          <w:trHeight w:val="926"/>
        </w:trPr>
        <w:tc>
          <w:tcPr>
            <w:tcW w:w="450" w:type="dxa"/>
            <w:tcBorders>
              <w:top w:val="single" w:sz="4" w:space="0" w:color="auto"/>
              <w:left w:val="single" w:sz="4" w:space="0" w:color="auto"/>
              <w:bottom w:val="single" w:sz="4" w:space="0" w:color="auto"/>
              <w:right w:val="single" w:sz="4" w:space="0" w:color="auto"/>
            </w:tcBorders>
            <w:hideMark/>
          </w:tcPr>
          <w:p w14:paraId="465009D6" w14:textId="77777777" w:rsidR="00E61E26" w:rsidRDefault="00E61E26">
            <w:pPr>
              <w:jc w:val="center"/>
              <w:rPr>
                <w:rFonts w:cs="Arial"/>
                <w:sz w:val="20"/>
              </w:rPr>
            </w:pPr>
            <w:r>
              <w:rPr>
                <w:rFonts w:cs="Arial"/>
                <w:sz w:val="20"/>
              </w:rPr>
              <w:lastRenderedPageBreak/>
              <w:t>9</w:t>
            </w:r>
          </w:p>
        </w:tc>
        <w:tc>
          <w:tcPr>
            <w:tcW w:w="2430" w:type="dxa"/>
            <w:tcBorders>
              <w:top w:val="single" w:sz="4" w:space="0" w:color="auto"/>
              <w:left w:val="single" w:sz="4" w:space="0" w:color="auto"/>
              <w:bottom w:val="single" w:sz="4" w:space="0" w:color="auto"/>
              <w:right w:val="single" w:sz="4" w:space="0" w:color="auto"/>
            </w:tcBorders>
            <w:hideMark/>
          </w:tcPr>
          <w:p w14:paraId="079630A9" w14:textId="77777777" w:rsidR="00E61E26" w:rsidRDefault="00E61E26">
            <w:pPr>
              <w:rPr>
                <w:rFonts w:cs="Arial"/>
                <w:bCs/>
                <w:sz w:val="20"/>
              </w:rPr>
            </w:pPr>
            <w:r>
              <w:rPr>
                <w:rFonts w:cs="Arial"/>
                <w:bCs/>
                <w:sz w:val="20"/>
              </w:rPr>
              <w:t>Other Attachments Form</w:t>
            </w:r>
          </w:p>
        </w:tc>
        <w:tc>
          <w:tcPr>
            <w:tcW w:w="5130" w:type="dxa"/>
            <w:tcBorders>
              <w:top w:val="single" w:sz="4" w:space="0" w:color="auto"/>
              <w:left w:val="single" w:sz="4" w:space="0" w:color="auto"/>
              <w:bottom w:val="single" w:sz="4" w:space="0" w:color="auto"/>
              <w:right w:val="single" w:sz="4" w:space="0" w:color="auto"/>
            </w:tcBorders>
            <w:hideMark/>
          </w:tcPr>
          <w:p w14:paraId="27D575AC" w14:textId="77777777" w:rsidR="00E61E26" w:rsidRDefault="00E61E26">
            <w:pPr>
              <w:tabs>
                <w:tab w:val="left" w:pos="1080"/>
              </w:tabs>
              <w:rPr>
                <w:rFonts w:cs="Arial"/>
                <w:sz w:val="20"/>
              </w:rPr>
            </w:pPr>
            <w:r>
              <w:rPr>
                <w:rFonts w:cs="Arial"/>
                <w:sz w:val="20"/>
              </w:rPr>
              <w:t xml:space="preserve">Refer to the Supporting Documents below. Use the Other Attachments Form to attach all required additional/supporting documents listed in the table below. </w:t>
            </w:r>
          </w:p>
        </w:tc>
        <w:tc>
          <w:tcPr>
            <w:tcW w:w="1458" w:type="dxa"/>
            <w:tcBorders>
              <w:top w:val="single" w:sz="4" w:space="0" w:color="auto"/>
              <w:left w:val="single" w:sz="4" w:space="0" w:color="auto"/>
              <w:bottom w:val="single" w:sz="4" w:space="0" w:color="auto"/>
              <w:right w:val="single" w:sz="4" w:space="0" w:color="auto"/>
            </w:tcBorders>
            <w:hideMark/>
          </w:tcPr>
          <w:p w14:paraId="43101CC1" w14:textId="77777777" w:rsidR="00E61E26" w:rsidRDefault="00E61E26">
            <w:pPr>
              <w:tabs>
                <w:tab w:val="left" w:pos="90"/>
              </w:tabs>
              <w:rPr>
                <w:rFonts w:cs="Arial"/>
                <w:sz w:val="20"/>
                <w:highlight w:val="red"/>
              </w:rPr>
            </w:pPr>
            <w:r>
              <w:rPr>
                <w:rFonts w:cs="Arial"/>
                <w:sz w:val="20"/>
              </w:rPr>
              <w:t>ASSIST, Workspace, or other S2S provider</w:t>
            </w:r>
          </w:p>
        </w:tc>
      </w:tr>
    </w:tbl>
    <w:p w14:paraId="1B3EC2B7" w14:textId="77777777" w:rsidR="00E61E26" w:rsidRDefault="00E61E26" w:rsidP="00E61E26">
      <w:pPr>
        <w:tabs>
          <w:tab w:val="left" w:pos="0"/>
        </w:tabs>
        <w:rPr>
          <w:rFonts w:cs="Arial"/>
          <w:b/>
          <w:szCs w:val="24"/>
        </w:rPr>
      </w:pPr>
    </w:p>
    <w:p w14:paraId="51C09DDA" w14:textId="77777777" w:rsidR="00E61E26" w:rsidRDefault="00E61E26" w:rsidP="00E61E26">
      <w:pPr>
        <w:tabs>
          <w:tab w:val="left" w:pos="0"/>
        </w:tabs>
        <w:rPr>
          <w:rFonts w:cs="Arial"/>
          <w:b/>
          <w:szCs w:val="24"/>
        </w:rPr>
      </w:pPr>
      <w:r>
        <w:rPr>
          <w:rFonts w:cs="Arial"/>
          <w:b/>
          <w:szCs w:val="24"/>
        </w:rPr>
        <w:t>Supporting Documents</w:t>
      </w:r>
    </w:p>
    <w:p w14:paraId="657496F3" w14:textId="77777777" w:rsidR="00E61E26" w:rsidRDefault="00E61E26" w:rsidP="00E61E26">
      <w:pPr>
        <w:tabs>
          <w:tab w:val="left" w:pos="0"/>
        </w:tabs>
        <w:rPr>
          <w:rFonts w:cs="Arial"/>
          <w:b/>
          <w:szCs w:val="24"/>
        </w:rPr>
      </w:pPr>
      <w:r>
        <w:rPr>
          <w:rFonts w:cs="Arial"/>
          <w:szCs w:val="24"/>
        </w:rPr>
        <w:t xml:space="preserve">In addition to the Standard Application Components listed above, the following supporting documents are necessary for the review of your application. Supporting documents must be attached to your application. </w:t>
      </w:r>
      <w:r>
        <w:rPr>
          <w:rFonts w:cs="Arial"/>
          <w:b/>
          <w:szCs w:val="24"/>
        </w:rPr>
        <w:t xml:space="preserve">For each of the following application components, attach each document (Adobe PDF format only) using the Other Attachments Form in ASSIST, Workspace, or other S2S provider.  </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339"/>
        <w:gridCol w:w="5127"/>
        <w:gridCol w:w="1547"/>
      </w:tblGrid>
      <w:tr w:rsidR="00E61E26" w14:paraId="148F42E1" w14:textId="77777777" w:rsidTr="00E61E26">
        <w:tc>
          <w:tcPr>
            <w:tcW w:w="55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CFD18D" w14:textId="77777777" w:rsidR="00E61E26" w:rsidRDefault="00E61E26">
            <w:pPr>
              <w:spacing w:after="0"/>
              <w:jc w:val="center"/>
              <w:rPr>
                <w:rFonts w:cs="Arial"/>
                <w:sz w:val="22"/>
                <w:szCs w:val="22"/>
              </w:rPr>
            </w:pPr>
            <w:r>
              <w:rPr>
                <w:rFonts w:cs="Arial"/>
                <w:sz w:val="22"/>
                <w:szCs w:val="22"/>
              </w:rPr>
              <w:br w:type="page"/>
            </w:r>
            <w:r>
              <w:rPr>
                <w:rFonts w:cs="Arial"/>
                <w:sz w:val="22"/>
                <w:szCs w:val="22"/>
              </w:rPr>
              <w:br w:type="page"/>
            </w:r>
            <w:r>
              <w:rPr>
                <w:rFonts w:cs="Arial"/>
                <w:sz w:val="22"/>
                <w:szCs w:val="22"/>
              </w:rPr>
              <w:br w:type="page"/>
            </w:r>
          </w:p>
          <w:p w14:paraId="73A6EFED" w14:textId="77777777" w:rsidR="00E61E26" w:rsidRDefault="00E61E26">
            <w:pPr>
              <w:spacing w:after="0"/>
              <w:jc w:val="center"/>
              <w:rPr>
                <w:rFonts w:cs="Arial"/>
                <w:b/>
                <w:sz w:val="22"/>
                <w:szCs w:val="22"/>
              </w:rPr>
            </w:pPr>
            <w:r>
              <w:rPr>
                <w:rFonts w:cs="Arial"/>
                <w:b/>
                <w:sz w:val="22"/>
                <w:szCs w:val="22"/>
              </w:rPr>
              <w:t>#</w:t>
            </w:r>
          </w:p>
        </w:tc>
        <w:tc>
          <w:tcPr>
            <w:tcW w:w="234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4F51E7" w14:textId="77777777" w:rsidR="00E61E26" w:rsidRDefault="00E61E26">
            <w:pPr>
              <w:spacing w:after="0"/>
              <w:jc w:val="center"/>
              <w:rPr>
                <w:rFonts w:cs="Arial"/>
                <w:b/>
                <w:sz w:val="22"/>
                <w:szCs w:val="22"/>
              </w:rPr>
            </w:pPr>
          </w:p>
          <w:p w14:paraId="0C060009" w14:textId="77777777" w:rsidR="00E61E26" w:rsidRDefault="00E61E26">
            <w:pPr>
              <w:spacing w:after="0"/>
              <w:jc w:val="center"/>
              <w:rPr>
                <w:rFonts w:cs="Arial"/>
                <w:b/>
                <w:sz w:val="22"/>
                <w:szCs w:val="22"/>
              </w:rPr>
            </w:pPr>
            <w:r>
              <w:rPr>
                <w:rFonts w:cs="Arial"/>
                <w:b/>
                <w:sz w:val="22"/>
                <w:szCs w:val="22"/>
              </w:rPr>
              <w:t>Supporting Documents</w:t>
            </w:r>
          </w:p>
          <w:p w14:paraId="5D3C0913" w14:textId="77777777" w:rsidR="00E61E26" w:rsidRDefault="00E61E26">
            <w:pPr>
              <w:spacing w:after="0"/>
              <w:jc w:val="center"/>
              <w:rPr>
                <w:rFonts w:cs="Arial"/>
                <w:b/>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334F365" w14:textId="77777777" w:rsidR="00E61E26" w:rsidRDefault="00E61E26">
            <w:pPr>
              <w:spacing w:after="0"/>
              <w:jc w:val="center"/>
              <w:rPr>
                <w:rFonts w:cs="Arial"/>
                <w:b/>
                <w:sz w:val="22"/>
                <w:szCs w:val="22"/>
              </w:rPr>
            </w:pPr>
          </w:p>
          <w:p w14:paraId="016A4D33" w14:textId="77777777" w:rsidR="00E61E26" w:rsidRDefault="00E61E26">
            <w:pPr>
              <w:spacing w:after="0"/>
              <w:jc w:val="center"/>
              <w:rPr>
                <w:rFonts w:cs="Arial"/>
                <w:b/>
                <w:sz w:val="22"/>
                <w:szCs w:val="22"/>
              </w:rPr>
            </w:pPr>
            <w:r>
              <w:rPr>
                <w:rFonts w:cs="Arial"/>
                <w:b/>
                <w:sz w:val="22"/>
                <w:szCs w:val="22"/>
              </w:rPr>
              <w:t>Description</w:t>
            </w:r>
          </w:p>
        </w:tc>
        <w:tc>
          <w:tcPr>
            <w:tcW w:w="154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205965" w14:textId="77777777" w:rsidR="00E61E26" w:rsidRDefault="00E61E26">
            <w:pPr>
              <w:spacing w:after="0"/>
              <w:jc w:val="center"/>
              <w:rPr>
                <w:rFonts w:cs="Arial"/>
                <w:b/>
                <w:sz w:val="22"/>
                <w:szCs w:val="22"/>
              </w:rPr>
            </w:pPr>
          </w:p>
          <w:p w14:paraId="0212568E" w14:textId="77777777" w:rsidR="00E61E26" w:rsidRDefault="00E61E26">
            <w:pPr>
              <w:spacing w:after="0"/>
              <w:jc w:val="center"/>
              <w:rPr>
                <w:rFonts w:cs="Arial"/>
                <w:b/>
                <w:sz w:val="22"/>
                <w:szCs w:val="22"/>
              </w:rPr>
            </w:pPr>
            <w:r>
              <w:rPr>
                <w:rFonts w:cs="Arial"/>
                <w:b/>
                <w:sz w:val="22"/>
                <w:szCs w:val="22"/>
              </w:rPr>
              <w:t>Source</w:t>
            </w:r>
          </w:p>
        </w:tc>
      </w:tr>
      <w:tr w:rsidR="00E61E26" w14:paraId="6D93F3CF" w14:textId="77777777" w:rsidTr="00E61E26">
        <w:trPr>
          <w:trHeight w:val="863"/>
        </w:trPr>
        <w:tc>
          <w:tcPr>
            <w:tcW w:w="558" w:type="dxa"/>
            <w:tcBorders>
              <w:top w:val="single" w:sz="4" w:space="0" w:color="auto"/>
              <w:left w:val="single" w:sz="4" w:space="0" w:color="auto"/>
              <w:bottom w:val="single" w:sz="4" w:space="0" w:color="auto"/>
              <w:right w:val="single" w:sz="4" w:space="0" w:color="auto"/>
            </w:tcBorders>
            <w:hideMark/>
          </w:tcPr>
          <w:p w14:paraId="57057B8B" w14:textId="77777777" w:rsidR="00E61E26" w:rsidRDefault="00E61E26">
            <w:pPr>
              <w:jc w:val="center"/>
              <w:rPr>
                <w:rFonts w:cs="Arial"/>
                <w:sz w:val="20"/>
              </w:rPr>
            </w:pPr>
            <w:r>
              <w:rPr>
                <w:rFonts w:cs="Arial"/>
                <w:sz w:val="20"/>
              </w:rPr>
              <w:t>1</w:t>
            </w:r>
          </w:p>
        </w:tc>
        <w:tc>
          <w:tcPr>
            <w:tcW w:w="2340" w:type="dxa"/>
            <w:tcBorders>
              <w:top w:val="single" w:sz="4" w:space="0" w:color="auto"/>
              <w:left w:val="single" w:sz="4" w:space="0" w:color="auto"/>
              <w:bottom w:val="single" w:sz="4" w:space="0" w:color="auto"/>
              <w:right w:val="single" w:sz="4" w:space="0" w:color="auto"/>
            </w:tcBorders>
            <w:hideMark/>
          </w:tcPr>
          <w:p w14:paraId="0861711F" w14:textId="77777777" w:rsidR="00E61E26" w:rsidRDefault="00E61E26">
            <w:pPr>
              <w:rPr>
                <w:rFonts w:cs="Arial"/>
                <w:sz w:val="20"/>
              </w:rPr>
            </w:pPr>
            <w:r>
              <w:rPr>
                <w:rFonts w:cs="Arial"/>
                <w:sz w:val="20"/>
              </w:rPr>
              <w:t>HHS 690 Form</w:t>
            </w:r>
          </w:p>
        </w:tc>
        <w:tc>
          <w:tcPr>
            <w:tcW w:w="5130" w:type="dxa"/>
            <w:tcBorders>
              <w:top w:val="single" w:sz="4" w:space="0" w:color="auto"/>
              <w:left w:val="single" w:sz="4" w:space="0" w:color="auto"/>
              <w:bottom w:val="single" w:sz="4" w:space="0" w:color="auto"/>
              <w:right w:val="single" w:sz="4" w:space="0" w:color="auto"/>
            </w:tcBorders>
            <w:hideMark/>
          </w:tcPr>
          <w:p w14:paraId="1D3D5BC6" w14:textId="77777777" w:rsidR="00E61E26" w:rsidRDefault="00E61E26">
            <w:pPr>
              <w:tabs>
                <w:tab w:val="left" w:pos="90"/>
              </w:tabs>
              <w:rPr>
                <w:rFonts w:cs="Arial"/>
                <w:color w:val="000000"/>
                <w:sz w:val="20"/>
                <w:lang w:val="en"/>
              </w:rPr>
            </w:pPr>
            <w:r>
              <w:rPr>
                <w:rFonts w:cs="Arial"/>
                <w:color w:val="000000"/>
                <w:sz w:val="20"/>
                <w:lang w:val="en"/>
              </w:rPr>
              <w:t xml:space="preserve">Every grant applicant must have a completed </w:t>
            </w:r>
            <w:hyperlink r:id="rId29" w:history="1">
              <w:r>
                <w:rPr>
                  <w:rStyle w:val="Hyperlink"/>
                  <w:rFonts w:cs="Arial"/>
                  <w:sz w:val="20"/>
                  <w:lang w:val="en"/>
                </w:rPr>
                <w:t>HHS 690 form (PDF | 291 KB)</w:t>
              </w:r>
            </w:hyperlink>
            <w:r>
              <w:rPr>
                <w:rFonts w:cs="Arial"/>
                <w:color w:val="000000"/>
                <w:sz w:val="20"/>
                <w:lang w:val="en"/>
              </w:rPr>
              <w:t xml:space="preserve"> on file with the Department of Health and Human Services.  </w:t>
            </w:r>
          </w:p>
        </w:tc>
        <w:tc>
          <w:tcPr>
            <w:tcW w:w="1548" w:type="dxa"/>
            <w:tcBorders>
              <w:top w:val="single" w:sz="4" w:space="0" w:color="auto"/>
              <w:left w:val="single" w:sz="4" w:space="0" w:color="auto"/>
              <w:bottom w:val="single" w:sz="4" w:space="0" w:color="auto"/>
              <w:right w:val="single" w:sz="4" w:space="0" w:color="auto"/>
            </w:tcBorders>
            <w:hideMark/>
          </w:tcPr>
          <w:p w14:paraId="55F68688" w14:textId="77777777" w:rsidR="00E61E26" w:rsidRDefault="00E62C7E">
            <w:pPr>
              <w:tabs>
                <w:tab w:val="left" w:pos="90"/>
              </w:tabs>
              <w:rPr>
                <w:rFonts w:cs="Arial"/>
                <w:sz w:val="20"/>
              </w:rPr>
            </w:pPr>
            <w:hyperlink r:id="rId30" w:history="1">
              <w:r w:rsidR="00E61E26">
                <w:rPr>
                  <w:rStyle w:val="Hyperlink"/>
                  <w:rFonts w:cs="Arial"/>
                  <w:sz w:val="20"/>
                </w:rPr>
                <w:t>SAMHSA Website</w:t>
              </w:r>
            </w:hyperlink>
          </w:p>
        </w:tc>
      </w:tr>
      <w:tr w:rsidR="00E61E26" w14:paraId="5A065257" w14:textId="77777777" w:rsidTr="00E61E26">
        <w:tc>
          <w:tcPr>
            <w:tcW w:w="558" w:type="dxa"/>
            <w:tcBorders>
              <w:top w:val="single" w:sz="4" w:space="0" w:color="auto"/>
              <w:left w:val="single" w:sz="4" w:space="0" w:color="auto"/>
              <w:bottom w:val="single" w:sz="4" w:space="0" w:color="auto"/>
              <w:right w:val="single" w:sz="4" w:space="0" w:color="auto"/>
            </w:tcBorders>
            <w:hideMark/>
          </w:tcPr>
          <w:p w14:paraId="5FFD3552" w14:textId="77777777" w:rsidR="00E61E26" w:rsidRDefault="00E61E26">
            <w:pPr>
              <w:jc w:val="center"/>
              <w:rPr>
                <w:rFonts w:cs="Arial"/>
                <w:sz w:val="20"/>
              </w:rPr>
            </w:pPr>
            <w:r>
              <w:rPr>
                <w:rFonts w:cs="Arial"/>
                <w:sz w:val="20"/>
              </w:rPr>
              <w:t>2</w:t>
            </w:r>
          </w:p>
        </w:tc>
        <w:tc>
          <w:tcPr>
            <w:tcW w:w="2340" w:type="dxa"/>
            <w:tcBorders>
              <w:top w:val="single" w:sz="4" w:space="0" w:color="auto"/>
              <w:left w:val="single" w:sz="4" w:space="0" w:color="auto"/>
              <w:bottom w:val="single" w:sz="4" w:space="0" w:color="auto"/>
              <w:right w:val="single" w:sz="4" w:space="0" w:color="auto"/>
            </w:tcBorders>
            <w:hideMark/>
          </w:tcPr>
          <w:p w14:paraId="0FF38500" w14:textId="77777777" w:rsidR="00E61E26" w:rsidRDefault="00E61E26">
            <w:pPr>
              <w:rPr>
                <w:rFonts w:cs="Arial"/>
                <w:sz w:val="20"/>
              </w:rPr>
            </w:pPr>
            <w:r>
              <w:rPr>
                <w:rFonts w:cs="Arial"/>
                <w:sz w:val="20"/>
              </w:rPr>
              <w:t>Biographical Sketches and Job Descriptions</w:t>
            </w:r>
          </w:p>
        </w:tc>
        <w:tc>
          <w:tcPr>
            <w:tcW w:w="5130" w:type="dxa"/>
            <w:tcBorders>
              <w:top w:val="single" w:sz="4" w:space="0" w:color="auto"/>
              <w:left w:val="single" w:sz="4" w:space="0" w:color="auto"/>
              <w:bottom w:val="single" w:sz="4" w:space="0" w:color="auto"/>
              <w:right w:val="single" w:sz="4" w:space="0" w:color="auto"/>
            </w:tcBorders>
            <w:hideMark/>
          </w:tcPr>
          <w:p w14:paraId="0C420E4B" w14:textId="77777777" w:rsidR="00E61E26" w:rsidRDefault="00E61E26">
            <w:pPr>
              <w:tabs>
                <w:tab w:val="left" w:pos="90"/>
              </w:tabs>
              <w:rPr>
                <w:rFonts w:cs="Arial"/>
                <w:sz w:val="20"/>
              </w:rPr>
            </w:pPr>
            <w:r>
              <w:rPr>
                <w:rFonts w:cs="Arial"/>
                <w:sz w:val="20"/>
              </w:rPr>
              <w:t xml:space="preserve">See </w:t>
            </w:r>
            <w:r>
              <w:rPr>
                <w:rStyle w:val="Hyperlink"/>
                <w:sz w:val="20"/>
              </w:rPr>
              <w:t>Appendix F</w:t>
            </w:r>
            <w:r>
              <w:rPr>
                <w:rFonts w:cs="Arial"/>
                <w:sz w:val="20"/>
              </w:rPr>
              <w:t xml:space="preserve"> of this document for additional instructions for completing these sections.</w:t>
            </w:r>
          </w:p>
        </w:tc>
        <w:tc>
          <w:tcPr>
            <w:tcW w:w="1548" w:type="dxa"/>
            <w:tcBorders>
              <w:top w:val="single" w:sz="4" w:space="0" w:color="auto"/>
              <w:left w:val="single" w:sz="4" w:space="0" w:color="auto"/>
              <w:bottom w:val="single" w:sz="4" w:space="0" w:color="auto"/>
              <w:right w:val="single" w:sz="4" w:space="0" w:color="auto"/>
            </w:tcBorders>
            <w:hideMark/>
          </w:tcPr>
          <w:p w14:paraId="5D2B1D0D" w14:textId="77777777" w:rsidR="00E61E26" w:rsidRDefault="00E61E26">
            <w:pPr>
              <w:tabs>
                <w:tab w:val="left" w:pos="90"/>
              </w:tabs>
              <w:rPr>
                <w:rFonts w:cs="Arial"/>
                <w:sz w:val="20"/>
              </w:rPr>
            </w:pPr>
            <w:r>
              <w:rPr>
                <w:rStyle w:val="Hyperlink"/>
                <w:sz w:val="20"/>
              </w:rPr>
              <w:t>Appendix F</w:t>
            </w:r>
            <w:r>
              <w:rPr>
                <w:rFonts w:cs="Arial"/>
                <w:sz w:val="20"/>
              </w:rPr>
              <w:t xml:space="preserve"> of this document.</w:t>
            </w:r>
          </w:p>
        </w:tc>
      </w:tr>
      <w:tr w:rsidR="00E61E26" w14:paraId="234A1CAB" w14:textId="77777777" w:rsidTr="00E61E26">
        <w:trPr>
          <w:trHeight w:val="1853"/>
        </w:trPr>
        <w:tc>
          <w:tcPr>
            <w:tcW w:w="558" w:type="dxa"/>
            <w:tcBorders>
              <w:top w:val="single" w:sz="4" w:space="0" w:color="auto"/>
              <w:left w:val="single" w:sz="4" w:space="0" w:color="auto"/>
              <w:bottom w:val="single" w:sz="4" w:space="0" w:color="auto"/>
              <w:right w:val="single" w:sz="4" w:space="0" w:color="auto"/>
            </w:tcBorders>
            <w:hideMark/>
          </w:tcPr>
          <w:p w14:paraId="3F91AC8C" w14:textId="77777777" w:rsidR="00E61E26" w:rsidRDefault="00E61E26">
            <w:pPr>
              <w:jc w:val="center"/>
              <w:rPr>
                <w:rFonts w:cs="Arial"/>
                <w:sz w:val="20"/>
              </w:rPr>
            </w:pPr>
            <w:r>
              <w:rPr>
                <w:rFonts w:cs="Arial"/>
                <w:sz w:val="20"/>
              </w:rPr>
              <w:t>3</w:t>
            </w:r>
          </w:p>
        </w:tc>
        <w:tc>
          <w:tcPr>
            <w:tcW w:w="2340" w:type="dxa"/>
            <w:tcBorders>
              <w:top w:val="single" w:sz="4" w:space="0" w:color="auto"/>
              <w:left w:val="single" w:sz="4" w:space="0" w:color="auto"/>
              <w:bottom w:val="single" w:sz="4" w:space="0" w:color="auto"/>
              <w:right w:val="single" w:sz="4" w:space="0" w:color="auto"/>
            </w:tcBorders>
            <w:hideMark/>
          </w:tcPr>
          <w:p w14:paraId="529541A3" w14:textId="77777777" w:rsidR="00E61E26" w:rsidRDefault="00E61E26">
            <w:pPr>
              <w:rPr>
                <w:rFonts w:cs="Arial"/>
                <w:sz w:val="20"/>
              </w:rPr>
            </w:pPr>
            <w:r>
              <w:rPr>
                <w:rFonts w:cs="Arial"/>
                <w:sz w:val="20"/>
              </w:rPr>
              <w:t>Confidentiality and SAMHSA Participant Protection/Human Subjects</w:t>
            </w:r>
          </w:p>
        </w:tc>
        <w:tc>
          <w:tcPr>
            <w:tcW w:w="5130" w:type="dxa"/>
            <w:tcBorders>
              <w:top w:val="single" w:sz="4" w:space="0" w:color="auto"/>
              <w:left w:val="single" w:sz="4" w:space="0" w:color="auto"/>
              <w:bottom w:val="single" w:sz="4" w:space="0" w:color="auto"/>
              <w:right w:val="single" w:sz="4" w:space="0" w:color="auto"/>
            </w:tcBorders>
            <w:hideMark/>
          </w:tcPr>
          <w:p w14:paraId="4303EEB2" w14:textId="77777777" w:rsidR="00E61E26" w:rsidRDefault="00E61E26">
            <w:pPr>
              <w:tabs>
                <w:tab w:val="left" w:pos="90"/>
              </w:tabs>
              <w:rPr>
                <w:rFonts w:cs="Arial"/>
                <w:sz w:val="20"/>
              </w:rPr>
            </w:pPr>
            <w:r>
              <w:rPr>
                <w:rFonts w:cs="Arial"/>
                <w:sz w:val="20"/>
              </w:rPr>
              <w:t xml:space="preserve">See the FOA or requirements related to confidentiality, participant protection, and the protection of human subject’s regulations. </w:t>
            </w:r>
          </w:p>
        </w:tc>
        <w:tc>
          <w:tcPr>
            <w:tcW w:w="1548" w:type="dxa"/>
            <w:tcBorders>
              <w:top w:val="single" w:sz="4" w:space="0" w:color="auto"/>
              <w:left w:val="single" w:sz="4" w:space="0" w:color="auto"/>
              <w:bottom w:val="single" w:sz="4" w:space="0" w:color="auto"/>
              <w:right w:val="single" w:sz="4" w:space="0" w:color="auto"/>
            </w:tcBorders>
          </w:tcPr>
          <w:p w14:paraId="08E8EC66" w14:textId="77777777" w:rsidR="00E61E26" w:rsidRDefault="00E61E26">
            <w:pPr>
              <w:tabs>
                <w:tab w:val="left" w:pos="90"/>
              </w:tabs>
              <w:rPr>
                <w:rFonts w:cs="Arial"/>
                <w:sz w:val="20"/>
              </w:rPr>
            </w:pPr>
            <w:r>
              <w:rPr>
                <w:rFonts w:cs="Arial"/>
                <w:sz w:val="20"/>
              </w:rPr>
              <w:t xml:space="preserve">FOA:  See </w:t>
            </w:r>
            <w:r>
              <w:rPr>
                <w:rStyle w:val="Hyperlink"/>
                <w:sz w:val="20"/>
              </w:rPr>
              <w:t xml:space="preserve">Appendix C </w:t>
            </w:r>
          </w:p>
          <w:p w14:paraId="6AC1AE57" w14:textId="77777777" w:rsidR="00E61E26" w:rsidRDefault="00E61E26">
            <w:pPr>
              <w:tabs>
                <w:tab w:val="left" w:pos="90"/>
              </w:tabs>
              <w:rPr>
                <w:rFonts w:cs="Arial"/>
                <w:sz w:val="20"/>
              </w:rPr>
            </w:pPr>
          </w:p>
        </w:tc>
      </w:tr>
      <w:tr w:rsidR="00E61E26" w14:paraId="5A515864" w14:textId="77777777" w:rsidTr="00E61E26">
        <w:tc>
          <w:tcPr>
            <w:tcW w:w="558" w:type="dxa"/>
            <w:tcBorders>
              <w:top w:val="single" w:sz="4" w:space="0" w:color="auto"/>
              <w:left w:val="single" w:sz="4" w:space="0" w:color="auto"/>
              <w:bottom w:val="single" w:sz="4" w:space="0" w:color="auto"/>
              <w:right w:val="single" w:sz="4" w:space="0" w:color="auto"/>
            </w:tcBorders>
            <w:hideMark/>
          </w:tcPr>
          <w:p w14:paraId="6D3A9686" w14:textId="77777777" w:rsidR="00E61E26" w:rsidRDefault="00E61E26">
            <w:pPr>
              <w:jc w:val="center"/>
              <w:rPr>
                <w:rFonts w:cs="Arial"/>
                <w:sz w:val="20"/>
              </w:rPr>
            </w:pPr>
            <w:r>
              <w:rPr>
                <w:rFonts w:cs="Arial"/>
                <w:sz w:val="20"/>
              </w:rPr>
              <w:t>4</w:t>
            </w:r>
          </w:p>
        </w:tc>
        <w:tc>
          <w:tcPr>
            <w:tcW w:w="2340" w:type="dxa"/>
            <w:tcBorders>
              <w:top w:val="single" w:sz="4" w:space="0" w:color="auto"/>
              <w:left w:val="single" w:sz="4" w:space="0" w:color="auto"/>
              <w:bottom w:val="single" w:sz="4" w:space="0" w:color="auto"/>
              <w:right w:val="single" w:sz="4" w:space="0" w:color="auto"/>
            </w:tcBorders>
            <w:hideMark/>
          </w:tcPr>
          <w:p w14:paraId="7BAD7AAD" w14:textId="77777777" w:rsidR="00E61E26" w:rsidRDefault="00E61E26">
            <w:pPr>
              <w:rPr>
                <w:rFonts w:cs="Arial"/>
                <w:sz w:val="20"/>
                <w:highlight w:val="cyan"/>
              </w:rPr>
            </w:pPr>
            <w:r>
              <w:rPr>
                <w:rFonts w:cs="Arial"/>
                <w:sz w:val="20"/>
              </w:rPr>
              <w:t>Additional Documents in the FOA</w:t>
            </w:r>
          </w:p>
        </w:tc>
        <w:tc>
          <w:tcPr>
            <w:tcW w:w="5130" w:type="dxa"/>
            <w:tcBorders>
              <w:top w:val="single" w:sz="4" w:space="0" w:color="auto"/>
              <w:left w:val="single" w:sz="4" w:space="0" w:color="auto"/>
              <w:bottom w:val="single" w:sz="4" w:space="0" w:color="auto"/>
              <w:right w:val="single" w:sz="4" w:space="0" w:color="auto"/>
            </w:tcBorders>
            <w:hideMark/>
          </w:tcPr>
          <w:p w14:paraId="4948438C" w14:textId="77777777" w:rsidR="00E61E26" w:rsidRDefault="00E61E26">
            <w:pPr>
              <w:tabs>
                <w:tab w:val="left" w:pos="90"/>
              </w:tabs>
              <w:rPr>
                <w:rFonts w:cs="Arial"/>
                <w:color w:val="000000"/>
                <w:sz w:val="20"/>
                <w:highlight w:val="cyan"/>
                <w:lang w:val="en"/>
              </w:rPr>
            </w:pPr>
            <w:r>
              <w:rPr>
                <w:rFonts w:cs="Arial"/>
                <w:color w:val="000000"/>
                <w:sz w:val="20"/>
                <w:lang w:val="en"/>
              </w:rPr>
              <w:t xml:space="preserve">The </w:t>
            </w:r>
            <w:r>
              <w:rPr>
                <w:rFonts w:cs="Arial"/>
                <w:sz w:val="20"/>
              </w:rPr>
              <w:t>FOA</w:t>
            </w:r>
            <w:r>
              <w:rPr>
                <w:rFonts w:cs="Arial"/>
                <w:color w:val="000000"/>
                <w:sz w:val="20"/>
                <w:lang w:val="en"/>
              </w:rPr>
              <w:t xml:space="preserve"> will indicate the attachments you need to include in your application.</w:t>
            </w:r>
          </w:p>
        </w:tc>
        <w:tc>
          <w:tcPr>
            <w:tcW w:w="1548" w:type="dxa"/>
            <w:tcBorders>
              <w:top w:val="single" w:sz="4" w:space="0" w:color="auto"/>
              <w:left w:val="single" w:sz="4" w:space="0" w:color="auto"/>
              <w:bottom w:val="single" w:sz="4" w:space="0" w:color="auto"/>
              <w:right w:val="single" w:sz="4" w:space="0" w:color="auto"/>
            </w:tcBorders>
            <w:hideMark/>
          </w:tcPr>
          <w:p w14:paraId="74541FB5" w14:textId="77777777" w:rsidR="00E61E26" w:rsidRDefault="00E61E26">
            <w:pPr>
              <w:tabs>
                <w:tab w:val="left" w:pos="90"/>
              </w:tabs>
              <w:rPr>
                <w:rFonts w:cs="Arial"/>
                <w:sz w:val="20"/>
              </w:rPr>
            </w:pPr>
            <w:r>
              <w:rPr>
                <w:rFonts w:cs="Arial"/>
                <w:sz w:val="20"/>
              </w:rPr>
              <w:t xml:space="preserve"> FOA: Section IV-1.</w:t>
            </w:r>
          </w:p>
        </w:tc>
      </w:tr>
    </w:tbl>
    <w:p w14:paraId="7DB8D50F" w14:textId="77777777" w:rsidR="00E61E26" w:rsidRDefault="00E61E26" w:rsidP="00E61E26">
      <w:bookmarkStart w:id="154" w:name="_3._SUBMISSION_DATES"/>
      <w:bookmarkStart w:id="155" w:name="_3._APPLICATION_SUBMISSION"/>
      <w:bookmarkStart w:id="156" w:name="_4._INTERGOVERNMENTAL_REVIEW"/>
      <w:bookmarkStart w:id="157" w:name="_5._SUBMIT_APPLICATION:"/>
      <w:bookmarkStart w:id="158" w:name="_4.__"/>
      <w:bookmarkStart w:id="159" w:name="_Toc465087555"/>
      <w:bookmarkStart w:id="160" w:name="_Toc485307402"/>
      <w:bookmarkEnd w:id="154"/>
      <w:bookmarkEnd w:id="155"/>
      <w:bookmarkEnd w:id="156"/>
      <w:bookmarkEnd w:id="157"/>
      <w:bookmarkEnd w:id="158"/>
    </w:p>
    <w:p w14:paraId="36D28D65" w14:textId="77777777" w:rsidR="00E61E26" w:rsidRDefault="00E61E26" w:rsidP="00E61E26">
      <w:pPr>
        <w:pStyle w:val="Heading2"/>
        <w:rPr>
          <w:szCs w:val="24"/>
        </w:rPr>
      </w:pPr>
      <w:bookmarkStart w:id="161" w:name="_Toc56094601"/>
      <w:bookmarkStart w:id="162" w:name="_Toc60229412"/>
      <w:r>
        <w:rPr>
          <w:szCs w:val="24"/>
        </w:rPr>
        <w:lastRenderedPageBreak/>
        <w:t xml:space="preserve">4.    </w:t>
      </w:r>
      <w:r>
        <w:rPr>
          <w:szCs w:val="24"/>
        </w:rPr>
        <w:tab/>
        <w:t>SUBMIT APPLICATION</w:t>
      </w:r>
      <w:bookmarkEnd w:id="159"/>
      <w:bookmarkEnd w:id="160"/>
      <w:bookmarkEnd w:id="161"/>
      <w:bookmarkEnd w:id="162"/>
      <w:r>
        <w:rPr>
          <w:szCs w:val="24"/>
        </w:rPr>
        <w:t xml:space="preserve"> </w:t>
      </w:r>
    </w:p>
    <w:p w14:paraId="468739BA" w14:textId="77777777" w:rsidR="00E61E26" w:rsidRDefault="00E61E26" w:rsidP="00E61E26">
      <w:pPr>
        <w:pStyle w:val="Heading3"/>
      </w:pPr>
      <w:r>
        <w:t>4.1</w:t>
      </w:r>
      <w:r>
        <w:tab/>
        <w:t>Electronic Submission (eRA ASSIST, Grants.gov Workspace, or other S2S provider)</w:t>
      </w:r>
    </w:p>
    <w:p w14:paraId="4CBE6CD6" w14:textId="77777777" w:rsidR="00E61E26" w:rsidRDefault="00E61E26" w:rsidP="00E61E26">
      <w:pPr>
        <w:autoSpaceDE w:val="0"/>
        <w:autoSpaceDN w:val="0"/>
        <w:adjustRightInd w:val="0"/>
        <w:spacing w:after="0"/>
        <w:rPr>
          <w:rFonts w:cs="Arial"/>
        </w:rPr>
      </w:pPr>
      <w:r>
        <w:rPr>
          <w:rFonts w:cs="Arial"/>
        </w:rPr>
        <w:t xml:space="preserve">After completing all required registration and application requirements, SAMHSA requires applicants to </w:t>
      </w:r>
      <w:r>
        <w:rPr>
          <w:rFonts w:cs="Arial"/>
          <w:b/>
          <w:bCs/>
        </w:rPr>
        <w:t xml:space="preserve">electronically submit </w:t>
      </w:r>
      <w:r>
        <w:rPr>
          <w:rFonts w:cs="Arial"/>
        </w:rPr>
        <w:t>using eRA ASSIST, Grants.gov Workspace or another system to system (S2S) provider. Information on each of these options is below:</w:t>
      </w:r>
    </w:p>
    <w:p w14:paraId="40622688" w14:textId="77777777" w:rsidR="00E61E26" w:rsidRDefault="00E61E26" w:rsidP="00E61E26">
      <w:pPr>
        <w:autoSpaceDE w:val="0"/>
        <w:autoSpaceDN w:val="0"/>
        <w:adjustRightInd w:val="0"/>
        <w:spacing w:after="0"/>
        <w:rPr>
          <w:rFonts w:cs="Arial"/>
        </w:rPr>
      </w:pPr>
    </w:p>
    <w:p w14:paraId="106D129D" w14:textId="77777777" w:rsidR="00E61E26" w:rsidRDefault="00E61E26" w:rsidP="00D26291">
      <w:pPr>
        <w:numPr>
          <w:ilvl w:val="0"/>
          <w:numId w:val="30"/>
        </w:numPr>
        <w:rPr>
          <w:rFonts w:cs="Arial"/>
          <w:color w:val="000000"/>
          <w:szCs w:val="24"/>
        </w:rPr>
      </w:pPr>
      <w:r>
        <w:rPr>
          <w:rFonts w:cs="Arial"/>
          <w:b/>
          <w:color w:val="000000"/>
          <w:szCs w:val="24"/>
        </w:rPr>
        <w:t>ASSIST</w:t>
      </w:r>
      <w:r>
        <w:rPr>
          <w:rFonts w:cs="Arial"/>
          <w:color w:val="000000"/>
          <w:szCs w:val="24"/>
        </w:rPr>
        <w:t xml:space="preserve"> – The Application Submission System and Interface for Submission Tracking (ASSIST) is an NIH sponsored online interface used to prepare applications using the SF424 form set, submit electronically through Grants.gov to SAMHSA and other participating agencies, and track grant applications.  [Note:  ASSIST requires an eRA Commons ID to access the system]</w:t>
      </w:r>
    </w:p>
    <w:p w14:paraId="436FD765" w14:textId="77777777" w:rsidR="00E61E26" w:rsidRDefault="00E61E26" w:rsidP="00D26291">
      <w:pPr>
        <w:numPr>
          <w:ilvl w:val="0"/>
          <w:numId w:val="30"/>
        </w:numPr>
        <w:rPr>
          <w:rFonts w:cs="Arial"/>
          <w:color w:val="000000"/>
          <w:szCs w:val="24"/>
        </w:rPr>
      </w:pPr>
      <w:r>
        <w:rPr>
          <w:rFonts w:cs="Arial"/>
          <w:b/>
          <w:color w:val="000000"/>
          <w:szCs w:val="24"/>
        </w:rPr>
        <w:t xml:space="preserve">Grants.gov Workspace – </w:t>
      </w:r>
      <w:r>
        <w:rPr>
          <w:rFonts w:cs="Arial"/>
          <w:color w:val="000000"/>
          <w:szCs w:val="24"/>
        </w:rPr>
        <w:t>You can use the shared, online environment of the Grants.gov Workspace to collaboratively work on different forms within the application.</w:t>
      </w:r>
    </w:p>
    <w:p w14:paraId="34A706AC" w14:textId="77777777" w:rsidR="00E61E26" w:rsidRDefault="00E61E26" w:rsidP="00E61E26">
      <w:pPr>
        <w:rPr>
          <w:rFonts w:cs="Arial"/>
        </w:rPr>
      </w:pPr>
      <w:r>
        <w:rPr>
          <w:rFonts w:cs="Arial"/>
        </w:rPr>
        <w:t xml:space="preserve">The specific actions you need to take to submit your application will vary by submission method as listed above. The steps to submit your application are as follows: </w:t>
      </w:r>
    </w:p>
    <w:p w14:paraId="06B7CB2E" w14:textId="77777777" w:rsidR="00E61E26" w:rsidRDefault="00E61E26" w:rsidP="00E61E26">
      <w:pPr>
        <w:rPr>
          <w:rStyle w:val="Hyperlink"/>
        </w:rPr>
      </w:pPr>
      <w:r>
        <w:rPr>
          <w:rFonts w:cs="Arial"/>
        </w:rPr>
        <w:t xml:space="preserve">To submit to Grants.gov using ASSIST: </w:t>
      </w:r>
      <w:hyperlink r:id="rId31" w:history="1">
        <w:r>
          <w:rPr>
            <w:rStyle w:val="Hyperlink"/>
          </w:rPr>
          <w:t>eRA Modules, User Guides, and Documentation | Electronic Research Administration (eRA)</w:t>
        </w:r>
      </w:hyperlink>
    </w:p>
    <w:p w14:paraId="53FA5D41" w14:textId="77777777" w:rsidR="00E61E26" w:rsidRDefault="00E61E26" w:rsidP="00E61E26">
      <w:pPr>
        <w:spacing w:after="120"/>
        <w:rPr>
          <w:rFonts w:cs="Arial"/>
        </w:rPr>
      </w:pPr>
      <w:r>
        <w:rPr>
          <w:rFonts w:cs="Arial"/>
        </w:rPr>
        <w:t>To submit to Grants.gov using the Grants.gov Workspace:</w:t>
      </w:r>
    </w:p>
    <w:p w14:paraId="46D873A2" w14:textId="77777777" w:rsidR="00E61E26" w:rsidRDefault="00E62C7E" w:rsidP="00E61E26">
      <w:pPr>
        <w:rPr>
          <w:rFonts w:cs="Arial"/>
        </w:rPr>
      </w:pPr>
      <w:hyperlink r:id="rId32" w:history="1">
        <w:r w:rsidR="00E61E26">
          <w:rPr>
            <w:rStyle w:val="Hyperlink"/>
          </w:rPr>
          <w:t>http://www.grants.gov/web/grants/applicants/workspace-overview.html</w:t>
        </w:r>
      </w:hyperlink>
    </w:p>
    <w:p w14:paraId="78D8F2B4" w14:textId="77777777" w:rsidR="00E61E26" w:rsidRDefault="00E61E26" w:rsidP="00E61E26">
      <w:pPr>
        <w:keepLines/>
        <w:spacing w:before="80" w:after="0"/>
        <w:rPr>
          <w:rFonts w:eastAsia="Arial" w:cs="Arial"/>
          <w:color w:val="000000"/>
          <w:szCs w:val="24"/>
        </w:rPr>
      </w:pPr>
      <w:r>
        <w:rPr>
          <w:rFonts w:cs="Arial"/>
        </w:rPr>
        <w:t xml:space="preserve">Regardless of the option you use, your application will be subject to the same registration requirements, completed with the same data items, routed through Grants.gov, validated against the same agency business rules, assembled in a consistent format for review consideration, and tracked in eRA Commons. </w:t>
      </w:r>
      <w:r>
        <w:rPr>
          <w:rFonts w:eastAsia="Arial" w:cs="Arial"/>
          <w:color w:val="000000"/>
          <w:szCs w:val="24"/>
        </w:rPr>
        <w:t xml:space="preserve">All applications that are successfully submitted must be validated by Grants.gov before proceeding to the </w:t>
      </w:r>
      <w:r>
        <w:rPr>
          <w:rFonts w:eastAsia="Arial" w:cs="Arial"/>
          <w:szCs w:val="24"/>
        </w:rPr>
        <w:t xml:space="preserve">NIH eRA Commons system and validations.  </w:t>
      </w:r>
    </w:p>
    <w:p w14:paraId="35E3CFF6" w14:textId="77777777" w:rsidR="00E61E26" w:rsidRDefault="00E61E26" w:rsidP="00E61E26">
      <w:pPr>
        <w:keepLines/>
        <w:spacing w:before="80" w:after="0"/>
        <w:rPr>
          <w:rFonts w:eastAsia="Arial" w:cs="Arial"/>
          <w:color w:val="000000"/>
          <w:szCs w:val="24"/>
        </w:rPr>
      </w:pPr>
    </w:p>
    <w:p w14:paraId="7FADF1D8" w14:textId="77777777" w:rsidR="00E61E26" w:rsidRDefault="00E61E26" w:rsidP="00E61E26">
      <w:pPr>
        <w:autoSpaceDE w:val="0"/>
        <w:autoSpaceDN w:val="0"/>
        <w:adjustRightInd w:val="0"/>
        <w:spacing w:after="0"/>
        <w:rPr>
          <w:rFonts w:cs="Arial"/>
          <w:szCs w:val="24"/>
        </w:rPr>
      </w:pPr>
      <w:r>
        <w:rPr>
          <w:rFonts w:cs="Arial"/>
          <w:szCs w:val="24"/>
        </w:rPr>
        <w:t xml:space="preserve">On-time submission requires that electronic applications be error-free and made available to SAMHSA for processing from the NIH eRA system on or before the application due date and time. Applications must be submitted to and validated successfully by Grants.gov and eRA Commons no later than </w:t>
      </w:r>
      <w:r>
        <w:rPr>
          <w:rFonts w:cs="Arial"/>
          <w:b/>
          <w:szCs w:val="24"/>
        </w:rPr>
        <w:t>11:59 PM</w:t>
      </w:r>
      <w:r>
        <w:rPr>
          <w:rFonts w:cs="Arial"/>
          <w:szCs w:val="24"/>
        </w:rPr>
        <w:t xml:space="preserve"> Eastern Time on the application due date.</w:t>
      </w:r>
    </w:p>
    <w:p w14:paraId="4F23F7BC" w14:textId="77777777" w:rsidR="00E61E26" w:rsidRDefault="00E61E26" w:rsidP="00E61E26">
      <w:pPr>
        <w:autoSpaceDE w:val="0"/>
        <w:autoSpaceDN w:val="0"/>
        <w:adjustRightInd w:val="0"/>
        <w:spacing w:after="0"/>
        <w:rPr>
          <w:rFonts w:cs="Arial"/>
          <w:szCs w:val="24"/>
        </w:rPr>
      </w:pPr>
    </w:p>
    <w:p w14:paraId="31E3C256" w14:textId="77777777" w:rsidR="00E61E26" w:rsidRDefault="00E61E26" w:rsidP="00E61E26">
      <w:pPr>
        <w:autoSpaceDE w:val="0"/>
        <w:autoSpaceDN w:val="0"/>
        <w:adjustRightInd w:val="0"/>
        <w:spacing w:after="0"/>
        <w:rPr>
          <w:rFonts w:cs="Arial"/>
          <w:b/>
          <w:color w:val="000000"/>
          <w:szCs w:val="24"/>
        </w:rPr>
      </w:pPr>
      <w:r>
        <w:rPr>
          <w:rFonts w:cs="Arial"/>
          <w:b/>
          <w:color w:val="000000"/>
          <w:szCs w:val="24"/>
        </w:rPr>
        <w:t xml:space="preserve">You are strongly encouraged to allocate additional time prior to the submission deadline to submit your application and to correct errors identified in the </w:t>
      </w:r>
      <w:r>
        <w:rPr>
          <w:rFonts w:cs="Arial"/>
          <w:b/>
          <w:color w:val="000000"/>
          <w:szCs w:val="24"/>
        </w:rPr>
        <w:lastRenderedPageBreak/>
        <w:t>validation process. You are also encouraged to check the status of your application submission to</w:t>
      </w:r>
      <w:r>
        <w:rPr>
          <w:rFonts w:cs="Arial"/>
          <w:b/>
          <w:szCs w:val="24"/>
        </w:rPr>
        <w:t xml:space="preserve"> </w:t>
      </w:r>
      <w:r>
        <w:rPr>
          <w:rFonts w:cs="Arial"/>
          <w:b/>
          <w:color w:val="000000"/>
          <w:szCs w:val="24"/>
        </w:rPr>
        <w:t xml:space="preserve">determine if the application is complete and error-free.  </w:t>
      </w:r>
    </w:p>
    <w:p w14:paraId="09A32B52" w14:textId="77777777" w:rsidR="00E61E26" w:rsidRDefault="00E61E26" w:rsidP="00E61E26">
      <w:pPr>
        <w:autoSpaceDE w:val="0"/>
        <w:autoSpaceDN w:val="0"/>
        <w:adjustRightInd w:val="0"/>
        <w:spacing w:after="0"/>
        <w:rPr>
          <w:rFonts w:cs="Arial"/>
          <w:color w:val="000000"/>
          <w:szCs w:val="24"/>
        </w:rPr>
      </w:pPr>
    </w:p>
    <w:p w14:paraId="53C1A69B" w14:textId="77777777" w:rsidR="00E61E26" w:rsidRDefault="00E61E26" w:rsidP="00E61E26">
      <w:pPr>
        <w:spacing w:after="0"/>
        <w:rPr>
          <w:rFonts w:cs="Arial"/>
          <w:color w:val="000000"/>
          <w:szCs w:val="24"/>
        </w:rPr>
      </w:pPr>
      <w:r>
        <w:rPr>
          <w:rFonts w:cs="Arial"/>
          <w:color w:val="000000"/>
          <w:szCs w:val="24"/>
        </w:rPr>
        <w:t>If you encounter</w:t>
      </w:r>
      <w:r>
        <w:rPr>
          <w:rFonts w:cs="Arial"/>
          <w:szCs w:val="24"/>
        </w:rPr>
        <w:t xml:space="preserve"> </w:t>
      </w:r>
      <w:r>
        <w:rPr>
          <w:rFonts w:cs="Arial"/>
          <w:color w:val="000000"/>
          <w:szCs w:val="24"/>
        </w:rPr>
        <w:t>problems when submitting your application in Grants.gov, you must attempt to resolve them by contacting</w:t>
      </w:r>
      <w:r>
        <w:rPr>
          <w:rFonts w:cs="Arial"/>
          <w:szCs w:val="24"/>
        </w:rPr>
        <w:t xml:space="preserve"> </w:t>
      </w:r>
      <w:r>
        <w:rPr>
          <w:rFonts w:cs="Arial"/>
          <w:color w:val="000000"/>
          <w:szCs w:val="24"/>
        </w:rPr>
        <w:t>the Grants.gov Service Desk at the following:</w:t>
      </w:r>
    </w:p>
    <w:p w14:paraId="47215C87" w14:textId="77777777" w:rsidR="00E61E26" w:rsidRDefault="00E61E26" w:rsidP="00E61E26">
      <w:pPr>
        <w:spacing w:after="0"/>
        <w:rPr>
          <w:rFonts w:cs="Arial"/>
          <w:color w:val="000000"/>
          <w:szCs w:val="24"/>
        </w:rPr>
      </w:pPr>
    </w:p>
    <w:p w14:paraId="65E7872D" w14:textId="77777777" w:rsidR="00E61E26" w:rsidRDefault="00E61E26" w:rsidP="00D26291">
      <w:pPr>
        <w:pStyle w:val="ListParagraph"/>
        <w:numPr>
          <w:ilvl w:val="0"/>
          <w:numId w:val="31"/>
        </w:numPr>
        <w:tabs>
          <w:tab w:val="num" w:pos="900"/>
        </w:tabs>
        <w:rPr>
          <w:rFonts w:cs="Arial"/>
          <w:color w:val="666666"/>
          <w:lang w:val="en"/>
        </w:rPr>
      </w:pPr>
      <w:r>
        <w:rPr>
          <w:rFonts w:cs="Arial"/>
          <w:szCs w:val="24"/>
        </w:rPr>
        <w:t>By e-mail:</w:t>
      </w:r>
      <w:r>
        <w:rPr>
          <w:rFonts w:cs="Arial"/>
          <w:color w:val="666666"/>
          <w:lang w:val="en"/>
        </w:rPr>
        <w:t xml:space="preserve"> </w:t>
      </w:r>
      <w:hyperlink r:id="rId33" w:history="1">
        <w:r>
          <w:rPr>
            <w:rStyle w:val="Hyperlink"/>
            <w:lang w:val="en"/>
          </w:rPr>
          <w:t>support@grants.gov</w:t>
        </w:r>
      </w:hyperlink>
      <w:r>
        <w:rPr>
          <w:rFonts w:cs="Arial"/>
          <w:color w:val="666666"/>
          <w:lang w:val="en"/>
        </w:rPr>
        <w:t xml:space="preserve"> </w:t>
      </w:r>
    </w:p>
    <w:p w14:paraId="7E39A4E8" w14:textId="77777777" w:rsidR="00E61E26" w:rsidRDefault="00E61E26" w:rsidP="00D26291">
      <w:pPr>
        <w:pStyle w:val="ListParagraph"/>
        <w:numPr>
          <w:ilvl w:val="0"/>
          <w:numId w:val="31"/>
        </w:numPr>
        <w:tabs>
          <w:tab w:val="num" w:pos="900"/>
        </w:tabs>
        <w:rPr>
          <w:rFonts w:cs="Arial"/>
          <w:szCs w:val="24"/>
        </w:rPr>
      </w:pPr>
      <w:r>
        <w:rPr>
          <w:rFonts w:cs="Arial"/>
          <w:szCs w:val="24"/>
        </w:rPr>
        <w:t>By phone: (toll-free) 1-800-518-4726 (1-800-518-GRANTS). The Grants.gov Contact Center is available 24 hours a day, 7 days a week, excluding federal holidays.</w:t>
      </w:r>
    </w:p>
    <w:p w14:paraId="04785724" w14:textId="77777777" w:rsidR="00E61E26" w:rsidRDefault="00E61E26" w:rsidP="00E61E26">
      <w:pPr>
        <w:spacing w:after="0"/>
        <w:rPr>
          <w:rFonts w:cs="Arial"/>
          <w:b/>
        </w:rPr>
      </w:pPr>
      <w:r>
        <w:rPr>
          <w:rFonts w:cs="Arial"/>
          <w:b/>
        </w:rPr>
        <w:t xml:space="preserve">Make sure you receive a case/ticket/reference number that documents the issues/problems with Grants.gov.  </w:t>
      </w:r>
    </w:p>
    <w:p w14:paraId="17B3A120" w14:textId="77777777" w:rsidR="00E61E26" w:rsidRDefault="00E61E26" w:rsidP="00E61E26">
      <w:pPr>
        <w:spacing w:after="0"/>
        <w:rPr>
          <w:rFonts w:cs="Arial"/>
        </w:rPr>
      </w:pPr>
    </w:p>
    <w:p w14:paraId="61390012" w14:textId="77777777" w:rsidR="00E61E26" w:rsidRDefault="00E61E26" w:rsidP="00E61E26">
      <w:pPr>
        <w:spacing w:after="0"/>
        <w:rPr>
          <w:rFonts w:cs="Arial"/>
          <w:color w:val="000000"/>
          <w:szCs w:val="24"/>
        </w:rPr>
      </w:pPr>
      <w:r>
        <w:rPr>
          <w:rFonts w:cs="Arial"/>
          <w:color w:val="000000"/>
          <w:szCs w:val="24"/>
        </w:rPr>
        <w:t>Additional support is also available from</w:t>
      </w:r>
      <w:r>
        <w:rPr>
          <w:rFonts w:cs="Arial"/>
          <w:szCs w:val="24"/>
        </w:rPr>
        <w:t xml:space="preserve"> </w:t>
      </w:r>
      <w:r>
        <w:rPr>
          <w:rFonts w:cs="Arial"/>
          <w:color w:val="000000"/>
          <w:szCs w:val="24"/>
        </w:rPr>
        <w:t>the NIH eRA Service desk at:</w:t>
      </w:r>
    </w:p>
    <w:p w14:paraId="62C49C43" w14:textId="77777777" w:rsidR="00E61E26" w:rsidRDefault="00E61E26" w:rsidP="00E61E26">
      <w:pPr>
        <w:spacing w:after="0"/>
        <w:rPr>
          <w:rFonts w:cs="Arial"/>
          <w:color w:val="000000"/>
          <w:szCs w:val="24"/>
        </w:rPr>
      </w:pPr>
    </w:p>
    <w:p w14:paraId="2BAB9B7F" w14:textId="77777777" w:rsidR="00E61E26" w:rsidRDefault="00E61E26" w:rsidP="00D26291">
      <w:pPr>
        <w:pStyle w:val="ListParagraph"/>
        <w:numPr>
          <w:ilvl w:val="0"/>
          <w:numId w:val="32"/>
        </w:numPr>
        <w:tabs>
          <w:tab w:val="num" w:pos="900"/>
        </w:tabs>
        <w:rPr>
          <w:rFonts w:cs="Arial"/>
          <w:szCs w:val="24"/>
          <w:u w:val="single"/>
        </w:rPr>
      </w:pPr>
      <w:r>
        <w:rPr>
          <w:rFonts w:cs="Arial"/>
          <w:szCs w:val="24"/>
        </w:rPr>
        <w:t xml:space="preserve">By e-mail: </w:t>
      </w:r>
      <w:hyperlink r:id="rId34" w:history="1">
        <w:r>
          <w:rPr>
            <w:rStyle w:val="Hyperlink"/>
            <w:rFonts w:cs="Arial"/>
            <w:szCs w:val="24"/>
          </w:rPr>
          <w:t>http://grants.nih.gov/support/index.html</w:t>
        </w:r>
      </w:hyperlink>
      <w:r>
        <w:rPr>
          <w:rFonts w:cs="Arial"/>
          <w:color w:val="000000"/>
          <w:szCs w:val="24"/>
        </w:rPr>
        <w:t xml:space="preserve"> </w:t>
      </w:r>
    </w:p>
    <w:p w14:paraId="717912DA" w14:textId="77777777" w:rsidR="00E61E26" w:rsidRDefault="00E61E26" w:rsidP="00D26291">
      <w:pPr>
        <w:pStyle w:val="ListParagraph"/>
        <w:numPr>
          <w:ilvl w:val="0"/>
          <w:numId w:val="32"/>
        </w:numPr>
        <w:tabs>
          <w:tab w:val="num" w:pos="900"/>
        </w:tabs>
        <w:rPr>
          <w:rFonts w:cs="Arial"/>
          <w:szCs w:val="24"/>
        </w:rPr>
      </w:pPr>
      <w:r>
        <w:rPr>
          <w:rFonts w:cs="Arial"/>
          <w:szCs w:val="24"/>
        </w:rPr>
        <w:t>By phone: 301-402-7469 or (toll-free) 1-866-504-9552. (press menu option 6 for SAMHSA). The NIH eRA Service desk is available Monday – Friday, 7 a.m. to 8 p.m. Eastern Time, excluding federal holidays.</w:t>
      </w:r>
    </w:p>
    <w:p w14:paraId="4CD52C7B" w14:textId="77777777" w:rsidR="00E61E26" w:rsidRDefault="00E61E26" w:rsidP="00E61E26">
      <w:pPr>
        <w:rPr>
          <w:rFonts w:cs="Arial"/>
        </w:rPr>
      </w:pPr>
      <w:r>
        <w:rPr>
          <w:rFonts w:cs="Arial"/>
        </w:rPr>
        <w:t>If you experience problems accessing or using ASSIST (see below), you can:</w:t>
      </w:r>
    </w:p>
    <w:p w14:paraId="29184B1E" w14:textId="77777777" w:rsidR="00E61E26" w:rsidRDefault="00E61E26" w:rsidP="00D26291">
      <w:pPr>
        <w:pStyle w:val="ListParagraph"/>
        <w:numPr>
          <w:ilvl w:val="0"/>
          <w:numId w:val="33"/>
        </w:numPr>
        <w:rPr>
          <w:rFonts w:cs="Arial"/>
        </w:rPr>
      </w:pPr>
      <w:r>
        <w:rPr>
          <w:rFonts w:cs="Arial"/>
        </w:rPr>
        <w:t xml:space="preserve">Access the ASSIST Online Help Site at:  </w:t>
      </w:r>
      <w:hyperlink r:id="rId35" w:history="1">
        <w:r>
          <w:rPr>
            <w:rStyle w:val="Hyperlink"/>
          </w:rPr>
          <w:t>https://era.nih.gov/erahelp/assist/</w:t>
        </w:r>
      </w:hyperlink>
    </w:p>
    <w:p w14:paraId="24068EF9" w14:textId="77777777" w:rsidR="00E61E26" w:rsidRDefault="00E61E26" w:rsidP="00D26291">
      <w:pPr>
        <w:pStyle w:val="ListParagraph"/>
        <w:numPr>
          <w:ilvl w:val="0"/>
          <w:numId w:val="33"/>
        </w:numPr>
        <w:rPr>
          <w:rFonts w:cs="Arial"/>
          <w:szCs w:val="24"/>
        </w:rPr>
      </w:pPr>
      <w:r>
        <w:rPr>
          <w:rFonts w:cs="Arial"/>
        </w:rPr>
        <w:t>Or contact the NIH eRA Service Desk</w:t>
      </w:r>
    </w:p>
    <w:p w14:paraId="2AA7AE77" w14:textId="77777777" w:rsidR="00E61E26" w:rsidRDefault="00E61E26" w:rsidP="00E61E26">
      <w:pPr>
        <w:spacing w:after="200"/>
        <w:contextualSpacing/>
        <w:rPr>
          <w:rFonts w:cs="Arial"/>
          <w:szCs w:val="24"/>
        </w:rPr>
      </w:pPr>
      <w:r>
        <w:rPr>
          <w:rFonts w:cs="Arial"/>
          <w:szCs w:val="24"/>
        </w:rPr>
        <w:t xml:space="preserve">SAMHSA highly recommends that you submit your application 24-72 hours before the submission deadline. Many submission issues can be fixed within that time and you can attempt to re-submit.  </w:t>
      </w:r>
    </w:p>
    <w:p w14:paraId="7DDCD40F" w14:textId="77777777" w:rsidR="00E61E26" w:rsidRDefault="00E61E26" w:rsidP="00E61E26">
      <w:pPr>
        <w:pStyle w:val="Heading3"/>
      </w:pPr>
      <w:r>
        <w:t>4.2</w:t>
      </w:r>
      <w:r>
        <w:tab/>
        <w:t>Waiver of Electronic Submission</w:t>
      </w:r>
    </w:p>
    <w:p w14:paraId="1BC03292" w14:textId="77777777" w:rsidR="00E61E26" w:rsidRDefault="00E61E26" w:rsidP="00E61E26">
      <w:pPr>
        <w:rPr>
          <w:rFonts w:cs="Arial"/>
        </w:rPr>
      </w:pPr>
      <w:r>
        <w:rPr>
          <w:rFonts w:cs="Arial"/>
        </w:rPr>
        <w:t>SAMHSA will not accept paper applications except under very special circumstances. If you need special consideration, SAMHSA must approve the waiver of this requirement in advance.</w:t>
      </w:r>
    </w:p>
    <w:p w14:paraId="3760CCE7" w14:textId="77777777" w:rsidR="00E61E26" w:rsidRDefault="00E61E26" w:rsidP="00E61E26">
      <w:pPr>
        <w:rPr>
          <w:rFonts w:cs="Arial"/>
        </w:rPr>
      </w:pPr>
      <w:r>
        <w:rPr>
          <w:rFonts w:cs="Arial"/>
        </w:rPr>
        <w:t xml:space="preserve">If you do not have the technology to apply online, or your physical location has no Internet connection, you may request a waiver of electronic submission. You must send a written request to the Division of Grant Review at least 15 calendar days before the application's due date.  </w:t>
      </w:r>
    </w:p>
    <w:p w14:paraId="17A186CC" w14:textId="77777777" w:rsidR="00E61E26" w:rsidRDefault="00E61E26" w:rsidP="00E61E26">
      <w:pPr>
        <w:rPr>
          <w:rFonts w:cs="Arial"/>
        </w:rPr>
      </w:pPr>
      <w:r>
        <w:rPr>
          <w:rFonts w:cs="Arial"/>
        </w:rPr>
        <w:t>Direct any questions regarding the submission waiver process to the Division of Grant Review at 240-276-1199.</w:t>
      </w:r>
    </w:p>
    <w:p w14:paraId="2ABD0186" w14:textId="77777777" w:rsidR="00E61E26" w:rsidRDefault="00E61E26" w:rsidP="00E61E26">
      <w:pPr>
        <w:pStyle w:val="Heading2"/>
      </w:pPr>
      <w:bookmarkStart w:id="163" w:name="_5._AFTER_SUBMISSION"/>
      <w:bookmarkStart w:id="164" w:name="_Toc465087556"/>
      <w:bookmarkStart w:id="165" w:name="_Toc485307403"/>
      <w:bookmarkStart w:id="166" w:name="_Toc56094602"/>
      <w:bookmarkStart w:id="167" w:name="_Toc60229413"/>
      <w:bookmarkEnd w:id="163"/>
      <w:r>
        <w:lastRenderedPageBreak/>
        <w:t>5.</w:t>
      </w:r>
      <w:r>
        <w:tab/>
        <w:t>AFTER SUBMISSION</w:t>
      </w:r>
      <w:bookmarkEnd w:id="164"/>
      <w:bookmarkEnd w:id="165"/>
      <w:bookmarkEnd w:id="166"/>
      <w:bookmarkEnd w:id="167"/>
    </w:p>
    <w:p w14:paraId="2FF03B1C" w14:textId="77777777" w:rsidR="00E61E26" w:rsidRDefault="00E61E26" w:rsidP="00E61E26">
      <w:pPr>
        <w:pStyle w:val="Heading3"/>
      </w:pPr>
      <w:r>
        <w:t>5.1</w:t>
      </w:r>
      <w:r>
        <w:tab/>
        <w:t>System Validations and Tracking</w:t>
      </w:r>
    </w:p>
    <w:p w14:paraId="2E187B50" w14:textId="77777777" w:rsidR="00E61E26" w:rsidRDefault="00E61E26" w:rsidP="00E61E26">
      <w:pPr>
        <w:tabs>
          <w:tab w:val="left" w:pos="1008"/>
        </w:tabs>
        <w:rPr>
          <w:rFonts w:cs="Arial"/>
          <w:szCs w:val="24"/>
        </w:rPr>
      </w:pPr>
      <w:r>
        <w:rPr>
          <w:rFonts w:cs="Arial"/>
          <w:szCs w:val="24"/>
        </w:rPr>
        <w:t xml:space="preserve">After you complete and comply </w:t>
      </w:r>
      <w:r>
        <w:rPr>
          <w:rFonts w:cs="Arial"/>
          <w:color w:val="000000"/>
          <w:szCs w:val="24"/>
        </w:rPr>
        <w:t xml:space="preserve">with all registration and application requirements and submit your application, the application will be validated by Grants.gov. </w:t>
      </w:r>
      <w:r>
        <w:rPr>
          <w:rFonts w:cs="Arial"/>
          <w:szCs w:val="24"/>
        </w:rPr>
        <w:t xml:space="preserve">You will receive a notification that your application is being processed. You will receive two additional e-mails from Grants.gov within the next 24-48 hours (one notification email will confirm receipt of the application in Grants.gov, and the other notification email will indicate that the application was either successfully validated by the Grants.gov system or rejected due to errors). </w:t>
      </w:r>
      <w:r>
        <w:rPr>
          <w:rFonts w:cs="Arial"/>
        </w:rPr>
        <w:t>It is important that you retain this Grants.gov tracking number</w:t>
      </w:r>
      <w:r>
        <w:rPr>
          <w:rFonts w:cs="Arial"/>
          <w:bCs/>
        </w:rPr>
        <w:t xml:space="preserve">. </w:t>
      </w:r>
      <w:r>
        <w:rPr>
          <w:rStyle w:val="StyleBold"/>
        </w:rPr>
        <w:t xml:space="preserve">Receipt of the Grants.gov tracking number is the only indication that Grants.gov has successfully received and validated your application. If you do not receive a Grants.gov tracking number, you may want to contact the Grants.gov help desk for assistance (see resources for assistance in Section </w:t>
      </w:r>
      <w:r>
        <w:rPr>
          <w:rStyle w:val="Hyperlink"/>
        </w:rPr>
        <w:t>4.1</w:t>
      </w:r>
      <w:r>
        <w:rPr>
          <w:rStyle w:val="StyleBold"/>
        </w:rPr>
        <w:t xml:space="preserve">).  </w:t>
      </w:r>
    </w:p>
    <w:p w14:paraId="7C3F733E" w14:textId="77777777" w:rsidR="00E61E26" w:rsidRDefault="00E61E26" w:rsidP="00E61E26">
      <w:pPr>
        <w:tabs>
          <w:tab w:val="left" w:pos="1008"/>
        </w:tabs>
        <w:rPr>
          <w:rFonts w:cs="Arial"/>
          <w:szCs w:val="24"/>
        </w:rPr>
      </w:pPr>
      <w:r>
        <w:rPr>
          <w:rFonts w:cs="Arial"/>
          <w:szCs w:val="24"/>
        </w:rPr>
        <w:t>If Grants.gov identifies any errors and rejects your application with a “Rejected with Errors” status, you must address all errors and resubmit. If no problem is found, Grants.gov will allow the eRA system to retrieve the application and check it against its own agency business rules (eRA Commons Validations).  If you use ASSIST to complete your application, you can validate your application and fix errors before submission.</w:t>
      </w:r>
    </w:p>
    <w:p w14:paraId="293500CB" w14:textId="77777777" w:rsidR="00E61E26" w:rsidRDefault="00E61E26" w:rsidP="00E61E26">
      <w:pPr>
        <w:rPr>
          <w:rFonts w:cs="Arial"/>
          <w:szCs w:val="24"/>
        </w:rPr>
      </w:pPr>
      <w:r>
        <w:rPr>
          <w:rFonts w:cs="Arial"/>
          <w:color w:val="000000"/>
          <w:szCs w:val="24"/>
        </w:rPr>
        <w:t xml:space="preserve">After you successfully submit your application through Grants.gov, your application will go through eRA Commons validations. </w:t>
      </w:r>
      <w:r>
        <w:rPr>
          <w:rFonts w:cs="Arial"/>
        </w:rPr>
        <w:t xml:space="preserve">  </w:t>
      </w:r>
      <w:r>
        <w:rPr>
          <w:rFonts w:cs="Arial"/>
          <w:szCs w:val="24"/>
        </w:rPr>
        <w:t xml:space="preserve">If no errors are found, the application will be assembled in eRA Commons. At this point, you can view your application in eRA commons. It will then be forwarded to SAMHSA as the receiving institution for further review. </w:t>
      </w:r>
    </w:p>
    <w:p w14:paraId="716C3B8B" w14:textId="77777777" w:rsidR="00E61E26" w:rsidRDefault="00E61E26" w:rsidP="00E61E26">
      <w:pPr>
        <w:rPr>
          <w:rFonts w:cs="Arial"/>
          <w:b/>
          <w:color w:val="000000"/>
          <w:szCs w:val="24"/>
        </w:rPr>
      </w:pPr>
      <w:r>
        <w:rPr>
          <w:rFonts w:cs="Arial"/>
          <w:szCs w:val="24"/>
        </w:rPr>
        <w:t>If errors are found, you will receive a System Error and/or Warning notification regarding the problems found in the application (see 5.2 below). You must take action to make the required corrections and resubmit the application through Grants.gov before the application due date and time.</w:t>
      </w:r>
      <w:r>
        <w:rPr>
          <w:rFonts w:cs="Arial"/>
          <w:b/>
          <w:color w:val="000000"/>
          <w:szCs w:val="24"/>
        </w:rPr>
        <w:t xml:space="preserve"> </w:t>
      </w:r>
      <w:r>
        <w:rPr>
          <w:rFonts w:cs="Arial"/>
          <w:color w:val="000000"/>
          <w:szCs w:val="24"/>
        </w:rPr>
        <w:t>Do not assume that if your application passes the grants.gov validations that it will be successfully received by SAMHSA. You must check your application status in eRA Commons to ensure that no errors were identified. It is critical that you allow for sufficient time to resubmit the application if errors are detected.</w:t>
      </w:r>
    </w:p>
    <w:p w14:paraId="60352E7E" w14:textId="77777777" w:rsidR="00E61E26" w:rsidRDefault="00E61E26" w:rsidP="00E61E26">
      <w:pPr>
        <w:rPr>
          <w:rFonts w:cs="Arial"/>
          <w:color w:val="000000"/>
          <w:szCs w:val="24"/>
        </w:rPr>
      </w:pPr>
      <w:r>
        <w:rPr>
          <w:rFonts w:cs="Arial"/>
          <w:b/>
          <w:bCs/>
          <w:color w:val="000000"/>
          <w:szCs w:val="24"/>
        </w:rPr>
        <w:t xml:space="preserve">You are responsible for viewing and tracking your applications in the eRA Commons after submission through Grants.gov to ensure accurate and successful submission. </w:t>
      </w:r>
      <w:r>
        <w:rPr>
          <w:rFonts w:cs="Arial"/>
          <w:color w:val="000000"/>
          <w:szCs w:val="24"/>
        </w:rPr>
        <w:t xml:space="preserve">Once you are able to access your application in the eRA Commons, be sure to review it carefully as this is what reviewers will see.  </w:t>
      </w:r>
    </w:p>
    <w:p w14:paraId="7345804C" w14:textId="77777777" w:rsidR="00E61E26" w:rsidRDefault="00E61E26" w:rsidP="00E61E26">
      <w:pPr>
        <w:pStyle w:val="Heading3"/>
      </w:pPr>
      <w:r>
        <w:lastRenderedPageBreak/>
        <w:t>5.2</w:t>
      </w:r>
      <w:r>
        <w:tab/>
        <w:t>eRA Commons:  Warning vs. Error Notifications</w:t>
      </w:r>
    </w:p>
    <w:p w14:paraId="4C57CC5C" w14:textId="77777777" w:rsidR="00E61E26" w:rsidRDefault="00E61E26" w:rsidP="00E61E26">
      <w:pPr>
        <w:pStyle w:val="ListParagraph"/>
        <w:spacing w:after="0"/>
        <w:ind w:left="0"/>
        <w:rPr>
          <w:rFonts w:cs="Arial"/>
        </w:rPr>
      </w:pPr>
      <w:r>
        <w:rPr>
          <w:rFonts w:cs="Arial"/>
        </w:rPr>
        <w:t xml:space="preserve">You may receive a System Warning and/or Error notification after submitting an application. Take note that there is a distinction between System Errors and System Warnings. </w:t>
      </w:r>
    </w:p>
    <w:p w14:paraId="5F47BCDD" w14:textId="77777777" w:rsidR="00E61E26" w:rsidRDefault="00E61E26" w:rsidP="00E61E26">
      <w:pPr>
        <w:pStyle w:val="ListParagraph"/>
        <w:spacing w:after="0"/>
        <w:ind w:left="0"/>
        <w:rPr>
          <w:rFonts w:cs="Arial"/>
        </w:rPr>
      </w:pPr>
    </w:p>
    <w:p w14:paraId="5E254326" w14:textId="77777777" w:rsidR="00E61E26" w:rsidRDefault="00E61E26" w:rsidP="00E61E26">
      <w:pPr>
        <w:pStyle w:val="ListParagraph"/>
        <w:spacing w:after="0"/>
        <w:ind w:left="0"/>
        <w:rPr>
          <w:rFonts w:cs="Arial"/>
        </w:rPr>
      </w:pPr>
      <w:r>
        <w:rPr>
          <w:rFonts w:cs="Arial"/>
          <w:b/>
        </w:rPr>
        <w:t>Warnings</w:t>
      </w:r>
      <w:r>
        <w:rPr>
          <w:rFonts w:cs="Arial"/>
        </w:rPr>
        <w:t xml:space="preserve"> – If you receive a </w:t>
      </w:r>
      <w:r>
        <w:rPr>
          <w:rFonts w:cs="Arial"/>
          <w:u w:val="single"/>
        </w:rPr>
        <w:t>Warning</w:t>
      </w:r>
      <w:r>
        <w:rPr>
          <w:rFonts w:cs="Arial"/>
          <w:b/>
          <w:bCs/>
          <w:i/>
          <w:iCs/>
        </w:rPr>
        <w:t xml:space="preserve"> </w:t>
      </w:r>
      <w:r>
        <w:rPr>
          <w:rFonts w:cs="Arial"/>
        </w:rPr>
        <w:t>notification after the application is submitted, you are</w:t>
      </w:r>
      <w:r>
        <w:rPr>
          <w:rFonts w:cs="Arial"/>
          <w:u w:val="single"/>
        </w:rPr>
        <w:t xml:space="preserve"> not required to resubmit</w:t>
      </w:r>
      <w:r>
        <w:rPr>
          <w:rFonts w:cs="Arial"/>
        </w:rPr>
        <w:t xml:space="preserve"> the application. The reason for the Warning will be identified in the notification. It is at your discretion to choose to resubmit, but if the application was successfully received, it does not require any additional action. </w:t>
      </w:r>
    </w:p>
    <w:p w14:paraId="568DF2FA" w14:textId="77777777" w:rsidR="00E61E26" w:rsidRDefault="00E61E26" w:rsidP="00E61E26">
      <w:pPr>
        <w:pStyle w:val="ListParagraph"/>
        <w:spacing w:after="0"/>
        <w:ind w:left="0"/>
        <w:rPr>
          <w:rFonts w:cs="Arial"/>
        </w:rPr>
      </w:pPr>
    </w:p>
    <w:p w14:paraId="1EAF496C" w14:textId="77777777" w:rsidR="00E61E26" w:rsidRDefault="00E61E26" w:rsidP="00E61E26">
      <w:pPr>
        <w:pStyle w:val="ListParagraph"/>
        <w:spacing w:after="0"/>
        <w:ind w:left="0"/>
        <w:rPr>
          <w:rFonts w:cs="Arial"/>
        </w:rPr>
      </w:pPr>
      <w:r>
        <w:rPr>
          <w:rFonts w:cs="Arial"/>
          <w:b/>
        </w:rPr>
        <w:t>Errors</w:t>
      </w:r>
      <w:r>
        <w:rPr>
          <w:rFonts w:cs="Arial"/>
        </w:rPr>
        <w:t xml:space="preserve"> – If you receive an </w:t>
      </w:r>
      <w:r>
        <w:rPr>
          <w:rFonts w:cs="Arial"/>
          <w:u w:val="single"/>
        </w:rPr>
        <w:t>Error</w:t>
      </w:r>
      <w:r>
        <w:rPr>
          <w:rFonts w:cs="Arial"/>
        </w:rPr>
        <w:t xml:space="preserve"> notification after the applications is submitted, you </w:t>
      </w:r>
      <w:r>
        <w:rPr>
          <w:rFonts w:cs="Arial"/>
          <w:u w:val="single"/>
        </w:rPr>
        <w:t>must correct and resubmit the application</w:t>
      </w:r>
      <w:r>
        <w:rPr>
          <w:rFonts w:cs="Arial"/>
        </w:rPr>
        <w:t>. The word Error is used to characterize any condition which causes the application to be deemed unacceptable for further consideration.</w:t>
      </w:r>
    </w:p>
    <w:p w14:paraId="45A07D97" w14:textId="77777777" w:rsidR="00E61E26" w:rsidRDefault="00E61E26" w:rsidP="00E61E26">
      <w:pPr>
        <w:pStyle w:val="ListParagraph"/>
        <w:spacing w:after="0"/>
        <w:ind w:left="0"/>
        <w:rPr>
          <w:rFonts w:cs="Arial"/>
        </w:rPr>
      </w:pPr>
    </w:p>
    <w:p w14:paraId="38FEDD07" w14:textId="77777777" w:rsidR="00E61E26" w:rsidRDefault="00E61E26" w:rsidP="00E61E26">
      <w:pPr>
        <w:pStyle w:val="Heading3"/>
      </w:pPr>
      <w:r>
        <w:t>5.3</w:t>
      </w:r>
      <w:r>
        <w:tab/>
        <w:t>System or Technical Issues</w:t>
      </w:r>
    </w:p>
    <w:p w14:paraId="247220D9" w14:textId="77777777" w:rsidR="00E61E26" w:rsidRDefault="00E61E26" w:rsidP="00E61E26">
      <w:pPr>
        <w:rPr>
          <w:rFonts w:cs="Arial"/>
        </w:rPr>
      </w:pPr>
      <w:r>
        <w:rPr>
          <w:rFonts w:cs="Arial"/>
        </w:rPr>
        <w:t xml:space="preserve">If you encounter a system error that prevents you from completing the application submission process on time, the BO from your organization will receive an email notification from eRA Commons. SAMHSA highly recommends contacting the eRA Service Desk and submitting a web ticket to document your good faith attempt to submit your application and determining next steps. See Section </w:t>
      </w:r>
      <w:r>
        <w:rPr>
          <w:rStyle w:val="Hyperlink"/>
        </w:rPr>
        <w:t>4.1</w:t>
      </w:r>
      <w:r>
        <w:rPr>
          <w:rFonts w:cs="Arial"/>
        </w:rPr>
        <w:t xml:space="preserve"> for more information on contacting the eRA Service Desk.</w:t>
      </w:r>
    </w:p>
    <w:p w14:paraId="4962ED5D" w14:textId="77777777" w:rsidR="00E61E26" w:rsidRDefault="00E61E26" w:rsidP="00E61E26">
      <w:pPr>
        <w:pStyle w:val="Heading3"/>
      </w:pPr>
      <w:bookmarkStart w:id="168" w:name="_5.4_Resubmitting_a"/>
      <w:bookmarkEnd w:id="168"/>
      <w:r>
        <w:t>5.4</w:t>
      </w:r>
      <w:r>
        <w:tab/>
        <w:t>Resubmitting a Changed/Corrected Application</w:t>
      </w:r>
    </w:p>
    <w:p w14:paraId="7338DC07" w14:textId="77777777" w:rsidR="00E61E26" w:rsidRDefault="00E61E26" w:rsidP="00E61E26">
      <w:pPr>
        <w:pStyle w:val="ListParagraph"/>
        <w:spacing w:after="200"/>
        <w:ind w:left="0"/>
        <w:rPr>
          <w:rFonts w:cs="Arial"/>
        </w:rPr>
      </w:pPr>
      <w:r>
        <w:rPr>
          <w:rFonts w:cs="Arial"/>
        </w:rPr>
        <w:t xml:space="preserve">If SAMHSA does not receive your application by the application due date as a result of a failure in the SAM, Grants.gov, or NIH’s eRA Commons systems, you must contact the Division of Grant Review within </w:t>
      </w:r>
      <w:r>
        <w:rPr>
          <w:rFonts w:cs="Arial"/>
          <w:b/>
          <w:bCs/>
          <w:u w:val="single"/>
        </w:rPr>
        <w:t xml:space="preserve">one business day after the official due date at: </w:t>
      </w:r>
      <w:hyperlink r:id="rId36" w:history="1">
        <w:r>
          <w:rPr>
            <w:rStyle w:val="Hyperlink"/>
          </w:rPr>
          <w:t>dgr.applications@samhsa.hhs.gov</w:t>
        </w:r>
      </w:hyperlink>
      <w:r>
        <w:rPr>
          <w:rFonts w:cs="Arial"/>
        </w:rPr>
        <w:t xml:space="preserve"> and provide the following:</w:t>
      </w:r>
    </w:p>
    <w:p w14:paraId="675DF12D" w14:textId="77777777" w:rsidR="00E61E26" w:rsidRDefault="00E61E26" w:rsidP="00E61E26">
      <w:pPr>
        <w:pStyle w:val="ListParagraph"/>
        <w:spacing w:after="200"/>
        <w:ind w:left="0"/>
        <w:rPr>
          <w:rFonts w:cs="Arial"/>
        </w:rPr>
      </w:pPr>
    </w:p>
    <w:p w14:paraId="19FA3646" w14:textId="77777777" w:rsidR="00E61E26" w:rsidRDefault="00E61E26" w:rsidP="00D26291">
      <w:pPr>
        <w:pStyle w:val="ListParagraph"/>
        <w:numPr>
          <w:ilvl w:val="0"/>
          <w:numId w:val="34"/>
        </w:numPr>
        <w:spacing w:after="200"/>
        <w:rPr>
          <w:rFonts w:cs="Arial"/>
        </w:rPr>
      </w:pPr>
      <w:r>
        <w:rPr>
          <w:rFonts w:cs="Arial"/>
        </w:rPr>
        <w:t>A case number or email from SAM, Grants.gov, and/or NIH’s eRA system that allows SAMHSA to obtain documentation from the respective entity for the cause of the error.</w:t>
      </w:r>
    </w:p>
    <w:p w14:paraId="2F00D6A0" w14:textId="77777777" w:rsidR="00E61E26" w:rsidRDefault="00E61E26" w:rsidP="00E61E26">
      <w:pPr>
        <w:spacing w:after="200"/>
        <w:contextualSpacing/>
        <w:rPr>
          <w:rFonts w:cs="Arial"/>
        </w:rPr>
      </w:pPr>
      <w:r>
        <w:rPr>
          <w:rFonts w:cs="Arial"/>
        </w:rPr>
        <w:t xml:space="preserve">SAMHSA will consider the documentation to determine </w:t>
      </w:r>
      <w:r>
        <w:rPr>
          <w:rFonts w:cs="Arial"/>
          <w:b/>
          <w:bCs/>
          <w:u w:val="single"/>
        </w:rPr>
        <w:t>if</w:t>
      </w:r>
      <w:r>
        <w:rPr>
          <w:rFonts w:cs="Arial"/>
        </w:rPr>
        <w:t xml:space="preserve"> you followed Grants.gov and NIH’s eRA requirements and instructions, met the deadlines for processing paperwork within the recommended time limits, met FOA requirements for submission of electronic applications, and made no errors that caused submission through Grants.gov or NIH’s eRA to fail. No exceptions for submission are allowed when user error is involved.  Note that system errors are extremely rare.</w:t>
      </w:r>
    </w:p>
    <w:p w14:paraId="4E367EA2" w14:textId="77777777" w:rsidR="00E61E26" w:rsidRDefault="00E61E26" w:rsidP="00E61E26">
      <w:pPr>
        <w:spacing w:after="200"/>
        <w:contextualSpacing/>
        <w:rPr>
          <w:rFonts w:cs="Arial"/>
        </w:rPr>
      </w:pPr>
    </w:p>
    <w:p w14:paraId="1BA4E3C5" w14:textId="77777777" w:rsidR="00E61E26" w:rsidRDefault="00E61E26" w:rsidP="00E61E26">
      <w:pPr>
        <w:rPr>
          <w:rFonts w:cs="Arial"/>
        </w:rPr>
      </w:pPr>
      <w:r>
        <w:rPr>
          <w:rFonts w:cs="Arial"/>
        </w:rPr>
        <w:t xml:space="preserve">[Note:  When resubmitting an application, ensure that the </w:t>
      </w:r>
      <w:r>
        <w:rPr>
          <w:rFonts w:cs="Arial"/>
          <w:b/>
          <w:u w:val="single"/>
        </w:rPr>
        <w:t xml:space="preserve">Project Title is identical to the Project Title in the originally submitted application </w:t>
      </w:r>
      <w:r>
        <w:rPr>
          <w:rFonts w:cs="Arial"/>
        </w:rPr>
        <w:t xml:space="preserve">(i.e., no extra spacing) as the </w:t>
      </w:r>
      <w:r>
        <w:rPr>
          <w:rFonts w:cs="Arial"/>
        </w:rPr>
        <w:lastRenderedPageBreak/>
        <w:t>Project Title is a free-text form field.]  In addition, check the Changed/Corrected Application box in #1.</w:t>
      </w:r>
    </w:p>
    <w:p w14:paraId="1FC2CB05" w14:textId="77777777" w:rsidR="00E61E26" w:rsidRDefault="00E61E26" w:rsidP="00E61E26">
      <w:pPr>
        <w:rPr>
          <w:rFonts w:cs="Arial"/>
        </w:rPr>
      </w:pPr>
    </w:p>
    <w:p w14:paraId="0EF3391D" w14:textId="77777777" w:rsidR="00E61E26" w:rsidRDefault="00E61E26" w:rsidP="00E61E26">
      <w:pPr>
        <w:rPr>
          <w:rFonts w:cs="Arial"/>
        </w:rPr>
      </w:pPr>
    </w:p>
    <w:p w14:paraId="23E2CD27" w14:textId="77777777" w:rsidR="00E61E26" w:rsidRDefault="00E61E26" w:rsidP="00E61E26">
      <w:pPr>
        <w:rPr>
          <w:rFonts w:cs="Arial"/>
        </w:rPr>
      </w:pPr>
    </w:p>
    <w:p w14:paraId="4EE50CCF" w14:textId="77777777" w:rsidR="00E61E26" w:rsidRDefault="00E61E26" w:rsidP="00E61E26">
      <w:pPr>
        <w:rPr>
          <w:rFonts w:cs="Arial"/>
        </w:rPr>
      </w:pPr>
    </w:p>
    <w:p w14:paraId="44295184" w14:textId="77777777" w:rsidR="00E61E26" w:rsidRDefault="00E61E26" w:rsidP="00E61E26">
      <w:pPr>
        <w:rPr>
          <w:rFonts w:cs="Arial"/>
        </w:rPr>
      </w:pPr>
    </w:p>
    <w:p w14:paraId="00291983" w14:textId="77777777" w:rsidR="00E61E26" w:rsidRDefault="00E61E26" w:rsidP="00E61E26">
      <w:pPr>
        <w:rPr>
          <w:rFonts w:cs="Arial"/>
        </w:rPr>
      </w:pPr>
    </w:p>
    <w:p w14:paraId="43C460ED" w14:textId="77777777" w:rsidR="00E61E26" w:rsidRDefault="00E61E26" w:rsidP="00E61E26">
      <w:pPr>
        <w:rPr>
          <w:rFonts w:cs="Arial"/>
        </w:rPr>
      </w:pPr>
    </w:p>
    <w:p w14:paraId="5FC72FA0" w14:textId="77777777" w:rsidR="00E61E26" w:rsidRDefault="00E61E26" w:rsidP="00E61E26">
      <w:pPr>
        <w:rPr>
          <w:rFonts w:cs="Arial"/>
        </w:rPr>
      </w:pPr>
    </w:p>
    <w:p w14:paraId="777AF8F2" w14:textId="77777777" w:rsidR="00E61E26" w:rsidRDefault="00E61E26" w:rsidP="00E61E26">
      <w:pPr>
        <w:rPr>
          <w:rFonts w:cs="Arial"/>
        </w:rPr>
      </w:pPr>
    </w:p>
    <w:p w14:paraId="43AD445D" w14:textId="77777777" w:rsidR="00E61E26" w:rsidRDefault="00E61E26" w:rsidP="00E61E26">
      <w:pPr>
        <w:rPr>
          <w:rFonts w:cs="Arial"/>
        </w:rPr>
      </w:pPr>
    </w:p>
    <w:p w14:paraId="692485B7" w14:textId="77777777" w:rsidR="00E61E26" w:rsidRDefault="00E61E26" w:rsidP="00E61E26">
      <w:pPr>
        <w:rPr>
          <w:rFonts w:cs="Arial"/>
        </w:rPr>
      </w:pPr>
    </w:p>
    <w:p w14:paraId="392AA6D5" w14:textId="77777777" w:rsidR="00E61E26" w:rsidRDefault="00E61E26" w:rsidP="00E61E26">
      <w:pPr>
        <w:spacing w:after="0"/>
        <w:rPr>
          <w:rFonts w:cs="Arial"/>
        </w:rPr>
      </w:pPr>
      <w:r>
        <w:rPr>
          <w:rFonts w:cs="Arial"/>
        </w:rPr>
        <w:br w:type="page"/>
      </w:r>
    </w:p>
    <w:p w14:paraId="344EFBB1" w14:textId="77777777" w:rsidR="00E61E26" w:rsidRDefault="00E61E26" w:rsidP="00E61E26">
      <w:pPr>
        <w:pStyle w:val="Heading1"/>
        <w:spacing w:after="0"/>
        <w:jc w:val="center"/>
      </w:pPr>
      <w:bookmarkStart w:id="169" w:name="_Appendix_B_-"/>
      <w:bookmarkStart w:id="170" w:name="_Toc56094603"/>
      <w:bookmarkStart w:id="171" w:name="_Toc60229414"/>
      <w:bookmarkEnd w:id="169"/>
      <w:r>
        <w:lastRenderedPageBreak/>
        <w:t>Appendix B - Formatting Requirements and System</w:t>
      </w:r>
      <w:bookmarkStart w:id="172" w:name="_Validation"/>
      <w:bookmarkStart w:id="173" w:name="_Toc485367457"/>
      <w:bookmarkStart w:id="174" w:name="_Toc485911374"/>
      <w:bookmarkStart w:id="175" w:name="_Toc487192374"/>
      <w:bookmarkStart w:id="176" w:name="_Toc488305944"/>
      <w:bookmarkStart w:id="177" w:name="_Toc488319880"/>
      <w:bookmarkStart w:id="178" w:name="_Toc489000463"/>
      <w:bookmarkEnd w:id="172"/>
      <w:r>
        <w:t xml:space="preserve"> Validation</w:t>
      </w:r>
      <w:bookmarkEnd w:id="170"/>
      <w:bookmarkEnd w:id="173"/>
      <w:bookmarkEnd w:id="174"/>
      <w:bookmarkEnd w:id="175"/>
      <w:bookmarkEnd w:id="176"/>
      <w:bookmarkEnd w:id="177"/>
      <w:bookmarkEnd w:id="178"/>
      <w:bookmarkEnd w:id="171"/>
    </w:p>
    <w:p w14:paraId="551A859F" w14:textId="77777777" w:rsidR="00E61E26" w:rsidRDefault="00E61E26" w:rsidP="00E61E26"/>
    <w:p w14:paraId="75851A2C" w14:textId="77777777" w:rsidR="00E61E26" w:rsidRDefault="00E61E26" w:rsidP="00D26291">
      <w:pPr>
        <w:pStyle w:val="Heading2"/>
        <w:numPr>
          <w:ilvl w:val="0"/>
          <w:numId w:val="35"/>
        </w:numPr>
        <w:tabs>
          <w:tab w:val="left" w:pos="0"/>
        </w:tabs>
        <w:ind w:left="0" w:firstLine="0"/>
      </w:pPr>
      <w:bookmarkStart w:id="179" w:name="_Toc454270668"/>
      <w:bookmarkStart w:id="180" w:name="_Toc453937183"/>
      <w:bookmarkStart w:id="181" w:name="_Toc453859628"/>
      <w:bookmarkStart w:id="182" w:name="_Toc453857956"/>
      <w:bookmarkStart w:id="183" w:name="_Toc56094604"/>
      <w:bookmarkStart w:id="184" w:name="_Toc485307404"/>
      <w:bookmarkStart w:id="185" w:name="_Toc465087559"/>
      <w:bookmarkStart w:id="186" w:name="_Toc60229415"/>
      <w:r>
        <w:t xml:space="preserve">SAMHSA </w:t>
      </w:r>
      <w:bookmarkEnd w:id="179"/>
      <w:bookmarkEnd w:id="180"/>
      <w:bookmarkEnd w:id="181"/>
      <w:bookmarkEnd w:id="182"/>
      <w:r>
        <w:t>FORMATTING REQUIREMENTS</w:t>
      </w:r>
      <w:bookmarkEnd w:id="183"/>
      <w:bookmarkEnd w:id="184"/>
      <w:bookmarkEnd w:id="185"/>
      <w:bookmarkEnd w:id="186"/>
    </w:p>
    <w:p w14:paraId="0E49FC07" w14:textId="77777777" w:rsidR="00E61E26" w:rsidRDefault="00E61E26" w:rsidP="00E61E26">
      <w:pPr>
        <w:rPr>
          <w:bCs/>
        </w:rPr>
      </w:pPr>
      <w:r>
        <w:t>SAMHSA’s goal is to review all applications submitted for grant funding. However, this goal must be balanced against SAMHSA’s obligation to ensure equitable treatment of applications. For this reason, SAMHSA has established certain formatting requirements for its applications.</w:t>
      </w:r>
      <w:r>
        <w:rPr>
          <w:bCs/>
        </w:rPr>
        <w:t xml:space="preserve"> See below for a list of formatting requirements required by SAMHSA:</w:t>
      </w:r>
    </w:p>
    <w:p w14:paraId="47565DB4" w14:textId="77777777" w:rsidR="00E61E26" w:rsidRDefault="00E61E26" w:rsidP="00D26291">
      <w:pPr>
        <w:numPr>
          <w:ilvl w:val="0"/>
          <w:numId w:val="36"/>
        </w:numPr>
        <w:tabs>
          <w:tab w:val="left" w:pos="1080"/>
        </w:tabs>
        <w:rPr>
          <w:rFonts w:cs="Arial"/>
          <w:szCs w:val="24"/>
        </w:rPr>
      </w:pPr>
      <w:r>
        <w:rPr>
          <w:rFonts w:cs="Arial"/>
          <w:szCs w:val="24"/>
        </w:rPr>
        <w:t xml:space="preserve">Text must be legible.  Pages must be typed in black, single-spaced, using a font of Times New Roman 12, with all margins (left, right, top, bottom) at least one inch each. You may use Times New Roman 10 only for charts or tables.  </w:t>
      </w:r>
    </w:p>
    <w:p w14:paraId="57558EF7" w14:textId="77777777" w:rsidR="00E61E26" w:rsidRDefault="00E61E26" w:rsidP="00D26291">
      <w:pPr>
        <w:numPr>
          <w:ilvl w:val="0"/>
          <w:numId w:val="36"/>
        </w:numPr>
        <w:tabs>
          <w:tab w:val="left" w:pos="1080"/>
        </w:tabs>
        <w:rPr>
          <w:rFonts w:cs="Arial"/>
          <w:b/>
          <w:szCs w:val="24"/>
        </w:rPr>
      </w:pPr>
      <w:r>
        <w:rPr>
          <w:rFonts w:cs="Arial"/>
          <w:b/>
          <w:szCs w:val="24"/>
        </w:rPr>
        <w:t>You must submit your application and all attached documents in Adobe PDF format or your application will not be forwarded to eRA Commons and will not be reviewed.</w:t>
      </w:r>
    </w:p>
    <w:p w14:paraId="085A8C00" w14:textId="77777777" w:rsidR="00E61E26" w:rsidRDefault="00E61E26" w:rsidP="00D26291">
      <w:pPr>
        <w:numPr>
          <w:ilvl w:val="0"/>
          <w:numId w:val="36"/>
        </w:numPr>
        <w:tabs>
          <w:tab w:val="left" w:pos="1080"/>
        </w:tabs>
        <w:rPr>
          <w:rFonts w:cs="Arial"/>
          <w:szCs w:val="24"/>
        </w:rPr>
      </w:pPr>
      <w:r>
        <w:rPr>
          <w:rFonts w:cs="Arial"/>
          <w:szCs w:val="24"/>
        </w:rPr>
        <w:t xml:space="preserve">To ensure equity among applications, page limits for the Project Narrative cannot be exceeded.  </w:t>
      </w:r>
    </w:p>
    <w:p w14:paraId="14B98F8E" w14:textId="77777777" w:rsidR="00E61E26" w:rsidRDefault="00E61E26" w:rsidP="00D26291">
      <w:pPr>
        <w:numPr>
          <w:ilvl w:val="0"/>
          <w:numId w:val="36"/>
        </w:numPr>
        <w:rPr>
          <w:rFonts w:cs="Arial"/>
          <w:b/>
          <w:szCs w:val="24"/>
        </w:rPr>
      </w:pPr>
      <w:r>
        <w:rPr>
          <w:rFonts w:cs="Arial"/>
          <w:szCs w:val="24"/>
        </w:rPr>
        <w:t>Black print should be used throughout your application, including charts and graphs (no color).</w:t>
      </w:r>
    </w:p>
    <w:p w14:paraId="2DC4ECDD" w14:textId="77777777" w:rsidR="00E61E26" w:rsidRDefault="00E61E26" w:rsidP="00D26291">
      <w:pPr>
        <w:numPr>
          <w:ilvl w:val="0"/>
          <w:numId w:val="36"/>
        </w:numPr>
        <w:rPr>
          <w:rFonts w:cs="Arial"/>
          <w:b/>
          <w:szCs w:val="24"/>
        </w:rPr>
      </w:pPr>
      <w:r>
        <w:rPr>
          <w:rFonts w:cs="Arial"/>
          <w:szCs w:val="24"/>
        </w:rPr>
        <w:t xml:space="preserve">The page limits for Attachments stated in the FOA:  </w:t>
      </w:r>
      <w:hyperlink r:id="rId37" w:anchor="_3._REQUIRED_APPLICATION" w:history="1">
        <w:r>
          <w:rPr>
            <w:rStyle w:val="Hyperlink"/>
            <w:rFonts w:cs="Arial"/>
            <w:szCs w:val="24"/>
          </w:rPr>
          <w:t>Section IV-1</w:t>
        </w:r>
      </w:hyperlink>
      <w:r>
        <w:rPr>
          <w:rFonts w:cs="Arial"/>
          <w:szCs w:val="24"/>
        </w:rPr>
        <w:t xml:space="preserve"> should not be exceeded.</w:t>
      </w:r>
    </w:p>
    <w:p w14:paraId="76BFAF8D" w14:textId="77777777" w:rsidR="00E61E26" w:rsidRDefault="00E61E26" w:rsidP="00E61E26">
      <w:pPr>
        <w:rPr>
          <w:rFonts w:cs="Arial"/>
          <w:b/>
          <w:szCs w:val="24"/>
        </w:rPr>
      </w:pPr>
      <w:r>
        <w:rPr>
          <w:rFonts w:cs="Arial"/>
          <w:bCs/>
          <w:szCs w:val="24"/>
        </w:rPr>
        <w:t>If you are submitting more than one application under the same announcement number, you must ensure that the Project Title in Field 15 of the SF-424 is unique for each submission.</w:t>
      </w:r>
      <w:bookmarkStart w:id="187" w:name="_Toc453859629"/>
      <w:bookmarkStart w:id="188" w:name="_Toc453857957"/>
    </w:p>
    <w:p w14:paraId="32BEA930" w14:textId="77777777" w:rsidR="00E61E26" w:rsidRDefault="00E61E26" w:rsidP="00D26291">
      <w:pPr>
        <w:pStyle w:val="Heading2"/>
        <w:numPr>
          <w:ilvl w:val="0"/>
          <w:numId w:val="35"/>
        </w:numPr>
        <w:tabs>
          <w:tab w:val="left" w:pos="0"/>
        </w:tabs>
        <w:ind w:left="0" w:firstLine="0"/>
      </w:pPr>
      <w:bookmarkStart w:id="189" w:name="_Toc56094605"/>
      <w:bookmarkStart w:id="190" w:name="_Toc485307405"/>
      <w:bookmarkStart w:id="191" w:name="_Toc465087560"/>
      <w:bookmarkStart w:id="192" w:name="_Toc454270669"/>
      <w:bookmarkStart w:id="193" w:name="_Toc453937184"/>
      <w:bookmarkStart w:id="194" w:name="_Toc60229416"/>
      <w:r>
        <w:t>GRANTS.GOV FORMATTING AND VALIDATION REQUIREMENTS</w:t>
      </w:r>
      <w:bookmarkEnd w:id="187"/>
      <w:bookmarkEnd w:id="188"/>
      <w:bookmarkEnd w:id="189"/>
      <w:bookmarkEnd w:id="190"/>
      <w:bookmarkEnd w:id="191"/>
      <w:bookmarkEnd w:id="192"/>
      <w:bookmarkEnd w:id="193"/>
      <w:bookmarkEnd w:id="194"/>
    </w:p>
    <w:p w14:paraId="576D5EBE" w14:textId="77777777" w:rsidR="00E61E26" w:rsidRDefault="00E61E26" w:rsidP="00D26291">
      <w:pPr>
        <w:numPr>
          <w:ilvl w:val="0"/>
          <w:numId w:val="37"/>
        </w:numPr>
        <w:contextualSpacing/>
        <w:rPr>
          <w:rFonts w:cs="Arial"/>
          <w:szCs w:val="24"/>
        </w:rPr>
      </w:pPr>
      <w:r>
        <w:rPr>
          <w:rFonts w:cs="Arial"/>
          <w:szCs w:val="24"/>
        </w:rPr>
        <w:t>Grants.gov allows the following list of UTF-8 characters when naming your attachments: A-Z, a-z, 0-9, underscore, hyphen, space, and period. Other UTF-8 characters should not be used as they will not be accepted by NIH’s eRA Commons, as indicated in item #10 in the table below.</w:t>
      </w:r>
    </w:p>
    <w:p w14:paraId="19D883BB" w14:textId="77777777" w:rsidR="00E61E26" w:rsidRDefault="00E61E26" w:rsidP="00E61E26">
      <w:pPr>
        <w:ind w:left="1350"/>
        <w:contextualSpacing/>
        <w:rPr>
          <w:rFonts w:cs="Arial"/>
          <w:szCs w:val="24"/>
        </w:rPr>
      </w:pPr>
    </w:p>
    <w:p w14:paraId="22425535" w14:textId="77777777" w:rsidR="00E61E26" w:rsidRDefault="00E61E26" w:rsidP="00D26291">
      <w:pPr>
        <w:numPr>
          <w:ilvl w:val="0"/>
          <w:numId w:val="37"/>
        </w:numPr>
        <w:rPr>
          <w:rFonts w:cs="Arial"/>
          <w:szCs w:val="24"/>
        </w:rPr>
      </w:pPr>
      <w:r>
        <w:rPr>
          <w:rFonts w:cs="Arial"/>
          <w:szCs w:val="24"/>
        </w:rPr>
        <w:t>Scanned images must be scanned at 150-200 dpi/</w:t>
      </w:r>
      <w:proofErr w:type="spellStart"/>
      <w:r>
        <w:rPr>
          <w:rFonts w:cs="Arial"/>
          <w:szCs w:val="24"/>
        </w:rPr>
        <w:t>ppi</w:t>
      </w:r>
      <w:proofErr w:type="spellEnd"/>
      <w:r>
        <w:rPr>
          <w:rFonts w:cs="Arial"/>
          <w:szCs w:val="24"/>
        </w:rPr>
        <w:t xml:space="preserve"> resolution and saved as a PDF file. Using a higher resolution setting or different file type will result in a larger file size, which could result in rejection of your application.  </w:t>
      </w:r>
    </w:p>
    <w:p w14:paraId="65CB958A" w14:textId="77777777" w:rsidR="00E61E26" w:rsidRDefault="00E61E26" w:rsidP="00D26291">
      <w:pPr>
        <w:numPr>
          <w:ilvl w:val="0"/>
          <w:numId w:val="37"/>
        </w:numPr>
        <w:autoSpaceDE w:val="0"/>
        <w:autoSpaceDN w:val="0"/>
        <w:adjustRightInd w:val="0"/>
        <w:spacing w:after="0"/>
        <w:contextualSpacing/>
        <w:rPr>
          <w:rFonts w:cs="Arial"/>
          <w:bCs/>
          <w:szCs w:val="24"/>
        </w:rPr>
      </w:pPr>
      <w:r>
        <w:rPr>
          <w:rFonts w:cs="Arial"/>
          <w:bCs/>
          <w:szCs w:val="24"/>
        </w:rPr>
        <w:lastRenderedPageBreak/>
        <w:t xml:space="preserve">Any files uploaded or attached to the Grants.gov application must be PDF file format and must contain a valid file format extension in the filename. </w:t>
      </w:r>
      <w:r>
        <w:rPr>
          <w:rFonts w:cs="Arial"/>
          <w:szCs w:val="24"/>
        </w:rPr>
        <w:t>In addition, the use of compressed file formats such as ZIP, RAR or Adobe Portfolio will not be accepted.</w:t>
      </w:r>
    </w:p>
    <w:p w14:paraId="4E34AD51" w14:textId="77777777" w:rsidR="00E61E26" w:rsidRDefault="00E61E26" w:rsidP="00E61E26">
      <w:pPr>
        <w:autoSpaceDE w:val="0"/>
        <w:autoSpaceDN w:val="0"/>
        <w:adjustRightInd w:val="0"/>
        <w:spacing w:after="0"/>
        <w:contextualSpacing/>
        <w:rPr>
          <w:rFonts w:cs="Arial"/>
          <w:szCs w:val="24"/>
        </w:rPr>
      </w:pPr>
    </w:p>
    <w:p w14:paraId="55E9E2A1" w14:textId="77777777" w:rsidR="00E61E26" w:rsidRDefault="00E61E26" w:rsidP="00D26291">
      <w:pPr>
        <w:pStyle w:val="Heading2"/>
        <w:numPr>
          <w:ilvl w:val="0"/>
          <w:numId w:val="35"/>
        </w:numPr>
        <w:tabs>
          <w:tab w:val="left" w:pos="0"/>
        </w:tabs>
        <w:ind w:left="0" w:firstLine="0"/>
      </w:pPr>
      <w:bookmarkStart w:id="195" w:name="_eRA_COMMONS_FORMATTING"/>
      <w:bookmarkStart w:id="196" w:name="_Toc453857958"/>
      <w:bookmarkStart w:id="197" w:name="_Toc453859630"/>
      <w:bookmarkStart w:id="198" w:name="_Toc453937185"/>
      <w:bookmarkStart w:id="199" w:name="_Toc454270670"/>
      <w:bookmarkStart w:id="200" w:name="_Toc465087561"/>
      <w:bookmarkStart w:id="201" w:name="_Toc485307406"/>
      <w:bookmarkStart w:id="202" w:name="_Toc56094606"/>
      <w:bookmarkStart w:id="203" w:name="_Toc60229417"/>
      <w:bookmarkEnd w:id="195"/>
      <w:r>
        <w:t>eRA COMMONS FORMATTING AND VALIDATION REQUIREMENTS</w:t>
      </w:r>
      <w:bookmarkEnd w:id="196"/>
      <w:bookmarkEnd w:id="197"/>
      <w:bookmarkEnd w:id="198"/>
      <w:bookmarkEnd w:id="199"/>
      <w:bookmarkEnd w:id="200"/>
      <w:bookmarkEnd w:id="201"/>
      <w:bookmarkEnd w:id="202"/>
      <w:bookmarkEnd w:id="203"/>
    </w:p>
    <w:p w14:paraId="08A80B0A" w14:textId="77777777" w:rsidR="00E61E26" w:rsidRDefault="00E61E26" w:rsidP="00E61E26">
      <w:r>
        <w:t xml:space="preserve">The following table is a list of formatting requirements and system validations required by eRA Commons and will result in errors if not met. The application </w:t>
      </w:r>
      <w:r>
        <w:rPr>
          <w:u w:val="single"/>
        </w:rPr>
        <w:t>must be ‘error free’</w:t>
      </w:r>
      <w:r>
        <w:t xml:space="preserve"> to be processed through the eRA Commons. There may be additional validations which will result in Warnings but these </w:t>
      </w:r>
      <w:r>
        <w:rPr>
          <w:u w:val="single"/>
        </w:rPr>
        <w:t>will not</w:t>
      </w:r>
      <w:r>
        <w:t xml:space="preserve"> prevent the application from processing through the submission process. </w:t>
      </w:r>
    </w:p>
    <w:p w14:paraId="31BC3C3A" w14:textId="77777777" w:rsidR="00E61E26" w:rsidRDefault="00E61E26" w:rsidP="00E61E26">
      <w:r>
        <w:t xml:space="preserve">If you do not adhere to these requirements, you will receive an email notification from </w:t>
      </w:r>
      <w:hyperlink r:id="rId38" w:history="1">
        <w:r>
          <w:rPr>
            <w:rStyle w:val="Hyperlink"/>
          </w:rPr>
          <w:t>era-notify@mail.nih.gov</w:t>
        </w:r>
      </w:hyperlink>
      <w:r>
        <w:t xml:space="preserve"> to take action and adhere to the requirements so that your application can be processed successfully. It is highly recommended that you submit your application 24-72 hours before the submission deadline to allow for sufficient time to correct errors and resubmit the application. If you experience any system validation or technical issues after hours on the application due date, contact the eRA Service Desk and submit a Web ticket to document your good faith attempt to submit your application.  </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7"/>
        <w:gridCol w:w="4833"/>
      </w:tblGrid>
      <w:tr w:rsidR="00E61E26" w14:paraId="30526186" w14:textId="77777777" w:rsidTr="00E61E26">
        <w:trPr>
          <w:cantSplit/>
          <w:trHeight w:hRule="exact" w:val="369"/>
          <w:tblHeader/>
          <w:jc w:val="center"/>
        </w:trPr>
        <w:tc>
          <w:tcPr>
            <w:tcW w:w="4410" w:type="dxa"/>
            <w:tcBorders>
              <w:top w:val="single" w:sz="18" w:space="0" w:color="000000"/>
              <w:left w:val="single" w:sz="18" w:space="0" w:color="000000"/>
              <w:bottom w:val="single" w:sz="18" w:space="0" w:color="000000"/>
              <w:right w:val="single" w:sz="18" w:space="0" w:color="000000"/>
            </w:tcBorders>
            <w:shd w:val="clear" w:color="auto" w:fill="B8CCE4" w:themeFill="accent1" w:themeFillTint="66"/>
            <w:hideMark/>
          </w:tcPr>
          <w:p w14:paraId="1D5F3C63" w14:textId="77777777" w:rsidR="00E61E26" w:rsidRDefault="00E61E26">
            <w:pPr>
              <w:tabs>
                <w:tab w:val="left" w:pos="90"/>
              </w:tabs>
              <w:jc w:val="center"/>
              <w:rPr>
                <w:rFonts w:cs="Arial"/>
                <w:b/>
                <w:bCs/>
                <w:iCs/>
                <w:sz w:val="22"/>
                <w:szCs w:val="22"/>
              </w:rPr>
            </w:pPr>
            <w:r>
              <w:rPr>
                <w:rFonts w:cs="Arial"/>
                <w:b/>
                <w:bCs/>
                <w:iCs/>
                <w:sz w:val="22"/>
                <w:szCs w:val="22"/>
              </w:rPr>
              <w:t>eRA Validations</w:t>
            </w:r>
          </w:p>
        </w:tc>
        <w:tc>
          <w:tcPr>
            <w:tcW w:w="4837" w:type="dxa"/>
            <w:tcBorders>
              <w:top w:val="single" w:sz="18" w:space="0" w:color="000000"/>
              <w:left w:val="single" w:sz="18" w:space="0" w:color="000000"/>
              <w:bottom w:val="single" w:sz="18" w:space="0" w:color="000000"/>
              <w:right w:val="single" w:sz="18" w:space="0" w:color="000000"/>
            </w:tcBorders>
            <w:shd w:val="clear" w:color="auto" w:fill="B8CCE4" w:themeFill="accent1" w:themeFillTint="66"/>
            <w:hideMark/>
          </w:tcPr>
          <w:p w14:paraId="699C6818" w14:textId="77777777" w:rsidR="00E61E26" w:rsidRDefault="00E61E26">
            <w:pPr>
              <w:tabs>
                <w:tab w:val="left" w:pos="90"/>
                <w:tab w:val="num" w:pos="1350"/>
              </w:tabs>
              <w:spacing w:after="0"/>
              <w:jc w:val="center"/>
              <w:rPr>
                <w:rFonts w:cs="Arial"/>
                <w:b/>
                <w:sz w:val="22"/>
                <w:szCs w:val="22"/>
              </w:rPr>
            </w:pPr>
            <w:r>
              <w:rPr>
                <w:rFonts w:cs="Arial"/>
                <w:b/>
                <w:sz w:val="22"/>
                <w:szCs w:val="22"/>
              </w:rPr>
              <w:t>eRA Error Messages</w:t>
            </w:r>
          </w:p>
        </w:tc>
      </w:tr>
      <w:tr w:rsidR="00E61E26" w14:paraId="35E62BB7" w14:textId="77777777" w:rsidTr="00E61E26">
        <w:trPr>
          <w:trHeight w:val="350"/>
          <w:jc w:val="center"/>
        </w:trPr>
        <w:tc>
          <w:tcPr>
            <w:tcW w:w="4410" w:type="dxa"/>
            <w:tcBorders>
              <w:top w:val="single" w:sz="18" w:space="0" w:color="000000"/>
              <w:left w:val="single" w:sz="18" w:space="0" w:color="000000"/>
              <w:bottom w:val="single" w:sz="18" w:space="0" w:color="000000"/>
              <w:right w:val="single" w:sz="18" w:space="0" w:color="000000"/>
            </w:tcBorders>
          </w:tcPr>
          <w:p w14:paraId="63740E5F" w14:textId="77777777" w:rsidR="00E61E26" w:rsidRDefault="00E61E26">
            <w:pPr>
              <w:ind w:left="-18"/>
              <w:rPr>
                <w:rFonts w:cs="Arial"/>
                <w:sz w:val="20"/>
                <w:u w:val="single"/>
              </w:rPr>
            </w:pPr>
            <w:r>
              <w:rPr>
                <w:rFonts w:cs="Arial"/>
                <w:sz w:val="20"/>
                <w:u w:val="single"/>
              </w:rPr>
              <w:t xml:space="preserve">Applicant Identifier (Item 4 on the SF-424): </w:t>
            </w:r>
          </w:p>
          <w:p w14:paraId="7658314B" w14:textId="77777777" w:rsidR="00E61E26" w:rsidRDefault="00E61E26">
            <w:pPr>
              <w:rPr>
                <w:rFonts w:cs="Arial"/>
                <w:sz w:val="20"/>
              </w:rPr>
            </w:pPr>
            <w:r>
              <w:rPr>
                <w:rFonts w:cs="Arial"/>
                <w:sz w:val="20"/>
              </w:rPr>
              <w:t>The PD/PI Credentials must be provided</w:t>
            </w:r>
          </w:p>
          <w:p w14:paraId="306801D5" w14:textId="77777777" w:rsidR="00E61E26" w:rsidRDefault="00E61E26">
            <w:pPr>
              <w:rPr>
                <w:rFonts w:cs="Arial"/>
                <w:sz w:val="20"/>
              </w:rPr>
            </w:pPr>
          </w:p>
          <w:p w14:paraId="211B1E53" w14:textId="77777777" w:rsidR="00E61E26" w:rsidRDefault="00E61E26">
            <w:pPr>
              <w:rPr>
                <w:rFonts w:cs="Arial"/>
                <w:sz w:val="20"/>
              </w:rPr>
            </w:pPr>
            <w:r>
              <w:rPr>
                <w:rFonts w:cs="Arial"/>
                <w:sz w:val="20"/>
              </w:rPr>
              <w:t>Username provided must be a valid Commons account</w:t>
            </w:r>
          </w:p>
          <w:p w14:paraId="286716BE" w14:textId="77777777" w:rsidR="00E61E26" w:rsidRDefault="00E61E26">
            <w:pPr>
              <w:spacing w:after="360"/>
              <w:ind w:left="-18"/>
              <w:rPr>
                <w:rFonts w:cs="Arial"/>
                <w:sz w:val="20"/>
              </w:rPr>
            </w:pPr>
            <w:r>
              <w:rPr>
                <w:rFonts w:cs="Arial"/>
                <w:sz w:val="20"/>
              </w:rPr>
              <w:t>Username must be affiliated with the organization submitting the application and or have the PI role</w:t>
            </w:r>
          </w:p>
        </w:tc>
        <w:tc>
          <w:tcPr>
            <w:tcW w:w="4837" w:type="dxa"/>
            <w:tcBorders>
              <w:top w:val="single" w:sz="18" w:space="0" w:color="000000"/>
              <w:left w:val="single" w:sz="18" w:space="0" w:color="000000"/>
              <w:bottom w:val="single" w:sz="18" w:space="0" w:color="000000"/>
              <w:right w:val="single" w:sz="18" w:space="0" w:color="000000"/>
            </w:tcBorders>
            <w:hideMark/>
          </w:tcPr>
          <w:p w14:paraId="15E04088" w14:textId="77777777" w:rsidR="00E61E26" w:rsidRDefault="00E61E26">
            <w:pPr>
              <w:rPr>
                <w:rFonts w:cs="Arial"/>
                <w:sz w:val="20"/>
              </w:rPr>
            </w:pPr>
            <w:r>
              <w:rPr>
                <w:rFonts w:cs="Arial"/>
                <w:sz w:val="20"/>
              </w:rPr>
              <w:t>The Commons Username must be provided in the Applicant Identifier field for the PD/PI.</w:t>
            </w:r>
          </w:p>
          <w:p w14:paraId="57185C26" w14:textId="77777777" w:rsidR="00E61E26" w:rsidRDefault="00E61E26">
            <w:pPr>
              <w:rPr>
                <w:rFonts w:cs="Arial"/>
                <w:sz w:val="20"/>
              </w:rPr>
            </w:pPr>
            <w:r>
              <w:rPr>
                <w:rFonts w:cs="Arial"/>
                <w:sz w:val="20"/>
              </w:rPr>
              <w:t>The Commons Username provided in the Applicant Identifier is not a recognized Commons account.</w:t>
            </w:r>
          </w:p>
          <w:p w14:paraId="5C94073A" w14:textId="77777777" w:rsidR="00E61E26" w:rsidRDefault="00E61E26">
            <w:pPr>
              <w:rPr>
                <w:rFonts w:cs="Arial"/>
                <w:sz w:val="20"/>
              </w:rPr>
            </w:pPr>
            <w:r>
              <w:rPr>
                <w:rFonts w:cs="Arial"/>
                <w:sz w:val="20"/>
              </w:rPr>
              <w:t>The Commons account provided in the Applicant Identifier field for the PD/PI is either not affiliated with the applicant organization or does not hold the PI role. Check with your Commons Account Administrator to make sure your account affiliation and roles are set-up correctly.</w:t>
            </w:r>
          </w:p>
        </w:tc>
      </w:tr>
      <w:tr w:rsidR="00E61E26" w14:paraId="1511677D" w14:textId="77777777" w:rsidTr="00E61E26">
        <w:trPr>
          <w:trHeight w:hRule="exact" w:val="847"/>
          <w:jc w:val="center"/>
        </w:trPr>
        <w:tc>
          <w:tcPr>
            <w:tcW w:w="4410" w:type="dxa"/>
            <w:tcBorders>
              <w:top w:val="single" w:sz="18" w:space="0" w:color="000000"/>
              <w:left w:val="single" w:sz="18" w:space="0" w:color="000000"/>
              <w:bottom w:val="single" w:sz="18" w:space="0" w:color="000000"/>
              <w:right w:val="single" w:sz="18" w:space="0" w:color="000000"/>
            </w:tcBorders>
            <w:hideMark/>
          </w:tcPr>
          <w:p w14:paraId="5A27D7AE" w14:textId="77777777" w:rsidR="00E61E26" w:rsidRDefault="00E61E26">
            <w:pPr>
              <w:rPr>
                <w:rFonts w:cs="Arial"/>
                <w:sz w:val="20"/>
              </w:rPr>
            </w:pPr>
            <w:r>
              <w:rPr>
                <w:rFonts w:cs="Arial"/>
                <w:sz w:val="20"/>
              </w:rPr>
              <w:t>The DUNS number provided must include valid characters (9 or 13 numbers with or without dashes)</w:t>
            </w:r>
          </w:p>
          <w:p w14:paraId="458A2400" w14:textId="77777777" w:rsidR="00E61E26" w:rsidRDefault="00E61E26">
            <w:pPr>
              <w:rPr>
                <w:rFonts w:cs="Arial"/>
                <w:i/>
                <w:iCs/>
                <w:sz w:val="20"/>
              </w:rPr>
            </w:pPr>
            <w:r>
              <w:rPr>
                <w:rFonts w:cs="Arial"/>
                <w:sz w:val="20"/>
              </w:rPr>
              <w:t>“</w:t>
            </w:r>
          </w:p>
        </w:tc>
        <w:tc>
          <w:tcPr>
            <w:tcW w:w="4837" w:type="dxa"/>
            <w:tcBorders>
              <w:top w:val="single" w:sz="18" w:space="0" w:color="000000"/>
              <w:left w:val="single" w:sz="18" w:space="0" w:color="000000"/>
              <w:bottom w:val="single" w:sz="18" w:space="0" w:color="000000"/>
              <w:right w:val="single" w:sz="18" w:space="0" w:color="000000"/>
            </w:tcBorders>
            <w:hideMark/>
          </w:tcPr>
          <w:p w14:paraId="5F93DC28" w14:textId="77777777" w:rsidR="00E61E26" w:rsidRDefault="00E61E26">
            <w:pPr>
              <w:rPr>
                <w:rFonts w:cs="Arial"/>
                <w:sz w:val="20"/>
              </w:rPr>
            </w:pPr>
            <w:r>
              <w:rPr>
                <w:rFonts w:cs="Arial"/>
                <w:sz w:val="20"/>
              </w:rPr>
              <w:t>The DUNS number provided has invalid characters (other than 9 or 13 numbers) after stripping of dashes</w:t>
            </w:r>
          </w:p>
          <w:p w14:paraId="4671C14C" w14:textId="77777777" w:rsidR="00E61E26" w:rsidRDefault="00E61E26">
            <w:pPr>
              <w:rPr>
                <w:rFonts w:cs="Arial"/>
                <w:i/>
                <w:iCs/>
                <w:sz w:val="20"/>
              </w:rPr>
            </w:pPr>
            <w:r>
              <w:rPr>
                <w:rFonts w:cs="Arial"/>
                <w:sz w:val="20"/>
              </w:rPr>
              <w:t>“</w:t>
            </w:r>
          </w:p>
        </w:tc>
      </w:tr>
      <w:tr w:rsidR="00E61E26" w14:paraId="2015CDCB" w14:textId="77777777" w:rsidTr="00E61E26">
        <w:trPr>
          <w:trHeight w:hRule="exact" w:val="882"/>
          <w:jc w:val="center"/>
        </w:trPr>
        <w:tc>
          <w:tcPr>
            <w:tcW w:w="4410" w:type="dxa"/>
            <w:tcBorders>
              <w:top w:val="single" w:sz="18" w:space="0" w:color="000000"/>
              <w:left w:val="single" w:sz="18" w:space="0" w:color="000000"/>
              <w:bottom w:val="single" w:sz="18" w:space="0" w:color="000000"/>
              <w:right w:val="single" w:sz="18" w:space="0" w:color="000000"/>
            </w:tcBorders>
          </w:tcPr>
          <w:p w14:paraId="57BBE8F2" w14:textId="77777777" w:rsidR="00E61E26" w:rsidRDefault="00E61E26">
            <w:pPr>
              <w:rPr>
                <w:rFonts w:cs="Arial"/>
                <w:sz w:val="20"/>
              </w:rPr>
            </w:pPr>
            <w:r>
              <w:rPr>
                <w:rFonts w:cs="Arial"/>
                <w:sz w:val="20"/>
              </w:rPr>
              <w:t>The documentation (forms) required for the FOA must be submitted</w:t>
            </w:r>
          </w:p>
          <w:p w14:paraId="5EE47124" w14:textId="77777777" w:rsidR="00E61E26" w:rsidRDefault="00E61E26">
            <w:pPr>
              <w:rPr>
                <w:rFonts w:cs="Arial"/>
                <w:sz w:val="20"/>
              </w:rPr>
            </w:pPr>
          </w:p>
        </w:tc>
        <w:tc>
          <w:tcPr>
            <w:tcW w:w="4837" w:type="dxa"/>
            <w:tcBorders>
              <w:top w:val="single" w:sz="18" w:space="0" w:color="000000"/>
              <w:left w:val="single" w:sz="18" w:space="0" w:color="000000"/>
              <w:bottom w:val="single" w:sz="18" w:space="0" w:color="000000"/>
              <w:right w:val="single" w:sz="18" w:space="0" w:color="000000"/>
            </w:tcBorders>
            <w:hideMark/>
          </w:tcPr>
          <w:p w14:paraId="7CD55B20" w14:textId="77777777" w:rsidR="00E61E26" w:rsidRDefault="00E61E26">
            <w:pPr>
              <w:rPr>
                <w:rFonts w:cs="Arial"/>
                <w:sz w:val="20"/>
              </w:rPr>
            </w:pPr>
            <w:r>
              <w:rPr>
                <w:rFonts w:cs="Arial"/>
                <w:sz w:val="20"/>
              </w:rPr>
              <w:t xml:space="preserve">The format of the application does not match the format of the FOA. Contact the eRA </w:t>
            </w:r>
            <w:hyperlink r:id="rId39" w:anchor="_eRA_Commons_Registration" w:history="1">
              <w:r>
                <w:rPr>
                  <w:rStyle w:val="Hyperlink"/>
                  <w:rFonts w:cs="Arial"/>
                  <w:sz w:val="20"/>
                </w:rPr>
                <w:t>Service Desk</w:t>
              </w:r>
            </w:hyperlink>
            <w:r>
              <w:rPr>
                <w:rFonts w:cs="Arial"/>
                <w:sz w:val="20"/>
              </w:rPr>
              <w:t xml:space="preserve"> for assistance.</w:t>
            </w:r>
          </w:p>
        </w:tc>
      </w:tr>
      <w:tr w:rsidR="00E61E26" w14:paraId="7F8298EA" w14:textId="77777777" w:rsidTr="00E61E26">
        <w:trPr>
          <w:trHeight w:hRule="exact" w:val="1584"/>
          <w:jc w:val="center"/>
        </w:trPr>
        <w:tc>
          <w:tcPr>
            <w:tcW w:w="4410" w:type="dxa"/>
            <w:tcBorders>
              <w:top w:val="single" w:sz="18" w:space="0" w:color="000000"/>
              <w:left w:val="single" w:sz="18" w:space="0" w:color="000000"/>
              <w:bottom w:val="single" w:sz="18" w:space="0" w:color="000000"/>
              <w:right w:val="single" w:sz="18" w:space="0" w:color="000000"/>
            </w:tcBorders>
            <w:hideMark/>
          </w:tcPr>
          <w:p w14:paraId="7F849F43" w14:textId="77777777" w:rsidR="00E61E26" w:rsidRDefault="00E61E26">
            <w:pPr>
              <w:rPr>
                <w:rFonts w:cs="Arial"/>
                <w:sz w:val="20"/>
              </w:rPr>
            </w:pPr>
            <w:r>
              <w:rPr>
                <w:rFonts w:cs="Arial"/>
                <w:sz w:val="20"/>
              </w:rPr>
              <w:lastRenderedPageBreak/>
              <w:t>If a change or correction is made to address an error, “Changed/Corrected” must be selected. (Item #1 on the SF-424)</w:t>
            </w:r>
          </w:p>
          <w:p w14:paraId="1DDEC83A" w14:textId="77777777" w:rsidR="00E61E26" w:rsidRDefault="00E61E26">
            <w:pPr>
              <w:rPr>
                <w:rFonts w:cs="Arial"/>
                <w:sz w:val="20"/>
              </w:rPr>
            </w:pPr>
            <w:r>
              <w:rPr>
                <w:rFonts w:cs="Arial"/>
                <w:sz w:val="20"/>
              </w:rPr>
              <w:t xml:space="preserve">Refer to </w:t>
            </w:r>
            <w:hyperlink r:id="rId40" w:anchor="_5.4_Resubmitting_a" w:history="1">
              <w:r>
                <w:rPr>
                  <w:rStyle w:val="Hyperlink"/>
                  <w:rFonts w:cs="Arial"/>
                  <w:sz w:val="20"/>
                </w:rPr>
                <w:t>Section II-5.4</w:t>
              </w:r>
            </w:hyperlink>
            <w:r>
              <w:rPr>
                <w:rFonts w:cs="Arial"/>
                <w:sz w:val="20"/>
              </w:rPr>
              <w:t xml:space="preserve"> for more information on resubmission criteria.</w:t>
            </w:r>
          </w:p>
        </w:tc>
        <w:tc>
          <w:tcPr>
            <w:tcW w:w="4837" w:type="dxa"/>
            <w:tcBorders>
              <w:top w:val="single" w:sz="18" w:space="0" w:color="000000"/>
              <w:left w:val="single" w:sz="18" w:space="0" w:color="000000"/>
              <w:bottom w:val="single" w:sz="18" w:space="0" w:color="000000"/>
              <w:right w:val="single" w:sz="18" w:space="0" w:color="000000"/>
            </w:tcBorders>
          </w:tcPr>
          <w:p w14:paraId="06B4085B" w14:textId="77777777" w:rsidR="00E61E26" w:rsidRDefault="00E61E26">
            <w:pPr>
              <w:rPr>
                <w:rFonts w:cs="Arial"/>
                <w:sz w:val="20"/>
              </w:rPr>
            </w:pPr>
            <w:r>
              <w:rPr>
                <w:rFonts w:cs="Arial"/>
                <w:sz w:val="20"/>
              </w:rPr>
              <w:t xml:space="preserve">This application has been identified as a duplicate of a previous submission. The ‘Type of Submission’ should be set to Changed/Corrected if you are addressing errors/warnings. </w:t>
            </w:r>
          </w:p>
          <w:p w14:paraId="43B12FC6" w14:textId="77777777" w:rsidR="00E61E26" w:rsidRDefault="00E61E26">
            <w:pPr>
              <w:rPr>
                <w:rFonts w:cs="Arial"/>
                <w:sz w:val="20"/>
              </w:rPr>
            </w:pPr>
          </w:p>
        </w:tc>
      </w:tr>
      <w:tr w:rsidR="00E61E26" w14:paraId="080BBFDB" w14:textId="77777777" w:rsidTr="00E61E26">
        <w:trPr>
          <w:trHeight w:hRule="exact" w:val="1026"/>
          <w:jc w:val="center"/>
        </w:trPr>
        <w:tc>
          <w:tcPr>
            <w:tcW w:w="4410" w:type="dxa"/>
            <w:tcBorders>
              <w:top w:val="single" w:sz="18" w:space="0" w:color="000000"/>
              <w:left w:val="single" w:sz="18" w:space="0" w:color="000000"/>
              <w:bottom w:val="single" w:sz="18" w:space="0" w:color="000000"/>
              <w:right w:val="single" w:sz="18" w:space="0" w:color="000000"/>
            </w:tcBorders>
            <w:hideMark/>
          </w:tcPr>
          <w:p w14:paraId="50314EFB" w14:textId="77777777" w:rsidR="00E61E26" w:rsidRDefault="00E61E26">
            <w:pPr>
              <w:tabs>
                <w:tab w:val="left" w:pos="0"/>
              </w:tabs>
              <w:ind w:left="-18"/>
              <w:rPr>
                <w:rFonts w:cs="Arial"/>
                <w:i/>
                <w:iCs/>
                <w:sz w:val="20"/>
              </w:rPr>
            </w:pPr>
            <w:r>
              <w:rPr>
                <w:rFonts w:cs="Arial"/>
                <w:sz w:val="20"/>
              </w:rPr>
              <w:t>The application cannot exceed 1.2GB.</w:t>
            </w:r>
          </w:p>
        </w:tc>
        <w:tc>
          <w:tcPr>
            <w:tcW w:w="4837" w:type="dxa"/>
            <w:tcBorders>
              <w:top w:val="single" w:sz="18" w:space="0" w:color="000000"/>
              <w:left w:val="single" w:sz="18" w:space="0" w:color="000000"/>
              <w:bottom w:val="single" w:sz="18" w:space="0" w:color="000000"/>
              <w:right w:val="single" w:sz="18" w:space="0" w:color="000000"/>
            </w:tcBorders>
            <w:hideMark/>
          </w:tcPr>
          <w:p w14:paraId="0EAFC456" w14:textId="77777777" w:rsidR="00E61E26" w:rsidRDefault="00E61E26">
            <w:pPr>
              <w:ind w:left="47"/>
              <w:rPr>
                <w:rFonts w:cs="Arial"/>
                <w:sz w:val="20"/>
              </w:rPr>
            </w:pPr>
            <w:r>
              <w:rPr>
                <w:rFonts w:cs="Arial"/>
                <w:sz w:val="20"/>
              </w:rPr>
              <w:t>The application did not follow the agency-specific size limit of 1.2 GB. Resize the application to be no larger than 1.2GB before submitting.</w:t>
            </w:r>
          </w:p>
        </w:tc>
      </w:tr>
      <w:tr w:rsidR="00E61E26" w14:paraId="226ADA6A" w14:textId="77777777" w:rsidTr="00E61E26">
        <w:trPr>
          <w:trHeight w:hRule="exact" w:val="747"/>
          <w:jc w:val="center"/>
        </w:trPr>
        <w:tc>
          <w:tcPr>
            <w:tcW w:w="4410" w:type="dxa"/>
            <w:tcBorders>
              <w:top w:val="single" w:sz="18" w:space="0" w:color="000000"/>
              <w:left w:val="single" w:sz="18" w:space="0" w:color="000000"/>
              <w:bottom w:val="single" w:sz="18" w:space="0" w:color="000000"/>
              <w:right w:val="single" w:sz="18" w:space="0" w:color="000000"/>
            </w:tcBorders>
          </w:tcPr>
          <w:p w14:paraId="45CBF945" w14:textId="77777777" w:rsidR="00E61E26" w:rsidRDefault="00E61E26">
            <w:pPr>
              <w:tabs>
                <w:tab w:val="left" w:pos="90"/>
              </w:tabs>
              <w:rPr>
                <w:rFonts w:cs="Arial"/>
                <w:sz w:val="20"/>
              </w:rPr>
            </w:pPr>
            <w:r>
              <w:rPr>
                <w:rFonts w:cs="Arial"/>
                <w:sz w:val="20"/>
              </w:rPr>
              <w:t>The correct Funding Opportunity Announcement (FOA) number must be provided</w:t>
            </w:r>
          </w:p>
          <w:p w14:paraId="3D269532" w14:textId="77777777" w:rsidR="00E61E26" w:rsidRDefault="00E61E26">
            <w:pPr>
              <w:tabs>
                <w:tab w:val="left" w:pos="90"/>
              </w:tabs>
              <w:ind w:left="1350"/>
              <w:rPr>
                <w:rFonts w:cs="Arial"/>
                <w:sz w:val="20"/>
              </w:rPr>
            </w:pPr>
          </w:p>
        </w:tc>
        <w:tc>
          <w:tcPr>
            <w:tcW w:w="4837" w:type="dxa"/>
            <w:tcBorders>
              <w:top w:val="single" w:sz="18" w:space="0" w:color="000000"/>
              <w:left w:val="single" w:sz="18" w:space="0" w:color="000000"/>
              <w:bottom w:val="single" w:sz="18" w:space="0" w:color="000000"/>
              <w:right w:val="single" w:sz="18" w:space="0" w:color="000000"/>
            </w:tcBorders>
            <w:hideMark/>
          </w:tcPr>
          <w:p w14:paraId="0C3683CC" w14:textId="77777777" w:rsidR="00E61E26" w:rsidRDefault="00E61E26">
            <w:pPr>
              <w:rPr>
                <w:rFonts w:cs="Arial"/>
                <w:sz w:val="20"/>
              </w:rPr>
            </w:pPr>
            <w:r>
              <w:rPr>
                <w:rFonts w:cs="Arial"/>
                <w:sz w:val="20"/>
              </w:rPr>
              <w:t>The Funding Opportunity Announcement number does not exist.</w:t>
            </w:r>
          </w:p>
        </w:tc>
      </w:tr>
      <w:tr w:rsidR="00E61E26" w14:paraId="65DA5975" w14:textId="77777777" w:rsidTr="00E61E26">
        <w:trPr>
          <w:jc w:val="center"/>
        </w:trPr>
        <w:tc>
          <w:tcPr>
            <w:tcW w:w="4410" w:type="dxa"/>
            <w:tcBorders>
              <w:top w:val="single" w:sz="18" w:space="0" w:color="000000"/>
              <w:left w:val="single" w:sz="18" w:space="0" w:color="000000"/>
              <w:bottom w:val="single" w:sz="18" w:space="0" w:color="auto"/>
              <w:right w:val="single" w:sz="18" w:space="0" w:color="000000"/>
            </w:tcBorders>
            <w:hideMark/>
          </w:tcPr>
          <w:p w14:paraId="7849DBE9" w14:textId="77777777" w:rsidR="00E61E26" w:rsidRDefault="00E61E26">
            <w:pPr>
              <w:rPr>
                <w:rFonts w:cs="Arial"/>
                <w:sz w:val="20"/>
              </w:rPr>
            </w:pPr>
            <w:r>
              <w:rPr>
                <w:rFonts w:cs="Arial"/>
                <w:sz w:val="20"/>
              </w:rPr>
              <w:t>All documents and attachments must be submitted in PDF format.</w:t>
            </w:r>
          </w:p>
          <w:p w14:paraId="44867DD1" w14:textId="77777777" w:rsidR="00E61E26" w:rsidRDefault="00E61E26">
            <w:pPr>
              <w:tabs>
                <w:tab w:val="left" w:pos="90"/>
              </w:tabs>
              <w:ind w:left="1350"/>
              <w:rPr>
                <w:rFonts w:cs="Arial"/>
                <w:sz w:val="20"/>
              </w:rPr>
            </w:pPr>
            <w:r>
              <w:rPr>
                <w:rFonts w:cs="Arial"/>
                <w:sz w:val="20"/>
              </w:rPr>
              <w:t xml:space="preserve"> </w:t>
            </w:r>
          </w:p>
        </w:tc>
        <w:tc>
          <w:tcPr>
            <w:tcW w:w="4837" w:type="dxa"/>
            <w:tcBorders>
              <w:top w:val="single" w:sz="18" w:space="0" w:color="000000"/>
              <w:left w:val="single" w:sz="18" w:space="0" w:color="000000"/>
              <w:bottom w:val="single" w:sz="18" w:space="0" w:color="auto"/>
              <w:right w:val="single" w:sz="18" w:space="0" w:color="000000"/>
            </w:tcBorders>
            <w:hideMark/>
          </w:tcPr>
          <w:p w14:paraId="7695A4A6" w14:textId="77777777" w:rsidR="00E61E26" w:rsidRDefault="00E61E26">
            <w:pPr>
              <w:rPr>
                <w:rFonts w:cs="Arial"/>
                <w:sz w:val="20"/>
              </w:rPr>
            </w:pPr>
            <w:r>
              <w:rPr>
                <w:rFonts w:cs="Arial"/>
                <w:i/>
                <w:iCs/>
                <w:sz w:val="20"/>
              </w:rPr>
              <w:t>“</w:t>
            </w:r>
            <w:r>
              <w:rPr>
                <w:rFonts w:cs="Arial"/>
                <w:sz w:val="20"/>
              </w:rPr>
              <w:t xml:space="preserve">The &lt;attachment&gt; attachment is not in PDF format. All attachments must be provided to the agency in PDF format with a .pdf extension. Help with PDF attachments can be found at </w:t>
            </w:r>
            <w:hyperlink r:id="rId41" w:history="1">
              <w:r>
                <w:rPr>
                  <w:rStyle w:val="Hyperlink"/>
                  <w:rFonts w:cs="Arial"/>
                  <w:sz w:val="20"/>
                </w:rPr>
                <w:t>http://grants.nih.gov/grants/ElectronicReceipt/pdf_guidelines.htm</w:t>
              </w:r>
            </w:hyperlink>
            <w:r>
              <w:rPr>
                <w:rFonts w:cs="Arial"/>
                <w:sz w:val="20"/>
              </w:rPr>
              <w:t>.”</w:t>
            </w:r>
          </w:p>
        </w:tc>
      </w:tr>
      <w:tr w:rsidR="00E61E26" w14:paraId="4BD8EE9A" w14:textId="77777777" w:rsidTr="00E61E26">
        <w:trPr>
          <w:trHeight w:val="5561"/>
          <w:jc w:val="center"/>
        </w:trPr>
        <w:tc>
          <w:tcPr>
            <w:tcW w:w="4410" w:type="dxa"/>
            <w:tcBorders>
              <w:top w:val="single" w:sz="18" w:space="0" w:color="auto"/>
              <w:left w:val="single" w:sz="18" w:space="0" w:color="000000"/>
              <w:bottom w:val="single" w:sz="18" w:space="0" w:color="000000"/>
              <w:right w:val="single" w:sz="18" w:space="0" w:color="000000"/>
            </w:tcBorders>
          </w:tcPr>
          <w:p w14:paraId="04A6BFBD" w14:textId="77777777" w:rsidR="00E61E26" w:rsidRDefault="00E61E26">
            <w:pPr>
              <w:rPr>
                <w:rFonts w:cs="Arial"/>
                <w:sz w:val="20"/>
                <w:u w:val="single"/>
              </w:rPr>
            </w:pPr>
            <w:r>
              <w:rPr>
                <w:rFonts w:cs="Arial"/>
                <w:sz w:val="20"/>
                <w:u w:val="single"/>
              </w:rPr>
              <w:t xml:space="preserve">All attachments must comply with the following formatting requirements: </w:t>
            </w:r>
          </w:p>
          <w:p w14:paraId="0C166E29" w14:textId="77777777" w:rsidR="00E61E26" w:rsidRDefault="00E61E26">
            <w:pPr>
              <w:rPr>
                <w:rFonts w:cs="Arial"/>
                <w:sz w:val="20"/>
              </w:rPr>
            </w:pPr>
            <w:r>
              <w:rPr>
                <w:rFonts w:cs="Arial"/>
                <w:sz w:val="20"/>
              </w:rPr>
              <w:t xml:space="preserve">PDF attachments cannot be empty (0 bytes). </w:t>
            </w:r>
          </w:p>
          <w:p w14:paraId="538CCCB9" w14:textId="77777777" w:rsidR="00E61E26" w:rsidRDefault="00E61E26">
            <w:pPr>
              <w:rPr>
                <w:rFonts w:cs="Arial"/>
                <w:sz w:val="20"/>
              </w:rPr>
            </w:pPr>
          </w:p>
          <w:p w14:paraId="5B96A707" w14:textId="77777777" w:rsidR="00E61E26" w:rsidRDefault="00E61E26">
            <w:pPr>
              <w:rPr>
                <w:rFonts w:cs="Arial"/>
                <w:sz w:val="20"/>
              </w:rPr>
            </w:pPr>
            <w:r>
              <w:rPr>
                <w:rFonts w:cs="Arial"/>
                <w:sz w:val="20"/>
              </w:rPr>
              <w:t>All PDF attachments cannot have Meta data missing, cannot be encrypted, password protected or secured documents.</w:t>
            </w:r>
          </w:p>
          <w:p w14:paraId="3D929EDF" w14:textId="77777777" w:rsidR="00E61E26" w:rsidRDefault="00E61E26">
            <w:pPr>
              <w:rPr>
                <w:rFonts w:cs="Arial"/>
                <w:sz w:val="20"/>
              </w:rPr>
            </w:pPr>
            <w:r>
              <w:rPr>
                <w:rFonts w:cs="Arial"/>
                <w:sz w:val="20"/>
              </w:rPr>
              <w:t>The size of PDF attachments cannot be larger than 8.5 x 11 inches (horizontally or vertically). [Note: It is recommended that you limit the size of attachments to 35 MB.]</w:t>
            </w:r>
          </w:p>
          <w:p w14:paraId="3CE596FF" w14:textId="77777777" w:rsidR="00E61E26" w:rsidRDefault="00E61E26">
            <w:pPr>
              <w:rPr>
                <w:rFonts w:cs="Arial"/>
                <w:sz w:val="20"/>
              </w:rPr>
            </w:pPr>
            <w:r>
              <w:rPr>
                <w:rFonts w:cs="Arial"/>
                <w:sz w:val="20"/>
              </w:rPr>
              <w:t>PDF attachments must have a valid file name.  Valid file names must include the following UTF-8 characters: A-Z, a-z, 0-9, underscore (_), hyphen (-), space, period.</w:t>
            </w:r>
          </w:p>
        </w:tc>
        <w:tc>
          <w:tcPr>
            <w:tcW w:w="4837" w:type="dxa"/>
            <w:tcBorders>
              <w:top w:val="single" w:sz="18" w:space="0" w:color="auto"/>
              <w:left w:val="single" w:sz="18" w:space="0" w:color="000000"/>
              <w:bottom w:val="single" w:sz="18" w:space="0" w:color="000000"/>
              <w:right w:val="single" w:sz="18" w:space="0" w:color="000000"/>
            </w:tcBorders>
          </w:tcPr>
          <w:p w14:paraId="4EDE8123" w14:textId="77777777" w:rsidR="00E61E26" w:rsidRDefault="00E61E26">
            <w:pPr>
              <w:ind w:left="47"/>
              <w:rPr>
                <w:rFonts w:cs="Arial"/>
                <w:sz w:val="20"/>
              </w:rPr>
            </w:pPr>
          </w:p>
          <w:p w14:paraId="490D0703" w14:textId="77777777" w:rsidR="00E61E26" w:rsidRDefault="00E61E26">
            <w:pPr>
              <w:ind w:left="47"/>
              <w:rPr>
                <w:rFonts w:cs="Arial"/>
                <w:sz w:val="20"/>
              </w:rPr>
            </w:pPr>
            <w:r>
              <w:rPr>
                <w:rFonts w:cs="Arial"/>
                <w:sz w:val="20"/>
              </w:rPr>
              <w:t xml:space="preserve">The {attachment} attachment was empty. PDF attachments cannot be empty, password protected or encrypted. </w:t>
            </w:r>
          </w:p>
          <w:p w14:paraId="13D2DC21" w14:textId="77777777" w:rsidR="00E61E26" w:rsidRDefault="00E61E26">
            <w:pPr>
              <w:rPr>
                <w:rFonts w:cs="Arial"/>
                <w:sz w:val="20"/>
              </w:rPr>
            </w:pPr>
            <w:r>
              <w:rPr>
                <w:rFonts w:cs="Arial"/>
                <w:sz w:val="20"/>
              </w:rPr>
              <w:t xml:space="preserve">The &lt;attachment&gt; attachment contained formatting or features not currently supported by NIH: &lt;condition returned&gt;.  </w:t>
            </w:r>
          </w:p>
          <w:p w14:paraId="1B538FE5" w14:textId="77777777" w:rsidR="00E61E26" w:rsidRDefault="00E61E26">
            <w:pPr>
              <w:ind w:left="47"/>
              <w:rPr>
                <w:rFonts w:cs="Arial"/>
                <w:sz w:val="20"/>
              </w:rPr>
            </w:pPr>
            <w:r>
              <w:rPr>
                <w:rFonts w:cs="Arial"/>
                <w:sz w:val="20"/>
              </w:rPr>
              <w:t xml:space="preserve">Filename &lt;file&gt; cannot be larger than U.S.  standard letter paper size of 8.5 x 11 inches. See the PDF guidelines at </w:t>
            </w:r>
            <w:hyperlink r:id="rId42" w:history="1">
              <w:r>
                <w:rPr>
                  <w:rStyle w:val="Hyperlink"/>
                  <w:sz w:val="20"/>
                </w:rPr>
                <w:t>http://grants.nih.gov/grants/ElectronicReceipt/pdf_guidelines.htm</w:t>
              </w:r>
            </w:hyperlink>
          </w:p>
          <w:p w14:paraId="6FC3F69E" w14:textId="77777777" w:rsidR="00E61E26" w:rsidRDefault="00E61E26">
            <w:pPr>
              <w:rPr>
                <w:rFonts w:cs="Arial"/>
                <w:sz w:val="20"/>
              </w:rPr>
            </w:pPr>
            <w:r>
              <w:rPr>
                <w:rFonts w:cs="Arial"/>
                <w:sz w:val="20"/>
              </w:rPr>
              <w:t>The &lt;attachment&gt; attachment filename is invalid. Valid filenames may only include the following characters: A-Z, a-z, 0-9, underscore ( _ ), hyphen (-), space, or period. No special characters (including brackets) can be part of the filename.</w:t>
            </w:r>
          </w:p>
        </w:tc>
      </w:tr>
      <w:tr w:rsidR="00E61E26" w14:paraId="2E0B8724" w14:textId="77777777" w:rsidTr="00E61E26">
        <w:trPr>
          <w:trHeight w:hRule="exact" w:val="1728"/>
          <w:jc w:val="center"/>
        </w:trPr>
        <w:tc>
          <w:tcPr>
            <w:tcW w:w="4410" w:type="dxa"/>
            <w:tcBorders>
              <w:top w:val="single" w:sz="18" w:space="0" w:color="000000"/>
              <w:left w:val="single" w:sz="18" w:space="0" w:color="000000"/>
              <w:bottom w:val="single" w:sz="18" w:space="0" w:color="000000"/>
              <w:right w:val="single" w:sz="18" w:space="0" w:color="000000"/>
            </w:tcBorders>
            <w:hideMark/>
          </w:tcPr>
          <w:p w14:paraId="5C4676AA" w14:textId="77777777" w:rsidR="00E61E26" w:rsidRDefault="00E61E26">
            <w:pPr>
              <w:rPr>
                <w:rFonts w:cs="Arial"/>
                <w:sz w:val="20"/>
              </w:rPr>
            </w:pPr>
            <w:r>
              <w:rPr>
                <w:rFonts w:cs="Arial"/>
                <w:sz w:val="20"/>
              </w:rPr>
              <w:lastRenderedPageBreak/>
              <w:t>The email addresses for the Contact Person (SF-424 Section F) and the Authorized Representative (SF-424 below Section 21) must contain a ‘@’, with at least 1 and at most 64 chars preceding and following the ‘@’. Control characters (ASCII 0 through 31 and 127), spaces and special chars &lt; &gt; ( ) [ ] \ , ; : are not valid.</w:t>
            </w:r>
          </w:p>
        </w:tc>
        <w:tc>
          <w:tcPr>
            <w:tcW w:w="4837" w:type="dxa"/>
            <w:tcBorders>
              <w:top w:val="single" w:sz="18" w:space="0" w:color="000000"/>
              <w:left w:val="single" w:sz="18" w:space="0" w:color="000000"/>
              <w:bottom w:val="single" w:sz="18" w:space="0" w:color="000000"/>
              <w:right w:val="single" w:sz="18" w:space="0" w:color="000000"/>
            </w:tcBorders>
            <w:hideMark/>
          </w:tcPr>
          <w:p w14:paraId="1643471B" w14:textId="77777777" w:rsidR="00E61E26" w:rsidRDefault="00E61E26">
            <w:pPr>
              <w:rPr>
                <w:rFonts w:cs="Arial"/>
                <w:sz w:val="20"/>
              </w:rPr>
            </w:pPr>
            <w:r>
              <w:rPr>
                <w:rFonts w:cs="Arial"/>
                <w:sz w:val="20"/>
              </w:rPr>
              <w:t xml:space="preserve">The submitted e-mail address for the </w:t>
            </w:r>
            <w:r>
              <w:rPr>
                <w:rFonts w:cs="Arial"/>
                <w:color w:val="000000"/>
                <w:sz w:val="20"/>
              </w:rPr>
              <w:t xml:space="preserve">person to be contacted </w:t>
            </w:r>
            <w:r>
              <w:rPr>
                <w:rFonts w:cs="Arial"/>
                <w:sz w:val="20"/>
              </w:rPr>
              <w:t>{email address}, is invalid. Must contain a ‘@’, with at least 1 and at most 64 chars preceding and following the ‘@’. Control characters (ASCII 0 through 31 and 127), spaces and special chars &lt; &gt; ( ) [ ] \ , ; : are not valid.</w:t>
            </w:r>
          </w:p>
        </w:tc>
      </w:tr>
      <w:tr w:rsidR="00E61E26" w14:paraId="0BA03DCD" w14:textId="77777777" w:rsidTr="00E61E26">
        <w:trPr>
          <w:trHeight w:val="783"/>
          <w:jc w:val="center"/>
        </w:trPr>
        <w:tc>
          <w:tcPr>
            <w:tcW w:w="4410" w:type="dxa"/>
            <w:tcBorders>
              <w:top w:val="single" w:sz="18" w:space="0" w:color="000000"/>
              <w:left w:val="single" w:sz="18" w:space="0" w:color="000000"/>
              <w:bottom w:val="single" w:sz="18" w:space="0" w:color="000000"/>
              <w:right w:val="single" w:sz="18" w:space="0" w:color="000000"/>
            </w:tcBorders>
            <w:hideMark/>
          </w:tcPr>
          <w:p w14:paraId="0B4C29A0" w14:textId="77777777" w:rsidR="00E61E26" w:rsidRDefault="00E61E26">
            <w:pPr>
              <w:rPr>
                <w:rFonts w:cs="Arial"/>
                <w:i/>
                <w:sz w:val="20"/>
              </w:rPr>
            </w:pPr>
            <w:r>
              <w:rPr>
                <w:rFonts w:cs="Arial"/>
                <w:sz w:val="20"/>
              </w:rPr>
              <w:t>Congressional district code of applicant (after truncating) must be valid. (SF-424, item 16 a and b</w:t>
            </w:r>
            <w:r>
              <w:rPr>
                <w:rFonts w:cs="Arial"/>
                <w:i/>
                <w:sz w:val="20"/>
              </w:rPr>
              <w:t>)</w:t>
            </w:r>
          </w:p>
        </w:tc>
        <w:tc>
          <w:tcPr>
            <w:tcW w:w="4837" w:type="dxa"/>
            <w:tcBorders>
              <w:top w:val="single" w:sz="18" w:space="0" w:color="000000"/>
              <w:left w:val="single" w:sz="18" w:space="0" w:color="000000"/>
              <w:bottom w:val="single" w:sz="18" w:space="0" w:color="000000"/>
              <w:right w:val="single" w:sz="18" w:space="0" w:color="000000"/>
            </w:tcBorders>
          </w:tcPr>
          <w:p w14:paraId="03E5A5C9" w14:textId="77777777" w:rsidR="00E61E26" w:rsidRDefault="00E61E26">
            <w:pPr>
              <w:autoSpaceDE w:val="0"/>
              <w:autoSpaceDN w:val="0"/>
              <w:adjustRightInd w:val="0"/>
              <w:spacing w:after="0"/>
              <w:rPr>
                <w:rFonts w:cs="Arial"/>
                <w:sz w:val="20"/>
              </w:rPr>
            </w:pPr>
            <w:r>
              <w:rPr>
                <w:rFonts w:cs="Arial"/>
                <w:sz w:val="20"/>
              </w:rPr>
              <w:t xml:space="preserve">Congressional district &lt;Congressional District&gt; is invalid. To locate your district, visit </w:t>
            </w:r>
            <w:hyperlink r:id="rId43" w:history="1">
              <w:r>
                <w:rPr>
                  <w:rStyle w:val="Hyperlink"/>
                  <w:rFonts w:cs="Arial"/>
                  <w:sz w:val="20"/>
                </w:rPr>
                <w:t>http://www.house.gov/</w:t>
              </w:r>
            </w:hyperlink>
          </w:p>
          <w:p w14:paraId="1C15CE83" w14:textId="77777777" w:rsidR="00E61E26" w:rsidRDefault="00E61E26">
            <w:pPr>
              <w:autoSpaceDE w:val="0"/>
              <w:autoSpaceDN w:val="0"/>
              <w:adjustRightInd w:val="0"/>
              <w:spacing w:after="0"/>
              <w:rPr>
                <w:rFonts w:cs="Arial"/>
                <w:sz w:val="20"/>
              </w:rPr>
            </w:pPr>
          </w:p>
        </w:tc>
      </w:tr>
      <w:tr w:rsidR="00E61E26" w14:paraId="4A2CD393" w14:textId="77777777" w:rsidTr="00E61E26">
        <w:trPr>
          <w:trHeight w:val="1844"/>
          <w:jc w:val="center"/>
        </w:trPr>
        <w:tc>
          <w:tcPr>
            <w:tcW w:w="4410" w:type="dxa"/>
            <w:tcBorders>
              <w:top w:val="single" w:sz="18" w:space="0" w:color="000000"/>
              <w:left w:val="single" w:sz="18" w:space="0" w:color="000000"/>
              <w:bottom w:val="single" w:sz="18" w:space="0" w:color="000000"/>
              <w:right w:val="single" w:sz="18" w:space="0" w:color="000000"/>
            </w:tcBorders>
            <w:hideMark/>
          </w:tcPr>
          <w:p w14:paraId="1D6F9C85" w14:textId="77777777" w:rsidR="00E61E26" w:rsidRDefault="00E61E26">
            <w:pPr>
              <w:rPr>
                <w:rFonts w:cs="Arial"/>
                <w:b/>
                <w:sz w:val="20"/>
                <w:u w:val="single"/>
              </w:rPr>
            </w:pPr>
            <w:r>
              <w:rPr>
                <w:rFonts w:cs="Arial"/>
                <w:b/>
                <w:sz w:val="20"/>
                <w:u w:val="single"/>
              </w:rPr>
              <w:t>Budget Errors</w:t>
            </w:r>
          </w:p>
          <w:p w14:paraId="5DD452E3" w14:textId="77777777" w:rsidR="00E61E26" w:rsidRDefault="00E61E26">
            <w:pPr>
              <w:rPr>
                <w:rFonts w:cs="Arial"/>
                <w:sz w:val="20"/>
                <w:u w:val="single"/>
              </w:rPr>
            </w:pPr>
            <w:r>
              <w:rPr>
                <w:rFonts w:cs="Arial"/>
                <w:sz w:val="20"/>
                <w:u w:val="single"/>
              </w:rPr>
              <w:t>SF424-A: Section A – Budget Summary</w:t>
            </w:r>
          </w:p>
          <w:p w14:paraId="357CADA0" w14:textId="77777777" w:rsidR="00E61E26" w:rsidRDefault="00E61E26">
            <w:pPr>
              <w:rPr>
                <w:rFonts w:cs="Arial"/>
                <w:sz w:val="20"/>
              </w:rPr>
            </w:pPr>
            <w:r>
              <w:rPr>
                <w:rFonts w:cs="Arial"/>
                <w:sz w:val="20"/>
              </w:rPr>
              <w:t xml:space="preserve">The total fields at the end of rows or at the bottom of columns must equal the sum of the elements for that row or column  </w:t>
            </w:r>
          </w:p>
        </w:tc>
        <w:tc>
          <w:tcPr>
            <w:tcW w:w="4837" w:type="dxa"/>
            <w:tcBorders>
              <w:top w:val="single" w:sz="18" w:space="0" w:color="000000"/>
              <w:left w:val="single" w:sz="18" w:space="0" w:color="000000"/>
              <w:bottom w:val="single" w:sz="18" w:space="0" w:color="000000"/>
              <w:right w:val="single" w:sz="18" w:space="0" w:color="000000"/>
            </w:tcBorders>
          </w:tcPr>
          <w:p w14:paraId="0B1DA0D4" w14:textId="77777777" w:rsidR="00E61E26" w:rsidRDefault="00E61E26">
            <w:pPr>
              <w:rPr>
                <w:rFonts w:cs="Arial"/>
                <w:sz w:val="20"/>
              </w:rPr>
            </w:pPr>
          </w:p>
          <w:p w14:paraId="0AAFA65B" w14:textId="77777777" w:rsidR="00E61E26" w:rsidRDefault="00E61E26">
            <w:pPr>
              <w:rPr>
                <w:rFonts w:cs="Arial"/>
                <w:sz w:val="20"/>
              </w:rPr>
            </w:pPr>
          </w:p>
          <w:p w14:paraId="0F8DB386" w14:textId="77777777" w:rsidR="00E61E26" w:rsidRDefault="00E61E26">
            <w:pPr>
              <w:rPr>
                <w:rFonts w:cs="Arial"/>
                <w:sz w:val="20"/>
              </w:rPr>
            </w:pPr>
            <w:r>
              <w:rPr>
                <w:rFonts w:cs="Arial"/>
                <w:sz w:val="20"/>
              </w:rPr>
              <w:t>Ensure that the sum of Grant Program Function or Activity (a) elements entered equals the total amounts in the Total field</w:t>
            </w:r>
          </w:p>
        </w:tc>
      </w:tr>
      <w:tr w:rsidR="00E61E26" w14:paraId="15BA8885" w14:textId="77777777" w:rsidTr="00E61E26">
        <w:trPr>
          <w:trHeight w:val="1511"/>
          <w:jc w:val="center"/>
        </w:trPr>
        <w:tc>
          <w:tcPr>
            <w:tcW w:w="4410" w:type="dxa"/>
            <w:tcBorders>
              <w:top w:val="single" w:sz="18" w:space="0" w:color="000000"/>
              <w:left w:val="single" w:sz="18" w:space="0" w:color="000000"/>
              <w:bottom w:val="single" w:sz="18" w:space="0" w:color="000000"/>
              <w:right w:val="single" w:sz="18" w:space="0" w:color="000000"/>
            </w:tcBorders>
            <w:hideMark/>
          </w:tcPr>
          <w:p w14:paraId="34BD9B93" w14:textId="77777777" w:rsidR="00E61E26" w:rsidRDefault="00E61E26">
            <w:pPr>
              <w:rPr>
                <w:rFonts w:cs="Arial"/>
                <w:sz w:val="20"/>
                <w:u w:val="single"/>
              </w:rPr>
            </w:pPr>
            <w:r>
              <w:rPr>
                <w:rFonts w:cs="Arial"/>
                <w:sz w:val="20"/>
                <w:u w:val="single"/>
              </w:rPr>
              <w:t>SF424-A: Section B – Budget Categories</w:t>
            </w:r>
          </w:p>
          <w:p w14:paraId="690622D4" w14:textId="77777777" w:rsidR="00E61E26" w:rsidRDefault="00E61E26">
            <w:pPr>
              <w:rPr>
                <w:rFonts w:cs="Arial"/>
                <w:sz w:val="20"/>
              </w:rPr>
            </w:pPr>
            <w:r>
              <w:rPr>
                <w:rFonts w:cs="Arial"/>
                <w:sz w:val="20"/>
              </w:rPr>
              <w:t>The Total in Section B (Column 5 - Row k) must equal the Total in Section A – Budget Summary: (Row 5, Column g).</w:t>
            </w:r>
          </w:p>
        </w:tc>
        <w:tc>
          <w:tcPr>
            <w:tcW w:w="4837" w:type="dxa"/>
            <w:tcBorders>
              <w:top w:val="single" w:sz="18" w:space="0" w:color="000000"/>
              <w:left w:val="single" w:sz="18" w:space="0" w:color="000000"/>
              <w:bottom w:val="single" w:sz="18" w:space="0" w:color="000000"/>
              <w:right w:val="single" w:sz="18" w:space="0" w:color="000000"/>
            </w:tcBorders>
          </w:tcPr>
          <w:p w14:paraId="2B730359" w14:textId="77777777" w:rsidR="00E61E26" w:rsidRDefault="00E61E26">
            <w:pPr>
              <w:rPr>
                <w:rFonts w:cs="Arial"/>
                <w:sz w:val="20"/>
              </w:rPr>
            </w:pPr>
          </w:p>
          <w:p w14:paraId="7654291F" w14:textId="77777777" w:rsidR="00E61E26" w:rsidRDefault="00E61E26">
            <w:pPr>
              <w:rPr>
                <w:rFonts w:cs="Arial"/>
                <w:sz w:val="20"/>
              </w:rPr>
            </w:pPr>
            <w:r>
              <w:rPr>
                <w:rFonts w:cs="Arial"/>
                <w:sz w:val="20"/>
              </w:rPr>
              <w:t>Ensure that the TOTALS Total (row k, column 5) equals the Budget Summary Totals in section A, row 5 column g.</w:t>
            </w:r>
          </w:p>
        </w:tc>
      </w:tr>
      <w:tr w:rsidR="00E61E26" w14:paraId="4978E134" w14:textId="77777777" w:rsidTr="00E61E26">
        <w:trPr>
          <w:trHeight w:val="350"/>
          <w:jc w:val="center"/>
        </w:trPr>
        <w:tc>
          <w:tcPr>
            <w:tcW w:w="4410" w:type="dxa"/>
            <w:tcBorders>
              <w:top w:val="single" w:sz="18" w:space="0" w:color="000000"/>
              <w:left w:val="single" w:sz="18" w:space="0" w:color="000000"/>
              <w:bottom w:val="single" w:sz="18" w:space="0" w:color="000000"/>
              <w:right w:val="single" w:sz="18" w:space="0" w:color="000000"/>
            </w:tcBorders>
            <w:hideMark/>
          </w:tcPr>
          <w:p w14:paraId="30140C57" w14:textId="77777777" w:rsidR="00E61E26" w:rsidRDefault="00E61E26">
            <w:pPr>
              <w:rPr>
                <w:rFonts w:cs="Arial"/>
                <w:sz w:val="20"/>
                <w:u w:val="single"/>
              </w:rPr>
            </w:pPr>
            <w:r>
              <w:rPr>
                <w:rFonts w:cs="Arial"/>
                <w:sz w:val="20"/>
                <w:u w:val="single"/>
              </w:rPr>
              <w:t>SF424-A: Section D – Forecasted Cash Needs</w:t>
            </w:r>
          </w:p>
          <w:p w14:paraId="0C2A3E06" w14:textId="77777777" w:rsidR="00E61E26" w:rsidRDefault="00E61E26">
            <w:pPr>
              <w:rPr>
                <w:rFonts w:cs="Arial"/>
                <w:sz w:val="20"/>
              </w:rPr>
            </w:pPr>
            <w:r>
              <w:rPr>
                <w:rFonts w:cs="Arial"/>
                <w:sz w:val="20"/>
              </w:rPr>
              <w:t>The Federal Total for the 1st Year (Line 13) must equal the Total in Section A (Row 5, Column g)</w:t>
            </w:r>
          </w:p>
          <w:p w14:paraId="4B9A2C8B" w14:textId="77777777" w:rsidR="00E61E26" w:rsidRDefault="00E61E26">
            <w:pPr>
              <w:spacing w:after="360"/>
              <w:rPr>
                <w:rFonts w:cs="Arial"/>
                <w:sz w:val="20"/>
              </w:rPr>
            </w:pPr>
            <w:r>
              <w:rPr>
                <w:rFonts w:cs="Arial"/>
                <w:sz w:val="20"/>
              </w:rPr>
              <w:t>The Non-Federal Total for 1st Year sum must equal Estimated Unobligated Funds Non-Federal Totals in Section A (d-5) + New or Revised Budget Non-Federal Totals (f-5)</w:t>
            </w:r>
          </w:p>
          <w:p w14:paraId="74ABAB75" w14:textId="77777777" w:rsidR="00E61E26" w:rsidRDefault="00E61E26">
            <w:pPr>
              <w:spacing w:after="360"/>
              <w:rPr>
                <w:rFonts w:cs="Arial"/>
                <w:sz w:val="20"/>
              </w:rPr>
            </w:pPr>
            <w:r>
              <w:rPr>
                <w:rFonts w:cs="Arial"/>
                <w:sz w:val="20"/>
              </w:rPr>
              <w:t>The Total for 1st Year TOTAL in Section D must equal the Totals Total (Column 5, Row G) in Section A</w:t>
            </w:r>
          </w:p>
        </w:tc>
        <w:tc>
          <w:tcPr>
            <w:tcW w:w="4837" w:type="dxa"/>
            <w:tcBorders>
              <w:top w:val="single" w:sz="18" w:space="0" w:color="000000"/>
              <w:left w:val="single" w:sz="18" w:space="0" w:color="000000"/>
              <w:bottom w:val="single" w:sz="18" w:space="0" w:color="000000"/>
              <w:right w:val="single" w:sz="18" w:space="0" w:color="000000"/>
            </w:tcBorders>
          </w:tcPr>
          <w:p w14:paraId="78DD94F9" w14:textId="77777777" w:rsidR="00E61E26" w:rsidRDefault="00E61E26">
            <w:pPr>
              <w:rPr>
                <w:rFonts w:cs="Arial"/>
                <w:sz w:val="20"/>
              </w:rPr>
            </w:pPr>
          </w:p>
          <w:p w14:paraId="67A8FCD4" w14:textId="77777777" w:rsidR="00E61E26" w:rsidRDefault="00E61E26">
            <w:pPr>
              <w:rPr>
                <w:rFonts w:cs="Arial"/>
                <w:sz w:val="20"/>
              </w:rPr>
            </w:pPr>
            <w:r>
              <w:rPr>
                <w:rFonts w:cs="Arial"/>
                <w:sz w:val="20"/>
              </w:rPr>
              <w:t>Ensure that the Federal Total for 1st year, in Section D- Forecasted Needs equals the Section A, New or Revised Budget Federal Totals (e-5) amount.</w:t>
            </w:r>
          </w:p>
          <w:p w14:paraId="58F85244" w14:textId="77777777" w:rsidR="00E61E26" w:rsidRDefault="00E61E26">
            <w:pPr>
              <w:rPr>
                <w:rFonts w:cs="Arial"/>
                <w:sz w:val="20"/>
              </w:rPr>
            </w:pPr>
            <w:r>
              <w:rPr>
                <w:rFonts w:cs="Arial"/>
                <w:sz w:val="20"/>
              </w:rPr>
              <w:t>Ensure that the Non-Federal Total for 1st year equals the sum of Estimated Unobligated Funds Non-Federal Totals (d-5) and New or Revised Budget Non-Federal Totals (f-5) on Section A.</w:t>
            </w:r>
            <w:r>
              <w:rPr>
                <w:rFonts w:cs="Arial"/>
                <w:sz w:val="20"/>
              </w:rPr>
              <w:br/>
            </w:r>
            <w:r>
              <w:rPr>
                <w:rFonts w:cs="Arial"/>
                <w:sz w:val="20"/>
              </w:rPr>
              <w:br/>
              <w:t>Ensure that the Forecasted Cash Needs: 15. TOTAL equals to SECTION A – Budget Summary: 5.Totals Total (g).</w:t>
            </w:r>
          </w:p>
        </w:tc>
      </w:tr>
      <w:tr w:rsidR="00E61E26" w14:paraId="763A93FF" w14:textId="77777777" w:rsidTr="00E61E26">
        <w:trPr>
          <w:trHeight w:hRule="exact" w:val="2196"/>
          <w:jc w:val="center"/>
        </w:trPr>
        <w:tc>
          <w:tcPr>
            <w:tcW w:w="4410" w:type="dxa"/>
            <w:tcBorders>
              <w:top w:val="single" w:sz="18" w:space="0" w:color="000000"/>
              <w:left w:val="single" w:sz="18" w:space="0" w:color="000000"/>
              <w:bottom w:val="single" w:sz="18" w:space="0" w:color="000000"/>
              <w:right w:val="single" w:sz="18" w:space="0" w:color="000000"/>
            </w:tcBorders>
            <w:hideMark/>
          </w:tcPr>
          <w:p w14:paraId="3D647450" w14:textId="77777777" w:rsidR="00E61E26" w:rsidRDefault="00E61E26">
            <w:pPr>
              <w:rPr>
                <w:rFonts w:cs="Arial"/>
                <w:sz w:val="20"/>
                <w:u w:val="single"/>
              </w:rPr>
            </w:pPr>
            <w:r>
              <w:rPr>
                <w:rFonts w:cs="Arial"/>
                <w:sz w:val="20"/>
                <w:u w:val="single"/>
              </w:rPr>
              <w:lastRenderedPageBreak/>
              <w:t>SF424-A: Section E – Budget Estimates of Federal Funds Needed for Balance of The Project</w:t>
            </w:r>
          </w:p>
          <w:p w14:paraId="51CEF488" w14:textId="77777777" w:rsidR="00E61E26" w:rsidRDefault="00E61E26">
            <w:pPr>
              <w:rPr>
                <w:rFonts w:cs="Arial"/>
                <w:sz w:val="20"/>
              </w:rPr>
            </w:pPr>
            <w:r>
              <w:rPr>
                <w:rFonts w:cs="Arial"/>
                <w:sz w:val="20"/>
              </w:rPr>
              <w:t>The number of budget years/periods must match the span of the project.  The number of years in the project period in Block 17 on the SF-424 must align with the future funding periods.</w:t>
            </w:r>
          </w:p>
          <w:p w14:paraId="0B87EC96" w14:textId="77777777" w:rsidR="00E61E26" w:rsidRDefault="00E61E26">
            <w:pPr>
              <w:rPr>
                <w:rFonts w:cs="Arial"/>
                <w:i/>
                <w:sz w:val="20"/>
              </w:rPr>
            </w:pPr>
            <w:r>
              <w:rPr>
                <w:rFonts w:cs="Arial"/>
                <w:i/>
                <w:sz w:val="20"/>
              </w:rPr>
              <w:t xml:space="preserve">periods. </w:t>
            </w:r>
          </w:p>
        </w:tc>
        <w:tc>
          <w:tcPr>
            <w:tcW w:w="4837" w:type="dxa"/>
            <w:tcBorders>
              <w:top w:val="single" w:sz="18" w:space="0" w:color="000000"/>
              <w:left w:val="single" w:sz="18" w:space="0" w:color="000000"/>
              <w:bottom w:val="single" w:sz="18" w:space="0" w:color="000000"/>
              <w:right w:val="single" w:sz="18" w:space="0" w:color="000000"/>
            </w:tcBorders>
            <w:hideMark/>
          </w:tcPr>
          <w:p w14:paraId="788BEE89" w14:textId="77777777" w:rsidR="00E61E26" w:rsidRDefault="00E61E26">
            <w:pPr>
              <w:rPr>
                <w:rFonts w:cs="Arial"/>
                <w:sz w:val="20"/>
              </w:rPr>
            </w:pPr>
            <w:r>
              <w:rPr>
                <w:rFonts w:cs="Arial"/>
                <w:sz w:val="20"/>
              </w:rPr>
              <w:t xml:space="preserve"> </w:t>
            </w:r>
          </w:p>
          <w:p w14:paraId="2B4AF8E1" w14:textId="77777777" w:rsidR="00E61E26" w:rsidRDefault="00E61E26">
            <w:pPr>
              <w:rPr>
                <w:rFonts w:cs="Arial"/>
                <w:sz w:val="20"/>
              </w:rPr>
            </w:pPr>
            <w:r>
              <w:rPr>
                <w:rFonts w:cs="Arial"/>
                <w:sz w:val="20"/>
              </w:rPr>
              <w:t xml:space="preserve">Ensure that the project period years on the SF 424 block 17 matches the provided budget periods in the SF-424A. Enter data for the first budget period in Section D and enter future budget periods in Section E. </w:t>
            </w:r>
          </w:p>
        </w:tc>
      </w:tr>
    </w:tbl>
    <w:p w14:paraId="404C89AF" w14:textId="77777777" w:rsidR="00E61E26" w:rsidRDefault="00E61E26" w:rsidP="00E61E26"/>
    <w:p w14:paraId="534AD5B7" w14:textId="77777777" w:rsidR="00E61E26" w:rsidRDefault="00E61E26" w:rsidP="00E61E26"/>
    <w:p w14:paraId="78F5B0D5" w14:textId="77777777" w:rsidR="00E61E26" w:rsidRDefault="00E61E26" w:rsidP="00E61E26"/>
    <w:p w14:paraId="048DD60A" w14:textId="77777777" w:rsidR="00E61E26" w:rsidRDefault="00E61E26" w:rsidP="00E61E26"/>
    <w:p w14:paraId="5058FE72" w14:textId="77777777" w:rsidR="00E61E26" w:rsidRDefault="00E61E26" w:rsidP="00E61E26"/>
    <w:p w14:paraId="012639D4" w14:textId="77777777" w:rsidR="00E61E26" w:rsidRDefault="00E61E26" w:rsidP="00E61E26"/>
    <w:p w14:paraId="32852866" w14:textId="77777777" w:rsidR="00E61E26" w:rsidRDefault="00E61E26" w:rsidP="00E61E26"/>
    <w:p w14:paraId="396B953E" w14:textId="77777777" w:rsidR="00E61E26" w:rsidRDefault="00E61E26" w:rsidP="00E61E26"/>
    <w:p w14:paraId="6F4935BD" w14:textId="77777777" w:rsidR="00E61E26" w:rsidRDefault="00E61E26" w:rsidP="00E61E26"/>
    <w:p w14:paraId="669F7D75" w14:textId="77777777" w:rsidR="00E61E26" w:rsidRDefault="00E61E26" w:rsidP="00E61E26"/>
    <w:p w14:paraId="0F9CDDA1" w14:textId="77777777" w:rsidR="00E61E26" w:rsidRDefault="00E61E26" w:rsidP="00E61E26"/>
    <w:p w14:paraId="0FEF2117" w14:textId="77777777" w:rsidR="00E61E26" w:rsidRDefault="00E61E26" w:rsidP="00E61E26"/>
    <w:p w14:paraId="63D51A4A" w14:textId="77777777" w:rsidR="00E61E26" w:rsidRDefault="00E61E26" w:rsidP="00E61E26"/>
    <w:p w14:paraId="015E65CC" w14:textId="77777777" w:rsidR="00E61E26" w:rsidRDefault="00E61E26" w:rsidP="00E61E26"/>
    <w:p w14:paraId="1D73FF94" w14:textId="77777777" w:rsidR="00E61E26" w:rsidRDefault="00E61E26" w:rsidP="00E61E26"/>
    <w:p w14:paraId="06209AA6" w14:textId="77777777" w:rsidR="00E61E26" w:rsidRDefault="00E61E26" w:rsidP="00E61E26"/>
    <w:p w14:paraId="2BD99508" w14:textId="77777777" w:rsidR="00E61E26" w:rsidRDefault="00E61E26" w:rsidP="00E61E26"/>
    <w:p w14:paraId="55371102" w14:textId="77777777" w:rsidR="00E61E26" w:rsidRDefault="00E61E26" w:rsidP="00E61E26">
      <w:pPr>
        <w:tabs>
          <w:tab w:val="left" w:pos="1008"/>
          <w:tab w:val="left" w:pos="5760"/>
        </w:tabs>
        <w:rPr>
          <w:rFonts w:cs="Arial"/>
          <w:b/>
          <w:bCs/>
        </w:rPr>
      </w:pPr>
      <w:bookmarkStart w:id="204" w:name="_Appendix_C_–"/>
      <w:bookmarkStart w:id="205" w:name="_Appendix_D_–_1"/>
      <w:bookmarkEnd w:id="204"/>
      <w:bookmarkEnd w:id="205"/>
    </w:p>
    <w:p w14:paraId="3C946BA8" w14:textId="77777777" w:rsidR="00E61E26" w:rsidRDefault="00E61E26" w:rsidP="00E61E26">
      <w:pPr>
        <w:spacing w:after="0"/>
        <w:rPr>
          <w:rFonts w:cs="Arial"/>
        </w:rPr>
        <w:sectPr w:rsidR="00E61E26" w:rsidSect="00E61E26">
          <w:footerReference w:type="default" r:id="rId44"/>
          <w:pgSz w:w="12240" w:h="15840"/>
          <w:pgMar w:top="1440" w:right="1440" w:bottom="2160" w:left="1440" w:header="720" w:footer="720" w:gutter="0"/>
          <w:pgNumType w:start="1"/>
          <w:cols w:space="720"/>
          <w:titlePg/>
          <w:docGrid w:linePitch="326"/>
        </w:sectPr>
      </w:pPr>
    </w:p>
    <w:p w14:paraId="24F2D9CF" w14:textId="77777777" w:rsidR="00E61E26" w:rsidRDefault="00E61E26" w:rsidP="00E61E26">
      <w:pPr>
        <w:pStyle w:val="Heading1"/>
        <w:jc w:val="center"/>
      </w:pPr>
      <w:bookmarkStart w:id="206" w:name="_Appendix_E_–"/>
      <w:bookmarkStart w:id="207" w:name="_Appendix_D_–"/>
      <w:bookmarkStart w:id="208" w:name="_Toc485307409"/>
      <w:bookmarkStart w:id="209" w:name="_Toc56094608"/>
      <w:bookmarkStart w:id="210" w:name="_Toc60229418"/>
      <w:bookmarkEnd w:id="206"/>
      <w:bookmarkEnd w:id="207"/>
      <w:r>
        <w:lastRenderedPageBreak/>
        <w:t>Appendix C – Confidentiality and SAMHSA Participant Protection/Human Subjects Guidelines</w:t>
      </w:r>
      <w:bookmarkEnd w:id="208"/>
      <w:bookmarkEnd w:id="209"/>
      <w:bookmarkEnd w:id="210"/>
    </w:p>
    <w:p w14:paraId="139AA282" w14:textId="77777777" w:rsidR="00E61E26" w:rsidRDefault="00E61E26" w:rsidP="00E61E26">
      <w:pPr>
        <w:tabs>
          <w:tab w:val="left" w:pos="3150"/>
        </w:tabs>
        <w:rPr>
          <w:b/>
        </w:rPr>
      </w:pPr>
      <w:r>
        <w:rPr>
          <w:b/>
        </w:rPr>
        <w:t xml:space="preserve">Confidentiality and Participant Protection:  </w:t>
      </w:r>
    </w:p>
    <w:p w14:paraId="2E591391" w14:textId="77777777" w:rsidR="00E61E26" w:rsidRDefault="00E61E26" w:rsidP="00E61E26">
      <w:pPr>
        <w:rPr>
          <w:rFonts w:cs="Arial"/>
        </w:rPr>
      </w:pPr>
      <w:r>
        <w:rPr>
          <w:rFonts w:cs="Arial"/>
        </w:rPr>
        <w:t xml:space="preserve">It is important to have safeguards protecting individuals from risks associated with their participation in SAMHSA projects. </w:t>
      </w:r>
      <w:r>
        <w:rPr>
          <w:rFonts w:cs="Arial"/>
          <w:b/>
        </w:rPr>
        <w:t xml:space="preserve">All applicants (including those who plan to obtain Institutional Review Board (IRB) approval) must address the elements below. </w:t>
      </w:r>
      <w:r>
        <w:rPr>
          <w:rFonts w:cs="Arial"/>
        </w:rPr>
        <w:t xml:space="preserve">If some elements are not applicable to the proposed project, explain why the element(s) is not applicable. In addition to addressing these elements, you will need to determine if the section below titled “Protection of Human Subjects Regulations” applies to your project. If so, you must submit the required documentation as described below. There are no page limits for this section.  </w:t>
      </w:r>
    </w:p>
    <w:p w14:paraId="2A508050" w14:textId="77777777" w:rsidR="00E61E26" w:rsidRDefault="00E61E26" w:rsidP="00D26291">
      <w:pPr>
        <w:numPr>
          <w:ilvl w:val="0"/>
          <w:numId w:val="38"/>
        </w:numPr>
        <w:tabs>
          <w:tab w:val="left" w:pos="540"/>
        </w:tabs>
        <w:spacing w:after="200"/>
        <w:ind w:left="540"/>
        <w:rPr>
          <w:rFonts w:cs="Arial"/>
          <w:b/>
        </w:rPr>
      </w:pPr>
      <w:r>
        <w:rPr>
          <w:rFonts w:cs="Arial"/>
          <w:b/>
        </w:rPr>
        <w:t>Protect Clients and Staff from Potential Risks</w:t>
      </w:r>
    </w:p>
    <w:p w14:paraId="6D574058" w14:textId="77777777" w:rsidR="00E61E26" w:rsidRDefault="00E61E26" w:rsidP="00D26291">
      <w:pPr>
        <w:numPr>
          <w:ilvl w:val="0"/>
          <w:numId w:val="39"/>
        </w:numPr>
        <w:spacing w:after="200"/>
        <w:ind w:left="900"/>
        <w:rPr>
          <w:rFonts w:cs="Arial"/>
          <w:szCs w:val="24"/>
        </w:rPr>
      </w:pPr>
      <w:r>
        <w:rPr>
          <w:rFonts w:cs="Arial"/>
          <w:szCs w:val="24"/>
        </w:rPr>
        <w:t xml:space="preserve">Identify and describe the foreseeable physical, medical, psychological, social and legal risks or potential adverse effects </w:t>
      </w:r>
      <w:r>
        <w:rPr>
          <w:rFonts w:cs="Arial"/>
          <w:b/>
          <w:szCs w:val="24"/>
        </w:rPr>
        <w:t>participants</w:t>
      </w:r>
      <w:r>
        <w:rPr>
          <w:rFonts w:cs="Arial"/>
          <w:szCs w:val="24"/>
        </w:rPr>
        <w:t xml:space="preserve"> may be exposed to as a result of the project.</w:t>
      </w:r>
    </w:p>
    <w:p w14:paraId="474C7484" w14:textId="77777777" w:rsidR="00E61E26" w:rsidRDefault="00E61E26" w:rsidP="00D26291">
      <w:pPr>
        <w:numPr>
          <w:ilvl w:val="0"/>
          <w:numId w:val="39"/>
        </w:numPr>
        <w:spacing w:after="200"/>
        <w:ind w:left="900"/>
        <w:rPr>
          <w:rFonts w:cs="Arial"/>
          <w:szCs w:val="24"/>
        </w:rPr>
      </w:pPr>
      <w:r>
        <w:rPr>
          <w:rFonts w:cs="Arial"/>
          <w:szCs w:val="24"/>
        </w:rPr>
        <w:t xml:space="preserve">Identify and describe the foreseeable physical, medical, psychological, social and legal risks or potential adverse effects </w:t>
      </w:r>
      <w:r>
        <w:rPr>
          <w:rFonts w:cs="Arial"/>
          <w:b/>
          <w:szCs w:val="24"/>
        </w:rPr>
        <w:t xml:space="preserve">staff </w:t>
      </w:r>
      <w:r>
        <w:rPr>
          <w:rFonts w:cs="Arial"/>
          <w:szCs w:val="24"/>
        </w:rPr>
        <w:t xml:space="preserve">may be exposed to as a result, of the project. </w:t>
      </w:r>
    </w:p>
    <w:p w14:paraId="5B1ED23B" w14:textId="77777777" w:rsidR="00E61E26" w:rsidRDefault="00E61E26" w:rsidP="00D26291">
      <w:pPr>
        <w:numPr>
          <w:ilvl w:val="0"/>
          <w:numId w:val="39"/>
        </w:numPr>
        <w:spacing w:after="200"/>
        <w:ind w:left="900"/>
        <w:rPr>
          <w:rFonts w:cs="Arial"/>
          <w:szCs w:val="24"/>
        </w:rPr>
      </w:pPr>
      <w:r>
        <w:rPr>
          <w:rFonts w:cs="Arial"/>
          <w:szCs w:val="24"/>
        </w:rPr>
        <w:t xml:space="preserve">Describe the procedures you will follow to minimize or protect participants and staff against potential risks, including risks to confidentiality. </w:t>
      </w:r>
    </w:p>
    <w:p w14:paraId="4873F8F3" w14:textId="77777777" w:rsidR="00E61E26" w:rsidRDefault="00E61E26" w:rsidP="00D26291">
      <w:pPr>
        <w:numPr>
          <w:ilvl w:val="0"/>
          <w:numId w:val="39"/>
        </w:numPr>
        <w:spacing w:after="200"/>
        <w:ind w:left="900"/>
        <w:rPr>
          <w:rFonts w:cs="Arial"/>
          <w:szCs w:val="24"/>
        </w:rPr>
      </w:pPr>
      <w:r>
        <w:rPr>
          <w:rFonts w:cs="Arial"/>
          <w:szCs w:val="24"/>
        </w:rPr>
        <w:t>Identify your plan to provide guidance and assistance in the event there are adverse effects to participants and/or staff.</w:t>
      </w:r>
    </w:p>
    <w:p w14:paraId="2422621D" w14:textId="77777777" w:rsidR="00E61E26" w:rsidRDefault="00E61E26" w:rsidP="00D26291">
      <w:pPr>
        <w:numPr>
          <w:ilvl w:val="0"/>
          <w:numId w:val="38"/>
        </w:numPr>
        <w:tabs>
          <w:tab w:val="left" w:pos="540"/>
        </w:tabs>
        <w:spacing w:after="200"/>
        <w:ind w:left="540"/>
        <w:rPr>
          <w:rFonts w:cs="Arial"/>
          <w:b/>
        </w:rPr>
      </w:pPr>
      <w:r>
        <w:rPr>
          <w:rFonts w:cs="Arial"/>
          <w:b/>
        </w:rPr>
        <w:t>Fair Selection of Participants</w:t>
      </w:r>
    </w:p>
    <w:p w14:paraId="561AB239" w14:textId="77777777" w:rsidR="00E61E26" w:rsidRDefault="00E61E26" w:rsidP="00D26291">
      <w:pPr>
        <w:numPr>
          <w:ilvl w:val="0"/>
          <w:numId w:val="39"/>
        </w:numPr>
        <w:spacing w:after="200"/>
        <w:ind w:left="900"/>
        <w:rPr>
          <w:rFonts w:cs="Arial"/>
          <w:szCs w:val="24"/>
        </w:rPr>
      </w:pPr>
      <w:r>
        <w:rPr>
          <w:rFonts w:cs="Arial"/>
          <w:szCs w:val="24"/>
        </w:rPr>
        <w:t xml:space="preserve">Explain how you will recruit and select participants. </w:t>
      </w:r>
    </w:p>
    <w:p w14:paraId="59341DAE" w14:textId="77777777" w:rsidR="00E61E26" w:rsidRDefault="00E61E26" w:rsidP="00D26291">
      <w:pPr>
        <w:numPr>
          <w:ilvl w:val="0"/>
          <w:numId w:val="39"/>
        </w:numPr>
        <w:spacing w:after="200"/>
        <w:ind w:left="900"/>
        <w:rPr>
          <w:rFonts w:cs="Arial"/>
          <w:szCs w:val="24"/>
        </w:rPr>
      </w:pPr>
      <w:r>
        <w:rPr>
          <w:rFonts w:cs="Arial"/>
          <w:szCs w:val="24"/>
        </w:rPr>
        <w:t xml:space="preserve">Identify any individuals in the </w:t>
      </w:r>
      <w:r>
        <w:rPr>
          <w:rFonts w:eastAsiaTheme="minorHAnsi" w:cs="Arial"/>
          <w:szCs w:val="24"/>
        </w:rPr>
        <w:t>geographic catchment area where services will be delivered</w:t>
      </w:r>
      <w:r>
        <w:rPr>
          <w:rFonts w:cs="Arial"/>
          <w:szCs w:val="24"/>
        </w:rPr>
        <w:t xml:space="preserve"> who will be excluded from participating in the project and explain the reasons for this exclusion.  </w:t>
      </w:r>
    </w:p>
    <w:p w14:paraId="3F638868" w14:textId="77777777" w:rsidR="00E61E26" w:rsidRDefault="00E61E26" w:rsidP="00D26291">
      <w:pPr>
        <w:numPr>
          <w:ilvl w:val="0"/>
          <w:numId w:val="38"/>
        </w:numPr>
        <w:tabs>
          <w:tab w:val="left" w:pos="540"/>
        </w:tabs>
        <w:spacing w:after="200"/>
        <w:ind w:left="540"/>
        <w:rPr>
          <w:rFonts w:cs="Arial"/>
          <w:b/>
        </w:rPr>
      </w:pPr>
      <w:r>
        <w:rPr>
          <w:rFonts w:cs="Arial"/>
          <w:b/>
        </w:rPr>
        <w:t>Absence of Coercion</w:t>
      </w:r>
    </w:p>
    <w:p w14:paraId="6874E2B5" w14:textId="77777777" w:rsidR="00E61E26" w:rsidRDefault="00E61E26" w:rsidP="00D26291">
      <w:pPr>
        <w:numPr>
          <w:ilvl w:val="0"/>
          <w:numId w:val="39"/>
        </w:numPr>
        <w:spacing w:before="240" w:after="200"/>
        <w:ind w:left="900"/>
        <w:rPr>
          <w:rFonts w:cs="Arial"/>
          <w:szCs w:val="24"/>
        </w:rPr>
      </w:pPr>
      <w:r>
        <w:rPr>
          <w:rFonts w:cs="Arial"/>
          <w:szCs w:val="24"/>
        </w:rPr>
        <w:t xml:space="preserve">If you plan to compensate participants, state how participants will be awarded incentives (e.g., gift cards, bus passes, gifts, etc.)  If you have included funding for incentives in your budget, you </w:t>
      </w:r>
      <w:r>
        <w:rPr>
          <w:rFonts w:cs="Arial"/>
          <w:b/>
          <w:szCs w:val="24"/>
        </w:rPr>
        <w:t>must</w:t>
      </w:r>
      <w:r>
        <w:rPr>
          <w:rFonts w:cs="Arial"/>
          <w:szCs w:val="24"/>
        </w:rPr>
        <w:t xml:space="preserve"> address this item. (A recipient or treatment or prevention provider may provide up to $30 non-cash incentive to </w:t>
      </w:r>
      <w:r>
        <w:rPr>
          <w:rFonts w:cs="Arial"/>
          <w:szCs w:val="24"/>
        </w:rPr>
        <w:lastRenderedPageBreak/>
        <w:t>individuals to participate in required data collection follow up. This amount may be paid for participation in each required follow-up interview.)</w:t>
      </w:r>
    </w:p>
    <w:p w14:paraId="672A2D4B" w14:textId="77777777" w:rsidR="00E61E26" w:rsidRDefault="00E61E26" w:rsidP="00D26291">
      <w:pPr>
        <w:numPr>
          <w:ilvl w:val="0"/>
          <w:numId w:val="39"/>
        </w:numPr>
        <w:spacing w:after="200"/>
        <w:ind w:left="900"/>
        <w:rPr>
          <w:rFonts w:cs="Arial"/>
          <w:szCs w:val="24"/>
        </w:rPr>
      </w:pPr>
      <w:r>
        <w:rPr>
          <w:rFonts w:cs="Arial"/>
          <w:szCs w:val="24"/>
        </w:rPr>
        <w:t xml:space="preserve">Provide justification that the use of incentives is appropriate, judicious and conservative and that incentives do not provide an “undue inducement” that removes the voluntary nature of participation.  </w:t>
      </w:r>
    </w:p>
    <w:p w14:paraId="58187388" w14:textId="77777777" w:rsidR="00E61E26" w:rsidRDefault="00E61E26" w:rsidP="00D26291">
      <w:pPr>
        <w:numPr>
          <w:ilvl w:val="0"/>
          <w:numId w:val="39"/>
        </w:numPr>
        <w:spacing w:after="200"/>
        <w:ind w:left="900"/>
        <w:rPr>
          <w:rFonts w:cs="Arial"/>
          <w:szCs w:val="24"/>
        </w:rPr>
      </w:pPr>
      <w:r>
        <w:rPr>
          <w:rFonts w:cs="Arial"/>
          <w:szCs w:val="24"/>
        </w:rPr>
        <w:t>Describe how you will inform participants that they may receive services even if they chose to not participate in or complete the data collection component of the project.</w:t>
      </w:r>
    </w:p>
    <w:p w14:paraId="3D1507B7" w14:textId="77777777" w:rsidR="00E61E26" w:rsidRDefault="00E61E26" w:rsidP="00D26291">
      <w:pPr>
        <w:numPr>
          <w:ilvl w:val="0"/>
          <w:numId w:val="38"/>
        </w:numPr>
        <w:tabs>
          <w:tab w:val="left" w:pos="540"/>
        </w:tabs>
        <w:spacing w:after="200"/>
        <w:ind w:left="540"/>
        <w:rPr>
          <w:rFonts w:cs="Arial"/>
          <w:b/>
        </w:rPr>
      </w:pPr>
      <w:r>
        <w:rPr>
          <w:rFonts w:cs="Arial"/>
          <w:b/>
        </w:rPr>
        <w:t>Data Collection</w:t>
      </w:r>
    </w:p>
    <w:p w14:paraId="6AD5D31E" w14:textId="77777777" w:rsidR="00E61E26" w:rsidRDefault="00E61E26" w:rsidP="00D26291">
      <w:pPr>
        <w:numPr>
          <w:ilvl w:val="0"/>
          <w:numId w:val="39"/>
        </w:numPr>
        <w:spacing w:after="200"/>
        <w:ind w:left="900"/>
        <w:rPr>
          <w:rFonts w:cs="Arial"/>
          <w:szCs w:val="24"/>
        </w:rPr>
      </w:pPr>
      <w:r>
        <w:rPr>
          <w:rFonts w:cs="Arial"/>
          <w:szCs w:val="24"/>
        </w:rPr>
        <w:t>Identify from whom you will collect data (e.g., participants, family members, teachers, others).</w:t>
      </w:r>
    </w:p>
    <w:p w14:paraId="2811055C" w14:textId="77777777" w:rsidR="00E61E26" w:rsidRDefault="00E61E26" w:rsidP="00D26291">
      <w:pPr>
        <w:numPr>
          <w:ilvl w:val="0"/>
          <w:numId w:val="39"/>
        </w:numPr>
        <w:spacing w:after="200"/>
        <w:ind w:left="900"/>
        <w:rPr>
          <w:rFonts w:cs="Arial"/>
          <w:szCs w:val="24"/>
        </w:rPr>
      </w:pPr>
      <w:r>
        <w:rPr>
          <w:rFonts w:cs="Arial"/>
          <w:szCs w:val="24"/>
        </w:rPr>
        <w:t xml:space="preserve">Describe the data collection procedures and specify the sources for obtaining data (e.g., school records, interviews, psychological assessments, questionnaires, observation or other sources).  Identify what type of specimens (e.g., urine, blood) will be used, if any. State if the specimens will be used for purposes other than evaluation.  </w:t>
      </w:r>
    </w:p>
    <w:p w14:paraId="30075DC9" w14:textId="77777777" w:rsidR="00E61E26" w:rsidRDefault="00E61E26" w:rsidP="00D26291">
      <w:pPr>
        <w:numPr>
          <w:ilvl w:val="0"/>
          <w:numId w:val="39"/>
        </w:numPr>
        <w:spacing w:after="200"/>
        <w:ind w:left="900"/>
        <w:rPr>
          <w:rFonts w:cs="Arial"/>
          <w:szCs w:val="24"/>
        </w:rPr>
      </w:pPr>
      <w:r>
        <w:rPr>
          <w:rFonts w:cs="Arial"/>
          <w:szCs w:val="24"/>
        </w:rPr>
        <w:t xml:space="preserve">In </w:t>
      </w:r>
      <w:r>
        <w:rPr>
          <w:rFonts w:cs="Arial"/>
          <w:b/>
          <w:szCs w:val="24"/>
        </w:rPr>
        <w:t>Attachment 2</w:t>
      </w:r>
      <w:r>
        <w:rPr>
          <w:rFonts w:cs="Arial"/>
          <w:szCs w:val="24"/>
        </w:rPr>
        <w:t xml:space="preserve">, “Data Collection Instruments/Interview Protocols,” you </w:t>
      </w:r>
      <w:r>
        <w:rPr>
          <w:rFonts w:cs="Arial"/>
          <w:b/>
          <w:szCs w:val="24"/>
        </w:rPr>
        <w:t>must</w:t>
      </w:r>
      <w:r>
        <w:rPr>
          <w:rFonts w:cs="Arial"/>
          <w:szCs w:val="24"/>
        </w:rPr>
        <w:t xml:space="preserve"> provide copies of all available data collection instruments and interview protocols that you plan to use (unless you are providing the web link to the instrument(s)/protocol(s)).</w:t>
      </w:r>
    </w:p>
    <w:p w14:paraId="25A5A6D0" w14:textId="77777777" w:rsidR="00E61E26" w:rsidRDefault="00E61E26" w:rsidP="00D26291">
      <w:pPr>
        <w:numPr>
          <w:ilvl w:val="0"/>
          <w:numId w:val="38"/>
        </w:numPr>
        <w:tabs>
          <w:tab w:val="left" w:pos="540"/>
        </w:tabs>
        <w:spacing w:after="200"/>
        <w:ind w:left="540"/>
        <w:rPr>
          <w:rFonts w:cs="Arial"/>
          <w:b/>
        </w:rPr>
      </w:pPr>
      <w:r>
        <w:rPr>
          <w:rFonts w:cs="Arial"/>
          <w:b/>
        </w:rPr>
        <w:t>Privacy and Confidentiality</w:t>
      </w:r>
    </w:p>
    <w:p w14:paraId="5EFD3547" w14:textId="77777777" w:rsidR="00E61E26" w:rsidRDefault="00E61E26" w:rsidP="00D26291">
      <w:pPr>
        <w:numPr>
          <w:ilvl w:val="0"/>
          <w:numId w:val="39"/>
        </w:numPr>
        <w:spacing w:after="200"/>
        <w:ind w:left="900"/>
        <w:rPr>
          <w:rFonts w:cs="Arial"/>
          <w:szCs w:val="24"/>
        </w:rPr>
      </w:pPr>
      <w:r>
        <w:rPr>
          <w:rFonts w:cs="Arial"/>
          <w:szCs w:val="24"/>
        </w:rPr>
        <w:t>Explain how you will ensure privacy and confidentiality. Describe:</w:t>
      </w:r>
    </w:p>
    <w:p w14:paraId="32F1DC14" w14:textId="77777777" w:rsidR="00E61E26" w:rsidRDefault="00E61E26" w:rsidP="00D26291">
      <w:pPr>
        <w:numPr>
          <w:ilvl w:val="0"/>
          <w:numId w:val="40"/>
        </w:numPr>
        <w:spacing w:after="200"/>
        <w:rPr>
          <w:rFonts w:cs="Arial"/>
          <w:szCs w:val="24"/>
        </w:rPr>
      </w:pPr>
      <w:r>
        <w:rPr>
          <w:rFonts w:cs="Arial"/>
          <w:szCs w:val="24"/>
        </w:rPr>
        <w:t>Where data will be stored.</w:t>
      </w:r>
    </w:p>
    <w:p w14:paraId="0394CBB4" w14:textId="77777777" w:rsidR="00E61E26" w:rsidRDefault="00E61E26" w:rsidP="00D26291">
      <w:pPr>
        <w:numPr>
          <w:ilvl w:val="0"/>
          <w:numId w:val="40"/>
        </w:numPr>
        <w:spacing w:after="200"/>
        <w:rPr>
          <w:rFonts w:cs="Arial"/>
          <w:szCs w:val="24"/>
        </w:rPr>
      </w:pPr>
      <w:r>
        <w:rPr>
          <w:rFonts w:cs="Arial"/>
          <w:szCs w:val="24"/>
        </w:rPr>
        <w:t>Who will have access to the data collected.</w:t>
      </w:r>
    </w:p>
    <w:p w14:paraId="7E576319" w14:textId="77777777" w:rsidR="00E61E26" w:rsidRDefault="00E61E26" w:rsidP="00D26291">
      <w:pPr>
        <w:numPr>
          <w:ilvl w:val="0"/>
          <w:numId w:val="40"/>
        </w:numPr>
        <w:spacing w:after="200"/>
        <w:rPr>
          <w:rFonts w:cs="Arial"/>
          <w:szCs w:val="24"/>
        </w:rPr>
      </w:pPr>
      <w:r>
        <w:rPr>
          <w:rFonts w:cs="Arial"/>
          <w:szCs w:val="24"/>
        </w:rPr>
        <w:t>How the identity of participants will be kept private, for example, through the use of a coding system on data records, limiting access to records, or storing identifiers separately from data.</w:t>
      </w:r>
    </w:p>
    <w:p w14:paraId="7981A473" w14:textId="77777777" w:rsidR="00E61E26" w:rsidRDefault="00E61E26" w:rsidP="00E61E26">
      <w:pPr>
        <w:tabs>
          <w:tab w:val="left" w:pos="1008"/>
        </w:tabs>
        <w:rPr>
          <w:rFonts w:cs="Arial"/>
          <w:b/>
          <w:bCs/>
        </w:rPr>
      </w:pPr>
      <w:r>
        <w:rPr>
          <w:rFonts w:cs="Arial"/>
          <w:b/>
          <w:bCs/>
        </w:rPr>
        <w:t>NOTE:</w:t>
      </w:r>
      <w:r>
        <w:rPr>
          <w:rFonts w:cs="Arial"/>
        </w:rPr>
        <w:t xml:space="preserve"> Recipients must maintain the confidentiality of alcohol and drug abuse client records according to the provisions of </w:t>
      </w:r>
      <w:r>
        <w:rPr>
          <w:rFonts w:cs="Arial"/>
          <w:b/>
          <w:bCs/>
        </w:rPr>
        <w:t>Title 42 of the Code of Federal Regulations, Part II.</w:t>
      </w:r>
    </w:p>
    <w:p w14:paraId="7D8EBF0B" w14:textId="77777777" w:rsidR="00E61E26" w:rsidRDefault="00E61E26" w:rsidP="00D26291">
      <w:pPr>
        <w:numPr>
          <w:ilvl w:val="0"/>
          <w:numId w:val="38"/>
        </w:numPr>
        <w:tabs>
          <w:tab w:val="left" w:pos="540"/>
        </w:tabs>
        <w:spacing w:after="200"/>
        <w:ind w:left="540"/>
        <w:rPr>
          <w:rFonts w:cs="Arial"/>
          <w:b/>
        </w:rPr>
      </w:pPr>
      <w:r>
        <w:rPr>
          <w:rFonts w:cs="Arial"/>
          <w:b/>
        </w:rPr>
        <w:t>Adequate Consent Procedures</w:t>
      </w:r>
    </w:p>
    <w:p w14:paraId="6843FF28" w14:textId="77777777" w:rsidR="00E61E26" w:rsidRDefault="00E61E26" w:rsidP="00D26291">
      <w:pPr>
        <w:numPr>
          <w:ilvl w:val="0"/>
          <w:numId w:val="39"/>
        </w:numPr>
        <w:spacing w:after="200"/>
        <w:ind w:left="900"/>
        <w:rPr>
          <w:rFonts w:cs="Arial"/>
          <w:szCs w:val="24"/>
        </w:rPr>
      </w:pPr>
      <w:r>
        <w:rPr>
          <w:rFonts w:cs="Arial"/>
          <w:szCs w:val="24"/>
        </w:rPr>
        <w:t xml:space="preserve">Include, as appropriate, sample consent forms that provide for: (1) informed consent for participation in service intervention; (2) informed consent for </w:t>
      </w:r>
      <w:r>
        <w:rPr>
          <w:rFonts w:cs="Arial"/>
          <w:szCs w:val="24"/>
        </w:rPr>
        <w:lastRenderedPageBreak/>
        <w:t xml:space="preserve">participation in the data collection component of the project; and (3) informed consent for the exchange (releasing or requesting) of confidential information. The sample forms must be included in </w:t>
      </w:r>
      <w:r>
        <w:rPr>
          <w:rFonts w:cs="Arial"/>
          <w:b/>
          <w:bCs/>
          <w:szCs w:val="24"/>
        </w:rPr>
        <w:t>Attachment 3, “Sample Consent Forms”</w:t>
      </w:r>
      <w:r>
        <w:rPr>
          <w:rFonts w:cs="Arial"/>
          <w:szCs w:val="24"/>
        </w:rPr>
        <w:t xml:space="preserve">, of your application. If needed, give English translations. </w:t>
      </w:r>
    </w:p>
    <w:p w14:paraId="13A08C9B" w14:textId="77777777" w:rsidR="00E61E26" w:rsidRDefault="00E61E26" w:rsidP="00D26291">
      <w:pPr>
        <w:numPr>
          <w:ilvl w:val="0"/>
          <w:numId w:val="39"/>
        </w:numPr>
        <w:spacing w:after="200"/>
        <w:ind w:left="900"/>
        <w:rPr>
          <w:rFonts w:cs="Arial"/>
          <w:szCs w:val="24"/>
        </w:rPr>
      </w:pPr>
      <w:r>
        <w:rPr>
          <w:rFonts w:cs="Arial"/>
          <w:szCs w:val="24"/>
        </w:rPr>
        <w:t>Explain how you will obtain consent for youth, the elderly, people with limited reading skills, and people who do not use English as their first language.  Describe how the consent will be documented.  For example: Will you read the consent forms?  Will you ask prospective participants questions to be sure they understand the forms? Will you give them copies of what they sign?</w:t>
      </w:r>
    </w:p>
    <w:p w14:paraId="113EDF71" w14:textId="77777777" w:rsidR="00E61E26" w:rsidRDefault="00E61E26" w:rsidP="00E61E26">
      <w:pPr>
        <w:tabs>
          <w:tab w:val="left" w:pos="1008"/>
        </w:tabs>
        <w:rPr>
          <w:rFonts w:cs="Arial"/>
          <w:szCs w:val="24"/>
        </w:rPr>
      </w:pPr>
      <w:r>
        <w:rPr>
          <w:rFonts w:cs="Arial"/>
          <w:b/>
          <w:bCs/>
        </w:rPr>
        <w:t>NOTE:</w:t>
      </w:r>
      <w:r>
        <w:rPr>
          <w:rFonts w:cs="Arial"/>
        </w:rPr>
        <w:t xml:space="preserve">  Never imply that the participant waives or appears to waive any legal rights, may not end involvement with the project, or releases your project or its agents from liability for negligence.  </w:t>
      </w:r>
    </w:p>
    <w:p w14:paraId="340EB051" w14:textId="77777777" w:rsidR="00E61E26" w:rsidRDefault="00E61E26" w:rsidP="00D26291">
      <w:pPr>
        <w:numPr>
          <w:ilvl w:val="0"/>
          <w:numId w:val="38"/>
        </w:numPr>
        <w:tabs>
          <w:tab w:val="left" w:pos="540"/>
        </w:tabs>
        <w:spacing w:after="200"/>
        <w:ind w:left="540"/>
        <w:rPr>
          <w:rFonts w:cs="Arial"/>
          <w:b/>
        </w:rPr>
      </w:pPr>
      <w:r>
        <w:rPr>
          <w:rFonts w:cs="Arial"/>
          <w:b/>
        </w:rPr>
        <w:t>Risk/Benefit Discussion</w:t>
      </w:r>
    </w:p>
    <w:p w14:paraId="328EEB18" w14:textId="77777777" w:rsidR="00E61E26" w:rsidRDefault="00E61E26" w:rsidP="00D26291">
      <w:pPr>
        <w:numPr>
          <w:ilvl w:val="0"/>
          <w:numId w:val="41"/>
        </w:numPr>
        <w:tabs>
          <w:tab w:val="left" w:pos="540"/>
        </w:tabs>
        <w:spacing w:after="200"/>
        <w:contextualSpacing/>
        <w:rPr>
          <w:rFonts w:cs="Arial"/>
          <w:b/>
        </w:rPr>
      </w:pPr>
      <w:r>
        <w:rPr>
          <w:rFonts w:cs="Arial"/>
          <w:szCs w:val="24"/>
        </w:rPr>
        <w:t xml:space="preserve">Discuss why the risks you have identified in Element </w:t>
      </w:r>
      <w:r>
        <w:rPr>
          <w:rFonts w:cs="Arial"/>
          <w:b/>
          <w:szCs w:val="24"/>
        </w:rPr>
        <w:t>1. (</w:t>
      </w:r>
      <w:r>
        <w:rPr>
          <w:rFonts w:cs="Arial"/>
          <w:b/>
        </w:rPr>
        <w:t xml:space="preserve">Protect Clients and Staff from Potential Risks) </w:t>
      </w:r>
      <w:r>
        <w:rPr>
          <w:rFonts w:cs="Arial"/>
          <w:szCs w:val="24"/>
        </w:rPr>
        <w:t xml:space="preserve">are reasonable compared to the anticipated benefits to participants involved in the project.  </w:t>
      </w:r>
    </w:p>
    <w:p w14:paraId="2FDDBF20" w14:textId="77777777" w:rsidR="00E61E26" w:rsidRDefault="00E61E26" w:rsidP="00E61E26">
      <w:pPr>
        <w:tabs>
          <w:tab w:val="left" w:pos="540"/>
        </w:tabs>
        <w:spacing w:after="200"/>
        <w:ind w:left="900"/>
        <w:contextualSpacing/>
        <w:rPr>
          <w:rFonts w:cs="Arial"/>
          <w:b/>
        </w:rPr>
      </w:pPr>
    </w:p>
    <w:p w14:paraId="68FA0C6F" w14:textId="77777777" w:rsidR="00E61E26" w:rsidRDefault="00E61E26" w:rsidP="00E61E26">
      <w:pPr>
        <w:rPr>
          <w:b/>
        </w:rPr>
      </w:pPr>
      <w:r>
        <w:rPr>
          <w:b/>
        </w:rPr>
        <w:t>Protection of Human Subjects Regulations</w:t>
      </w:r>
    </w:p>
    <w:p w14:paraId="5BBBE80C" w14:textId="77777777" w:rsidR="00E61E26" w:rsidRDefault="00E61E26" w:rsidP="00E61E26">
      <w:pPr>
        <w:rPr>
          <w:rFonts w:cs="Arial"/>
        </w:rPr>
      </w:pPr>
      <w:r>
        <w:rPr>
          <w:rFonts w:cs="Arial"/>
        </w:rPr>
        <w:t xml:space="preserve">SAMHSA expects that most recipients funded under this announcement will not have to comply with the Protection of Human Subjects Regulations (45 CFR 46), which requires Institutional Review Board (IRB) approval. However, in some instances, the applicant’s proposed project may meet the regulation’s criteria for research involving human subjects.  Although IRB approval is not required at the time of award, you are required to provide the documentation below prior to enrolling participants into your project.   </w:t>
      </w:r>
    </w:p>
    <w:p w14:paraId="52C1F983" w14:textId="77777777" w:rsidR="00E61E26" w:rsidRDefault="00E61E26" w:rsidP="00E61E26">
      <w:pPr>
        <w:tabs>
          <w:tab w:val="left" w:pos="1008"/>
        </w:tabs>
        <w:rPr>
          <w:rFonts w:cs="Arial"/>
        </w:rPr>
      </w:pPr>
      <w:r>
        <w:rPr>
          <w:rFonts w:cs="Arial"/>
        </w:rPr>
        <w:t>In addition to the elements above, applicants whose projects must comply with the Human Subjects Regulations must:</w:t>
      </w:r>
    </w:p>
    <w:p w14:paraId="768DF8AB" w14:textId="77777777" w:rsidR="00E61E26" w:rsidRDefault="00E61E26" w:rsidP="00D26291">
      <w:pPr>
        <w:numPr>
          <w:ilvl w:val="0"/>
          <w:numId w:val="42"/>
        </w:numPr>
        <w:tabs>
          <w:tab w:val="left" w:pos="1008"/>
        </w:tabs>
        <w:spacing w:after="200"/>
        <w:contextualSpacing/>
        <w:rPr>
          <w:rFonts w:cs="Arial"/>
        </w:rPr>
      </w:pPr>
      <w:r>
        <w:rPr>
          <w:rFonts w:cs="Arial"/>
        </w:rPr>
        <w:t xml:space="preserve">Describe the process for obtaining IRB approval for your project. </w:t>
      </w:r>
    </w:p>
    <w:p w14:paraId="3F89AF68" w14:textId="77777777" w:rsidR="00E61E26" w:rsidRDefault="00E61E26" w:rsidP="00D26291">
      <w:pPr>
        <w:numPr>
          <w:ilvl w:val="0"/>
          <w:numId w:val="42"/>
        </w:numPr>
        <w:tabs>
          <w:tab w:val="left" w:pos="1008"/>
        </w:tabs>
        <w:spacing w:after="200"/>
        <w:contextualSpacing/>
        <w:rPr>
          <w:rFonts w:cs="Arial"/>
        </w:rPr>
      </w:pPr>
      <w:r>
        <w:rPr>
          <w:rFonts w:cs="Arial"/>
        </w:rPr>
        <w:t xml:space="preserve">Provide documentation that an Assurance of Compliance is on file with the Office for Human Research Protections (OHRP). </w:t>
      </w:r>
    </w:p>
    <w:p w14:paraId="201B0937" w14:textId="77777777" w:rsidR="00E61E26" w:rsidRDefault="00E61E26" w:rsidP="00D26291">
      <w:pPr>
        <w:numPr>
          <w:ilvl w:val="0"/>
          <w:numId w:val="42"/>
        </w:numPr>
        <w:tabs>
          <w:tab w:val="left" w:pos="1008"/>
        </w:tabs>
        <w:spacing w:after="200"/>
        <w:contextualSpacing/>
        <w:rPr>
          <w:rFonts w:cs="Arial"/>
        </w:rPr>
      </w:pPr>
      <w:r>
        <w:rPr>
          <w:rFonts w:cs="Arial"/>
        </w:rPr>
        <w:t xml:space="preserve">Provide documentation that IRB approval has been obtained for your project prior to enrolling participants.  </w:t>
      </w:r>
    </w:p>
    <w:p w14:paraId="483D540D" w14:textId="77777777" w:rsidR="00E61E26" w:rsidRDefault="00E61E26" w:rsidP="00E61E26">
      <w:pPr>
        <w:tabs>
          <w:tab w:val="left" w:pos="1008"/>
        </w:tabs>
        <w:spacing w:after="200"/>
        <w:ind w:left="789"/>
        <w:contextualSpacing/>
        <w:rPr>
          <w:rFonts w:cs="Arial"/>
        </w:rPr>
      </w:pPr>
    </w:p>
    <w:p w14:paraId="73CE6517" w14:textId="77777777" w:rsidR="00E61E26" w:rsidRDefault="00E61E26" w:rsidP="00E61E26">
      <w:pPr>
        <w:tabs>
          <w:tab w:val="left" w:pos="1008"/>
        </w:tabs>
        <w:rPr>
          <w:rFonts w:cs="Arial"/>
        </w:rPr>
      </w:pPr>
      <w:r>
        <w:rPr>
          <w:rFonts w:cs="Arial"/>
        </w:rPr>
        <w:t xml:space="preserve">General information about Human Subjects Regulations can be obtained through OHRP at </w:t>
      </w:r>
      <w:hyperlink r:id="rId45" w:history="1">
        <w:r>
          <w:rPr>
            <w:rStyle w:val="Hyperlink"/>
            <w:rFonts w:cs="Arial"/>
          </w:rPr>
          <w:t>http://www.hhs.gov/ohrp</w:t>
        </w:r>
      </w:hyperlink>
      <w:r>
        <w:rPr>
          <w:rFonts w:cs="Arial"/>
        </w:rPr>
        <w:t xml:space="preserve"> or (240) 453-6900. SAMHSA–specific questions should be directed to the program contact listed in </w:t>
      </w:r>
      <w:r>
        <w:rPr>
          <w:rFonts w:cs="Arial"/>
          <w:bCs/>
          <w:iCs/>
        </w:rPr>
        <w:t>Section VII</w:t>
      </w:r>
      <w:r>
        <w:rPr>
          <w:rFonts w:cs="Arial"/>
          <w:b/>
        </w:rPr>
        <w:t xml:space="preserve"> </w:t>
      </w:r>
      <w:r>
        <w:rPr>
          <w:rFonts w:cs="Arial"/>
        </w:rPr>
        <w:t>of this announcement.</w:t>
      </w:r>
    </w:p>
    <w:p w14:paraId="5009128C" w14:textId="77777777" w:rsidR="00E61E26" w:rsidRDefault="00E61E26" w:rsidP="00E61E26">
      <w:pPr>
        <w:tabs>
          <w:tab w:val="left" w:pos="1008"/>
        </w:tabs>
        <w:rPr>
          <w:rFonts w:cs="Arial"/>
        </w:rPr>
      </w:pPr>
    </w:p>
    <w:p w14:paraId="071973FB" w14:textId="77777777" w:rsidR="00E61E26" w:rsidRDefault="00E61E26" w:rsidP="00E61E26">
      <w:pPr>
        <w:pStyle w:val="Heading1"/>
        <w:spacing w:after="0"/>
        <w:jc w:val="center"/>
      </w:pPr>
      <w:bookmarkStart w:id="211" w:name="_Appendix_F:_"/>
      <w:bookmarkStart w:id="212" w:name="_Toc56094609"/>
      <w:bookmarkStart w:id="213" w:name="_Toc60229419"/>
      <w:bookmarkEnd w:id="211"/>
      <w:r>
        <w:lastRenderedPageBreak/>
        <w:t>Appendix D – Developing Goals and Measurable Objectives</w:t>
      </w:r>
      <w:bookmarkEnd w:id="212"/>
      <w:bookmarkEnd w:id="213"/>
    </w:p>
    <w:p w14:paraId="768325F8" w14:textId="77777777" w:rsidR="00E61E26" w:rsidRDefault="00E61E26" w:rsidP="00E61E26">
      <w:pPr>
        <w:spacing w:after="200"/>
      </w:pPr>
    </w:p>
    <w:p w14:paraId="2054875E" w14:textId="77777777" w:rsidR="00E61E26" w:rsidRDefault="00E61E26" w:rsidP="00E61E26">
      <w:pPr>
        <w:spacing w:after="200"/>
        <w:rPr>
          <w:rFonts w:cs="Arial"/>
          <w:szCs w:val="24"/>
        </w:rPr>
      </w:pPr>
      <w:r>
        <w:rPr>
          <w:rFonts w:cs="Arial"/>
          <w:szCs w:val="24"/>
        </w:rPr>
        <w:t xml:space="preserve">To be able to effectively evaluate your project, it is critical that you develop realistic goals and </w:t>
      </w:r>
      <w:r>
        <w:rPr>
          <w:rFonts w:cs="Arial"/>
          <w:szCs w:val="24"/>
          <w:u w:val="single"/>
        </w:rPr>
        <w:t>measurable</w:t>
      </w:r>
      <w:r>
        <w:rPr>
          <w:rFonts w:cs="Arial"/>
          <w:szCs w:val="24"/>
        </w:rPr>
        <w:t xml:space="preserve"> objectives. This appendix provides information on developing goals and objectives. It also provides examples of well-written goals and measurable objectives. </w:t>
      </w:r>
    </w:p>
    <w:p w14:paraId="65D9E6C1" w14:textId="77777777" w:rsidR="00E61E26" w:rsidRDefault="00E61E26" w:rsidP="00E61E26">
      <w:pPr>
        <w:spacing w:after="200"/>
        <w:rPr>
          <w:rFonts w:cs="Arial"/>
          <w:b/>
          <w:szCs w:val="24"/>
          <w:u w:val="single"/>
        </w:rPr>
      </w:pPr>
      <w:r>
        <w:rPr>
          <w:rFonts w:cs="Arial"/>
          <w:b/>
          <w:szCs w:val="24"/>
          <w:u w:val="single"/>
        </w:rPr>
        <w:t>GOALS</w:t>
      </w:r>
    </w:p>
    <w:p w14:paraId="7376707F" w14:textId="77777777" w:rsidR="00E61E26" w:rsidRDefault="00E61E26" w:rsidP="00E61E26">
      <w:pPr>
        <w:spacing w:after="200"/>
        <w:rPr>
          <w:rFonts w:cs="Arial"/>
          <w:szCs w:val="24"/>
        </w:rPr>
      </w:pPr>
      <w:r>
        <w:rPr>
          <w:rFonts w:cs="Arial"/>
          <w:b/>
          <w:szCs w:val="24"/>
          <w:u w:val="single"/>
        </w:rPr>
        <w:t>Definition</w:t>
      </w:r>
      <w:r>
        <w:rPr>
          <w:rFonts w:cs="Arial"/>
          <w:szCs w:val="24"/>
        </w:rPr>
        <w:t xml:space="preserve"> − a goal is a broad statement about the long-term expectation of what should happen as a result of your program (the desired result). It serves as the foundation for developing your program objectives. Goals should align with the statement of need that is described. Goals should only be one sentence.</w:t>
      </w:r>
    </w:p>
    <w:p w14:paraId="21C6B80B" w14:textId="77777777" w:rsidR="00E61E26" w:rsidRDefault="00E61E26" w:rsidP="00E61E26">
      <w:pPr>
        <w:spacing w:after="200"/>
        <w:rPr>
          <w:rFonts w:cs="Arial"/>
          <w:szCs w:val="24"/>
        </w:rPr>
      </w:pPr>
      <w:r>
        <w:rPr>
          <w:rFonts w:cs="Arial"/>
          <w:szCs w:val="24"/>
        </w:rPr>
        <w:t>The characteristics of effective goals include:</w:t>
      </w:r>
    </w:p>
    <w:p w14:paraId="5F8F33DE" w14:textId="77777777" w:rsidR="00E61E26" w:rsidRDefault="00E61E26" w:rsidP="00D26291">
      <w:pPr>
        <w:numPr>
          <w:ilvl w:val="0"/>
          <w:numId w:val="43"/>
        </w:numPr>
        <w:spacing w:after="200"/>
        <w:contextualSpacing/>
        <w:rPr>
          <w:rFonts w:cs="Arial"/>
          <w:szCs w:val="24"/>
        </w:rPr>
      </w:pPr>
      <w:r>
        <w:rPr>
          <w:rFonts w:cs="Arial"/>
          <w:szCs w:val="24"/>
        </w:rPr>
        <w:t>Goals address outcomes, not how outcomes will be achieved;</w:t>
      </w:r>
    </w:p>
    <w:p w14:paraId="13C5BC7E" w14:textId="77777777" w:rsidR="00E61E26" w:rsidRDefault="00E61E26" w:rsidP="00D26291">
      <w:pPr>
        <w:numPr>
          <w:ilvl w:val="0"/>
          <w:numId w:val="43"/>
        </w:numPr>
        <w:spacing w:after="200"/>
        <w:contextualSpacing/>
        <w:rPr>
          <w:rFonts w:cs="Arial"/>
          <w:szCs w:val="24"/>
        </w:rPr>
      </w:pPr>
      <w:r>
        <w:rPr>
          <w:rFonts w:cs="Arial"/>
          <w:szCs w:val="24"/>
        </w:rPr>
        <w:t>Goals describe the behavior or condition in the community expected to change;</w:t>
      </w:r>
    </w:p>
    <w:p w14:paraId="23DCF662" w14:textId="77777777" w:rsidR="00E61E26" w:rsidRDefault="00E61E26" w:rsidP="00D26291">
      <w:pPr>
        <w:numPr>
          <w:ilvl w:val="0"/>
          <w:numId w:val="43"/>
        </w:numPr>
        <w:spacing w:after="200"/>
        <w:contextualSpacing/>
        <w:rPr>
          <w:rFonts w:cs="Arial"/>
          <w:szCs w:val="24"/>
        </w:rPr>
      </w:pPr>
      <w:r>
        <w:rPr>
          <w:rFonts w:cs="Arial"/>
          <w:szCs w:val="24"/>
        </w:rPr>
        <w:t>Goals describe who will be affected by the project;</w:t>
      </w:r>
    </w:p>
    <w:p w14:paraId="6EE4C173" w14:textId="77777777" w:rsidR="00E61E26" w:rsidRDefault="00E61E26" w:rsidP="00D26291">
      <w:pPr>
        <w:numPr>
          <w:ilvl w:val="0"/>
          <w:numId w:val="43"/>
        </w:numPr>
        <w:spacing w:after="200"/>
        <w:contextualSpacing/>
        <w:rPr>
          <w:rFonts w:cs="Arial"/>
          <w:szCs w:val="24"/>
        </w:rPr>
      </w:pPr>
      <w:r>
        <w:rPr>
          <w:rFonts w:cs="Arial"/>
          <w:szCs w:val="24"/>
        </w:rPr>
        <w:t>Goals lead clearly to one or more measurable results; and</w:t>
      </w:r>
    </w:p>
    <w:p w14:paraId="58DE4D4A" w14:textId="77777777" w:rsidR="00E61E26" w:rsidRDefault="00E61E26" w:rsidP="00D26291">
      <w:pPr>
        <w:numPr>
          <w:ilvl w:val="0"/>
          <w:numId w:val="43"/>
        </w:numPr>
        <w:spacing w:after="200"/>
        <w:contextualSpacing/>
        <w:rPr>
          <w:rFonts w:cs="Arial"/>
          <w:szCs w:val="24"/>
        </w:rPr>
      </w:pPr>
      <w:r>
        <w:rPr>
          <w:rFonts w:cs="Arial"/>
          <w:szCs w:val="24"/>
        </w:rPr>
        <w:t>Goals are concise.</w:t>
      </w:r>
    </w:p>
    <w:p w14:paraId="6347FB1A" w14:textId="77777777" w:rsidR="00E61E26" w:rsidRDefault="00E61E26" w:rsidP="00E61E26">
      <w:pPr>
        <w:spacing w:after="200"/>
        <w:ind w:left="720"/>
        <w:contextualSpacing/>
        <w:rPr>
          <w:rFonts w:cs="Arial"/>
          <w:szCs w:val="24"/>
        </w:rPr>
      </w:pPr>
    </w:p>
    <w:p w14:paraId="5B7911E0" w14:textId="77777777" w:rsidR="00E61E26" w:rsidRDefault="00E61E26" w:rsidP="00E61E26">
      <w:pPr>
        <w:spacing w:after="200"/>
        <w:rPr>
          <w:rFonts w:cs="Arial"/>
          <w:b/>
          <w:szCs w:val="24"/>
          <w:u w:val="single"/>
        </w:rPr>
      </w:pPr>
      <w:r>
        <w:rPr>
          <w:rFonts w:cs="Arial"/>
          <w:b/>
          <w:szCs w:val="24"/>
          <w:u w:val="single"/>
        </w:rPr>
        <w:t>Examples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406"/>
        <w:gridCol w:w="3714"/>
      </w:tblGrid>
      <w:tr w:rsidR="00E61E26" w14:paraId="07FDD392" w14:textId="77777777" w:rsidTr="00E61E26">
        <w:trPr>
          <w:cantSplit/>
          <w:tblHeader/>
        </w:trPr>
        <w:tc>
          <w:tcPr>
            <w:tcW w:w="397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EAF9AC3" w14:textId="77777777" w:rsidR="00E61E26" w:rsidRDefault="00E61E26">
            <w:pPr>
              <w:spacing w:after="200"/>
              <w:jc w:val="center"/>
              <w:rPr>
                <w:rFonts w:cs="Arial"/>
                <w:sz w:val="22"/>
                <w:szCs w:val="24"/>
              </w:rPr>
            </w:pPr>
            <w:r>
              <w:rPr>
                <w:rFonts w:cs="Arial"/>
                <w:b/>
                <w:sz w:val="22"/>
                <w:szCs w:val="24"/>
              </w:rPr>
              <w:t>Unclear Goal</w:t>
            </w:r>
          </w:p>
        </w:tc>
        <w:tc>
          <w:tcPr>
            <w:tcW w:w="240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1D10341" w14:textId="77777777" w:rsidR="00E61E26" w:rsidRDefault="00E61E26">
            <w:pPr>
              <w:spacing w:after="200"/>
              <w:jc w:val="center"/>
              <w:rPr>
                <w:rFonts w:cs="Arial"/>
                <w:sz w:val="22"/>
                <w:szCs w:val="24"/>
              </w:rPr>
            </w:pPr>
            <w:r>
              <w:rPr>
                <w:rFonts w:cs="Arial"/>
                <w:b/>
                <w:sz w:val="22"/>
                <w:szCs w:val="24"/>
              </w:rPr>
              <w:t>Critique</w:t>
            </w:r>
          </w:p>
        </w:tc>
        <w:tc>
          <w:tcPr>
            <w:tcW w:w="371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A76BB58" w14:textId="77777777" w:rsidR="00E61E26" w:rsidRDefault="00E61E26">
            <w:pPr>
              <w:spacing w:after="200"/>
              <w:jc w:val="center"/>
              <w:rPr>
                <w:rFonts w:cs="Arial"/>
                <w:sz w:val="22"/>
                <w:szCs w:val="24"/>
              </w:rPr>
            </w:pPr>
            <w:r>
              <w:rPr>
                <w:rFonts w:cs="Arial"/>
                <w:b/>
                <w:sz w:val="22"/>
                <w:szCs w:val="24"/>
              </w:rPr>
              <w:t>Improved Goal</w:t>
            </w:r>
          </w:p>
        </w:tc>
      </w:tr>
      <w:tr w:rsidR="00E61E26" w14:paraId="60E59A4D" w14:textId="77777777" w:rsidTr="00E61E26">
        <w:tc>
          <w:tcPr>
            <w:tcW w:w="3978" w:type="dxa"/>
            <w:tcBorders>
              <w:top w:val="single" w:sz="4" w:space="0" w:color="auto"/>
              <w:left w:val="single" w:sz="4" w:space="0" w:color="auto"/>
              <w:bottom w:val="single" w:sz="4" w:space="0" w:color="auto"/>
              <w:right w:val="single" w:sz="4" w:space="0" w:color="auto"/>
            </w:tcBorders>
            <w:hideMark/>
          </w:tcPr>
          <w:p w14:paraId="2FAA4F26" w14:textId="77777777" w:rsidR="00E61E26" w:rsidRDefault="00E61E26">
            <w:pPr>
              <w:spacing w:after="200"/>
              <w:rPr>
                <w:rFonts w:cs="Arial"/>
                <w:sz w:val="20"/>
              </w:rPr>
            </w:pPr>
            <w:r>
              <w:rPr>
                <w:rFonts w:cs="Arial"/>
                <w:sz w:val="20"/>
                <w:szCs w:val="24"/>
              </w:rPr>
              <w:t>Increase the substance abuse and HIV/AIDS prevention capacity of the local school district</w:t>
            </w:r>
          </w:p>
        </w:tc>
        <w:tc>
          <w:tcPr>
            <w:tcW w:w="2406" w:type="dxa"/>
            <w:tcBorders>
              <w:top w:val="single" w:sz="4" w:space="0" w:color="auto"/>
              <w:left w:val="single" w:sz="4" w:space="0" w:color="auto"/>
              <w:bottom w:val="single" w:sz="4" w:space="0" w:color="auto"/>
              <w:right w:val="single" w:sz="4" w:space="0" w:color="auto"/>
            </w:tcBorders>
            <w:hideMark/>
          </w:tcPr>
          <w:p w14:paraId="33AB26BE" w14:textId="77777777" w:rsidR="00E61E26" w:rsidRDefault="00E61E26">
            <w:pPr>
              <w:spacing w:after="200"/>
              <w:rPr>
                <w:rFonts w:cs="Arial"/>
                <w:sz w:val="20"/>
              </w:rPr>
            </w:pPr>
            <w:r>
              <w:rPr>
                <w:rFonts w:cs="Arial"/>
                <w:sz w:val="20"/>
                <w:szCs w:val="24"/>
              </w:rPr>
              <w:t xml:space="preserve">This goal could be improved by </w:t>
            </w:r>
            <w:r>
              <w:rPr>
                <w:rFonts w:cs="Arial"/>
                <w:i/>
                <w:sz w:val="20"/>
                <w:szCs w:val="24"/>
              </w:rPr>
              <w:t>specifying an expected program effect in reducing a health problem</w:t>
            </w:r>
          </w:p>
        </w:tc>
        <w:tc>
          <w:tcPr>
            <w:tcW w:w="3714" w:type="dxa"/>
            <w:tcBorders>
              <w:top w:val="single" w:sz="4" w:space="0" w:color="auto"/>
              <w:left w:val="single" w:sz="4" w:space="0" w:color="auto"/>
              <w:bottom w:val="single" w:sz="4" w:space="0" w:color="auto"/>
              <w:right w:val="single" w:sz="4" w:space="0" w:color="auto"/>
            </w:tcBorders>
            <w:hideMark/>
          </w:tcPr>
          <w:p w14:paraId="47FA1ADE" w14:textId="77777777" w:rsidR="00E61E26" w:rsidRDefault="00E61E26">
            <w:pPr>
              <w:spacing w:after="200"/>
              <w:rPr>
                <w:rFonts w:cs="Arial"/>
                <w:sz w:val="20"/>
              </w:rPr>
            </w:pPr>
            <w:r>
              <w:rPr>
                <w:rFonts w:cs="Arial"/>
                <w:sz w:val="20"/>
                <w:szCs w:val="24"/>
              </w:rPr>
              <w:t>Increase the capacity of the local school district to reduce high-risk behaviors of students that may contribute to substance abuse and/or HIV/AIDS</w:t>
            </w:r>
          </w:p>
        </w:tc>
      </w:tr>
      <w:tr w:rsidR="00E61E26" w14:paraId="2648C179" w14:textId="77777777" w:rsidTr="00E61E26">
        <w:trPr>
          <w:trHeight w:val="980"/>
        </w:trPr>
        <w:tc>
          <w:tcPr>
            <w:tcW w:w="3978" w:type="dxa"/>
            <w:tcBorders>
              <w:top w:val="single" w:sz="4" w:space="0" w:color="auto"/>
              <w:left w:val="single" w:sz="4" w:space="0" w:color="auto"/>
              <w:bottom w:val="single" w:sz="4" w:space="0" w:color="auto"/>
              <w:right w:val="single" w:sz="4" w:space="0" w:color="auto"/>
            </w:tcBorders>
            <w:hideMark/>
          </w:tcPr>
          <w:p w14:paraId="635D6C23" w14:textId="77777777" w:rsidR="00E61E26" w:rsidRDefault="00E61E26">
            <w:pPr>
              <w:spacing w:after="200"/>
              <w:rPr>
                <w:rFonts w:cs="Arial"/>
                <w:sz w:val="20"/>
              </w:rPr>
            </w:pPr>
            <w:r>
              <w:rPr>
                <w:rFonts w:cs="Arial"/>
                <w:sz w:val="20"/>
                <w:szCs w:val="24"/>
              </w:rPr>
              <w:t>Decrease the prevalence of marijuana, alcohol, and prescription drug use among youth in the community by increasing the number of schools that implement effective policies, environmental change, intensive training of teachers, and educational approaches to address high-risk behaviors, peer pressure, and tobacco use.</w:t>
            </w:r>
          </w:p>
        </w:tc>
        <w:tc>
          <w:tcPr>
            <w:tcW w:w="2406" w:type="dxa"/>
            <w:tcBorders>
              <w:top w:val="single" w:sz="4" w:space="0" w:color="auto"/>
              <w:left w:val="single" w:sz="4" w:space="0" w:color="auto"/>
              <w:bottom w:val="single" w:sz="4" w:space="0" w:color="auto"/>
              <w:right w:val="single" w:sz="4" w:space="0" w:color="auto"/>
            </w:tcBorders>
            <w:hideMark/>
          </w:tcPr>
          <w:p w14:paraId="120A77B3" w14:textId="77777777" w:rsidR="00E61E26" w:rsidRDefault="00E61E26">
            <w:pPr>
              <w:spacing w:after="200"/>
              <w:rPr>
                <w:rFonts w:cs="Arial"/>
                <w:sz w:val="20"/>
              </w:rPr>
            </w:pPr>
            <w:r>
              <w:rPr>
                <w:rFonts w:cs="Arial"/>
                <w:sz w:val="20"/>
                <w:szCs w:val="24"/>
              </w:rPr>
              <w:t>This goal is not concise</w:t>
            </w:r>
          </w:p>
        </w:tc>
        <w:tc>
          <w:tcPr>
            <w:tcW w:w="3714" w:type="dxa"/>
            <w:tcBorders>
              <w:top w:val="single" w:sz="4" w:space="0" w:color="auto"/>
              <w:left w:val="single" w:sz="4" w:space="0" w:color="auto"/>
              <w:bottom w:val="single" w:sz="4" w:space="0" w:color="auto"/>
              <w:right w:val="single" w:sz="4" w:space="0" w:color="auto"/>
            </w:tcBorders>
          </w:tcPr>
          <w:p w14:paraId="369EC09B" w14:textId="77777777" w:rsidR="00E61E26" w:rsidRDefault="00E61E26">
            <w:pPr>
              <w:spacing w:after="200"/>
              <w:rPr>
                <w:rFonts w:cs="Arial"/>
                <w:sz w:val="20"/>
                <w:szCs w:val="24"/>
              </w:rPr>
            </w:pPr>
            <w:r>
              <w:rPr>
                <w:rFonts w:cs="Arial"/>
                <w:sz w:val="20"/>
                <w:szCs w:val="24"/>
              </w:rPr>
              <w:t xml:space="preserve">Decrease youth substance use in the community by implementing evidence-based programs within the school district that address behaviors that may lead to the initiation of use. </w:t>
            </w:r>
          </w:p>
          <w:p w14:paraId="034FC517" w14:textId="77777777" w:rsidR="00E61E26" w:rsidRDefault="00E61E26">
            <w:pPr>
              <w:spacing w:after="200"/>
              <w:rPr>
                <w:rFonts w:cs="Arial"/>
                <w:sz w:val="20"/>
              </w:rPr>
            </w:pPr>
          </w:p>
        </w:tc>
      </w:tr>
    </w:tbl>
    <w:p w14:paraId="503308B0" w14:textId="77777777" w:rsidR="00E61E26" w:rsidRDefault="00E61E26" w:rsidP="00E61E26">
      <w:pPr>
        <w:spacing w:after="200"/>
        <w:rPr>
          <w:rFonts w:cs="Arial"/>
          <w:szCs w:val="24"/>
        </w:rPr>
      </w:pPr>
      <w:r>
        <w:rPr>
          <w:rFonts w:cs="Arial"/>
          <w:szCs w:val="24"/>
        </w:rPr>
        <w:t xml:space="preserve"> </w:t>
      </w:r>
    </w:p>
    <w:p w14:paraId="50E12E97" w14:textId="77777777" w:rsidR="00E61E26" w:rsidRDefault="00E61E26" w:rsidP="00E61E26">
      <w:pPr>
        <w:spacing w:after="200"/>
        <w:rPr>
          <w:rFonts w:cs="Arial"/>
          <w:szCs w:val="24"/>
        </w:rPr>
      </w:pPr>
      <w:r>
        <w:rPr>
          <w:rFonts w:cs="Arial"/>
          <w:b/>
          <w:szCs w:val="24"/>
          <w:u w:val="single"/>
        </w:rPr>
        <w:t>OBJECTIVES</w:t>
      </w:r>
    </w:p>
    <w:p w14:paraId="69C52AD9" w14:textId="77777777" w:rsidR="00E61E26" w:rsidRDefault="00E61E26" w:rsidP="00E61E26">
      <w:pPr>
        <w:spacing w:after="200"/>
        <w:rPr>
          <w:rFonts w:cs="Arial"/>
          <w:szCs w:val="24"/>
        </w:rPr>
      </w:pPr>
      <w:r>
        <w:rPr>
          <w:rFonts w:cs="Arial"/>
          <w:b/>
          <w:szCs w:val="24"/>
          <w:u w:val="single"/>
        </w:rPr>
        <w:t>Definition</w:t>
      </w:r>
      <w:r>
        <w:rPr>
          <w:rFonts w:cs="Arial"/>
          <w:szCs w:val="24"/>
        </w:rPr>
        <w:t xml:space="preserve"> – Objectives describe the results to be achieved and the manner in which they will be achieved. Multiple objectives are generally needed to address a single goal.  </w:t>
      </w:r>
      <w:r>
        <w:rPr>
          <w:rFonts w:cs="Arial"/>
          <w:szCs w:val="24"/>
        </w:rPr>
        <w:lastRenderedPageBreak/>
        <w:t xml:space="preserve">Well-written objectives help set program priorities and targets for progress and accountability.  It is recommended that you avoid verbs that may have vague meanings to describe the intended outcomes, like “understand” or “know” because it may prove difficult to measure them. Instead, use verbs that document action, such as: “By the end of 2020, 75% of program participants will be </w:t>
      </w:r>
      <w:r>
        <w:rPr>
          <w:rFonts w:cs="Arial"/>
          <w:i/>
          <w:szCs w:val="24"/>
        </w:rPr>
        <w:t>placed</w:t>
      </w:r>
      <w:r>
        <w:rPr>
          <w:rFonts w:cs="Arial"/>
          <w:szCs w:val="24"/>
        </w:rPr>
        <w:t xml:space="preserve"> in permanent housing.”</w:t>
      </w:r>
    </w:p>
    <w:p w14:paraId="4C09B86C" w14:textId="77777777" w:rsidR="00E61E26" w:rsidRDefault="00E61E26" w:rsidP="00E61E26">
      <w:pPr>
        <w:spacing w:after="200"/>
        <w:rPr>
          <w:rFonts w:cs="Arial"/>
          <w:b/>
          <w:szCs w:val="24"/>
        </w:rPr>
      </w:pPr>
      <w:r>
        <w:rPr>
          <w:rFonts w:cs="Arial"/>
          <w:szCs w:val="24"/>
        </w:rPr>
        <w:t xml:space="preserve">In order to be effective, objectives should be clear and leave no room for interpretation.  </w:t>
      </w:r>
      <w:r>
        <w:rPr>
          <w:rFonts w:cs="Arial"/>
          <w:b/>
          <w:szCs w:val="24"/>
        </w:rPr>
        <w:t>SMART</w:t>
      </w:r>
      <w:r>
        <w:rPr>
          <w:rFonts w:cs="Arial"/>
          <w:szCs w:val="24"/>
        </w:rPr>
        <w:t xml:space="preserve"> is a helpful acronym for developing objectives that are </w:t>
      </w:r>
      <w:r>
        <w:rPr>
          <w:rFonts w:cs="Arial"/>
          <w:b/>
          <w:i/>
          <w:szCs w:val="24"/>
        </w:rPr>
        <w:t>specific, measurable, achievable,</w:t>
      </w:r>
      <w:r>
        <w:rPr>
          <w:rFonts w:cs="Arial"/>
          <w:b/>
          <w:szCs w:val="24"/>
        </w:rPr>
        <w:t xml:space="preserve"> </w:t>
      </w:r>
      <w:r>
        <w:rPr>
          <w:rFonts w:cs="Arial"/>
          <w:b/>
          <w:i/>
          <w:szCs w:val="24"/>
        </w:rPr>
        <w:t>realistic, and time-bound</w:t>
      </w:r>
      <w:r>
        <w:rPr>
          <w:rFonts w:cs="Arial"/>
          <w:b/>
          <w:szCs w:val="24"/>
        </w:rPr>
        <w:t>:</w:t>
      </w:r>
    </w:p>
    <w:p w14:paraId="2BF4EF29" w14:textId="77777777" w:rsidR="00E61E26" w:rsidRDefault="00E61E26" w:rsidP="00E61E26">
      <w:pPr>
        <w:rPr>
          <w:rFonts w:cs="Arial"/>
          <w:szCs w:val="24"/>
        </w:rPr>
      </w:pPr>
      <w:r>
        <w:rPr>
          <w:rFonts w:cs="Arial"/>
          <w:b/>
          <w:i/>
          <w:szCs w:val="24"/>
          <w:u w:val="single"/>
        </w:rPr>
        <w:t>Specific</w:t>
      </w:r>
      <w:r>
        <w:rPr>
          <w:rFonts w:cs="Arial"/>
          <w:szCs w:val="24"/>
          <w:u w:val="single"/>
        </w:rPr>
        <w:t xml:space="preserve"> </w:t>
      </w:r>
      <w:r>
        <w:rPr>
          <w:rFonts w:cs="Arial"/>
          <w:szCs w:val="24"/>
        </w:rPr>
        <w:t>– Includes the “who” and “what” of program activities. Use only one action verb to avoid issues with measuring success. For example, “Outreach workers will administer the HIV risk assessment tool to at least 100 injection drug users in the population of focus” is a more specific objective than “Outreach workers will use their skills to reach out to drug users on the street.”</w:t>
      </w:r>
    </w:p>
    <w:p w14:paraId="6E87CF42" w14:textId="77777777" w:rsidR="00E61E26" w:rsidRDefault="00E61E26" w:rsidP="00E61E26">
      <w:pPr>
        <w:spacing w:after="200"/>
        <w:rPr>
          <w:rFonts w:eastAsia="Calibri" w:cs="Arial"/>
          <w:b/>
          <w:bCs/>
          <w:szCs w:val="24"/>
        </w:rPr>
      </w:pPr>
      <w:r>
        <w:rPr>
          <w:rFonts w:cs="Arial"/>
          <w:b/>
          <w:i/>
          <w:szCs w:val="24"/>
          <w:u w:val="single"/>
        </w:rPr>
        <w:t>Measurable</w:t>
      </w:r>
      <w:r>
        <w:rPr>
          <w:rFonts w:cs="Arial"/>
          <w:b/>
          <w:szCs w:val="24"/>
        </w:rPr>
        <w:t xml:space="preserve"> </w:t>
      </w:r>
      <w:r>
        <w:rPr>
          <w:rFonts w:cs="Arial"/>
          <w:szCs w:val="24"/>
        </w:rPr>
        <w:t xml:space="preserve">– How much change is expected. It must be possible to count or otherwise quantify an activity or its results. It also means that the source of and mechanism for collecting measurement data can be identified and that collection of the data is feasible for your program. A baseline measurement is required to document change (e.g., to measure the percentage of increase or decrease). If you plan to use a specific measurement instrument, it is recommended that you incorporate its use into the objective. Example: </w:t>
      </w:r>
      <w:r>
        <w:rPr>
          <w:rFonts w:eastAsia="Calibri" w:cs="Arial"/>
          <w:szCs w:val="24"/>
        </w:rPr>
        <w:t>By 9/20 increase by 10% the number of 8</w:t>
      </w:r>
      <w:r>
        <w:rPr>
          <w:rFonts w:eastAsia="Calibri" w:cs="Arial"/>
          <w:szCs w:val="24"/>
          <w:vertAlign w:val="superscript"/>
        </w:rPr>
        <w:t xml:space="preserve">th, </w:t>
      </w:r>
      <w:r>
        <w:rPr>
          <w:rFonts w:eastAsia="Calibri" w:cs="Arial"/>
          <w:szCs w:val="24"/>
        </w:rPr>
        <w:t>9</w:t>
      </w:r>
      <w:r>
        <w:rPr>
          <w:rFonts w:eastAsia="Calibri" w:cs="Arial"/>
          <w:szCs w:val="24"/>
          <w:vertAlign w:val="superscript"/>
        </w:rPr>
        <w:t>th</w:t>
      </w:r>
      <w:r>
        <w:rPr>
          <w:rFonts w:eastAsia="Calibri" w:cs="Arial"/>
          <w:szCs w:val="24"/>
        </w:rPr>
        <w:t>, and 10</w:t>
      </w:r>
      <w:r>
        <w:rPr>
          <w:rFonts w:eastAsia="Calibri" w:cs="Arial"/>
          <w:szCs w:val="24"/>
          <w:vertAlign w:val="superscript"/>
        </w:rPr>
        <w:t>th</w:t>
      </w:r>
      <w:r>
        <w:rPr>
          <w:rFonts w:eastAsia="Calibri" w:cs="Arial"/>
          <w:szCs w:val="24"/>
        </w:rPr>
        <w:t xml:space="preserve"> grade students who disapprove of marijuana use as measured by the annual school youth survey.</w:t>
      </w:r>
    </w:p>
    <w:p w14:paraId="6B270F3C" w14:textId="77777777" w:rsidR="00E61E26" w:rsidRDefault="00E61E26" w:rsidP="00E61E26">
      <w:pPr>
        <w:rPr>
          <w:rFonts w:cs="Arial"/>
          <w:szCs w:val="24"/>
        </w:rPr>
      </w:pPr>
      <w:r>
        <w:rPr>
          <w:rFonts w:cs="Arial"/>
          <w:b/>
          <w:i/>
          <w:szCs w:val="24"/>
          <w:u w:val="single"/>
        </w:rPr>
        <w:t>Achievable</w:t>
      </w:r>
      <w:r>
        <w:rPr>
          <w:rFonts w:cs="Arial"/>
          <w:i/>
          <w:szCs w:val="24"/>
          <w:u w:val="single"/>
        </w:rPr>
        <w:t xml:space="preserve"> </w:t>
      </w:r>
      <w:r>
        <w:rPr>
          <w:rFonts w:cs="Arial"/>
          <w:i/>
          <w:szCs w:val="24"/>
        </w:rPr>
        <w:t xml:space="preserve">– </w:t>
      </w:r>
      <w:r>
        <w:rPr>
          <w:rFonts w:cs="Arial"/>
          <w:szCs w:val="24"/>
        </w:rPr>
        <w:t>Objectives should be attainable within a given time frame and with available program resources. For example, “The new part-time nutritionist will meet with seven teenage mothers each week to design a complete dietary plan” is a more achievable objective than “Teenage mothers will learn about proper nutrition.”</w:t>
      </w:r>
    </w:p>
    <w:p w14:paraId="54805F2A" w14:textId="77777777" w:rsidR="00E61E26" w:rsidRDefault="00E61E26" w:rsidP="00E61E26">
      <w:pPr>
        <w:rPr>
          <w:rFonts w:cs="Arial"/>
          <w:szCs w:val="24"/>
        </w:rPr>
      </w:pPr>
      <w:r>
        <w:rPr>
          <w:rFonts w:cs="Arial"/>
          <w:b/>
          <w:i/>
          <w:szCs w:val="24"/>
          <w:u w:val="single"/>
        </w:rPr>
        <w:t>Realistic</w:t>
      </w:r>
      <w:r>
        <w:rPr>
          <w:rFonts w:cs="Arial"/>
          <w:i/>
          <w:szCs w:val="24"/>
        </w:rPr>
        <w:t xml:space="preserve"> – </w:t>
      </w:r>
      <w:r>
        <w:rPr>
          <w:rFonts w:cs="Arial"/>
          <w:szCs w:val="24"/>
        </w:rPr>
        <w:t>Objectives should be within the scope of the project and propose reasonable programmatic steps that can be implemented within a specific time frame.  For example, “Two ex-gang members will make one school presentation each week for two months to raise community awareness about the presence of gangs” is a more realistic objective than “Gang-related violence in the community will be eliminated.”</w:t>
      </w:r>
    </w:p>
    <w:p w14:paraId="5BCFBD86" w14:textId="77777777" w:rsidR="00E61E26" w:rsidRDefault="00E61E26" w:rsidP="00E61E26">
      <w:pPr>
        <w:rPr>
          <w:rFonts w:cs="Arial"/>
          <w:szCs w:val="24"/>
        </w:rPr>
      </w:pPr>
      <w:r>
        <w:rPr>
          <w:rFonts w:cs="Arial"/>
          <w:b/>
          <w:i/>
          <w:szCs w:val="24"/>
          <w:u w:val="single"/>
        </w:rPr>
        <w:t>Time-bound</w:t>
      </w:r>
      <w:r>
        <w:rPr>
          <w:rFonts w:cs="Arial"/>
          <w:b/>
          <w:color w:val="4F81BD"/>
          <w:szCs w:val="24"/>
        </w:rPr>
        <w:t xml:space="preserve"> </w:t>
      </w:r>
      <w:r>
        <w:rPr>
          <w:rFonts w:cs="Arial"/>
          <w:szCs w:val="24"/>
        </w:rPr>
        <w:t>– Provide a time frame indicating when the objective will be measured or a time by when the objective will be met. For example, “Five new peer educators will be recruited by the second quarter of the first funding year” is a better objective than “New peer educators will be hired.”</w:t>
      </w:r>
    </w:p>
    <w:p w14:paraId="4BA6B3C4" w14:textId="77777777" w:rsidR="00E61E26" w:rsidRDefault="00E61E26" w:rsidP="00E61E26">
      <w:pPr>
        <w:rPr>
          <w:rFonts w:cs="Arial"/>
          <w:szCs w:val="24"/>
        </w:rPr>
      </w:pPr>
    </w:p>
    <w:p w14:paraId="554B4A3B" w14:textId="77777777" w:rsidR="00E61E26" w:rsidRDefault="00E61E26" w:rsidP="00E61E26">
      <w:pPr>
        <w:rPr>
          <w:rFonts w:cs="Arial"/>
          <w:szCs w:val="24"/>
        </w:rPr>
      </w:pPr>
    </w:p>
    <w:p w14:paraId="446BA614" w14:textId="77777777" w:rsidR="00E61E26" w:rsidRDefault="00E61E26" w:rsidP="00E61E26">
      <w:pPr>
        <w:rPr>
          <w:rFonts w:cs="Arial"/>
          <w:b/>
          <w:szCs w:val="24"/>
          <w:u w:val="single"/>
        </w:rPr>
      </w:pPr>
      <w:r>
        <w:rPr>
          <w:rFonts w:cs="Arial"/>
          <w:b/>
          <w:szCs w:val="24"/>
          <w:u w:val="single"/>
        </w:rPr>
        <w:lastRenderedPageBreak/>
        <w:t xml:space="preserve">Examples: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330"/>
        <w:gridCol w:w="3600"/>
      </w:tblGrid>
      <w:tr w:rsidR="00E61E26" w14:paraId="5FDBDE76" w14:textId="77777777" w:rsidTr="00E61E26">
        <w:trPr>
          <w:cantSplit/>
          <w:tblHeader/>
        </w:trPr>
        <w:tc>
          <w:tcPr>
            <w:tcW w:w="289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0CF35A3" w14:textId="77777777" w:rsidR="00E61E26" w:rsidRDefault="00E61E26">
            <w:pPr>
              <w:spacing w:after="200"/>
              <w:jc w:val="center"/>
              <w:rPr>
                <w:rFonts w:cs="Arial"/>
                <w:sz w:val="22"/>
                <w:szCs w:val="24"/>
              </w:rPr>
            </w:pPr>
            <w:r>
              <w:rPr>
                <w:rFonts w:cs="Arial"/>
                <w:b/>
                <w:sz w:val="22"/>
                <w:szCs w:val="24"/>
              </w:rPr>
              <w:t>Non-SMART Objective</w:t>
            </w:r>
          </w:p>
        </w:tc>
        <w:tc>
          <w:tcPr>
            <w:tcW w:w="333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849AF64" w14:textId="77777777" w:rsidR="00E61E26" w:rsidRDefault="00E61E26">
            <w:pPr>
              <w:spacing w:after="200"/>
              <w:jc w:val="center"/>
              <w:rPr>
                <w:rFonts w:cs="Arial"/>
                <w:sz w:val="22"/>
                <w:szCs w:val="24"/>
              </w:rPr>
            </w:pPr>
            <w:r>
              <w:rPr>
                <w:rFonts w:cs="Arial"/>
                <w:b/>
                <w:sz w:val="22"/>
                <w:szCs w:val="24"/>
              </w:rPr>
              <w:t>Critique</w:t>
            </w:r>
          </w:p>
        </w:tc>
        <w:tc>
          <w:tcPr>
            <w:tcW w:w="36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DDA6EDD" w14:textId="77777777" w:rsidR="00E61E26" w:rsidRDefault="00E61E26">
            <w:pPr>
              <w:spacing w:after="200"/>
              <w:jc w:val="center"/>
              <w:rPr>
                <w:rFonts w:cs="Arial"/>
                <w:sz w:val="22"/>
                <w:szCs w:val="24"/>
              </w:rPr>
            </w:pPr>
            <w:r>
              <w:rPr>
                <w:rFonts w:cs="Arial"/>
                <w:b/>
                <w:sz w:val="22"/>
                <w:szCs w:val="24"/>
              </w:rPr>
              <w:t>SMART Objective</w:t>
            </w:r>
          </w:p>
        </w:tc>
      </w:tr>
      <w:tr w:rsidR="00E61E26" w14:paraId="74766916" w14:textId="77777777" w:rsidTr="00E61E26">
        <w:trPr>
          <w:trHeight w:val="3212"/>
        </w:trPr>
        <w:tc>
          <w:tcPr>
            <w:tcW w:w="2898" w:type="dxa"/>
            <w:tcBorders>
              <w:top w:val="single" w:sz="4" w:space="0" w:color="auto"/>
              <w:left w:val="single" w:sz="4" w:space="0" w:color="auto"/>
              <w:bottom w:val="single" w:sz="4" w:space="0" w:color="auto"/>
              <w:right w:val="single" w:sz="4" w:space="0" w:color="auto"/>
            </w:tcBorders>
          </w:tcPr>
          <w:p w14:paraId="10F24E54" w14:textId="77777777" w:rsidR="00E61E26" w:rsidRDefault="00E61E26">
            <w:pPr>
              <w:rPr>
                <w:rFonts w:cs="Arial"/>
                <w:sz w:val="20"/>
                <w:szCs w:val="24"/>
              </w:rPr>
            </w:pPr>
            <w:r>
              <w:rPr>
                <w:rFonts w:cs="Arial"/>
                <w:sz w:val="20"/>
                <w:szCs w:val="24"/>
              </w:rPr>
              <w:t xml:space="preserve">Teachers will be trained on the selected evidence-based substance abuse prevention curriculum.  </w:t>
            </w:r>
          </w:p>
          <w:p w14:paraId="3AB3B0DA" w14:textId="77777777" w:rsidR="00E61E26" w:rsidRDefault="00E61E26">
            <w:pPr>
              <w:spacing w:after="200"/>
              <w:rPr>
                <w:rFonts w:cs="Arial"/>
                <w:sz w:val="20"/>
              </w:rPr>
            </w:pPr>
          </w:p>
        </w:tc>
        <w:tc>
          <w:tcPr>
            <w:tcW w:w="3330" w:type="dxa"/>
            <w:tcBorders>
              <w:top w:val="single" w:sz="4" w:space="0" w:color="auto"/>
              <w:left w:val="single" w:sz="4" w:space="0" w:color="auto"/>
              <w:bottom w:val="single" w:sz="4" w:space="0" w:color="auto"/>
              <w:right w:val="single" w:sz="4" w:space="0" w:color="auto"/>
            </w:tcBorders>
            <w:hideMark/>
          </w:tcPr>
          <w:p w14:paraId="1A9467D9" w14:textId="77777777" w:rsidR="00E61E26" w:rsidRDefault="00E61E26">
            <w:pPr>
              <w:rPr>
                <w:rFonts w:cs="Arial"/>
                <w:sz w:val="20"/>
              </w:rPr>
            </w:pPr>
            <w:r>
              <w:rPr>
                <w:rFonts w:cs="Arial"/>
                <w:sz w:val="20"/>
                <w:szCs w:val="24"/>
              </w:rPr>
              <w:t xml:space="preserve">The objective is not SMART because it is not </w:t>
            </w:r>
            <w:r>
              <w:rPr>
                <w:rFonts w:cs="Arial"/>
                <w:i/>
                <w:sz w:val="20"/>
                <w:szCs w:val="24"/>
              </w:rPr>
              <w:t>specific, measurable</w:t>
            </w:r>
            <w:r>
              <w:rPr>
                <w:rFonts w:cs="Arial"/>
                <w:sz w:val="20"/>
                <w:szCs w:val="24"/>
              </w:rPr>
              <w:t xml:space="preserve">, or </w:t>
            </w:r>
            <w:r>
              <w:rPr>
                <w:rFonts w:cs="Arial"/>
                <w:i/>
                <w:sz w:val="20"/>
                <w:szCs w:val="24"/>
              </w:rPr>
              <w:t>time-bound</w:t>
            </w:r>
            <w:r>
              <w:rPr>
                <w:rFonts w:cs="Arial"/>
                <w:sz w:val="20"/>
                <w:szCs w:val="24"/>
              </w:rPr>
              <w:t xml:space="preserve">. It can be made SMART by </w:t>
            </w:r>
            <w:r>
              <w:rPr>
                <w:rFonts w:cs="Arial"/>
                <w:i/>
                <w:sz w:val="20"/>
                <w:szCs w:val="24"/>
              </w:rPr>
              <w:t>specifically</w:t>
            </w:r>
            <w:r>
              <w:rPr>
                <w:rFonts w:cs="Arial"/>
                <w:sz w:val="20"/>
                <w:szCs w:val="24"/>
              </w:rPr>
              <w:t xml:space="preserve"> indicating who is responsible for training the teachers, how many will be trained, who they are, and by when the trainings will be conducted.</w:t>
            </w:r>
          </w:p>
        </w:tc>
        <w:tc>
          <w:tcPr>
            <w:tcW w:w="3600" w:type="dxa"/>
            <w:tcBorders>
              <w:top w:val="single" w:sz="4" w:space="0" w:color="auto"/>
              <w:left w:val="single" w:sz="4" w:space="0" w:color="auto"/>
              <w:bottom w:val="single" w:sz="4" w:space="0" w:color="auto"/>
              <w:right w:val="single" w:sz="4" w:space="0" w:color="auto"/>
            </w:tcBorders>
          </w:tcPr>
          <w:p w14:paraId="4A60C2B4" w14:textId="77777777" w:rsidR="00E61E26" w:rsidRDefault="00E61E26">
            <w:pPr>
              <w:rPr>
                <w:rFonts w:cs="Arial"/>
                <w:sz w:val="20"/>
                <w:szCs w:val="24"/>
              </w:rPr>
            </w:pPr>
            <w:r>
              <w:rPr>
                <w:rFonts w:cs="Arial"/>
                <w:b/>
                <w:i/>
                <w:sz w:val="20"/>
                <w:szCs w:val="24"/>
              </w:rPr>
              <w:t>By June 1, 2020</w:t>
            </w:r>
            <w:r>
              <w:rPr>
                <w:rFonts w:cs="Arial"/>
                <w:i/>
                <w:sz w:val="20"/>
                <w:szCs w:val="24"/>
              </w:rPr>
              <w:t xml:space="preserve">, </w:t>
            </w:r>
            <w:r>
              <w:rPr>
                <w:rFonts w:cs="Arial"/>
                <w:b/>
                <w:i/>
                <w:sz w:val="20"/>
                <w:szCs w:val="24"/>
              </w:rPr>
              <w:t>LEA supervisory staff</w:t>
            </w:r>
            <w:r>
              <w:rPr>
                <w:rFonts w:cs="Arial"/>
                <w:sz w:val="20"/>
                <w:szCs w:val="24"/>
              </w:rPr>
              <w:t xml:space="preserve"> will have trained </w:t>
            </w:r>
            <w:r>
              <w:rPr>
                <w:rFonts w:cs="Arial"/>
                <w:b/>
                <w:i/>
                <w:sz w:val="20"/>
                <w:szCs w:val="24"/>
              </w:rPr>
              <w:t>75% of</w:t>
            </w:r>
            <w:r>
              <w:rPr>
                <w:rFonts w:cs="Arial"/>
                <w:i/>
                <w:sz w:val="20"/>
                <w:szCs w:val="24"/>
              </w:rPr>
              <w:t xml:space="preserve"> </w:t>
            </w:r>
            <w:r>
              <w:rPr>
                <w:rFonts w:cs="Arial"/>
                <w:b/>
                <w:i/>
                <w:sz w:val="20"/>
                <w:szCs w:val="24"/>
              </w:rPr>
              <w:t>health education</w:t>
            </w:r>
            <w:r>
              <w:rPr>
                <w:rFonts w:cs="Arial"/>
                <w:sz w:val="20"/>
                <w:szCs w:val="24"/>
              </w:rPr>
              <w:t xml:space="preserve"> teachers </w:t>
            </w:r>
            <w:r>
              <w:rPr>
                <w:rFonts w:cs="Arial"/>
                <w:b/>
                <w:i/>
                <w:sz w:val="20"/>
                <w:szCs w:val="24"/>
              </w:rPr>
              <w:t>in the local</w:t>
            </w:r>
            <w:r>
              <w:rPr>
                <w:rFonts w:cs="Arial"/>
                <w:b/>
                <w:sz w:val="20"/>
                <w:szCs w:val="24"/>
              </w:rPr>
              <w:t xml:space="preserve"> </w:t>
            </w:r>
            <w:r>
              <w:rPr>
                <w:rFonts w:cs="Arial"/>
                <w:b/>
                <w:i/>
                <w:sz w:val="20"/>
                <w:szCs w:val="24"/>
              </w:rPr>
              <w:t>school</w:t>
            </w:r>
            <w:r>
              <w:rPr>
                <w:rFonts w:cs="Arial"/>
                <w:i/>
                <w:sz w:val="20"/>
                <w:szCs w:val="24"/>
              </w:rPr>
              <w:t xml:space="preserve"> </w:t>
            </w:r>
            <w:r>
              <w:rPr>
                <w:rFonts w:cs="Arial"/>
                <w:b/>
                <w:i/>
                <w:sz w:val="20"/>
                <w:szCs w:val="24"/>
              </w:rPr>
              <w:t>district</w:t>
            </w:r>
            <w:r>
              <w:rPr>
                <w:rFonts w:cs="Arial"/>
                <w:sz w:val="20"/>
                <w:szCs w:val="24"/>
              </w:rPr>
              <w:t xml:space="preserve"> on the selected, evidence-based substance abuse prevention curriculum. </w:t>
            </w:r>
          </w:p>
          <w:p w14:paraId="7D1A492E" w14:textId="77777777" w:rsidR="00E61E26" w:rsidRDefault="00E61E26">
            <w:pPr>
              <w:spacing w:after="200"/>
              <w:rPr>
                <w:rFonts w:cs="Arial"/>
                <w:sz w:val="20"/>
              </w:rPr>
            </w:pPr>
          </w:p>
        </w:tc>
      </w:tr>
      <w:tr w:rsidR="00E61E26" w14:paraId="60FDB4C2" w14:textId="77777777" w:rsidTr="00E61E26">
        <w:tc>
          <w:tcPr>
            <w:tcW w:w="2898" w:type="dxa"/>
            <w:tcBorders>
              <w:top w:val="single" w:sz="4" w:space="0" w:color="auto"/>
              <w:left w:val="single" w:sz="4" w:space="0" w:color="auto"/>
              <w:bottom w:val="single" w:sz="4" w:space="0" w:color="auto"/>
              <w:right w:val="single" w:sz="4" w:space="0" w:color="auto"/>
            </w:tcBorders>
          </w:tcPr>
          <w:p w14:paraId="7DAA6919" w14:textId="77777777" w:rsidR="00E61E26" w:rsidRDefault="00E61E26">
            <w:pPr>
              <w:rPr>
                <w:rFonts w:cs="Arial"/>
                <w:sz w:val="20"/>
                <w:szCs w:val="24"/>
              </w:rPr>
            </w:pPr>
            <w:r>
              <w:rPr>
                <w:rFonts w:cs="Arial"/>
                <w:sz w:val="20"/>
                <w:szCs w:val="24"/>
              </w:rPr>
              <w:t>90% of youth will participate in classes on assertive communication skills.</w:t>
            </w:r>
          </w:p>
          <w:p w14:paraId="0D8EEAE2" w14:textId="77777777" w:rsidR="00E61E26" w:rsidRDefault="00E61E26">
            <w:pPr>
              <w:spacing w:after="200"/>
              <w:rPr>
                <w:rFonts w:cs="Arial"/>
                <w:sz w:val="20"/>
              </w:rPr>
            </w:pPr>
          </w:p>
        </w:tc>
        <w:tc>
          <w:tcPr>
            <w:tcW w:w="3330" w:type="dxa"/>
            <w:tcBorders>
              <w:top w:val="single" w:sz="4" w:space="0" w:color="auto"/>
              <w:left w:val="single" w:sz="4" w:space="0" w:color="auto"/>
              <w:bottom w:val="single" w:sz="4" w:space="0" w:color="auto"/>
              <w:right w:val="single" w:sz="4" w:space="0" w:color="auto"/>
            </w:tcBorders>
            <w:hideMark/>
          </w:tcPr>
          <w:p w14:paraId="3ED58AE3" w14:textId="77777777" w:rsidR="00E61E26" w:rsidRDefault="00E61E26">
            <w:pPr>
              <w:rPr>
                <w:rFonts w:cs="Arial"/>
                <w:sz w:val="20"/>
              </w:rPr>
            </w:pPr>
            <w:r>
              <w:rPr>
                <w:rFonts w:cs="Arial"/>
                <w:sz w:val="20"/>
                <w:szCs w:val="24"/>
              </w:rPr>
              <w:t xml:space="preserve">This objective is not SMART because it is not </w:t>
            </w:r>
            <w:r>
              <w:rPr>
                <w:rFonts w:cs="Arial"/>
                <w:i/>
                <w:sz w:val="20"/>
                <w:szCs w:val="24"/>
              </w:rPr>
              <w:t>specific</w:t>
            </w:r>
            <w:r>
              <w:rPr>
                <w:rFonts w:cs="Arial"/>
                <w:sz w:val="20"/>
                <w:szCs w:val="24"/>
              </w:rPr>
              <w:t xml:space="preserve"> or </w:t>
            </w:r>
            <w:r>
              <w:rPr>
                <w:rFonts w:cs="Arial"/>
                <w:i/>
                <w:sz w:val="20"/>
                <w:szCs w:val="24"/>
              </w:rPr>
              <w:t>time-bound.</w:t>
            </w:r>
            <w:r>
              <w:rPr>
                <w:rFonts w:cs="Arial"/>
                <w:sz w:val="20"/>
                <w:szCs w:val="24"/>
              </w:rPr>
              <w:t xml:space="preserve"> It can be made SMART by indicating </w:t>
            </w:r>
            <w:r>
              <w:rPr>
                <w:rFonts w:cs="Arial"/>
                <w:i/>
                <w:sz w:val="20"/>
                <w:szCs w:val="24"/>
              </w:rPr>
              <w:t>who</w:t>
            </w:r>
            <w:r>
              <w:rPr>
                <w:rFonts w:cs="Arial"/>
                <w:sz w:val="20"/>
                <w:szCs w:val="24"/>
              </w:rPr>
              <w:t xml:space="preserve"> will conduct the activity, </w:t>
            </w:r>
            <w:r>
              <w:rPr>
                <w:rFonts w:cs="Arial"/>
                <w:i/>
                <w:sz w:val="20"/>
                <w:szCs w:val="24"/>
              </w:rPr>
              <w:t>by when</w:t>
            </w:r>
            <w:r>
              <w:rPr>
                <w:rFonts w:cs="Arial"/>
                <w:sz w:val="20"/>
                <w:szCs w:val="24"/>
              </w:rPr>
              <w:t xml:space="preserve">, and </w:t>
            </w:r>
            <w:r>
              <w:rPr>
                <w:rFonts w:cs="Arial"/>
                <w:i/>
                <w:sz w:val="20"/>
                <w:szCs w:val="24"/>
              </w:rPr>
              <w:t xml:space="preserve">who </w:t>
            </w:r>
            <w:r>
              <w:rPr>
                <w:rFonts w:cs="Arial"/>
                <w:sz w:val="20"/>
                <w:szCs w:val="24"/>
              </w:rPr>
              <w:t>will participate in the lessons on assertive communication skills.</w:t>
            </w:r>
          </w:p>
        </w:tc>
        <w:tc>
          <w:tcPr>
            <w:tcW w:w="3600" w:type="dxa"/>
            <w:tcBorders>
              <w:top w:val="single" w:sz="4" w:space="0" w:color="auto"/>
              <w:left w:val="single" w:sz="4" w:space="0" w:color="auto"/>
              <w:bottom w:val="single" w:sz="4" w:space="0" w:color="auto"/>
              <w:right w:val="single" w:sz="4" w:space="0" w:color="auto"/>
            </w:tcBorders>
            <w:hideMark/>
          </w:tcPr>
          <w:p w14:paraId="213DF571" w14:textId="77777777" w:rsidR="00E61E26" w:rsidRDefault="00E61E26">
            <w:pPr>
              <w:rPr>
                <w:rFonts w:cs="Arial"/>
                <w:sz w:val="20"/>
              </w:rPr>
            </w:pPr>
            <w:r>
              <w:rPr>
                <w:rFonts w:cs="Arial"/>
                <w:sz w:val="20"/>
                <w:szCs w:val="24"/>
              </w:rPr>
              <w:t xml:space="preserve">By the </w:t>
            </w:r>
            <w:r>
              <w:rPr>
                <w:rFonts w:cs="Arial"/>
                <w:b/>
                <w:i/>
                <w:sz w:val="20"/>
                <w:szCs w:val="24"/>
              </w:rPr>
              <w:t>end of the 2020 school year</w:t>
            </w:r>
            <w:r>
              <w:rPr>
                <w:rFonts w:cs="Arial"/>
                <w:i/>
                <w:sz w:val="20"/>
                <w:szCs w:val="24"/>
              </w:rPr>
              <w:t xml:space="preserve">, </w:t>
            </w:r>
            <w:r>
              <w:rPr>
                <w:rFonts w:cs="Arial"/>
                <w:b/>
                <w:i/>
                <w:sz w:val="20"/>
                <w:szCs w:val="24"/>
              </w:rPr>
              <w:t>district health educators</w:t>
            </w:r>
            <w:r>
              <w:rPr>
                <w:rFonts w:cs="Arial"/>
                <w:sz w:val="20"/>
                <w:szCs w:val="24"/>
              </w:rPr>
              <w:t xml:space="preserve"> will have conducted classes on assertive communication skills for 90% of youth </w:t>
            </w:r>
            <w:r>
              <w:rPr>
                <w:rFonts w:cs="Arial"/>
                <w:b/>
                <w:i/>
                <w:sz w:val="20"/>
                <w:szCs w:val="24"/>
              </w:rPr>
              <w:t>in</w:t>
            </w:r>
            <w:r>
              <w:rPr>
                <w:rFonts w:cs="Arial"/>
                <w:i/>
                <w:sz w:val="20"/>
                <w:szCs w:val="24"/>
              </w:rPr>
              <w:t xml:space="preserve"> </w:t>
            </w:r>
            <w:r>
              <w:rPr>
                <w:rFonts w:cs="Arial"/>
                <w:b/>
                <w:i/>
                <w:sz w:val="20"/>
                <w:szCs w:val="24"/>
              </w:rPr>
              <w:t>the middle</w:t>
            </w:r>
            <w:r>
              <w:rPr>
                <w:rFonts w:cs="Arial"/>
                <w:b/>
                <w:sz w:val="20"/>
                <w:szCs w:val="24"/>
              </w:rPr>
              <w:t xml:space="preserve"> </w:t>
            </w:r>
            <w:r>
              <w:rPr>
                <w:rFonts w:cs="Arial"/>
                <w:b/>
                <w:i/>
                <w:sz w:val="20"/>
                <w:szCs w:val="24"/>
              </w:rPr>
              <w:t>school</w:t>
            </w:r>
            <w:r>
              <w:rPr>
                <w:rFonts w:cs="Arial"/>
                <w:b/>
                <w:sz w:val="20"/>
                <w:szCs w:val="24"/>
              </w:rPr>
              <w:t xml:space="preserve"> </w:t>
            </w:r>
            <w:r>
              <w:rPr>
                <w:rFonts w:cs="Arial"/>
                <w:sz w:val="20"/>
                <w:szCs w:val="24"/>
              </w:rPr>
              <w:t xml:space="preserve">receiving the </w:t>
            </w:r>
            <w:r>
              <w:rPr>
                <w:rFonts w:cs="Arial"/>
                <w:b/>
                <w:i/>
                <w:sz w:val="20"/>
                <w:szCs w:val="24"/>
              </w:rPr>
              <w:t xml:space="preserve">substance abuse and HIV prevention curriculum. </w:t>
            </w:r>
          </w:p>
        </w:tc>
      </w:tr>
      <w:tr w:rsidR="00E61E26" w14:paraId="66F681BE" w14:textId="77777777" w:rsidTr="00E61E26">
        <w:tc>
          <w:tcPr>
            <w:tcW w:w="2898" w:type="dxa"/>
            <w:tcBorders>
              <w:top w:val="single" w:sz="4" w:space="0" w:color="auto"/>
              <w:left w:val="single" w:sz="4" w:space="0" w:color="auto"/>
              <w:bottom w:val="single" w:sz="4" w:space="0" w:color="auto"/>
              <w:right w:val="single" w:sz="4" w:space="0" w:color="auto"/>
            </w:tcBorders>
          </w:tcPr>
          <w:p w14:paraId="000C65F9" w14:textId="77777777" w:rsidR="00E61E26" w:rsidRDefault="00E61E26">
            <w:pPr>
              <w:pStyle w:val="NormalWeb"/>
              <w:spacing w:before="86" w:beforeAutospacing="0" w:after="0" w:afterAutospacing="0"/>
              <w:textAlignment w:val="baseline"/>
              <w:rPr>
                <w:rFonts w:ascii="Arial" w:hAnsi="Arial" w:cs="Arial"/>
                <w:sz w:val="20"/>
              </w:rPr>
            </w:pPr>
            <w:r>
              <w:rPr>
                <w:rFonts w:ascii="Arial" w:hAnsi="Arial" w:cs="Arial"/>
                <w:sz w:val="20"/>
              </w:rPr>
              <w:t>Train individuals in the community on the prevention of prescription drug/opioid overdose-related deaths.</w:t>
            </w:r>
          </w:p>
          <w:p w14:paraId="76B0BFB8" w14:textId="77777777" w:rsidR="00E61E26" w:rsidRDefault="00E61E26">
            <w:pPr>
              <w:spacing w:after="200"/>
              <w:rPr>
                <w:rFonts w:cs="Arial"/>
                <w:sz w:val="20"/>
              </w:rPr>
            </w:pPr>
          </w:p>
        </w:tc>
        <w:tc>
          <w:tcPr>
            <w:tcW w:w="3330" w:type="dxa"/>
            <w:tcBorders>
              <w:top w:val="single" w:sz="4" w:space="0" w:color="auto"/>
              <w:left w:val="single" w:sz="4" w:space="0" w:color="auto"/>
              <w:bottom w:val="single" w:sz="4" w:space="0" w:color="auto"/>
              <w:right w:val="single" w:sz="4" w:space="0" w:color="auto"/>
            </w:tcBorders>
            <w:hideMark/>
          </w:tcPr>
          <w:p w14:paraId="75B7F3DF" w14:textId="77777777" w:rsidR="00E61E26" w:rsidRDefault="00E61E26">
            <w:pPr>
              <w:spacing w:after="200"/>
              <w:rPr>
                <w:rFonts w:cs="Arial"/>
                <w:sz w:val="20"/>
              </w:rPr>
            </w:pPr>
            <w:r>
              <w:rPr>
                <w:rFonts w:cs="Arial"/>
                <w:sz w:val="20"/>
              </w:rPr>
              <w:t xml:space="preserve">This objective is not SMART as it is not </w:t>
            </w:r>
            <w:r>
              <w:rPr>
                <w:rFonts w:cs="Arial"/>
                <w:i/>
                <w:sz w:val="20"/>
              </w:rPr>
              <w:t xml:space="preserve">specific, measurable </w:t>
            </w:r>
            <w:r>
              <w:rPr>
                <w:rFonts w:cs="Arial"/>
                <w:sz w:val="20"/>
              </w:rPr>
              <w:t>or</w:t>
            </w:r>
            <w:r>
              <w:rPr>
                <w:rFonts w:cs="Arial"/>
                <w:i/>
                <w:sz w:val="20"/>
              </w:rPr>
              <w:t xml:space="preserve"> time-bound.</w:t>
            </w:r>
            <w:r>
              <w:rPr>
                <w:rFonts w:cs="Arial"/>
                <w:sz w:val="20"/>
              </w:rPr>
              <w:t xml:space="preserve"> It can be made SMART by specifically indicating </w:t>
            </w:r>
            <w:r>
              <w:rPr>
                <w:rFonts w:cs="Arial"/>
                <w:i/>
                <w:sz w:val="20"/>
              </w:rPr>
              <w:t>who</w:t>
            </w:r>
            <w:r>
              <w:rPr>
                <w:rFonts w:cs="Arial"/>
                <w:sz w:val="20"/>
              </w:rPr>
              <w:t xml:space="preserve"> is responsible for the training, </w:t>
            </w:r>
            <w:r>
              <w:rPr>
                <w:rFonts w:cs="Arial"/>
                <w:i/>
                <w:sz w:val="20"/>
              </w:rPr>
              <w:t>how many</w:t>
            </w:r>
            <w:r>
              <w:rPr>
                <w:rFonts w:cs="Arial"/>
                <w:sz w:val="20"/>
              </w:rPr>
              <w:t xml:space="preserve"> people will be trained, </w:t>
            </w:r>
            <w:r>
              <w:rPr>
                <w:rFonts w:cs="Arial"/>
                <w:i/>
                <w:sz w:val="20"/>
              </w:rPr>
              <w:t xml:space="preserve">who </w:t>
            </w:r>
            <w:r>
              <w:rPr>
                <w:rFonts w:cs="Arial"/>
                <w:sz w:val="20"/>
              </w:rPr>
              <w:t xml:space="preserve">they are, and by </w:t>
            </w:r>
            <w:r>
              <w:rPr>
                <w:rFonts w:cs="Arial"/>
                <w:i/>
                <w:sz w:val="20"/>
              </w:rPr>
              <w:t>when</w:t>
            </w:r>
            <w:r>
              <w:rPr>
                <w:rFonts w:cs="Arial"/>
                <w:sz w:val="20"/>
              </w:rPr>
              <w:t xml:space="preserve"> the training will be conducted.</w:t>
            </w:r>
          </w:p>
        </w:tc>
        <w:tc>
          <w:tcPr>
            <w:tcW w:w="3600" w:type="dxa"/>
            <w:tcBorders>
              <w:top w:val="single" w:sz="4" w:space="0" w:color="auto"/>
              <w:left w:val="single" w:sz="4" w:space="0" w:color="auto"/>
              <w:bottom w:val="single" w:sz="4" w:space="0" w:color="auto"/>
              <w:right w:val="single" w:sz="4" w:space="0" w:color="auto"/>
            </w:tcBorders>
            <w:hideMark/>
          </w:tcPr>
          <w:p w14:paraId="2D13AD92" w14:textId="77777777" w:rsidR="00E61E26" w:rsidRDefault="00E61E26">
            <w:pPr>
              <w:spacing w:after="200"/>
              <w:rPr>
                <w:rFonts w:cs="Arial"/>
                <w:sz w:val="20"/>
              </w:rPr>
            </w:pPr>
            <w:r>
              <w:rPr>
                <w:rFonts w:cs="Arial"/>
                <w:b/>
                <w:i/>
                <w:sz w:val="20"/>
              </w:rPr>
              <w:t>By the end of year two of the project</w:t>
            </w:r>
            <w:r>
              <w:rPr>
                <w:rFonts w:cs="Arial"/>
                <w:sz w:val="20"/>
              </w:rPr>
              <w:t xml:space="preserve">, the </w:t>
            </w:r>
            <w:r>
              <w:rPr>
                <w:rFonts w:cs="Arial"/>
                <w:b/>
                <w:i/>
                <w:sz w:val="20"/>
              </w:rPr>
              <w:t>Health Department</w:t>
            </w:r>
            <w:r>
              <w:rPr>
                <w:rFonts w:cs="Arial"/>
                <w:sz w:val="20"/>
              </w:rPr>
              <w:t xml:space="preserve"> will have trained </w:t>
            </w:r>
            <w:r>
              <w:rPr>
                <w:rFonts w:cs="Arial"/>
                <w:b/>
                <w:i/>
                <w:sz w:val="20"/>
              </w:rPr>
              <w:t>75% of EMS staff</w:t>
            </w:r>
            <w:r>
              <w:rPr>
                <w:rFonts w:cs="Arial"/>
                <w:sz w:val="20"/>
              </w:rPr>
              <w:t xml:space="preserve"> </w:t>
            </w:r>
            <w:r>
              <w:rPr>
                <w:rFonts w:cs="Arial"/>
                <w:b/>
                <w:i/>
                <w:sz w:val="20"/>
              </w:rPr>
              <w:t>in the</w:t>
            </w:r>
            <w:r>
              <w:rPr>
                <w:rFonts w:cs="Arial"/>
                <w:b/>
                <w:sz w:val="20"/>
              </w:rPr>
              <w:t xml:space="preserve"> </w:t>
            </w:r>
            <w:r>
              <w:rPr>
                <w:rFonts w:cs="Arial"/>
                <w:b/>
                <w:i/>
                <w:sz w:val="20"/>
              </w:rPr>
              <w:t>County Government</w:t>
            </w:r>
            <w:r>
              <w:rPr>
                <w:rFonts w:cs="Arial"/>
                <w:i/>
                <w:sz w:val="20"/>
              </w:rPr>
              <w:t xml:space="preserve"> </w:t>
            </w:r>
            <w:r>
              <w:rPr>
                <w:rFonts w:cs="Arial"/>
                <w:sz w:val="20"/>
              </w:rPr>
              <w:t>on the selected curriculum addressing the prevention of prescription drug/opioid overdose-related deaths.</w:t>
            </w:r>
          </w:p>
        </w:tc>
      </w:tr>
    </w:tbl>
    <w:p w14:paraId="19DC4FB6" w14:textId="77777777" w:rsidR="00E61E26" w:rsidRDefault="00E61E26" w:rsidP="00E61E26">
      <w:pPr>
        <w:pStyle w:val="NormalWeb"/>
        <w:spacing w:before="86" w:beforeAutospacing="0" w:after="0" w:afterAutospacing="0"/>
        <w:textAlignment w:val="baseline"/>
        <w:rPr>
          <w:rFonts w:ascii="Arial" w:hAnsi="Arial" w:cs="Arial"/>
        </w:rPr>
      </w:pPr>
    </w:p>
    <w:p w14:paraId="33EAABFF" w14:textId="77777777" w:rsidR="00E61E26" w:rsidRDefault="00E61E26" w:rsidP="00E61E26">
      <w:pPr>
        <w:pStyle w:val="NormalWeb"/>
        <w:spacing w:before="86" w:beforeAutospacing="0" w:after="0" w:afterAutospacing="0"/>
        <w:textAlignment w:val="baseline"/>
        <w:rPr>
          <w:rFonts w:ascii="Arial" w:hAnsi="Arial" w:cs="Arial"/>
        </w:rPr>
      </w:pPr>
    </w:p>
    <w:p w14:paraId="4CD515ED" w14:textId="77777777" w:rsidR="00E61E26" w:rsidRDefault="00E61E26" w:rsidP="00E61E26">
      <w:pPr>
        <w:pStyle w:val="NormalWeb"/>
        <w:spacing w:before="86" w:beforeAutospacing="0" w:after="0" w:afterAutospacing="0"/>
        <w:textAlignment w:val="baseline"/>
        <w:rPr>
          <w:rFonts w:ascii="Arial" w:hAnsi="Arial" w:cs="Arial"/>
        </w:rPr>
      </w:pPr>
    </w:p>
    <w:p w14:paraId="25B6F918" w14:textId="77777777" w:rsidR="00E61E26" w:rsidRDefault="00E61E26" w:rsidP="00E61E26">
      <w:pPr>
        <w:pStyle w:val="NormalWeb"/>
        <w:spacing w:before="86" w:beforeAutospacing="0" w:after="0" w:afterAutospacing="0"/>
        <w:textAlignment w:val="baseline"/>
        <w:rPr>
          <w:rFonts w:ascii="Arial" w:hAnsi="Arial" w:cs="Arial"/>
        </w:rPr>
      </w:pPr>
    </w:p>
    <w:p w14:paraId="777ED8F2" w14:textId="77777777" w:rsidR="00E61E26" w:rsidRDefault="00E61E26" w:rsidP="00E61E26">
      <w:pPr>
        <w:pStyle w:val="NormalWeb"/>
        <w:spacing w:before="86" w:beforeAutospacing="0" w:after="0" w:afterAutospacing="0"/>
        <w:textAlignment w:val="baseline"/>
        <w:rPr>
          <w:rFonts w:ascii="Arial" w:hAnsi="Arial" w:cs="Arial"/>
        </w:rPr>
      </w:pPr>
    </w:p>
    <w:p w14:paraId="5855A3D7" w14:textId="77777777" w:rsidR="00E61E26" w:rsidRDefault="00E61E26" w:rsidP="00E61E26">
      <w:pPr>
        <w:pStyle w:val="NormalWeb"/>
        <w:spacing w:before="86" w:beforeAutospacing="0" w:after="0" w:afterAutospacing="0"/>
        <w:textAlignment w:val="baseline"/>
        <w:rPr>
          <w:rFonts w:ascii="Arial" w:hAnsi="Arial" w:cs="Arial"/>
        </w:rPr>
      </w:pPr>
    </w:p>
    <w:p w14:paraId="687B468B" w14:textId="77777777" w:rsidR="00E61E26" w:rsidRDefault="00E61E26" w:rsidP="00E61E26">
      <w:pPr>
        <w:spacing w:after="200"/>
        <w:rPr>
          <w:rFonts w:cs="Arial"/>
          <w:szCs w:val="24"/>
          <w:u w:val="single"/>
        </w:rPr>
      </w:pPr>
    </w:p>
    <w:p w14:paraId="5C4E41B9" w14:textId="77777777" w:rsidR="00E61E26" w:rsidRDefault="00E61E26" w:rsidP="00E61E26">
      <w:pPr>
        <w:spacing w:after="200"/>
        <w:rPr>
          <w:rFonts w:cs="Arial"/>
          <w:szCs w:val="24"/>
          <w:u w:val="single"/>
        </w:rPr>
      </w:pPr>
    </w:p>
    <w:p w14:paraId="413C4061" w14:textId="77777777" w:rsidR="00E61E26" w:rsidRDefault="00E61E26" w:rsidP="00E61E26">
      <w:pPr>
        <w:tabs>
          <w:tab w:val="left" w:pos="1008"/>
        </w:tabs>
        <w:jc w:val="center"/>
        <w:rPr>
          <w:rFonts w:cs="Arial"/>
          <w:b/>
          <w:bCs/>
          <w:kern w:val="32"/>
          <w:sz w:val="32"/>
          <w:szCs w:val="32"/>
        </w:rPr>
      </w:pPr>
      <w:bookmarkStart w:id="214" w:name="_Toc465087569"/>
      <w:bookmarkStart w:id="215" w:name="_Toc454270676"/>
      <w:bookmarkStart w:id="216" w:name="_Toc453937193"/>
      <w:bookmarkStart w:id="217" w:name="_Toc453325332"/>
    </w:p>
    <w:p w14:paraId="3F7EB1D7" w14:textId="77777777" w:rsidR="00E61E26" w:rsidRDefault="00E61E26" w:rsidP="00E61E26">
      <w:pPr>
        <w:pStyle w:val="Heading1"/>
        <w:spacing w:after="0"/>
        <w:jc w:val="center"/>
      </w:pPr>
      <w:bookmarkStart w:id="218" w:name="_Appendix_G:_Developing"/>
      <w:bookmarkStart w:id="219" w:name="_Appendix_F_–"/>
      <w:bookmarkStart w:id="220" w:name="_Toc56094610"/>
      <w:bookmarkStart w:id="221" w:name="_Toc60229420"/>
      <w:bookmarkEnd w:id="218"/>
      <w:bookmarkEnd w:id="219"/>
      <w:r>
        <w:lastRenderedPageBreak/>
        <w:t>Appendix E – Developing the Plan for Data Collection, Performance Assessment, and Quality</w:t>
      </w:r>
      <w:bookmarkStart w:id="222" w:name="_Toc488319890"/>
      <w:r>
        <w:t xml:space="preserve"> Improvement</w:t>
      </w:r>
      <w:bookmarkEnd w:id="220"/>
      <w:bookmarkEnd w:id="222"/>
      <w:bookmarkEnd w:id="221"/>
    </w:p>
    <w:p w14:paraId="7A794E75" w14:textId="77777777" w:rsidR="00E61E26" w:rsidRDefault="00E61E26" w:rsidP="00E61E26"/>
    <w:p w14:paraId="1AC3D80A" w14:textId="77777777" w:rsidR="00E61E26" w:rsidRDefault="00E61E26" w:rsidP="00E61E26">
      <w:pPr>
        <w:rPr>
          <w:rFonts w:cs="Arial"/>
        </w:rPr>
      </w:pPr>
      <w:r>
        <w:rPr>
          <w:rFonts w:cs="Arial"/>
        </w:rPr>
        <w:t>Information in this Appendix should be taken into consideration when developing a response for criteria in Section D.</w:t>
      </w:r>
    </w:p>
    <w:p w14:paraId="6643C315" w14:textId="77777777" w:rsidR="00E61E26" w:rsidRDefault="00E61E26" w:rsidP="00E61E26">
      <w:pPr>
        <w:rPr>
          <w:b/>
          <w:u w:val="single"/>
        </w:rPr>
      </w:pPr>
      <w:r>
        <w:rPr>
          <w:b/>
          <w:u w:val="single"/>
        </w:rPr>
        <w:t>Data Collection:</w:t>
      </w:r>
    </w:p>
    <w:p w14:paraId="509FF975" w14:textId="77777777" w:rsidR="00E61E26" w:rsidRDefault="00E61E26" w:rsidP="00E61E26">
      <w:pPr>
        <w:rPr>
          <w:rFonts w:cs="Arial"/>
          <w:szCs w:val="24"/>
        </w:rPr>
      </w:pPr>
      <w:r>
        <w:rPr>
          <w:rFonts w:cs="Arial"/>
          <w:szCs w:val="24"/>
        </w:rPr>
        <w:t>In describing your plan for data collection, consider addressing the following points:</w:t>
      </w:r>
    </w:p>
    <w:p w14:paraId="2431EEDF" w14:textId="77777777" w:rsidR="00E61E26" w:rsidRDefault="00E61E26" w:rsidP="00D26291">
      <w:pPr>
        <w:pStyle w:val="ListParagraph"/>
        <w:numPr>
          <w:ilvl w:val="0"/>
          <w:numId w:val="44"/>
        </w:numPr>
        <w:rPr>
          <w:rFonts w:cs="Arial"/>
          <w:b/>
          <w:i/>
          <w:sz w:val="28"/>
          <w:szCs w:val="28"/>
        </w:rPr>
      </w:pPr>
      <w:r>
        <w:rPr>
          <w:rFonts w:cs="Arial"/>
          <w:szCs w:val="24"/>
        </w:rPr>
        <w:t>The electronic data collection software that will be used;</w:t>
      </w:r>
    </w:p>
    <w:p w14:paraId="2AA5B409" w14:textId="77777777" w:rsidR="00E61E26" w:rsidRDefault="00E61E26" w:rsidP="00D26291">
      <w:pPr>
        <w:pStyle w:val="ListParagraph"/>
        <w:numPr>
          <w:ilvl w:val="0"/>
          <w:numId w:val="44"/>
        </w:numPr>
        <w:rPr>
          <w:rFonts w:cs="Arial"/>
          <w:b/>
          <w:i/>
          <w:sz w:val="28"/>
          <w:szCs w:val="28"/>
        </w:rPr>
      </w:pPr>
      <w:r>
        <w:rPr>
          <w:rFonts w:cs="Arial"/>
          <w:szCs w:val="24"/>
        </w:rPr>
        <w:t>How often data will be collected;</w:t>
      </w:r>
    </w:p>
    <w:p w14:paraId="31F87AA3" w14:textId="77777777" w:rsidR="00E61E26" w:rsidRDefault="00E61E26" w:rsidP="00D26291">
      <w:pPr>
        <w:pStyle w:val="ListParagraph"/>
        <w:numPr>
          <w:ilvl w:val="0"/>
          <w:numId w:val="44"/>
        </w:numPr>
        <w:rPr>
          <w:rFonts w:cs="Arial"/>
          <w:b/>
          <w:i/>
          <w:sz w:val="28"/>
          <w:szCs w:val="28"/>
        </w:rPr>
      </w:pPr>
      <w:r>
        <w:rPr>
          <w:rFonts w:cs="Arial"/>
          <w:szCs w:val="24"/>
        </w:rPr>
        <w:t>The organizational processes that will be implemented to ensure the accurate and timely collection and input of data;</w:t>
      </w:r>
    </w:p>
    <w:p w14:paraId="24858FFD" w14:textId="77777777" w:rsidR="00E61E26" w:rsidRDefault="00E61E26" w:rsidP="00D26291">
      <w:pPr>
        <w:pStyle w:val="ListParagraph"/>
        <w:numPr>
          <w:ilvl w:val="0"/>
          <w:numId w:val="44"/>
        </w:numPr>
        <w:rPr>
          <w:rFonts w:cs="Arial"/>
          <w:b/>
          <w:i/>
          <w:sz w:val="28"/>
          <w:szCs w:val="28"/>
        </w:rPr>
      </w:pPr>
      <w:r>
        <w:rPr>
          <w:rFonts w:cs="Arial"/>
          <w:szCs w:val="24"/>
        </w:rPr>
        <w:t>The staff that will be responsible for collecting and recording the data;</w:t>
      </w:r>
    </w:p>
    <w:p w14:paraId="32F1AF68" w14:textId="77777777" w:rsidR="00E61E26" w:rsidRDefault="00E61E26" w:rsidP="00D26291">
      <w:pPr>
        <w:pStyle w:val="ListParagraph"/>
        <w:numPr>
          <w:ilvl w:val="0"/>
          <w:numId w:val="44"/>
        </w:numPr>
        <w:rPr>
          <w:rFonts w:cs="Arial"/>
          <w:b/>
          <w:i/>
          <w:sz w:val="28"/>
          <w:szCs w:val="28"/>
        </w:rPr>
      </w:pPr>
      <w:r>
        <w:rPr>
          <w:rFonts w:cs="Arial"/>
          <w:szCs w:val="24"/>
        </w:rPr>
        <w:t>The data source/data collection instruments that will be used to collect the data;</w:t>
      </w:r>
    </w:p>
    <w:p w14:paraId="7CE30218" w14:textId="77777777" w:rsidR="00E61E26" w:rsidRDefault="00E61E26" w:rsidP="00D26291">
      <w:pPr>
        <w:pStyle w:val="ListParagraph"/>
        <w:numPr>
          <w:ilvl w:val="0"/>
          <w:numId w:val="44"/>
        </w:numPr>
        <w:rPr>
          <w:rFonts w:cs="Arial"/>
          <w:b/>
          <w:i/>
          <w:sz w:val="28"/>
          <w:szCs w:val="28"/>
        </w:rPr>
      </w:pPr>
      <w:r>
        <w:rPr>
          <w:rFonts w:cs="Arial"/>
          <w:szCs w:val="24"/>
        </w:rPr>
        <w:t>How well the data collection methods will take into consideration the language, norms and values of the population(s) of focus;</w:t>
      </w:r>
    </w:p>
    <w:p w14:paraId="2BD44057" w14:textId="77777777" w:rsidR="00E61E26" w:rsidRDefault="00E61E26" w:rsidP="00D26291">
      <w:pPr>
        <w:pStyle w:val="ListParagraph"/>
        <w:numPr>
          <w:ilvl w:val="0"/>
          <w:numId w:val="44"/>
        </w:numPr>
        <w:rPr>
          <w:rFonts w:cs="Arial"/>
          <w:b/>
          <w:i/>
          <w:sz w:val="28"/>
          <w:szCs w:val="28"/>
        </w:rPr>
      </w:pPr>
      <w:r>
        <w:rPr>
          <w:rFonts w:cs="Arial"/>
          <w:szCs w:val="24"/>
        </w:rPr>
        <w:t>How will the data be kept secure;</w:t>
      </w:r>
    </w:p>
    <w:p w14:paraId="08B5198F" w14:textId="77777777" w:rsidR="00E61E26" w:rsidRDefault="00E61E26" w:rsidP="00D26291">
      <w:pPr>
        <w:pStyle w:val="ListParagraph"/>
        <w:numPr>
          <w:ilvl w:val="0"/>
          <w:numId w:val="44"/>
        </w:numPr>
        <w:rPr>
          <w:rFonts w:cs="Arial"/>
          <w:b/>
          <w:i/>
          <w:sz w:val="28"/>
          <w:szCs w:val="28"/>
        </w:rPr>
      </w:pPr>
      <w:r>
        <w:rPr>
          <w:rFonts w:cs="Arial"/>
          <w:szCs w:val="24"/>
        </w:rPr>
        <w:t>If applicable, how will the data collection procedures ensure that confidentiality is protected and that informed consent is obtained; and</w:t>
      </w:r>
    </w:p>
    <w:p w14:paraId="26A22F29" w14:textId="77777777" w:rsidR="00E61E26" w:rsidRDefault="00E61E26" w:rsidP="00D26291">
      <w:pPr>
        <w:pStyle w:val="ListParagraph"/>
        <w:numPr>
          <w:ilvl w:val="0"/>
          <w:numId w:val="44"/>
        </w:numPr>
        <w:spacing w:after="0"/>
        <w:rPr>
          <w:rFonts w:cs="Arial"/>
          <w:b/>
          <w:i/>
          <w:sz w:val="28"/>
          <w:szCs w:val="28"/>
        </w:rPr>
      </w:pPr>
      <w:r>
        <w:rPr>
          <w:rFonts w:cs="Arial"/>
          <w:szCs w:val="24"/>
        </w:rPr>
        <w:t>If applicable, how data will be collected from partners, sub-awardees.</w:t>
      </w:r>
    </w:p>
    <w:p w14:paraId="36F7F1D1" w14:textId="77777777" w:rsidR="00E61E26" w:rsidRDefault="00E61E26" w:rsidP="00E61E26">
      <w:pPr>
        <w:pStyle w:val="ListParagraph"/>
        <w:spacing w:after="0"/>
        <w:rPr>
          <w:rFonts w:cs="Arial"/>
          <w:b/>
          <w:i/>
          <w:sz w:val="28"/>
          <w:szCs w:val="28"/>
        </w:rPr>
      </w:pPr>
    </w:p>
    <w:p w14:paraId="6104A20F" w14:textId="77777777" w:rsidR="00E61E26" w:rsidRDefault="00E61E26" w:rsidP="00E61E26">
      <w:pPr>
        <w:rPr>
          <w:rFonts w:cs="Arial"/>
          <w:szCs w:val="24"/>
        </w:rPr>
      </w:pPr>
      <w:r>
        <w:rPr>
          <w:rFonts w:cs="Arial"/>
          <w:szCs w:val="24"/>
        </w:rPr>
        <w:t xml:space="preserve">It is not necessary to provide information related to data collection and performance measurement in a table, but the following samples may give you some ideas about how to display the information.  </w:t>
      </w:r>
    </w:p>
    <w:p w14:paraId="09CA1010" w14:textId="77777777" w:rsidR="00E61E26" w:rsidRDefault="00E61E26" w:rsidP="00E61E26">
      <w:pPr>
        <w:rPr>
          <w:rFonts w:cs="Arial"/>
          <w:szCs w:val="24"/>
        </w:rPr>
      </w:pPr>
      <w:r>
        <w:rPr>
          <w:rFonts w:cs="Arial"/>
          <w:i/>
          <w:szCs w:val="24"/>
          <w:u w:val="single"/>
        </w:rPr>
        <w:t xml:space="preserve">Table 1 provides an example of how information for the required performance measures could be displayed. </w:t>
      </w:r>
    </w:p>
    <w:p w14:paraId="27D6FDE5" w14:textId="77777777" w:rsidR="00E61E26" w:rsidRDefault="00E61E26" w:rsidP="00E61E26">
      <w:pPr>
        <w:rPr>
          <w:rFonts w:cs="Arial"/>
          <w:b/>
          <w:szCs w:val="24"/>
          <w:u w:val="single"/>
        </w:rPr>
      </w:pPr>
      <w:r>
        <w:rPr>
          <w:rFonts w:cs="Arial"/>
          <w:b/>
          <w:szCs w:val="24"/>
          <w:u w:val="single"/>
        </w:rPr>
        <w:t>Table 1</w:t>
      </w:r>
    </w:p>
    <w:tbl>
      <w:tblPr>
        <w:tblStyle w:val="TableGrid"/>
        <w:tblW w:w="0" w:type="auto"/>
        <w:tblLook w:val="04A0" w:firstRow="1" w:lastRow="0" w:firstColumn="1" w:lastColumn="0" w:noHBand="0" w:noVBand="1"/>
      </w:tblPr>
      <w:tblGrid>
        <w:gridCol w:w="2633"/>
        <w:gridCol w:w="1155"/>
        <w:gridCol w:w="1765"/>
        <w:gridCol w:w="1845"/>
        <w:gridCol w:w="1952"/>
      </w:tblGrid>
      <w:tr w:rsidR="00E61E26" w14:paraId="10185B07" w14:textId="77777777" w:rsidTr="00E61E26">
        <w:trPr>
          <w:cantSplit/>
          <w:trHeight w:val="836"/>
          <w:tblHeader/>
        </w:trPr>
        <w:tc>
          <w:tcPr>
            <w:tcW w:w="27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DD709FD" w14:textId="77777777" w:rsidR="00E61E26" w:rsidRDefault="00E61E26">
            <w:pPr>
              <w:rPr>
                <w:rFonts w:cs="Arial"/>
                <w:b/>
                <w:sz w:val="22"/>
                <w:szCs w:val="24"/>
              </w:rPr>
            </w:pPr>
            <w:r>
              <w:rPr>
                <w:rFonts w:cs="Arial"/>
                <w:b/>
                <w:sz w:val="22"/>
                <w:szCs w:val="24"/>
              </w:rPr>
              <w:t>Performance Measures</w:t>
            </w: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DA719E9" w14:textId="77777777" w:rsidR="00E61E26" w:rsidRDefault="00E61E26">
            <w:pPr>
              <w:rPr>
                <w:rFonts w:cs="Arial"/>
                <w:b/>
                <w:sz w:val="22"/>
                <w:szCs w:val="24"/>
              </w:rPr>
            </w:pPr>
            <w:r>
              <w:rPr>
                <w:rFonts w:cs="Arial"/>
                <w:b/>
                <w:sz w:val="22"/>
                <w:szCs w:val="24"/>
              </w:rPr>
              <w:t>Data Source</w:t>
            </w:r>
          </w:p>
        </w:tc>
        <w:tc>
          <w:tcPr>
            <w:tcW w:w="18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E99C1CE" w14:textId="77777777" w:rsidR="00E61E26" w:rsidRDefault="00E61E26">
            <w:pPr>
              <w:rPr>
                <w:rFonts w:cs="Arial"/>
                <w:b/>
                <w:sz w:val="22"/>
                <w:szCs w:val="24"/>
              </w:rPr>
            </w:pPr>
            <w:r>
              <w:rPr>
                <w:rFonts w:cs="Arial"/>
                <w:b/>
                <w:sz w:val="22"/>
                <w:szCs w:val="24"/>
              </w:rPr>
              <w:t>Data Collection Frequency</w:t>
            </w:r>
          </w:p>
        </w:tc>
        <w:tc>
          <w:tcPr>
            <w:tcW w:w="187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BACE495" w14:textId="77777777" w:rsidR="00E61E26" w:rsidRDefault="00E61E26">
            <w:pPr>
              <w:rPr>
                <w:rFonts w:cs="Arial"/>
                <w:b/>
                <w:sz w:val="22"/>
                <w:szCs w:val="24"/>
              </w:rPr>
            </w:pPr>
            <w:r>
              <w:rPr>
                <w:rFonts w:cs="Arial"/>
                <w:b/>
                <w:sz w:val="22"/>
                <w:szCs w:val="24"/>
              </w:rPr>
              <w:t>Responsible Staff for Data Collection</w:t>
            </w:r>
          </w:p>
        </w:tc>
        <w:tc>
          <w:tcPr>
            <w:tcW w:w="201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2CA25C9" w14:textId="77777777" w:rsidR="00E61E26" w:rsidRDefault="00E61E26">
            <w:pPr>
              <w:rPr>
                <w:rFonts w:cs="Arial"/>
                <w:b/>
                <w:sz w:val="22"/>
                <w:szCs w:val="24"/>
              </w:rPr>
            </w:pPr>
            <w:r>
              <w:rPr>
                <w:rFonts w:cs="Arial"/>
                <w:b/>
                <w:sz w:val="22"/>
                <w:szCs w:val="24"/>
              </w:rPr>
              <w:t xml:space="preserve">Method of Data Analysis </w:t>
            </w:r>
          </w:p>
        </w:tc>
      </w:tr>
      <w:tr w:rsidR="00E61E26" w14:paraId="0E0453EF" w14:textId="77777777" w:rsidTr="00E61E26">
        <w:tc>
          <w:tcPr>
            <w:tcW w:w="2718" w:type="dxa"/>
            <w:tcBorders>
              <w:top w:val="single" w:sz="4" w:space="0" w:color="auto"/>
              <w:left w:val="single" w:sz="4" w:space="0" w:color="auto"/>
              <w:bottom w:val="single" w:sz="4" w:space="0" w:color="auto"/>
              <w:right w:val="single" w:sz="4" w:space="0" w:color="auto"/>
            </w:tcBorders>
          </w:tcPr>
          <w:p w14:paraId="1168C834" w14:textId="77777777" w:rsidR="00E61E26" w:rsidRDefault="00E61E26">
            <w:pPr>
              <w:rPr>
                <w:rFonts w:cs="Arial"/>
                <w:sz w:val="20"/>
                <w:szCs w:val="24"/>
              </w:rPr>
            </w:pPr>
          </w:p>
        </w:tc>
        <w:tc>
          <w:tcPr>
            <w:tcW w:w="1170" w:type="dxa"/>
            <w:tcBorders>
              <w:top w:val="single" w:sz="4" w:space="0" w:color="auto"/>
              <w:left w:val="single" w:sz="4" w:space="0" w:color="auto"/>
              <w:bottom w:val="single" w:sz="4" w:space="0" w:color="auto"/>
              <w:right w:val="single" w:sz="4" w:space="0" w:color="auto"/>
            </w:tcBorders>
          </w:tcPr>
          <w:p w14:paraId="7BD53041" w14:textId="77777777" w:rsidR="00E61E26" w:rsidRDefault="00E61E26">
            <w:pPr>
              <w:rPr>
                <w:rFonts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3CA924C0" w14:textId="77777777" w:rsidR="00E61E26" w:rsidRDefault="00E61E26">
            <w:pPr>
              <w:rPr>
                <w:rFonts w:cs="Arial"/>
                <w:sz w:val="20"/>
                <w:szCs w:val="24"/>
              </w:rPr>
            </w:pPr>
          </w:p>
        </w:tc>
        <w:tc>
          <w:tcPr>
            <w:tcW w:w="1870" w:type="dxa"/>
            <w:tcBorders>
              <w:top w:val="single" w:sz="4" w:space="0" w:color="auto"/>
              <w:left w:val="single" w:sz="4" w:space="0" w:color="auto"/>
              <w:bottom w:val="single" w:sz="4" w:space="0" w:color="auto"/>
              <w:right w:val="single" w:sz="4" w:space="0" w:color="auto"/>
            </w:tcBorders>
          </w:tcPr>
          <w:p w14:paraId="3FF3AC65" w14:textId="77777777" w:rsidR="00E61E26" w:rsidRDefault="00E61E26">
            <w:pPr>
              <w:rPr>
                <w:rFonts w:cs="Arial"/>
                <w:sz w:val="20"/>
                <w:szCs w:val="24"/>
              </w:rPr>
            </w:pPr>
          </w:p>
        </w:tc>
        <w:tc>
          <w:tcPr>
            <w:tcW w:w="2018" w:type="dxa"/>
            <w:tcBorders>
              <w:top w:val="single" w:sz="4" w:space="0" w:color="auto"/>
              <w:left w:val="single" w:sz="4" w:space="0" w:color="auto"/>
              <w:bottom w:val="single" w:sz="4" w:space="0" w:color="auto"/>
              <w:right w:val="single" w:sz="4" w:space="0" w:color="auto"/>
            </w:tcBorders>
          </w:tcPr>
          <w:p w14:paraId="022985F2" w14:textId="77777777" w:rsidR="00E61E26" w:rsidRDefault="00E61E26">
            <w:pPr>
              <w:rPr>
                <w:rFonts w:cs="Arial"/>
                <w:sz w:val="20"/>
                <w:szCs w:val="24"/>
              </w:rPr>
            </w:pPr>
          </w:p>
        </w:tc>
      </w:tr>
      <w:tr w:rsidR="00E61E26" w14:paraId="4E613814" w14:textId="77777777" w:rsidTr="00E61E26">
        <w:tc>
          <w:tcPr>
            <w:tcW w:w="2718" w:type="dxa"/>
            <w:tcBorders>
              <w:top w:val="single" w:sz="4" w:space="0" w:color="auto"/>
              <w:left w:val="single" w:sz="4" w:space="0" w:color="auto"/>
              <w:bottom w:val="single" w:sz="4" w:space="0" w:color="auto"/>
              <w:right w:val="single" w:sz="4" w:space="0" w:color="auto"/>
            </w:tcBorders>
          </w:tcPr>
          <w:p w14:paraId="5714A216" w14:textId="77777777" w:rsidR="00E61E26" w:rsidRDefault="00E61E26">
            <w:pPr>
              <w:rPr>
                <w:rFonts w:cs="Arial"/>
                <w:sz w:val="20"/>
                <w:szCs w:val="24"/>
              </w:rPr>
            </w:pPr>
          </w:p>
        </w:tc>
        <w:tc>
          <w:tcPr>
            <w:tcW w:w="1170" w:type="dxa"/>
            <w:tcBorders>
              <w:top w:val="single" w:sz="4" w:space="0" w:color="auto"/>
              <w:left w:val="single" w:sz="4" w:space="0" w:color="auto"/>
              <w:bottom w:val="single" w:sz="4" w:space="0" w:color="auto"/>
              <w:right w:val="single" w:sz="4" w:space="0" w:color="auto"/>
            </w:tcBorders>
          </w:tcPr>
          <w:p w14:paraId="4D9B018E" w14:textId="77777777" w:rsidR="00E61E26" w:rsidRDefault="00E61E26">
            <w:pPr>
              <w:rPr>
                <w:rFonts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4E977D13" w14:textId="77777777" w:rsidR="00E61E26" w:rsidRDefault="00E61E26">
            <w:pPr>
              <w:rPr>
                <w:rFonts w:cs="Arial"/>
                <w:sz w:val="20"/>
                <w:szCs w:val="24"/>
              </w:rPr>
            </w:pPr>
          </w:p>
        </w:tc>
        <w:tc>
          <w:tcPr>
            <w:tcW w:w="1870" w:type="dxa"/>
            <w:tcBorders>
              <w:top w:val="single" w:sz="4" w:space="0" w:color="auto"/>
              <w:left w:val="single" w:sz="4" w:space="0" w:color="auto"/>
              <w:bottom w:val="single" w:sz="4" w:space="0" w:color="auto"/>
              <w:right w:val="single" w:sz="4" w:space="0" w:color="auto"/>
            </w:tcBorders>
          </w:tcPr>
          <w:p w14:paraId="24A62F99" w14:textId="77777777" w:rsidR="00E61E26" w:rsidRDefault="00E61E26">
            <w:pPr>
              <w:rPr>
                <w:rFonts w:cs="Arial"/>
                <w:sz w:val="20"/>
                <w:szCs w:val="24"/>
              </w:rPr>
            </w:pPr>
          </w:p>
        </w:tc>
        <w:tc>
          <w:tcPr>
            <w:tcW w:w="2018" w:type="dxa"/>
            <w:tcBorders>
              <w:top w:val="single" w:sz="4" w:space="0" w:color="auto"/>
              <w:left w:val="single" w:sz="4" w:space="0" w:color="auto"/>
              <w:bottom w:val="single" w:sz="4" w:space="0" w:color="auto"/>
              <w:right w:val="single" w:sz="4" w:space="0" w:color="auto"/>
            </w:tcBorders>
          </w:tcPr>
          <w:p w14:paraId="167CD76D" w14:textId="77777777" w:rsidR="00E61E26" w:rsidRDefault="00E61E26">
            <w:pPr>
              <w:rPr>
                <w:rFonts w:cs="Arial"/>
                <w:sz w:val="20"/>
                <w:szCs w:val="24"/>
              </w:rPr>
            </w:pPr>
          </w:p>
        </w:tc>
      </w:tr>
      <w:tr w:rsidR="00E61E26" w14:paraId="3F9363C6" w14:textId="77777777" w:rsidTr="00E61E26">
        <w:tc>
          <w:tcPr>
            <w:tcW w:w="2718" w:type="dxa"/>
            <w:tcBorders>
              <w:top w:val="single" w:sz="4" w:space="0" w:color="auto"/>
              <w:left w:val="single" w:sz="4" w:space="0" w:color="auto"/>
              <w:bottom w:val="single" w:sz="4" w:space="0" w:color="auto"/>
              <w:right w:val="single" w:sz="4" w:space="0" w:color="auto"/>
            </w:tcBorders>
          </w:tcPr>
          <w:p w14:paraId="02B13C0C" w14:textId="77777777" w:rsidR="00E61E26" w:rsidRDefault="00E61E26">
            <w:pPr>
              <w:rPr>
                <w:rFonts w:cs="Arial"/>
                <w:sz w:val="20"/>
                <w:szCs w:val="24"/>
              </w:rPr>
            </w:pPr>
          </w:p>
        </w:tc>
        <w:tc>
          <w:tcPr>
            <w:tcW w:w="1170" w:type="dxa"/>
            <w:tcBorders>
              <w:top w:val="single" w:sz="4" w:space="0" w:color="auto"/>
              <w:left w:val="single" w:sz="4" w:space="0" w:color="auto"/>
              <w:bottom w:val="single" w:sz="4" w:space="0" w:color="auto"/>
              <w:right w:val="single" w:sz="4" w:space="0" w:color="auto"/>
            </w:tcBorders>
          </w:tcPr>
          <w:p w14:paraId="64595799" w14:textId="77777777" w:rsidR="00E61E26" w:rsidRDefault="00E61E26">
            <w:pPr>
              <w:rPr>
                <w:rFonts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52826E1D" w14:textId="77777777" w:rsidR="00E61E26" w:rsidRDefault="00E61E26">
            <w:pPr>
              <w:rPr>
                <w:rFonts w:cs="Arial"/>
                <w:sz w:val="20"/>
                <w:szCs w:val="24"/>
              </w:rPr>
            </w:pPr>
          </w:p>
        </w:tc>
        <w:tc>
          <w:tcPr>
            <w:tcW w:w="1870" w:type="dxa"/>
            <w:tcBorders>
              <w:top w:val="single" w:sz="4" w:space="0" w:color="auto"/>
              <w:left w:val="single" w:sz="4" w:space="0" w:color="auto"/>
              <w:bottom w:val="single" w:sz="4" w:space="0" w:color="auto"/>
              <w:right w:val="single" w:sz="4" w:space="0" w:color="auto"/>
            </w:tcBorders>
          </w:tcPr>
          <w:p w14:paraId="70C71DBB" w14:textId="77777777" w:rsidR="00E61E26" w:rsidRDefault="00E61E26">
            <w:pPr>
              <w:rPr>
                <w:rFonts w:cs="Arial"/>
                <w:sz w:val="20"/>
                <w:szCs w:val="24"/>
              </w:rPr>
            </w:pPr>
          </w:p>
        </w:tc>
        <w:tc>
          <w:tcPr>
            <w:tcW w:w="2018" w:type="dxa"/>
            <w:tcBorders>
              <w:top w:val="single" w:sz="4" w:space="0" w:color="auto"/>
              <w:left w:val="single" w:sz="4" w:space="0" w:color="auto"/>
              <w:bottom w:val="single" w:sz="4" w:space="0" w:color="auto"/>
              <w:right w:val="single" w:sz="4" w:space="0" w:color="auto"/>
            </w:tcBorders>
          </w:tcPr>
          <w:p w14:paraId="21CC8EEA" w14:textId="77777777" w:rsidR="00E61E26" w:rsidRDefault="00E61E26">
            <w:pPr>
              <w:rPr>
                <w:rFonts w:cs="Arial"/>
                <w:sz w:val="20"/>
                <w:szCs w:val="24"/>
              </w:rPr>
            </w:pPr>
          </w:p>
        </w:tc>
      </w:tr>
      <w:tr w:rsidR="00E61E26" w14:paraId="0B34B183" w14:textId="77777777" w:rsidTr="00E61E26">
        <w:tc>
          <w:tcPr>
            <w:tcW w:w="2718" w:type="dxa"/>
            <w:tcBorders>
              <w:top w:val="single" w:sz="4" w:space="0" w:color="auto"/>
              <w:left w:val="single" w:sz="4" w:space="0" w:color="auto"/>
              <w:bottom w:val="single" w:sz="4" w:space="0" w:color="auto"/>
              <w:right w:val="single" w:sz="4" w:space="0" w:color="auto"/>
            </w:tcBorders>
          </w:tcPr>
          <w:p w14:paraId="146788AF" w14:textId="77777777" w:rsidR="00E61E26" w:rsidRDefault="00E61E26">
            <w:pPr>
              <w:rPr>
                <w:rFonts w:cs="Arial"/>
                <w:sz w:val="20"/>
                <w:szCs w:val="24"/>
              </w:rPr>
            </w:pPr>
          </w:p>
        </w:tc>
        <w:tc>
          <w:tcPr>
            <w:tcW w:w="1170" w:type="dxa"/>
            <w:tcBorders>
              <w:top w:val="single" w:sz="4" w:space="0" w:color="auto"/>
              <w:left w:val="single" w:sz="4" w:space="0" w:color="auto"/>
              <w:bottom w:val="single" w:sz="4" w:space="0" w:color="auto"/>
              <w:right w:val="single" w:sz="4" w:space="0" w:color="auto"/>
            </w:tcBorders>
          </w:tcPr>
          <w:p w14:paraId="62F36EAC" w14:textId="77777777" w:rsidR="00E61E26" w:rsidRDefault="00E61E26">
            <w:pPr>
              <w:rPr>
                <w:rFonts w:cs="Arial"/>
                <w:sz w:val="20"/>
                <w:szCs w:val="24"/>
              </w:rPr>
            </w:pPr>
          </w:p>
        </w:tc>
        <w:tc>
          <w:tcPr>
            <w:tcW w:w="1800" w:type="dxa"/>
            <w:tcBorders>
              <w:top w:val="single" w:sz="4" w:space="0" w:color="auto"/>
              <w:left w:val="single" w:sz="4" w:space="0" w:color="auto"/>
              <w:bottom w:val="single" w:sz="4" w:space="0" w:color="auto"/>
              <w:right w:val="single" w:sz="4" w:space="0" w:color="auto"/>
            </w:tcBorders>
          </w:tcPr>
          <w:p w14:paraId="2FE9B92B" w14:textId="77777777" w:rsidR="00E61E26" w:rsidRDefault="00E61E26">
            <w:pPr>
              <w:rPr>
                <w:rFonts w:cs="Arial"/>
                <w:sz w:val="20"/>
                <w:szCs w:val="24"/>
              </w:rPr>
            </w:pPr>
          </w:p>
        </w:tc>
        <w:tc>
          <w:tcPr>
            <w:tcW w:w="1870" w:type="dxa"/>
            <w:tcBorders>
              <w:top w:val="single" w:sz="4" w:space="0" w:color="auto"/>
              <w:left w:val="single" w:sz="4" w:space="0" w:color="auto"/>
              <w:bottom w:val="single" w:sz="4" w:space="0" w:color="auto"/>
              <w:right w:val="single" w:sz="4" w:space="0" w:color="auto"/>
            </w:tcBorders>
          </w:tcPr>
          <w:p w14:paraId="347163B0" w14:textId="77777777" w:rsidR="00E61E26" w:rsidRDefault="00E61E26">
            <w:pPr>
              <w:rPr>
                <w:rFonts w:cs="Arial"/>
                <w:sz w:val="20"/>
                <w:szCs w:val="24"/>
              </w:rPr>
            </w:pPr>
          </w:p>
        </w:tc>
        <w:tc>
          <w:tcPr>
            <w:tcW w:w="2018" w:type="dxa"/>
            <w:tcBorders>
              <w:top w:val="single" w:sz="4" w:space="0" w:color="auto"/>
              <w:left w:val="single" w:sz="4" w:space="0" w:color="auto"/>
              <w:bottom w:val="single" w:sz="4" w:space="0" w:color="auto"/>
              <w:right w:val="single" w:sz="4" w:space="0" w:color="auto"/>
            </w:tcBorders>
          </w:tcPr>
          <w:p w14:paraId="7D0A3232" w14:textId="77777777" w:rsidR="00E61E26" w:rsidRDefault="00E61E26">
            <w:pPr>
              <w:rPr>
                <w:rFonts w:cs="Arial"/>
                <w:sz w:val="20"/>
                <w:szCs w:val="24"/>
              </w:rPr>
            </w:pPr>
          </w:p>
        </w:tc>
      </w:tr>
    </w:tbl>
    <w:p w14:paraId="7F8AA01D" w14:textId="77777777" w:rsidR="00E61E26" w:rsidRDefault="00E61E26" w:rsidP="00E61E26">
      <w:pPr>
        <w:rPr>
          <w:rFonts w:cs="Arial"/>
          <w:i/>
          <w:szCs w:val="24"/>
          <w:u w:val="single"/>
        </w:rPr>
      </w:pPr>
      <w:r>
        <w:rPr>
          <w:rFonts w:cs="Arial"/>
          <w:i/>
          <w:szCs w:val="24"/>
          <w:u w:val="single"/>
        </w:rPr>
        <w:t xml:space="preserve">Table 2 provides an example of how information could be displayed for the data that will be collected to measure the objectives that are included in B.1 </w:t>
      </w:r>
    </w:p>
    <w:p w14:paraId="042D7B37" w14:textId="77777777" w:rsidR="00E61E26" w:rsidRDefault="00E61E26" w:rsidP="00E61E26">
      <w:pPr>
        <w:rPr>
          <w:rFonts w:cs="Arial"/>
          <w:b/>
          <w:i/>
          <w:color w:val="4F81BD" w:themeColor="accent1"/>
          <w:szCs w:val="24"/>
          <w:u w:val="single"/>
        </w:rPr>
      </w:pPr>
      <w:r>
        <w:rPr>
          <w:rFonts w:cs="Arial"/>
          <w:b/>
          <w:szCs w:val="24"/>
          <w:u w:val="single"/>
        </w:rPr>
        <w:t xml:space="preserve">Table 2 </w:t>
      </w:r>
    </w:p>
    <w:tbl>
      <w:tblPr>
        <w:tblStyle w:val="TableGrid"/>
        <w:tblW w:w="0" w:type="auto"/>
        <w:tblLook w:val="04A0" w:firstRow="1" w:lastRow="0" w:firstColumn="1" w:lastColumn="0" w:noHBand="0" w:noVBand="1"/>
      </w:tblPr>
      <w:tblGrid>
        <w:gridCol w:w="2693"/>
        <w:gridCol w:w="1502"/>
        <w:gridCol w:w="1860"/>
        <w:gridCol w:w="1617"/>
        <w:gridCol w:w="1678"/>
      </w:tblGrid>
      <w:tr w:rsidR="00E61E26" w14:paraId="3A3B27CD" w14:textId="77777777" w:rsidTr="00E61E26">
        <w:trPr>
          <w:cantSplit/>
          <w:trHeight w:val="431"/>
          <w:tblHeader/>
        </w:trPr>
        <w:tc>
          <w:tcPr>
            <w:tcW w:w="279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FDC9810" w14:textId="77777777" w:rsidR="00E61E26" w:rsidRDefault="00E61E26">
            <w:pPr>
              <w:rPr>
                <w:rFonts w:cs="Arial"/>
                <w:b/>
                <w:sz w:val="22"/>
                <w:szCs w:val="24"/>
              </w:rPr>
            </w:pPr>
            <w:r>
              <w:rPr>
                <w:rFonts w:cs="Arial"/>
                <w:b/>
                <w:sz w:val="22"/>
                <w:szCs w:val="24"/>
              </w:rPr>
              <w:t>Objective</w:t>
            </w:r>
          </w:p>
        </w:tc>
        <w:tc>
          <w:tcPr>
            <w:tcW w:w="15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CC288A9" w14:textId="77777777" w:rsidR="00E61E26" w:rsidRDefault="00E61E26">
            <w:pPr>
              <w:rPr>
                <w:rFonts w:cs="Arial"/>
                <w:b/>
                <w:sz w:val="22"/>
                <w:szCs w:val="24"/>
              </w:rPr>
            </w:pPr>
            <w:r>
              <w:rPr>
                <w:rFonts w:cs="Arial"/>
                <w:b/>
                <w:sz w:val="22"/>
                <w:szCs w:val="24"/>
              </w:rPr>
              <w:t>Data Source</w:t>
            </w:r>
          </w:p>
        </w:tc>
        <w:tc>
          <w:tcPr>
            <w:tcW w:w="18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E0195FC" w14:textId="77777777" w:rsidR="00E61E26" w:rsidRDefault="00E61E26">
            <w:pPr>
              <w:rPr>
                <w:rFonts w:cs="Arial"/>
                <w:b/>
                <w:sz w:val="22"/>
                <w:szCs w:val="24"/>
              </w:rPr>
            </w:pPr>
            <w:r>
              <w:rPr>
                <w:rFonts w:cs="Arial"/>
                <w:b/>
                <w:sz w:val="22"/>
                <w:szCs w:val="24"/>
              </w:rPr>
              <w:t>Data Collection Frequency</w:t>
            </w:r>
          </w:p>
        </w:tc>
        <w:tc>
          <w:tcPr>
            <w:tcW w:w="162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DE3AF2D" w14:textId="77777777" w:rsidR="00E61E26" w:rsidRDefault="00E61E26">
            <w:pPr>
              <w:rPr>
                <w:rFonts w:cs="Arial"/>
                <w:b/>
                <w:sz w:val="22"/>
                <w:szCs w:val="24"/>
              </w:rPr>
            </w:pPr>
            <w:r>
              <w:rPr>
                <w:rFonts w:cs="Arial"/>
                <w:b/>
                <w:sz w:val="22"/>
                <w:szCs w:val="24"/>
              </w:rPr>
              <w:t>Responsible Staff for Data Collection</w:t>
            </w:r>
          </w:p>
        </w:tc>
        <w:tc>
          <w:tcPr>
            <w:tcW w:w="17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2C427E5" w14:textId="77777777" w:rsidR="00E61E26" w:rsidRDefault="00E61E26">
            <w:pPr>
              <w:rPr>
                <w:rFonts w:cs="Arial"/>
                <w:b/>
                <w:sz w:val="22"/>
                <w:szCs w:val="24"/>
              </w:rPr>
            </w:pPr>
            <w:r>
              <w:rPr>
                <w:rFonts w:cs="Arial"/>
                <w:b/>
                <w:sz w:val="22"/>
                <w:szCs w:val="24"/>
              </w:rPr>
              <w:t>Method of Data Analysis</w:t>
            </w:r>
          </w:p>
        </w:tc>
      </w:tr>
      <w:tr w:rsidR="00E61E26" w14:paraId="4E18E9CA" w14:textId="77777777" w:rsidTr="00E61E26">
        <w:tc>
          <w:tcPr>
            <w:tcW w:w="2798" w:type="dxa"/>
            <w:tcBorders>
              <w:top w:val="single" w:sz="4" w:space="0" w:color="auto"/>
              <w:left w:val="single" w:sz="4" w:space="0" w:color="auto"/>
              <w:bottom w:val="single" w:sz="4" w:space="0" w:color="auto"/>
              <w:right w:val="single" w:sz="4" w:space="0" w:color="auto"/>
            </w:tcBorders>
            <w:hideMark/>
          </w:tcPr>
          <w:p w14:paraId="0A72B261" w14:textId="77777777" w:rsidR="00E61E26" w:rsidRDefault="00E61E26">
            <w:pPr>
              <w:rPr>
                <w:rFonts w:cs="Arial"/>
                <w:sz w:val="20"/>
                <w:szCs w:val="24"/>
              </w:rPr>
            </w:pPr>
            <w:r>
              <w:rPr>
                <w:rFonts w:cs="Arial"/>
                <w:sz w:val="20"/>
                <w:szCs w:val="24"/>
              </w:rPr>
              <w:t>Objective 1.a</w:t>
            </w:r>
          </w:p>
        </w:tc>
        <w:tc>
          <w:tcPr>
            <w:tcW w:w="1540" w:type="dxa"/>
            <w:tcBorders>
              <w:top w:val="single" w:sz="4" w:space="0" w:color="auto"/>
              <w:left w:val="single" w:sz="4" w:space="0" w:color="auto"/>
              <w:bottom w:val="single" w:sz="4" w:space="0" w:color="auto"/>
              <w:right w:val="single" w:sz="4" w:space="0" w:color="auto"/>
            </w:tcBorders>
          </w:tcPr>
          <w:p w14:paraId="6D31E19E" w14:textId="77777777" w:rsidR="00E61E26" w:rsidRDefault="00E61E26">
            <w:pPr>
              <w:rPr>
                <w:rFonts w:cs="Arial"/>
                <w:sz w:val="20"/>
                <w:szCs w:val="24"/>
              </w:rPr>
            </w:pPr>
          </w:p>
        </w:tc>
        <w:tc>
          <w:tcPr>
            <w:tcW w:w="1897" w:type="dxa"/>
            <w:tcBorders>
              <w:top w:val="single" w:sz="4" w:space="0" w:color="auto"/>
              <w:left w:val="single" w:sz="4" w:space="0" w:color="auto"/>
              <w:bottom w:val="single" w:sz="4" w:space="0" w:color="auto"/>
              <w:right w:val="single" w:sz="4" w:space="0" w:color="auto"/>
            </w:tcBorders>
          </w:tcPr>
          <w:p w14:paraId="2DA954F3" w14:textId="77777777" w:rsidR="00E61E26" w:rsidRDefault="00E61E26">
            <w:pPr>
              <w:rPr>
                <w:rFonts w:cs="Arial"/>
                <w:sz w:val="20"/>
                <w:szCs w:val="24"/>
              </w:rPr>
            </w:pPr>
          </w:p>
        </w:tc>
        <w:tc>
          <w:tcPr>
            <w:tcW w:w="1624" w:type="dxa"/>
            <w:tcBorders>
              <w:top w:val="single" w:sz="4" w:space="0" w:color="auto"/>
              <w:left w:val="single" w:sz="4" w:space="0" w:color="auto"/>
              <w:bottom w:val="single" w:sz="4" w:space="0" w:color="auto"/>
              <w:right w:val="single" w:sz="4" w:space="0" w:color="auto"/>
            </w:tcBorders>
          </w:tcPr>
          <w:p w14:paraId="542CAD24" w14:textId="77777777" w:rsidR="00E61E26" w:rsidRDefault="00E61E26">
            <w:pPr>
              <w:rPr>
                <w:rFonts w:cs="Arial"/>
                <w:sz w:val="20"/>
                <w:szCs w:val="24"/>
              </w:rPr>
            </w:pPr>
          </w:p>
        </w:tc>
        <w:tc>
          <w:tcPr>
            <w:tcW w:w="1717" w:type="dxa"/>
            <w:tcBorders>
              <w:top w:val="single" w:sz="4" w:space="0" w:color="auto"/>
              <w:left w:val="single" w:sz="4" w:space="0" w:color="auto"/>
              <w:bottom w:val="single" w:sz="4" w:space="0" w:color="auto"/>
              <w:right w:val="single" w:sz="4" w:space="0" w:color="auto"/>
            </w:tcBorders>
          </w:tcPr>
          <w:p w14:paraId="50FB2720" w14:textId="77777777" w:rsidR="00E61E26" w:rsidRDefault="00E61E26">
            <w:pPr>
              <w:rPr>
                <w:rFonts w:cs="Arial"/>
                <w:sz w:val="20"/>
                <w:szCs w:val="24"/>
              </w:rPr>
            </w:pPr>
          </w:p>
        </w:tc>
      </w:tr>
      <w:tr w:rsidR="00E61E26" w14:paraId="7565AA38" w14:textId="77777777" w:rsidTr="00E61E26">
        <w:tc>
          <w:tcPr>
            <w:tcW w:w="2798" w:type="dxa"/>
            <w:tcBorders>
              <w:top w:val="single" w:sz="4" w:space="0" w:color="auto"/>
              <w:left w:val="single" w:sz="4" w:space="0" w:color="auto"/>
              <w:bottom w:val="single" w:sz="4" w:space="0" w:color="auto"/>
              <w:right w:val="single" w:sz="4" w:space="0" w:color="auto"/>
            </w:tcBorders>
            <w:hideMark/>
          </w:tcPr>
          <w:p w14:paraId="2CCDCB31" w14:textId="77777777" w:rsidR="00E61E26" w:rsidRDefault="00E61E26">
            <w:pPr>
              <w:rPr>
                <w:rFonts w:cs="Arial"/>
                <w:sz w:val="20"/>
                <w:szCs w:val="24"/>
              </w:rPr>
            </w:pPr>
            <w:r>
              <w:rPr>
                <w:rFonts w:cs="Arial"/>
                <w:sz w:val="20"/>
                <w:szCs w:val="24"/>
              </w:rPr>
              <w:t>Objective 1.b</w:t>
            </w:r>
          </w:p>
        </w:tc>
        <w:tc>
          <w:tcPr>
            <w:tcW w:w="1540" w:type="dxa"/>
            <w:tcBorders>
              <w:top w:val="single" w:sz="4" w:space="0" w:color="auto"/>
              <w:left w:val="single" w:sz="4" w:space="0" w:color="auto"/>
              <w:bottom w:val="single" w:sz="4" w:space="0" w:color="auto"/>
              <w:right w:val="single" w:sz="4" w:space="0" w:color="auto"/>
            </w:tcBorders>
          </w:tcPr>
          <w:p w14:paraId="6DF8E459" w14:textId="77777777" w:rsidR="00E61E26" w:rsidRDefault="00E61E26">
            <w:pPr>
              <w:rPr>
                <w:rFonts w:cs="Arial"/>
                <w:sz w:val="20"/>
                <w:szCs w:val="24"/>
              </w:rPr>
            </w:pPr>
          </w:p>
        </w:tc>
        <w:tc>
          <w:tcPr>
            <w:tcW w:w="1897" w:type="dxa"/>
            <w:tcBorders>
              <w:top w:val="single" w:sz="4" w:space="0" w:color="auto"/>
              <w:left w:val="single" w:sz="4" w:space="0" w:color="auto"/>
              <w:bottom w:val="single" w:sz="4" w:space="0" w:color="auto"/>
              <w:right w:val="single" w:sz="4" w:space="0" w:color="auto"/>
            </w:tcBorders>
          </w:tcPr>
          <w:p w14:paraId="005D2A77" w14:textId="77777777" w:rsidR="00E61E26" w:rsidRDefault="00E61E26">
            <w:pPr>
              <w:rPr>
                <w:rFonts w:cs="Arial"/>
                <w:sz w:val="20"/>
                <w:szCs w:val="24"/>
              </w:rPr>
            </w:pPr>
          </w:p>
        </w:tc>
        <w:tc>
          <w:tcPr>
            <w:tcW w:w="1624" w:type="dxa"/>
            <w:tcBorders>
              <w:top w:val="single" w:sz="4" w:space="0" w:color="auto"/>
              <w:left w:val="single" w:sz="4" w:space="0" w:color="auto"/>
              <w:bottom w:val="single" w:sz="4" w:space="0" w:color="auto"/>
              <w:right w:val="single" w:sz="4" w:space="0" w:color="auto"/>
            </w:tcBorders>
          </w:tcPr>
          <w:p w14:paraId="1132BBB9" w14:textId="77777777" w:rsidR="00E61E26" w:rsidRDefault="00E61E26">
            <w:pPr>
              <w:rPr>
                <w:rFonts w:cs="Arial"/>
                <w:sz w:val="20"/>
                <w:szCs w:val="24"/>
              </w:rPr>
            </w:pPr>
          </w:p>
        </w:tc>
        <w:tc>
          <w:tcPr>
            <w:tcW w:w="1717" w:type="dxa"/>
            <w:tcBorders>
              <w:top w:val="single" w:sz="4" w:space="0" w:color="auto"/>
              <w:left w:val="single" w:sz="4" w:space="0" w:color="auto"/>
              <w:bottom w:val="single" w:sz="4" w:space="0" w:color="auto"/>
              <w:right w:val="single" w:sz="4" w:space="0" w:color="auto"/>
            </w:tcBorders>
          </w:tcPr>
          <w:p w14:paraId="62586D4A" w14:textId="77777777" w:rsidR="00E61E26" w:rsidRDefault="00E61E26">
            <w:pPr>
              <w:rPr>
                <w:rFonts w:cs="Arial"/>
                <w:sz w:val="20"/>
                <w:szCs w:val="24"/>
              </w:rPr>
            </w:pPr>
          </w:p>
        </w:tc>
      </w:tr>
      <w:tr w:rsidR="00E61E26" w14:paraId="7EE3C666" w14:textId="77777777" w:rsidTr="00E61E26">
        <w:tc>
          <w:tcPr>
            <w:tcW w:w="2798" w:type="dxa"/>
            <w:tcBorders>
              <w:top w:val="single" w:sz="4" w:space="0" w:color="auto"/>
              <w:left w:val="single" w:sz="4" w:space="0" w:color="auto"/>
              <w:bottom w:val="single" w:sz="4" w:space="0" w:color="auto"/>
              <w:right w:val="single" w:sz="4" w:space="0" w:color="auto"/>
            </w:tcBorders>
          </w:tcPr>
          <w:p w14:paraId="58401FCD" w14:textId="77777777" w:rsidR="00E61E26" w:rsidRDefault="00E61E26">
            <w:pPr>
              <w:rPr>
                <w:rFonts w:cs="Arial"/>
                <w:sz w:val="20"/>
                <w:szCs w:val="24"/>
              </w:rPr>
            </w:pPr>
          </w:p>
        </w:tc>
        <w:tc>
          <w:tcPr>
            <w:tcW w:w="1540" w:type="dxa"/>
            <w:tcBorders>
              <w:top w:val="single" w:sz="4" w:space="0" w:color="auto"/>
              <w:left w:val="single" w:sz="4" w:space="0" w:color="auto"/>
              <w:bottom w:val="single" w:sz="4" w:space="0" w:color="auto"/>
              <w:right w:val="single" w:sz="4" w:space="0" w:color="auto"/>
            </w:tcBorders>
          </w:tcPr>
          <w:p w14:paraId="2F10E63F" w14:textId="77777777" w:rsidR="00E61E26" w:rsidRDefault="00E61E26">
            <w:pPr>
              <w:rPr>
                <w:rFonts w:cs="Arial"/>
                <w:sz w:val="20"/>
                <w:szCs w:val="24"/>
              </w:rPr>
            </w:pPr>
          </w:p>
        </w:tc>
        <w:tc>
          <w:tcPr>
            <w:tcW w:w="1897" w:type="dxa"/>
            <w:tcBorders>
              <w:top w:val="single" w:sz="4" w:space="0" w:color="auto"/>
              <w:left w:val="single" w:sz="4" w:space="0" w:color="auto"/>
              <w:bottom w:val="single" w:sz="4" w:space="0" w:color="auto"/>
              <w:right w:val="single" w:sz="4" w:space="0" w:color="auto"/>
            </w:tcBorders>
          </w:tcPr>
          <w:p w14:paraId="365DD282" w14:textId="77777777" w:rsidR="00E61E26" w:rsidRDefault="00E61E26">
            <w:pPr>
              <w:rPr>
                <w:rFonts w:cs="Arial"/>
                <w:sz w:val="20"/>
                <w:szCs w:val="24"/>
              </w:rPr>
            </w:pPr>
          </w:p>
        </w:tc>
        <w:tc>
          <w:tcPr>
            <w:tcW w:w="1624" w:type="dxa"/>
            <w:tcBorders>
              <w:top w:val="single" w:sz="4" w:space="0" w:color="auto"/>
              <w:left w:val="single" w:sz="4" w:space="0" w:color="auto"/>
              <w:bottom w:val="single" w:sz="4" w:space="0" w:color="auto"/>
              <w:right w:val="single" w:sz="4" w:space="0" w:color="auto"/>
            </w:tcBorders>
          </w:tcPr>
          <w:p w14:paraId="486193FA" w14:textId="77777777" w:rsidR="00E61E26" w:rsidRDefault="00E61E26">
            <w:pPr>
              <w:rPr>
                <w:rFonts w:cs="Arial"/>
                <w:sz w:val="20"/>
                <w:szCs w:val="24"/>
              </w:rPr>
            </w:pPr>
          </w:p>
        </w:tc>
        <w:tc>
          <w:tcPr>
            <w:tcW w:w="1717" w:type="dxa"/>
            <w:tcBorders>
              <w:top w:val="single" w:sz="4" w:space="0" w:color="auto"/>
              <w:left w:val="single" w:sz="4" w:space="0" w:color="auto"/>
              <w:bottom w:val="single" w:sz="4" w:space="0" w:color="auto"/>
              <w:right w:val="single" w:sz="4" w:space="0" w:color="auto"/>
            </w:tcBorders>
          </w:tcPr>
          <w:p w14:paraId="6276B3FC" w14:textId="77777777" w:rsidR="00E61E26" w:rsidRDefault="00E61E26">
            <w:pPr>
              <w:rPr>
                <w:rFonts w:cs="Arial"/>
                <w:sz w:val="20"/>
                <w:szCs w:val="24"/>
              </w:rPr>
            </w:pPr>
          </w:p>
        </w:tc>
      </w:tr>
      <w:tr w:rsidR="00E61E26" w14:paraId="564B4878" w14:textId="77777777" w:rsidTr="00E61E26">
        <w:tc>
          <w:tcPr>
            <w:tcW w:w="2798" w:type="dxa"/>
            <w:tcBorders>
              <w:top w:val="single" w:sz="4" w:space="0" w:color="auto"/>
              <w:left w:val="single" w:sz="4" w:space="0" w:color="auto"/>
              <w:bottom w:val="single" w:sz="4" w:space="0" w:color="auto"/>
              <w:right w:val="single" w:sz="4" w:space="0" w:color="auto"/>
            </w:tcBorders>
          </w:tcPr>
          <w:p w14:paraId="033F40ED" w14:textId="77777777" w:rsidR="00E61E26" w:rsidRDefault="00E61E26">
            <w:pPr>
              <w:rPr>
                <w:rFonts w:cs="Arial"/>
                <w:sz w:val="20"/>
                <w:szCs w:val="24"/>
              </w:rPr>
            </w:pPr>
          </w:p>
        </w:tc>
        <w:tc>
          <w:tcPr>
            <w:tcW w:w="1540" w:type="dxa"/>
            <w:tcBorders>
              <w:top w:val="single" w:sz="4" w:space="0" w:color="auto"/>
              <w:left w:val="single" w:sz="4" w:space="0" w:color="auto"/>
              <w:bottom w:val="single" w:sz="4" w:space="0" w:color="auto"/>
              <w:right w:val="single" w:sz="4" w:space="0" w:color="auto"/>
            </w:tcBorders>
          </w:tcPr>
          <w:p w14:paraId="2CAA7FF8" w14:textId="77777777" w:rsidR="00E61E26" w:rsidRDefault="00E61E26">
            <w:pPr>
              <w:rPr>
                <w:rFonts w:cs="Arial"/>
                <w:sz w:val="20"/>
                <w:szCs w:val="24"/>
              </w:rPr>
            </w:pPr>
          </w:p>
        </w:tc>
        <w:tc>
          <w:tcPr>
            <w:tcW w:w="1897" w:type="dxa"/>
            <w:tcBorders>
              <w:top w:val="single" w:sz="4" w:space="0" w:color="auto"/>
              <w:left w:val="single" w:sz="4" w:space="0" w:color="auto"/>
              <w:bottom w:val="single" w:sz="4" w:space="0" w:color="auto"/>
              <w:right w:val="single" w:sz="4" w:space="0" w:color="auto"/>
            </w:tcBorders>
          </w:tcPr>
          <w:p w14:paraId="23FC0598" w14:textId="77777777" w:rsidR="00E61E26" w:rsidRDefault="00E61E26">
            <w:pPr>
              <w:rPr>
                <w:rFonts w:cs="Arial"/>
                <w:sz w:val="20"/>
                <w:szCs w:val="24"/>
              </w:rPr>
            </w:pPr>
          </w:p>
        </w:tc>
        <w:tc>
          <w:tcPr>
            <w:tcW w:w="1624" w:type="dxa"/>
            <w:tcBorders>
              <w:top w:val="single" w:sz="4" w:space="0" w:color="auto"/>
              <w:left w:val="single" w:sz="4" w:space="0" w:color="auto"/>
              <w:bottom w:val="single" w:sz="4" w:space="0" w:color="auto"/>
              <w:right w:val="single" w:sz="4" w:space="0" w:color="auto"/>
            </w:tcBorders>
          </w:tcPr>
          <w:p w14:paraId="166F610D" w14:textId="77777777" w:rsidR="00E61E26" w:rsidRDefault="00E61E26">
            <w:pPr>
              <w:rPr>
                <w:rFonts w:cs="Arial"/>
                <w:sz w:val="20"/>
                <w:szCs w:val="24"/>
              </w:rPr>
            </w:pPr>
          </w:p>
        </w:tc>
        <w:tc>
          <w:tcPr>
            <w:tcW w:w="1717" w:type="dxa"/>
            <w:tcBorders>
              <w:top w:val="single" w:sz="4" w:space="0" w:color="auto"/>
              <w:left w:val="single" w:sz="4" w:space="0" w:color="auto"/>
              <w:bottom w:val="single" w:sz="4" w:space="0" w:color="auto"/>
              <w:right w:val="single" w:sz="4" w:space="0" w:color="auto"/>
            </w:tcBorders>
          </w:tcPr>
          <w:p w14:paraId="49EAF87A" w14:textId="77777777" w:rsidR="00E61E26" w:rsidRDefault="00E61E26">
            <w:pPr>
              <w:rPr>
                <w:rFonts w:cs="Arial"/>
                <w:sz w:val="20"/>
                <w:szCs w:val="24"/>
              </w:rPr>
            </w:pPr>
          </w:p>
        </w:tc>
      </w:tr>
      <w:tr w:rsidR="00E61E26" w14:paraId="703563D3" w14:textId="77777777" w:rsidTr="00E61E26">
        <w:tc>
          <w:tcPr>
            <w:tcW w:w="2798" w:type="dxa"/>
            <w:tcBorders>
              <w:top w:val="single" w:sz="4" w:space="0" w:color="auto"/>
              <w:left w:val="single" w:sz="4" w:space="0" w:color="auto"/>
              <w:bottom w:val="single" w:sz="4" w:space="0" w:color="auto"/>
              <w:right w:val="single" w:sz="4" w:space="0" w:color="auto"/>
            </w:tcBorders>
          </w:tcPr>
          <w:p w14:paraId="21280FDE" w14:textId="77777777" w:rsidR="00E61E26" w:rsidRDefault="00E61E26">
            <w:pPr>
              <w:rPr>
                <w:rFonts w:cs="Arial"/>
                <w:sz w:val="20"/>
                <w:szCs w:val="24"/>
              </w:rPr>
            </w:pPr>
          </w:p>
        </w:tc>
        <w:tc>
          <w:tcPr>
            <w:tcW w:w="1540" w:type="dxa"/>
            <w:tcBorders>
              <w:top w:val="single" w:sz="4" w:space="0" w:color="auto"/>
              <w:left w:val="single" w:sz="4" w:space="0" w:color="auto"/>
              <w:bottom w:val="single" w:sz="4" w:space="0" w:color="auto"/>
              <w:right w:val="single" w:sz="4" w:space="0" w:color="auto"/>
            </w:tcBorders>
          </w:tcPr>
          <w:p w14:paraId="18F57D2F" w14:textId="77777777" w:rsidR="00E61E26" w:rsidRDefault="00E61E26">
            <w:pPr>
              <w:rPr>
                <w:rFonts w:cs="Arial"/>
                <w:sz w:val="20"/>
                <w:szCs w:val="24"/>
              </w:rPr>
            </w:pPr>
          </w:p>
        </w:tc>
        <w:tc>
          <w:tcPr>
            <w:tcW w:w="1897" w:type="dxa"/>
            <w:tcBorders>
              <w:top w:val="single" w:sz="4" w:space="0" w:color="auto"/>
              <w:left w:val="single" w:sz="4" w:space="0" w:color="auto"/>
              <w:bottom w:val="single" w:sz="4" w:space="0" w:color="auto"/>
              <w:right w:val="single" w:sz="4" w:space="0" w:color="auto"/>
            </w:tcBorders>
          </w:tcPr>
          <w:p w14:paraId="1CD03D22" w14:textId="77777777" w:rsidR="00E61E26" w:rsidRDefault="00E61E26">
            <w:pPr>
              <w:rPr>
                <w:rFonts w:cs="Arial"/>
                <w:sz w:val="20"/>
                <w:szCs w:val="24"/>
              </w:rPr>
            </w:pPr>
          </w:p>
        </w:tc>
        <w:tc>
          <w:tcPr>
            <w:tcW w:w="1624" w:type="dxa"/>
            <w:tcBorders>
              <w:top w:val="single" w:sz="4" w:space="0" w:color="auto"/>
              <w:left w:val="single" w:sz="4" w:space="0" w:color="auto"/>
              <w:bottom w:val="single" w:sz="4" w:space="0" w:color="auto"/>
              <w:right w:val="single" w:sz="4" w:space="0" w:color="auto"/>
            </w:tcBorders>
          </w:tcPr>
          <w:p w14:paraId="7BC5F8A5" w14:textId="77777777" w:rsidR="00E61E26" w:rsidRDefault="00E61E26">
            <w:pPr>
              <w:rPr>
                <w:rFonts w:cs="Arial"/>
                <w:sz w:val="20"/>
                <w:szCs w:val="24"/>
              </w:rPr>
            </w:pPr>
          </w:p>
        </w:tc>
        <w:tc>
          <w:tcPr>
            <w:tcW w:w="1717" w:type="dxa"/>
            <w:tcBorders>
              <w:top w:val="single" w:sz="4" w:space="0" w:color="auto"/>
              <w:left w:val="single" w:sz="4" w:space="0" w:color="auto"/>
              <w:bottom w:val="single" w:sz="4" w:space="0" w:color="auto"/>
              <w:right w:val="single" w:sz="4" w:space="0" w:color="auto"/>
            </w:tcBorders>
          </w:tcPr>
          <w:p w14:paraId="74E0D417" w14:textId="77777777" w:rsidR="00E61E26" w:rsidRDefault="00E61E26">
            <w:pPr>
              <w:rPr>
                <w:rFonts w:cs="Arial"/>
                <w:sz w:val="20"/>
                <w:szCs w:val="24"/>
              </w:rPr>
            </w:pPr>
          </w:p>
        </w:tc>
      </w:tr>
    </w:tbl>
    <w:p w14:paraId="4B437E07" w14:textId="77777777" w:rsidR="00E61E26" w:rsidRDefault="00E61E26" w:rsidP="00E61E26">
      <w:pPr>
        <w:rPr>
          <w:rFonts w:cs="Arial"/>
          <w:szCs w:val="24"/>
        </w:rPr>
      </w:pPr>
    </w:p>
    <w:p w14:paraId="7746AD6E" w14:textId="77777777" w:rsidR="00E61E26" w:rsidRDefault="00E61E26" w:rsidP="00E61E26">
      <w:pPr>
        <w:rPr>
          <w:b/>
          <w:szCs w:val="24"/>
          <w:u w:val="single"/>
        </w:rPr>
      </w:pPr>
      <w:r>
        <w:rPr>
          <w:b/>
          <w:u w:val="single"/>
        </w:rPr>
        <w:t>Data Management, Tracking, Analysis, and Reporting:</w:t>
      </w:r>
    </w:p>
    <w:p w14:paraId="6D783B76" w14:textId="77777777" w:rsidR="00E61E26" w:rsidRDefault="00E61E26" w:rsidP="00E61E26">
      <w:pPr>
        <w:rPr>
          <w:rFonts w:cs="Arial"/>
          <w:szCs w:val="24"/>
        </w:rPr>
      </w:pPr>
      <w:r>
        <w:rPr>
          <w:rFonts w:cs="Arial"/>
          <w:szCs w:val="24"/>
        </w:rPr>
        <w:t>Points to consider:</w:t>
      </w:r>
    </w:p>
    <w:p w14:paraId="388E0A4A" w14:textId="77777777" w:rsidR="00E61E26" w:rsidRDefault="00E61E26" w:rsidP="00E61E26">
      <w:pPr>
        <w:rPr>
          <w:rFonts w:cs="Arial"/>
          <w:szCs w:val="24"/>
        </w:rPr>
      </w:pPr>
      <w:r>
        <w:rPr>
          <w:rFonts w:cs="Arial"/>
          <w:szCs w:val="24"/>
          <w:u w:val="single"/>
        </w:rPr>
        <w:t>Data management</w:t>
      </w:r>
      <w:r>
        <w:rPr>
          <w:rFonts w:cs="Arial"/>
          <w:szCs w:val="24"/>
        </w:rPr>
        <w:t>:</w:t>
      </w:r>
    </w:p>
    <w:p w14:paraId="3C2D8C6E" w14:textId="77777777" w:rsidR="00E61E26" w:rsidRDefault="00E61E26" w:rsidP="00D26291">
      <w:pPr>
        <w:pStyle w:val="ListParagraph"/>
        <w:numPr>
          <w:ilvl w:val="0"/>
          <w:numId w:val="45"/>
        </w:numPr>
        <w:rPr>
          <w:rFonts w:cs="Arial"/>
          <w:szCs w:val="24"/>
        </w:rPr>
      </w:pPr>
      <w:r>
        <w:rPr>
          <w:rFonts w:cs="Arial"/>
          <w:szCs w:val="24"/>
        </w:rPr>
        <w:t>How data will be protected, including information about who will have access to data;</w:t>
      </w:r>
    </w:p>
    <w:p w14:paraId="3A711FBE" w14:textId="77777777" w:rsidR="00E61E26" w:rsidRDefault="00E61E26" w:rsidP="00D26291">
      <w:pPr>
        <w:pStyle w:val="ListParagraph"/>
        <w:numPr>
          <w:ilvl w:val="0"/>
          <w:numId w:val="45"/>
        </w:numPr>
        <w:rPr>
          <w:rFonts w:cs="Arial"/>
          <w:szCs w:val="24"/>
        </w:rPr>
      </w:pPr>
      <w:r>
        <w:rPr>
          <w:rFonts w:cs="Arial"/>
          <w:szCs w:val="24"/>
        </w:rPr>
        <w:t>How will data be stored.</w:t>
      </w:r>
    </w:p>
    <w:p w14:paraId="20DB9650" w14:textId="77777777" w:rsidR="00E61E26" w:rsidRDefault="00E61E26" w:rsidP="00E61E26">
      <w:pPr>
        <w:rPr>
          <w:rFonts w:cs="Arial"/>
          <w:szCs w:val="24"/>
        </w:rPr>
      </w:pPr>
      <w:r>
        <w:rPr>
          <w:rFonts w:cs="Arial"/>
          <w:szCs w:val="24"/>
          <w:u w:val="single"/>
        </w:rPr>
        <w:t>Data tracking</w:t>
      </w:r>
      <w:r>
        <w:rPr>
          <w:rFonts w:cs="Arial"/>
          <w:szCs w:val="24"/>
        </w:rPr>
        <w:t>:</w:t>
      </w:r>
    </w:p>
    <w:p w14:paraId="2322502F" w14:textId="77777777" w:rsidR="00E61E26" w:rsidRDefault="00E61E26" w:rsidP="00D26291">
      <w:pPr>
        <w:pStyle w:val="ListParagraph"/>
        <w:numPr>
          <w:ilvl w:val="0"/>
          <w:numId w:val="46"/>
        </w:numPr>
        <w:rPr>
          <w:rFonts w:cs="Arial"/>
          <w:szCs w:val="24"/>
        </w:rPr>
      </w:pPr>
      <w:r>
        <w:rPr>
          <w:rFonts w:cs="Arial"/>
          <w:szCs w:val="24"/>
        </w:rPr>
        <w:t>The staff member who will be responsible for tracking the performance measures and measurable objectives.</w:t>
      </w:r>
    </w:p>
    <w:p w14:paraId="766ADBBC" w14:textId="77777777" w:rsidR="00E61E26" w:rsidRDefault="00E61E26" w:rsidP="00E61E26">
      <w:pPr>
        <w:rPr>
          <w:rFonts w:cs="Arial"/>
          <w:szCs w:val="24"/>
        </w:rPr>
      </w:pPr>
      <w:r>
        <w:rPr>
          <w:rFonts w:cs="Arial"/>
          <w:szCs w:val="24"/>
          <w:u w:val="single"/>
        </w:rPr>
        <w:t>Data analysis</w:t>
      </w:r>
      <w:r>
        <w:rPr>
          <w:rFonts w:cs="Arial"/>
          <w:szCs w:val="24"/>
        </w:rPr>
        <w:t>:</w:t>
      </w:r>
    </w:p>
    <w:p w14:paraId="7C7CB221" w14:textId="77777777" w:rsidR="00E61E26" w:rsidRDefault="00E61E26" w:rsidP="00D26291">
      <w:pPr>
        <w:pStyle w:val="ListParagraph"/>
        <w:numPr>
          <w:ilvl w:val="0"/>
          <w:numId w:val="47"/>
        </w:numPr>
        <w:rPr>
          <w:rFonts w:cs="Arial"/>
          <w:szCs w:val="24"/>
        </w:rPr>
      </w:pPr>
      <w:r>
        <w:rPr>
          <w:rFonts w:cs="Arial"/>
          <w:szCs w:val="24"/>
        </w:rPr>
        <w:t>Who will be responsible for conducting the data analysis, including the role of the Evaluator;</w:t>
      </w:r>
    </w:p>
    <w:p w14:paraId="56CA9F7D" w14:textId="77777777" w:rsidR="00E61E26" w:rsidRDefault="00E61E26" w:rsidP="00D26291">
      <w:pPr>
        <w:pStyle w:val="ListParagraph"/>
        <w:numPr>
          <w:ilvl w:val="0"/>
          <w:numId w:val="47"/>
        </w:numPr>
        <w:rPr>
          <w:rFonts w:cs="Arial"/>
          <w:szCs w:val="24"/>
        </w:rPr>
      </w:pPr>
      <w:r>
        <w:rPr>
          <w:rFonts w:cs="Arial"/>
          <w:szCs w:val="24"/>
        </w:rPr>
        <w:t>What data analysis methods will be used.</w:t>
      </w:r>
    </w:p>
    <w:p w14:paraId="36554FDC" w14:textId="77777777" w:rsidR="00E61E26" w:rsidRDefault="00E61E26" w:rsidP="00E61E26">
      <w:pPr>
        <w:rPr>
          <w:rFonts w:cs="Arial"/>
          <w:szCs w:val="24"/>
        </w:rPr>
      </w:pPr>
      <w:r>
        <w:rPr>
          <w:rFonts w:cs="Arial"/>
          <w:szCs w:val="24"/>
          <w:u w:val="single"/>
        </w:rPr>
        <w:lastRenderedPageBreak/>
        <w:t>Data reporting</w:t>
      </w:r>
      <w:r>
        <w:rPr>
          <w:rFonts w:cs="Arial"/>
          <w:szCs w:val="24"/>
        </w:rPr>
        <w:t>:</w:t>
      </w:r>
    </w:p>
    <w:p w14:paraId="01E56F69" w14:textId="77777777" w:rsidR="00E61E26" w:rsidRDefault="00E61E26" w:rsidP="00D26291">
      <w:pPr>
        <w:pStyle w:val="ListParagraph"/>
        <w:numPr>
          <w:ilvl w:val="0"/>
          <w:numId w:val="48"/>
        </w:numPr>
        <w:rPr>
          <w:rFonts w:cs="Arial"/>
          <w:szCs w:val="24"/>
          <w:u w:val="single"/>
        </w:rPr>
      </w:pPr>
      <w:r>
        <w:rPr>
          <w:rFonts w:cs="Arial"/>
          <w:szCs w:val="24"/>
        </w:rPr>
        <w:t>Who will be responsible for completing the reports;</w:t>
      </w:r>
    </w:p>
    <w:p w14:paraId="59EFC35E" w14:textId="77777777" w:rsidR="00E61E26" w:rsidRDefault="00E61E26" w:rsidP="00D26291">
      <w:pPr>
        <w:pStyle w:val="ListParagraph"/>
        <w:numPr>
          <w:ilvl w:val="0"/>
          <w:numId w:val="48"/>
        </w:numPr>
        <w:rPr>
          <w:rFonts w:cs="Arial"/>
          <w:szCs w:val="24"/>
        </w:rPr>
      </w:pPr>
      <w:r>
        <w:rPr>
          <w:rFonts w:cs="Arial"/>
          <w:szCs w:val="24"/>
        </w:rPr>
        <w:t>How will the data be reported to staff, stakeholders, SAMHSA, Advisory Board, and other relevant project partners.</w:t>
      </w:r>
    </w:p>
    <w:p w14:paraId="5E26DE24" w14:textId="77777777" w:rsidR="00E61E26" w:rsidRDefault="00E61E26" w:rsidP="00E61E26">
      <w:pPr>
        <w:rPr>
          <w:b/>
          <w:u w:val="single"/>
        </w:rPr>
      </w:pPr>
      <w:r>
        <w:rPr>
          <w:b/>
          <w:u w:val="single"/>
        </w:rPr>
        <w:t>Performance Assessment:</w:t>
      </w:r>
    </w:p>
    <w:p w14:paraId="1424F8A0" w14:textId="77777777" w:rsidR="00E61E26" w:rsidRDefault="00E61E26" w:rsidP="00E61E26">
      <w:pPr>
        <w:rPr>
          <w:rFonts w:cs="Arial"/>
          <w:szCs w:val="24"/>
        </w:rPr>
      </w:pPr>
      <w:r>
        <w:rPr>
          <w:rFonts w:cs="Arial"/>
          <w:szCs w:val="24"/>
        </w:rPr>
        <w:t>Points to consider:</w:t>
      </w:r>
    </w:p>
    <w:p w14:paraId="6962DB07" w14:textId="77777777" w:rsidR="00E61E26" w:rsidRDefault="00E61E26" w:rsidP="00D26291">
      <w:pPr>
        <w:pStyle w:val="ListParagraph"/>
        <w:numPr>
          <w:ilvl w:val="0"/>
          <w:numId w:val="49"/>
        </w:numPr>
        <w:rPr>
          <w:rFonts w:cs="Arial"/>
          <w:szCs w:val="24"/>
        </w:rPr>
      </w:pPr>
      <w:r>
        <w:rPr>
          <w:rFonts w:cs="Arial"/>
          <w:szCs w:val="24"/>
        </w:rPr>
        <w:t>How frequently performance data will be reviewed;</w:t>
      </w:r>
    </w:p>
    <w:p w14:paraId="107991A2" w14:textId="77777777" w:rsidR="00E61E26" w:rsidRDefault="00E61E26" w:rsidP="00D26291">
      <w:pPr>
        <w:pStyle w:val="ListParagraph"/>
        <w:numPr>
          <w:ilvl w:val="0"/>
          <w:numId w:val="49"/>
        </w:numPr>
        <w:rPr>
          <w:rFonts w:cs="Arial"/>
          <w:szCs w:val="24"/>
        </w:rPr>
      </w:pPr>
      <w:r>
        <w:rPr>
          <w:rFonts w:cs="Arial"/>
          <w:szCs w:val="24"/>
        </w:rPr>
        <w:t>How you will use this data to monitor and evaluate activities and processes and to assess the progress that has been made achieving the goals and objectives; and</w:t>
      </w:r>
    </w:p>
    <w:p w14:paraId="22D4B185" w14:textId="77777777" w:rsidR="00E61E26" w:rsidRDefault="00E61E26" w:rsidP="00D26291">
      <w:pPr>
        <w:pStyle w:val="ListParagraph"/>
        <w:numPr>
          <w:ilvl w:val="0"/>
          <w:numId w:val="49"/>
        </w:numPr>
        <w:rPr>
          <w:rFonts w:cs="Arial"/>
          <w:szCs w:val="24"/>
        </w:rPr>
      </w:pPr>
      <w:r>
        <w:rPr>
          <w:rFonts w:cs="Arial"/>
          <w:szCs w:val="24"/>
        </w:rPr>
        <w:t>Who will be responsible for conducting the performance assessment.</w:t>
      </w:r>
    </w:p>
    <w:p w14:paraId="54AB0199" w14:textId="77777777" w:rsidR="00E61E26" w:rsidRDefault="00E61E26" w:rsidP="00E61E26">
      <w:pPr>
        <w:rPr>
          <w:b/>
          <w:szCs w:val="24"/>
          <w:u w:val="single"/>
        </w:rPr>
      </w:pPr>
      <w:r>
        <w:rPr>
          <w:b/>
          <w:u w:val="single"/>
        </w:rPr>
        <w:t>Quality Improvement:</w:t>
      </w:r>
    </w:p>
    <w:p w14:paraId="3F6932F5" w14:textId="77777777" w:rsidR="00E61E26" w:rsidRDefault="00E61E26" w:rsidP="00E61E26">
      <w:pPr>
        <w:rPr>
          <w:rFonts w:cs="Arial"/>
          <w:szCs w:val="24"/>
        </w:rPr>
      </w:pPr>
      <w:r>
        <w:rPr>
          <w:rFonts w:cs="Arial"/>
          <w:szCs w:val="24"/>
        </w:rPr>
        <w:t>Points to consider:</w:t>
      </w:r>
    </w:p>
    <w:p w14:paraId="41D4BBD1" w14:textId="77777777" w:rsidR="00E61E26" w:rsidRDefault="00E61E26" w:rsidP="00D26291">
      <w:pPr>
        <w:pStyle w:val="ListParagraph"/>
        <w:numPr>
          <w:ilvl w:val="0"/>
          <w:numId w:val="50"/>
        </w:numPr>
        <w:rPr>
          <w:rFonts w:cs="Arial"/>
          <w:szCs w:val="24"/>
        </w:rPr>
      </w:pPr>
      <w:r>
        <w:rPr>
          <w:rFonts w:cs="Arial"/>
          <w:szCs w:val="24"/>
        </w:rPr>
        <w:t>If applicable, the QI model that will be used;</w:t>
      </w:r>
    </w:p>
    <w:p w14:paraId="19362076" w14:textId="77777777" w:rsidR="00E61E26" w:rsidRDefault="00E61E26" w:rsidP="00D26291">
      <w:pPr>
        <w:pStyle w:val="ListParagraph"/>
        <w:numPr>
          <w:ilvl w:val="0"/>
          <w:numId w:val="50"/>
        </w:numPr>
        <w:rPr>
          <w:rFonts w:cs="Arial"/>
          <w:szCs w:val="24"/>
        </w:rPr>
      </w:pPr>
      <w:r>
        <w:rPr>
          <w:rFonts w:cs="Arial"/>
          <w:szCs w:val="24"/>
        </w:rPr>
        <w:t xml:space="preserve">How will the QI process be used to track progress; </w:t>
      </w:r>
    </w:p>
    <w:p w14:paraId="4C88190C" w14:textId="77777777" w:rsidR="00E61E26" w:rsidRDefault="00E61E26" w:rsidP="00D26291">
      <w:pPr>
        <w:pStyle w:val="ListParagraph"/>
        <w:numPr>
          <w:ilvl w:val="0"/>
          <w:numId w:val="50"/>
        </w:numPr>
        <w:rPr>
          <w:rFonts w:cs="Arial"/>
          <w:szCs w:val="24"/>
        </w:rPr>
      </w:pPr>
      <w:r>
        <w:rPr>
          <w:rFonts w:cs="Arial"/>
          <w:szCs w:val="24"/>
        </w:rPr>
        <w:t>The staff members who will be responsible for overseeing these processes;</w:t>
      </w:r>
    </w:p>
    <w:p w14:paraId="1C35B475" w14:textId="77777777" w:rsidR="00E61E26" w:rsidRDefault="00E61E26" w:rsidP="00D26291">
      <w:pPr>
        <w:pStyle w:val="ListParagraph"/>
        <w:numPr>
          <w:ilvl w:val="0"/>
          <w:numId w:val="50"/>
        </w:numPr>
        <w:rPr>
          <w:rFonts w:cs="Arial"/>
          <w:szCs w:val="24"/>
        </w:rPr>
      </w:pPr>
      <w:r>
        <w:rPr>
          <w:rFonts w:cs="Arial"/>
          <w:szCs w:val="24"/>
        </w:rPr>
        <w:t xml:space="preserve">How you will implement any needed changes in project implementation and/or project management; </w:t>
      </w:r>
    </w:p>
    <w:p w14:paraId="5358B0D6" w14:textId="77777777" w:rsidR="00E61E26" w:rsidRDefault="00E61E26" w:rsidP="00D26291">
      <w:pPr>
        <w:pStyle w:val="ListParagraph"/>
        <w:numPr>
          <w:ilvl w:val="1"/>
          <w:numId w:val="50"/>
        </w:numPr>
        <w:rPr>
          <w:rFonts w:cs="Arial"/>
          <w:szCs w:val="24"/>
        </w:rPr>
      </w:pPr>
      <w:r>
        <w:rPr>
          <w:rFonts w:cs="Arial"/>
          <w:szCs w:val="24"/>
        </w:rPr>
        <w:t>What decision-making processes will be used;</w:t>
      </w:r>
    </w:p>
    <w:p w14:paraId="0C84F4C3" w14:textId="77777777" w:rsidR="00E61E26" w:rsidRDefault="00E61E26" w:rsidP="00D26291">
      <w:pPr>
        <w:pStyle w:val="ListParagraph"/>
        <w:numPr>
          <w:ilvl w:val="1"/>
          <w:numId w:val="50"/>
        </w:numPr>
        <w:rPr>
          <w:rFonts w:cs="Arial"/>
          <w:szCs w:val="24"/>
        </w:rPr>
      </w:pPr>
      <w:r>
        <w:rPr>
          <w:rFonts w:cs="Arial"/>
          <w:szCs w:val="24"/>
        </w:rPr>
        <w:t xml:space="preserve">When and by whom will decisions be made concerning project improvement;  </w:t>
      </w:r>
    </w:p>
    <w:p w14:paraId="63AE8958" w14:textId="77777777" w:rsidR="00E61E26" w:rsidRDefault="00E61E26" w:rsidP="00D26291">
      <w:pPr>
        <w:pStyle w:val="ListParagraph"/>
        <w:numPr>
          <w:ilvl w:val="1"/>
          <w:numId w:val="50"/>
        </w:numPr>
        <w:rPr>
          <w:rFonts w:cs="Arial"/>
          <w:szCs w:val="24"/>
        </w:rPr>
      </w:pPr>
      <w:r>
        <w:rPr>
          <w:rFonts w:cs="Arial"/>
          <w:szCs w:val="24"/>
        </w:rPr>
        <w:t>What are the thresholds for determining that changes need to be made;</w:t>
      </w:r>
    </w:p>
    <w:p w14:paraId="39D7F120" w14:textId="77777777" w:rsidR="00E61E26" w:rsidRDefault="00E61E26" w:rsidP="00D26291">
      <w:pPr>
        <w:pStyle w:val="ListParagraph"/>
        <w:numPr>
          <w:ilvl w:val="0"/>
          <w:numId w:val="50"/>
        </w:numPr>
        <w:rPr>
          <w:rFonts w:cs="Arial"/>
          <w:szCs w:val="24"/>
        </w:rPr>
      </w:pPr>
      <w:r>
        <w:rPr>
          <w:rFonts w:cs="Arial"/>
          <w:szCs w:val="24"/>
        </w:rPr>
        <w:t>Will the Advisory Board have a role in the QI process; and</w:t>
      </w:r>
    </w:p>
    <w:p w14:paraId="2C4A31A4" w14:textId="77777777" w:rsidR="00E61E26" w:rsidRDefault="00E61E26" w:rsidP="00D26291">
      <w:pPr>
        <w:pStyle w:val="ListParagraph"/>
        <w:numPr>
          <w:ilvl w:val="0"/>
          <w:numId w:val="50"/>
        </w:numPr>
        <w:rPr>
          <w:rFonts w:cs="Arial"/>
          <w:szCs w:val="24"/>
        </w:rPr>
      </w:pPr>
      <w:r>
        <w:rPr>
          <w:rFonts w:cs="Arial"/>
          <w:szCs w:val="24"/>
        </w:rPr>
        <w:t xml:space="preserve">How will the changes be communicated to staff and/or partners/sub-awardees.  </w:t>
      </w:r>
    </w:p>
    <w:p w14:paraId="355F3253" w14:textId="77777777" w:rsidR="00E61E26" w:rsidRDefault="00E61E26" w:rsidP="00E61E26">
      <w:pPr>
        <w:rPr>
          <w:rFonts w:cs="Arial"/>
          <w:szCs w:val="24"/>
        </w:rPr>
      </w:pPr>
    </w:p>
    <w:p w14:paraId="201A7A83" w14:textId="77777777" w:rsidR="00E61E26" w:rsidRDefault="00E61E26" w:rsidP="00E61E26">
      <w:bookmarkStart w:id="223" w:name="_Appendix_H_–_1"/>
      <w:bookmarkEnd w:id="223"/>
    </w:p>
    <w:p w14:paraId="32DABDB2" w14:textId="77777777" w:rsidR="00E61E26" w:rsidRDefault="00E61E26" w:rsidP="00E61E26"/>
    <w:p w14:paraId="0CAC21CB" w14:textId="77777777" w:rsidR="00E61E26" w:rsidRDefault="00E61E26" w:rsidP="00E61E26"/>
    <w:p w14:paraId="42993134" w14:textId="77777777" w:rsidR="00E61E26" w:rsidRDefault="00E61E26" w:rsidP="00E61E26"/>
    <w:p w14:paraId="0A01642C" w14:textId="77777777" w:rsidR="00E61E26" w:rsidRDefault="00E61E26" w:rsidP="00E61E26"/>
    <w:p w14:paraId="726C9C03" w14:textId="77777777" w:rsidR="00E61E26" w:rsidRDefault="00E61E26" w:rsidP="00E61E26"/>
    <w:p w14:paraId="4BAA097D" w14:textId="77777777" w:rsidR="00E61E26" w:rsidRDefault="00E61E26" w:rsidP="00E61E26">
      <w:pPr>
        <w:pStyle w:val="Heading1"/>
        <w:jc w:val="center"/>
      </w:pPr>
      <w:bookmarkStart w:id="224" w:name="_Appendix_G_–"/>
      <w:bookmarkStart w:id="225" w:name="_Toc56094611"/>
      <w:bookmarkStart w:id="226" w:name="_Toc60229421"/>
      <w:bookmarkEnd w:id="224"/>
      <w:r>
        <w:lastRenderedPageBreak/>
        <w:t>Appendix F – Biographical Sketches and Position</w:t>
      </w:r>
      <w:bookmarkStart w:id="227" w:name="_Toc489000475"/>
      <w:bookmarkStart w:id="228" w:name="_Toc488319892"/>
      <w:bookmarkStart w:id="229" w:name="_Toc488305956"/>
      <w:bookmarkStart w:id="230" w:name="_Toc485911383"/>
      <w:bookmarkStart w:id="231" w:name="_Toc485367466"/>
      <w:r>
        <w:t xml:space="preserve"> Descriptions</w:t>
      </w:r>
      <w:bookmarkEnd w:id="214"/>
      <w:bookmarkEnd w:id="215"/>
      <w:bookmarkEnd w:id="216"/>
      <w:bookmarkEnd w:id="217"/>
      <w:bookmarkEnd w:id="225"/>
      <w:bookmarkEnd w:id="227"/>
      <w:bookmarkEnd w:id="228"/>
      <w:bookmarkEnd w:id="229"/>
      <w:bookmarkEnd w:id="230"/>
      <w:bookmarkEnd w:id="231"/>
      <w:bookmarkEnd w:id="226"/>
    </w:p>
    <w:p w14:paraId="553AD78D" w14:textId="77777777" w:rsidR="00E61E26" w:rsidRDefault="00E61E26" w:rsidP="00E61E26">
      <w:pPr>
        <w:tabs>
          <w:tab w:val="left" w:pos="1080"/>
        </w:tabs>
        <w:rPr>
          <w:rFonts w:cs="Arial"/>
          <w:szCs w:val="24"/>
        </w:rPr>
      </w:pPr>
      <w:r>
        <w:rPr>
          <w:rFonts w:cs="Arial"/>
          <w:szCs w:val="24"/>
        </w:rPr>
        <w:t>Include position descriptions and biographical sketches for all project staff. Position descriptions should be no longer than one page each and biographical sketches should be two pages or less.</w:t>
      </w:r>
    </w:p>
    <w:p w14:paraId="4D6C1F94" w14:textId="77777777" w:rsidR="00E61E26" w:rsidRDefault="00E61E26" w:rsidP="00E61E26">
      <w:pPr>
        <w:rPr>
          <w:rFonts w:cs="Arial"/>
          <w:b/>
        </w:rPr>
      </w:pPr>
      <w:r>
        <w:rPr>
          <w:rFonts w:cs="Arial"/>
          <w:b/>
        </w:rPr>
        <w:t>Biographical Sketch</w:t>
      </w:r>
    </w:p>
    <w:p w14:paraId="4804450F" w14:textId="77777777" w:rsidR="00E61E26" w:rsidRDefault="00E61E26" w:rsidP="00E61E26">
      <w:pPr>
        <w:rPr>
          <w:rFonts w:cs="Arial"/>
        </w:rPr>
      </w:pPr>
      <w:r>
        <w:rPr>
          <w:rFonts w:cs="Arial"/>
        </w:rPr>
        <w:t>Existing curricula vitae of project staff members may be used if they are updated and contain all items of information requested below. You may add any information items listed below to complete existing documents. For development of new curricula vitae include items below in the most suitable format:</w:t>
      </w:r>
    </w:p>
    <w:p w14:paraId="66DA378C" w14:textId="77777777" w:rsidR="00E61E26" w:rsidRDefault="00E61E26" w:rsidP="005D4740">
      <w:pPr>
        <w:numPr>
          <w:ilvl w:val="0"/>
          <w:numId w:val="51"/>
        </w:numPr>
        <w:spacing w:after="120"/>
        <w:rPr>
          <w:rFonts w:cs="Arial"/>
          <w:szCs w:val="28"/>
        </w:rPr>
      </w:pPr>
      <w:r>
        <w:rPr>
          <w:rFonts w:cs="Arial"/>
        </w:rPr>
        <w:t>Name of staff member</w:t>
      </w:r>
    </w:p>
    <w:p w14:paraId="5C91F3AA" w14:textId="77777777" w:rsidR="00E61E26" w:rsidRDefault="00E61E26" w:rsidP="005D4740">
      <w:pPr>
        <w:numPr>
          <w:ilvl w:val="0"/>
          <w:numId w:val="51"/>
        </w:numPr>
        <w:spacing w:after="120"/>
        <w:rPr>
          <w:rFonts w:cs="Arial"/>
          <w:szCs w:val="28"/>
        </w:rPr>
      </w:pPr>
      <w:r>
        <w:rPr>
          <w:rFonts w:cs="Arial"/>
        </w:rPr>
        <w:t>Educational background: school(s), location, dates attended, degrees earned (specify year), major field of study</w:t>
      </w:r>
    </w:p>
    <w:p w14:paraId="663D999F" w14:textId="77777777" w:rsidR="00E61E26" w:rsidRDefault="00E61E26" w:rsidP="005D4740">
      <w:pPr>
        <w:numPr>
          <w:ilvl w:val="0"/>
          <w:numId w:val="51"/>
        </w:numPr>
        <w:spacing w:after="120"/>
        <w:rPr>
          <w:rFonts w:cs="Arial"/>
          <w:szCs w:val="28"/>
        </w:rPr>
      </w:pPr>
      <w:r>
        <w:rPr>
          <w:rFonts w:cs="Arial"/>
        </w:rPr>
        <w:t>Professional experience</w:t>
      </w:r>
    </w:p>
    <w:p w14:paraId="643B52EF" w14:textId="77777777" w:rsidR="00E61E26" w:rsidRDefault="00E61E26" w:rsidP="005D4740">
      <w:pPr>
        <w:numPr>
          <w:ilvl w:val="0"/>
          <w:numId w:val="51"/>
        </w:numPr>
        <w:spacing w:after="120"/>
        <w:rPr>
          <w:rFonts w:cs="Arial"/>
          <w:szCs w:val="28"/>
        </w:rPr>
      </w:pPr>
      <w:r>
        <w:rPr>
          <w:rFonts w:cs="Arial"/>
        </w:rPr>
        <w:t>Recent relevant publications</w:t>
      </w:r>
    </w:p>
    <w:p w14:paraId="52E9836C" w14:textId="77777777" w:rsidR="00E61E26" w:rsidRDefault="00E61E26" w:rsidP="00E61E26">
      <w:pPr>
        <w:ind w:left="720"/>
        <w:contextualSpacing/>
        <w:rPr>
          <w:rFonts w:cs="Arial"/>
          <w:szCs w:val="28"/>
        </w:rPr>
      </w:pPr>
    </w:p>
    <w:p w14:paraId="6363B5F3" w14:textId="77777777" w:rsidR="00E61E26" w:rsidRDefault="00E61E26" w:rsidP="00E61E26">
      <w:pPr>
        <w:rPr>
          <w:rFonts w:cs="Arial"/>
          <w:b/>
          <w:szCs w:val="28"/>
        </w:rPr>
      </w:pPr>
      <w:r>
        <w:rPr>
          <w:rFonts w:cs="Arial"/>
          <w:b/>
          <w:szCs w:val="28"/>
        </w:rPr>
        <w:t>Position Description</w:t>
      </w:r>
    </w:p>
    <w:p w14:paraId="034824D1" w14:textId="77777777" w:rsidR="00E61E26" w:rsidRDefault="00E61E26" w:rsidP="005D4740">
      <w:pPr>
        <w:numPr>
          <w:ilvl w:val="0"/>
          <w:numId w:val="52"/>
        </w:numPr>
        <w:spacing w:after="120"/>
        <w:rPr>
          <w:rFonts w:cs="Arial"/>
          <w:szCs w:val="28"/>
        </w:rPr>
      </w:pPr>
      <w:r>
        <w:rPr>
          <w:rFonts w:cs="Arial"/>
          <w:szCs w:val="28"/>
        </w:rPr>
        <w:t>Title of position</w:t>
      </w:r>
    </w:p>
    <w:p w14:paraId="01B90ADF" w14:textId="77777777" w:rsidR="00E61E26" w:rsidRDefault="00E61E26" w:rsidP="005D4740">
      <w:pPr>
        <w:numPr>
          <w:ilvl w:val="0"/>
          <w:numId w:val="52"/>
        </w:numPr>
        <w:spacing w:after="120"/>
        <w:rPr>
          <w:rFonts w:cs="Arial"/>
          <w:szCs w:val="28"/>
        </w:rPr>
      </w:pPr>
      <w:r>
        <w:rPr>
          <w:rFonts w:cs="Arial"/>
          <w:szCs w:val="28"/>
        </w:rPr>
        <w:t>Description of duties and responsibilities</w:t>
      </w:r>
    </w:p>
    <w:p w14:paraId="32E2AF2F" w14:textId="77777777" w:rsidR="00E61E26" w:rsidRDefault="00E61E26" w:rsidP="005D4740">
      <w:pPr>
        <w:numPr>
          <w:ilvl w:val="0"/>
          <w:numId w:val="52"/>
        </w:numPr>
        <w:spacing w:after="120"/>
        <w:rPr>
          <w:rFonts w:cs="Arial"/>
          <w:szCs w:val="28"/>
        </w:rPr>
      </w:pPr>
      <w:r>
        <w:rPr>
          <w:rFonts w:cs="Arial"/>
          <w:szCs w:val="28"/>
        </w:rPr>
        <w:t>Qualifications for position</w:t>
      </w:r>
    </w:p>
    <w:p w14:paraId="3D6761F4" w14:textId="77777777" w:rsidR="00E61E26" w:rsidRDefault="00E61E26" w:rsidP="005D4740">
      <w:pPr>
        <w:numPr>
          <w:ilvl w:val="0"/>
          <w:numId w:val="52"/>
        </w:numPr>
        <w:spacing w:after="120"/>
        <w:rPr>
          <w:rFonts w:cs="Arial"/>
          <w:szCs w:val="28"/>
        </w:rPr>
      </w:pPr>
      <w:r>
        <w:rPr>
          <w:rFonts w:cs="Arial"/>
          <w:szCs w:val="28"/>
        </w:rPr>
        <w:t>Supervisory relationships</w:t>
      </w:r>
    </w:p>
    <w:p w14:paraId="4225B591" w14:textId="77777777" w:rsidR="00E61E26" w:rsidRDefault="00E61E26" w:rsidP="005D4740">
      <w:pPr>
        <w:numPr>
          <w:ilvl w:val="0"/>
          <w:numId w:val="52"/>
        </w:numPr>
        <w:spacing w:after="120"/>
        <w:rPr>
          <w:rFonts w:cs="Arial"/>
          <w:szCs w:val="28"/>
        </w:rPr>
      </w:pPr>
      <w:r>
        <w:rPr>
          <w:rFonts w:cs="Arial"/>
          <w:szCs w:val="28"/>
        </w:rPr>
        <w:t>Skills and knowledge required</w:t>
      </w:r>
    </w:p>
    <w:p w14:paraId="3BB3530B" w14:textId="77777777" w:rsidR="00E61E26" w:rsidRDefault="00E61E26" w:rsidP="005D4740">
      <w:pPr>
        <w:numPr>
          <w:ilvl w:val="0"/>
          <w:numId w:val="52"/>
        </w:numPr>
        <w:spacing w:after="120"/>
        <w:rPr>
          <w:rFonts w:cs="Arial"/>
          <w:szCs w:val="28"/>
        </w:rPr>
      </w:pPr>
      <w:r>
        <w:rPr>
          <w:rFonts w:cs="Arial"/>
          <w:szCs w:val="28"/>
        </w:rPr>
        <w:t>Amount of travel and any other special conditions or requirements</w:t>
      </w:r>
    </w:p>
    <w:p w14:paraId="69859EE4" w14:textId="77777777" w:rsidR="00E61E26" w:rsidRDefault="00E61E26" w:rsidP="005D4740">
      <w:pPr>
        <w:numPr>
          <w:ilvl w:val="0"/>
          <w:numId w:val="52"/>
        </w:numPr>
        <w:spacing w:after="120"/>
        <w:rPr>
          <w:rFonts w:cs="Arial"/>
          <w:szCs w:val="28"/>
        </w:rPr>
      </w:pPr>
      <w:r>
        <w:rPr>
          <w:rFonts w:cs="Arial"/>
          <w:szCs w:val="28"/>
        </w:rPr>
        <w:t>Salary range</w:t>
      </w:r>
    </w:p>
    <w:p w14:paraId="462D7F1F" w14:textId="77777777" w:rsidR="00E61E26" w:rsidRDefault="00E61E26" w:rsidP="005D4740">
      <w:pPr>
        <w:numPr>
          <w:ilvl w:val="0"/>
          <w:numId w:val="52"/>
        </w:numPr>
        <w:spacing w:after="120"/>
        <w:rPr>
          <w:rFonts w:cs="Arial"/>
          <w:szCs w:val="28"/>
        </w:rPr>
      </w:pPr>
      <w:r>
        <w:rPr>
          <w:rFonts w:cs="Arial"/>
          <w:szCs w:val="28"/>
        </w:rPr>
        <w:t>Hours per day or week</w:t>
      </w:r>
      <w:bookmarkStart w:id="232" w:name="_GoBack"/>
      <w:bookmarkEnd w:id="232"/>
    </w:p>
    <w:p w14:paraId="5A72B07C" w14:textId="77777777" w:rsidR="00E61E26" w:rsidRDefault="00E61E26" w:rsidP="00E61E26">
      <w:pPr>
        <w:ind w:left="720"/>
        <w:contextualSpacing/>
        <w:rPr>
          <w:rFonts w:cs="Arial"/>
          <w:szCs w:val="28"/>
        </w:rPr>
      </w:pPr>
    </w:p>
    <w:p w14:paraId="7CE97848" w14:textId="77777777" w:rsidR="00E61E26" w:rsidRDefault="00E61E26" w:rsidP="00E61E26">
      <w:pPr>
        <w:ind w:left="720"/>
        <w:contextualSpacing/>
        <w:rPr>
          <w:rFonts w:cs="Arial"/>
          <w:szCs w:val="28"/>
        </w:rPr>
      </w:pPr>
    </w:p>
    <w:p w14:paraId="23B8704C" w14:textId="77777777" w:rsidR="00E61E26" w:rsidRDefault="00E61E26" w:rsidP="00E61E26">
      <w:pPr>
        <w:spacing w:after="0"/>
        <w:rPr>
          <w:rFonts w:cs="Arial"/>
          <w:b/>
          <w:bCs/>
          <w:kern w:val="32"/>
          <w:sz w:val="32"/>
          <w:szCs w:val="32"/>
        </w:rPr>
      </w:pPr>
      <w:r>
        <w:rPr>
          <w:rFonts w:cs="Arial"/>
        </w:rPr>
        <w:br w:type="page"/>
      </w:r>
      <w:bookmarkStart w:id="233" w:name="_Appendix_K_–_1"/>
      <w:bookmarkEnd w:id="233"/>
    </w:p>
    <w:p w14:paraId="75B8DD1C" w14:textId="77777777" w:rsidR="00E61E26" w:rsidRDefault="00E61E26" w:rsidP="00E61E26">
      <w:pPr>
        <w:pStyle w:val="Heading1"/>
        <w:keepNext w:val="0"/>
        <w:spacing w:after="480"/>
        <w:jc w:val="center"/>
        <w:rPr>
          <w:b w:val="0"/>
          <w:bCs w:val="0"/>
        </w:rPr>
      </w:pPr>
      <w:bookmarkStart w:id="234" w:name="_Appendix_H_–"/>
      <w:bookmarkStart w:id="235" w:name="_Toc453325333"/>
      <w:bookmarkStart w:id="236" w:name="_Toc453937194"/>
      <w:bookmarkStart w:id="237" w:name="_Toc454270677"/>
      <w:bookmarkStart w:id="238" w:name="_Toc465087570"/>
      <w:bookmarkStart w:id="239" w:name="_Toc485307410"/>
      <w:bookmarkStart w:id="240" w:name="_Toc56094612"/>
      <w:bookmarkStart w:id="241" w:name="_Toc60229422"/>
      <w:bookmarkEnd w:id="234"/>
      <w:r>
        <w:lastRenderedPageBreak/>
        <w:t>Appendix G – Addressing Behavioral Health Disparities</w:t>
      </w:r>
      <w:bookmarkEnd w:id="235"/>
      <w:bookmarkEnd w:id="236"/>
      <w:bookmarkEnd w:id="237"/>
      <w:bookmarkEnd w:id="238"/>
      <w:bookmarkEnd w:id="239"/>
      <w:bookmarkEnd w:id="240"/>
      <w:bookmarkEnd w:id="241"/>
    </w:p>
    <w:p w14:paraId="500782A4" w14:textId="77777777" w:rsidR="00E61E26" w:rsidRDefault="00E61E26" w:rsidP="00E61E26">
      <w:pPr>
        <w:rPr>
          <w:rFonts w:cs="Arial"/>
          <w:b/>
          <w:szCs w:val="24"/>
        </w:rPr>
      </w:pPr>
      <w:bookmarkStart w:id="242" w:name="_Toc317087821"/>
      <w:r>
        <w:rPr>
          <w:rFonts w:cs="Arial"/>
          <w:szCs w:val="24"/>
        </w:rPr>
        <w:t xml:space="preserve">SAMHSA expects recipients to submit a Disparity Impact Statement (DIS) within 60 days of receiving the grant award. The DIS is a data-driven, quality improvement effort to ensure underserved subpopulations are addressed in the grant. The DIS is built on the required GPRA data such that no additional data collection is required. The DIS consists of three components: (1) identify the number of individuals to be served during the grant period and identify subpopulation(s) (i.e., racial, ethnic, sexual, and gender minority groups) vulnerable to behavioral health disparities; (2) implement a quality improvement plan to address subpopulation differences based on the GPRA data on access, use and outcomes of service activities; and (3) identify methods for the development of policies and procedures to ensure adherence to the National Standards for Culturally and Linguistically Appropriate Services (CLAS) in Health and Health Care.  </w:t>
      </w:r>
    </w:p>
    <w:p w14:paraId="4B2BB700" w14:textId="77777777" w:rsidR="00E61E26" w:rsidRDefault="00E61E26" w:rsidP="00E61E26">
      <w:pPr>
        <w:rPr>
          <w:rFonts w:cs="Arial"/>
          <w:szCs w:val="24"/>
        </w:rPr>
      </w:pPr>
      <w:r>
        <w:rPr>
          <w:rFonts w:cs="Arial"/>
          <w:b/>
          <w:szCs w:val="24"/>
        </w:rPr>
        <w:t>Definition of Health Disparities</w:t>
      </w:r>
      <w:r>
        <w:rPr>
          <w:rFonts w:cs="Arial"/>
          <w:szCs w:val="24"/>
        </w:rPr>
        <w:t xml:space="preserve">: </w:t>
      </w:r>
    </w:p>
    <w:p w14:paraId="67186AA4" w14:textId="77777777" w:rsidR="00E61E26" w:rsidRDefault="00E61E26" w:rsidP="00E61E26">
      <w:pPr>
        <w:rPr>
          <w:rFonts w:cs="Arial"/>
          <w:szCs w:val="24"/>
        </w:rPr>
      </w:pPr>
      <w:r>
        <w:rPr>
          <w:rFonts w:cs="Arial"/>
          <w:szCs w:val="24"/>
        </w:rPr>
        <w:t>Healthy People 2030 defines a health disparity as a “particular type of health difference that is closely linked with social, economic, and/or environmental disadvantage.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w:t>
      </w:r>
    </w:p>
    <w:p w14:paraId="2EC00825" w14:textId="77777777" w:rsidR="00E61E26" w:rsidRDefault="00E61E26" w:rsidP="00E61E26">
      <w:pPr>
        <w:spacing w:after="0"/>
        <w:rPr>
          <w:rFonts w:cs="Arial"/>
          <w:b/>
          <w:szCs w:val="24"/>
        </w:rPr>
      </w:pPr>
      <w:r>
        <w:rPr>
          <w:rFonts w:cs="Arial"/>
          <w:b/>
          <w:szCs w:val="24"/>
        </w:rPr>
        <w:t>Subpopulations</w:t>
      </w:r>
    </w:p>
    <w:p w14:paraId="180542DE" w14:textId="77777777" w:rsidR="00E61E26" w:rsidRDefault="00E61E26" w:rsidP="00E61E26">
      <w:pPr>
        <w:spacing w:after="0"/>
        <w:rPr>
          <w:rFonts w:cs="Arial"/>
          <w:b/>
          <w:szCs w:val="24"/>
          <w:u w:val="single"/>
        </w:rPr>
      </w:pPr>
    </w:p>
    <w:p w14:paraId="1CE306CF" w14:textId="77777777" w:rsidR="00E61E26" w:rsidRDefault="00E61E26" w:rsidP="00E61E26">
      <w:pPr>
        <w:rPr>
          <w:rFonts w:cs="Arial"/>
          <w:szCs w:val="24"/>
        </w:rPr>
      </w:pPr>
      <w:r>
        <w:rPr>
          <w:rFonts w:cs="Arial"/>
          <w:szCs w:val="24"/>
        </w:rPr>
        <w:t xml:space="preserve">SAMHSA grant applicants are routinely asked to define the population they intend to serve given the focus of a particular grant program (e.g., adults with opioid use disorders at risk of overdose; adults with serious mental illness [SMI]; adolescents engaged in underage drinking; populations at risk for contracting HIV/AIDS, etc.). Within these populations of focus are </w:t>
      </w:r>
      <w:r>
        <w:rPr>
          <w:rFonts w:cs="Arial"/>
          <w:i/>
          <w:szCs w:val="24"/>
        </w:rPr>
        <w:t>subpopulations</w:t>
      </w:r>
      <w:r>
        <w:rPr>
          <w:rFonts w:cs="Arial"/>
          <w:szCs w:val="24"/>
        </w:rPr>
        <w:t xml:space="preserve"> that may have unequal access to, use of, or outcomes from provided services. These disparities may be the result of differences in race, ethnicity, language, culture, and/or socioeconomic factors specific to that subpopulation. For instance, Latino adults with opioid use disorder may be at heightened risk for overdoses due to lack of in-language prevention campaigns and treatment; African Americans with an SMI may more likely terminate treatment prematurely due to lack of providers with whom they can develop a therapeutic relationship; Native American youth may have an increased incidence of underage drinking due to coping patterns related to historical trauma; and African American women may be at greater risk for contracting HIV/AIDS due to lack of access to education on risky sexual behaviors in urban low-income communities, etc. While these factors might not be pervasive among the general population served by a recipient, they may be predominant among subpopulations or groups vulnerable to disparities. It is </w:t>
      </w:r>
      <w:r>
        <w:rPr>
          <w:rFonts w:cs="Arial"/>
          <w:szCs w:val="24"/>
        </w:rPr>
        <w:lastRenderedPageBreak/>
        <w:t>imperative that recipients understand who is being served, who is underserved, and who is not being served within their community in order to provide outreach and care that will yield positive outcomes, per the focus of the grant. In order for organizations to attend to the potentially disparate impact of their grant efforts, recipients are asked to address access, use and outcomes, disaggregated by subpopulations. Subpopulations can be defined by the following factors:</w:t>
      </w:r>
    </w:p>
    <w:p w14:paraId="4C88E39A" w14:textId="77777777" w:rsidR="00E61E26" w:rsidRDefault="00E61E26" w:rsidP="00D26291">
      <w:pPr>
        <w:numPr>
          <w:ilvl w:val="0"/>
          <w:numId w:val="53"/>
        </w:numPr>
        <w:spacing w:after="200"/>
        <w:contextualSpacing/>
        <w:rPr>
          <w:rFonts w:cs="Arial"/>
          <w:szCs w:val="24"/>
        </w:rPr>
      </w:pPr>
      <w:r>
        <w:rPr>
          <w:rFonts w:cs="Arial"/>
          <w:szCs w:val="24"/>
        </w:rPr>
        <w:t>By race</w:t>
      </w:r>
    </w:p>
    <w:p w14:paraId="3A9071D3" w14:textId="77777777" w:rsidR="00E61E26" w:rsidRDefault="00E61E26" w:rsidP="00D26291">
      <w:pPr>
        <w:numPr>
          <w:ilvl w:val="0"/>
          <w:numId w:val="53"/>
        </w:numPr>
        <w:spacing w:after="200"/>
        <w:contextualSpacing/>
        <w:rPr>
          <w:rFonts w:cs="Arial"/>
          <w:szCs w:val="24"/>
        </w:rPr>
      </w:pPr>
      <w:r>
        <w:rPr>
          <w:rFonts w:cs="Arial"/>
          <w:szCs w:val="24"/>
        </w:rPr>
        <w:t>By ethnicity</w:t>
      </w:r>
    </w:p>
    <w:p w14:paraId="526B6E30" w14:textId="77777777" w:rsidR="00E61E26" w:rsidRDefault="00E61E26" w:rsidP="00D26291">
      <w:pPr>
        <w:numPr>
          <w:ilvl w:val="0"/>
          <w:numId w:val="53"/>
        </w:numPr>
        <w:spacing w:after="200"/>
        <w:contextualSpacing/>
        <w:rPr>
          <w:rFonts w:cs="Arial"/>
          <w:szCs w:val="24"/>
        </w:rPr>
      </w:pPr>
      <w:r>
        <w:rPr>
          <w:rFonts w:cs="Arial"/>
          <w:szCs w:val="24"/>
        </w:rPr>
        <w:t>By gender (including transgender populations)</w:t>
      </w:r>
    </w:p>
    <w:p w14:paraId="7E6F0CAA" w14:textId="77777777" w:rsidR="00E61E26" w:rsidRDefault="00E61E26" w:rsidP="00D26291">
      <w:pPr>
        <w:numPr>
          <w:ilvl w:val="0"/>
          <w:numId w:val="53"/>
        </w:numPr>
        <w:spacing w:after="200"/>
        <w:contextualSpacing/>
        <w:rPr>
          <w:rFonts w:cs="Arial"/>
          <w:szCs w:val="24"/>
        </w:rPr>
      </w:pPr>
      <w:r>
        <w:rPr>
          <w:rFonts w:cs="Arial"/>
          <w:szCs w:val="24"/>
        </w:rPr>
        <w:t>By sexual orientation (including lesbian, gay and bisexual populations)</w:t>
      </w:r>
    </w:p>
    <w:p w14:paraId="0545BED0" w14:textId="77777777" w:rsidR="00E61E26" w:rsidRDefault="00E61E26" w:rsidP="00E61E26">
      <w:pPr>
        <w:spacing w:after="200"/>
        <w:contextualSpacing/>
        <w:rPr>
          <w:rFonts w:cs="Arial"/>
          <w:szCs w:val="24"/>
        </w:rPr>
      </w:pPr>
    </w:p>
    <w:p w14:paraId="5FB5D826" w14:textId="77777777" w:rsidR="00E61E26" w:rsidRDefault="00E61E26" w:rsidP="00E61E26">
      <w:pPr>
        <w:spacing w:after="200"/>
        <w:contextualSpacing/>
        <w:rPr>
          <w:rFonts w:cs="Arial"/>
          <w:szCs w:val="24"/>
        </w:rPr>
      </w:pPr>
      <w:r>
        <w:rPr>
          <w:rFonts w:cs="Arial"/>
          <w:szCs w:val="24"/>
        </w:rPr>
        <w:t>Access refers to which populations/subpopulations are being served/reached by the grant program; Use refers to what interventions/services are received by the various populations; and Outcomes refers to the outcome measures stipulated by the grant and examined across subpopulations.</w:t>
      </w:r>
    </w:p>
    <w:p w14:paraId="5E32188C" w14:textId="77777777" w:rsidR="00E61E26" w:rsidRDefault="00E61E26" w:rsidP="00E61E26">
      <w:pPr>
        <w:spacing w:after="200"/>
        <w:ind w:left="720"/>
        <w:contextualSpacing/>
        <w:rPr>
          <w:rFonts w:cs="Arial"/>
          <w:szCs w:val="24"/>
        </w:rPr>
      </w:pPr>
    </w:p>
    <w:p w14:paraId="42E49E88" w14:textId="77777777" w:rsidR="00E61E26" w:rsidRDefault="00E61E26" w:rsidP="00E61E26">
      <w:pPr>
        <w:rPr>
          <w:rFonts w:cs="Arial"/>
          <w:b/>
          <w:szCs w:val="24"/>
        </w:rPr>
      </w:pPr>
      <w:r>
        <w:rPr>
          <w:rFonts w:cs="Arial"/>
          <w:b/>
          <w:szCs w:val="24"/>
        </w:rPr>
        <w:t xml:space="preserve">National Standards for Culturally and Linguistically Appropriate Services (CLAS) in Health and Health Care </w:t>
      </w:r>
    </w:p>
    <w:p w14:paraId="57A2A1EB" w14:textId="77777777" w:rsidR="00E61E26" w:rsidRDefault="00E61E26" w:rsidP="00E61E26">
      <w:pPr>
        <w:rPr>
          <w:rFonts w:cs="Arial"/>
          <w:szCs w:val="24"/>
        </w:rPr>
      </w:pPr>
      <w:r>
        <w:rPr>
          <w:rFonts w:cs="Arial"/>
          <w:szCs w:val="24"/>
        </w:rPr>
        <w:t>The ability to address the quality of care provided to subpopulations served within SAMHSA’s grant programs is enhanced by programmatic alignment with the federal National Standards for Culturally and Linguistically Appropriate Services in Health and Health Care (CLAS Standards).</w:t>
      </w:r>
    </w:p>
    <w:p w14:paraId="152A9E66" w14:textId="77777777" w:rsidR="00E61E26" w:rsidRDefault="00E61E26" w:rsidP="00E61E26">
      <w:pPr>
        <w:rPr>
          <w:rFonts w:cs="Arial"/>
          <w:szCs w:val="24"/>
        </w:rPr>
      </w:pPr>
      <w:r>
        <w:rPr>
          <w:rFonts w:cs="Arial"/>
          <w:szCs w:val="24"/>
        </w:rPr>
        <w:t xml:space="preserve">The CLAS Standards are comprised of 15 Standards that provide a blueprint for health and health care organizations to implement culturally and linguistically appropriate, respectful and responsive services that will advance health equity, improve quality, and help eliminate health care disparities. The CLAS Standards are grouped into a Principal Standard and three themes focused on 1) Governance and Leadership; 2) Communication and Language Assistance; and 3) Engagement, Continuous Improvement and Accountability. Widely embraced by States and health care systems, the National CLAS Standards are more recently being promoted in behavioral health care. You can learn more about the CLAS mandates, guidelines, and recommendations at: </w:t>
      </w:r>
      <w:hyperlink r:id="rId46" w:history="1">
        <w:r>
          <w:rPr>
            <w:rStyle w:val="Hyperlink"/>
            <w:rFonts w:cs="Arial"/>
          </w:rPr>
          <w:t>http://www.ThinkCulturalHealth.hhs.gov</w:t>
        </w:r>
      </w:hyperlink>
      <w:r>
        <w:rPr>
          <w:rFonts w:cs="Arial"/>
          <w:color w:val="0000FF"/>
          <w:u w:val="single"/>
        </w:rPr>
        <w:t>.</w:t>
      </w:r>
    </w:p>
    <w:p w14:paraId="1F0B635B" w14:textId="77777777" w:rsidR="00E61E26" w:rsidRDefault="00E61E26" w:rsidP="00E61E26">
      <w:pPr>
        <w:rPr>
          <w:rFonts w:cs="Arial"/>
        </w:rPr>
      </w:pPr>
      <w:r>
        <w:rPr>
          <w:rFonts w:cs="Arial"/>
        </w:rPr>
        <w:t xml:space="preserve">Examples of a Behavioral Health Disparity Impact Statement are available on the SAMHSA website at </w:t>
      </w:r>
      <w:bookmarkEnd w:id="242"/>
      <w:r>
        <w:fldChar w:fldCharType="begin"/>
      </w:r>
      <w:r>
        <w:instrText xml:space="preserve"> HYPERLINK "http://www.samhsa.gov/grants/grants-management/disparity-impact-statement" </w:instrText>
      </w:r>
      <w:r>
        <w:fldChar w:fldCharType="separate"/>
      </w:r>
      <w:r>
        <w:rPr>
          <w:rStyle w:val="Hyperlink"/>
          <w:rFonts w:cs="Arial"/>
        </w:rPr>
        <w:t>http://www.samhsa.gov/grants/grants-management/disparity-impact-statement</w:t>
      </w:r>
      <w:r>
        <w:fldChar w:fldCharType="end"/>
      </w:r>
      <w:r>
        <w:rPr>
          <w:rFonts w:cs="Arial"/>
        </w:rPr>
        <w:t>. It is expected that the DIS will be approximately two pages in length.</w:t>
      </w:r>
    </w:p>
    <w:p w14:paraId="12EF6BA9" w14:textId="77777777" w:rsidR="00E61E26" w:rsidRDefault="00E61E26" w:rsidP="00E61E26">
      <w:pPr>
        <w:rPr>
          <w:rFonts w:cs="Arial"/>
        </w:rPr>
      </w:pPr>
    </w:p>
    <w:p w14:paraId="0601DE75" w14:textId="77777777" w:rsidR="00E61E26" w:rsidRDefault="00E61E26" w:rsidP="00E61E26"/>
    <w:p w14:paraId="10BFDA7D" w14:textId="77777777" w:rsidR="00E61E26" w:rsidRDefault="00E61E26" w:rsidP="00E61E26">
      <w:pPr>
        <w:pStyle w:val="Heading1"/>
        <w:jc w:val="center"/>
      </w:pPr>
      <w:bookmarkStart w:id="243" w:name="_Appendix_I_–_1"/>
      <w:bookmarkStart w:id="244" w:name="_Toc453325331"/>
      <w:bookmarkStart w:id="245" w:name="_Toc453937192"/>
      <w:bookmarkStart w:id="246" w:name="_Toc454270675"/>
      <w:bookmarkStart w:id="247" w:name="_Toc465087568"/>
      <w:bookmarkStart w:id="248" w:name="_Toc485305473"/>
      <w:bookmarkStart w:id="249" w:name="_Toc485307253"/>
      <w:bookmarkStart w:id="250" w:name="_Toc489011348"/>
      <w:bookmarkStart w:id="251" w:name="_Toc56094613"/>
      <w:bookmarkStart w:id="252" w:name="_Toc60229423"/>
      <w:bookmarkEnd w:id="243"/>
      <w:r>
        <w:lastRenderedPageBreak/>
        <w:t>Appendix H – Standard Funding Restrictions</w:t>
      </w:r>
      <w:bookmarkEnd w:id="244"/>
      <w:bookmarkEnd w:id="245"/>
      <w:bookmarkEnd w:id="246"/>
      <w:bookmarkEnd w:id="247"/>
      <w:bookmarkEnd w:id="248"/>
      <w:bookmarkEnd w:id="249"/>
      <w:bookmarkEnd w:id="250"/>
      <w:bookmarkEnd w:id="251"/>
      <w:bookmarkEnd w:id="252"/>
    </w:p>
    <w:p w14:paraId="2B2DB8CA" w14:textId="77777777" w:rsidR="00E61E26" w:rsidRDefault="00E61E26" w:rsidP="00E61E26">
      <w:pPr>
        <w:rPr>
          <w:rFonts w:cs="Arial"/>
        </w:rPr>
      </w:pPr>
      <w:r>
        <w:rPr>
          <w:rFonts w:cs="Arial"/>
          <w:szCs w:val="24"/>
        </w:rPr>
        <w:t xml:space="preserve">HHS codified the </w:t>
      </w:r>
      <w:r>
        <w:rPr>
          <w:rFonts w:cs="Arial"/>
          <w:i/>
          <w:szCs w:val="24"/>
        </w:rPr>
        <w:t>Uniform Administrative Requirements, Cost Principles, and Audit Requirements for HHS Awards</w:t>
      </w:r>
      <w:r>
        <w:rPr>
          <w:rFonts w:cs="Arial"/>
          <w:szCs w:val="24"/>
        </w:rPr>
        <w:t>, 45 CFR Part 75. In Subpart E, c</w:t>
      </w:r>
      <w:r>
        <w:rPr>
          <w:rFonts w:cs="Arial"/>
        </w:rPr>
        <w:t xml:space="preserve">ost principles are described and allowable and unallowable expenditures for HHS recipients are delineated.  45 CFR Part 75 is available at </w:t>
      </w:r>
      <w:hyperlink r:id="rId47" w:history="1">
        <w:r>
          <w:rPr>
            <w:rStyle w:val="Hyperlink"/>
            <w:rFonts w:cs="Arial"/>
          </w:rPr>
          <w:t>http://www.samhsa.gov/grants/grants-management/policies-regulations/requirements-principles</w:t>
        </w:r>
      </w:hyperlink>
      <w:r>
        <w:rPr>
          <w:rFonts w:cs="Arial"/>
        </w:rPr>
        <w:t>. Unless superseded by program statute or regulation, follow the cost principles in 45 CFR Part 75 and the standard funding restrictions below.</w:t>
      </w:r>
    </w:p>
    <w:p w14:paraId="1416ECE2" w14:textId="77777777" w:rsidR="00E61E26" w:rsidRDefault="00E61E26" w:rsidP="00E61E26">
      <w:pPr>
        <w:rPr>
          <w:rFonts w:cs="Arial"/>
        </w:rPr>
      </w:pPr>
      <w:r>
        <w:rPr>
          <w:rFonts w:cs="Arial"/>
        </w:rPr>
        <w:t xml:space="preserve">You may also reference the SAMHSA site for grantee guidelines on financial management requirements at </w:t>
      </w:r>
      <w:hyperlink r:id="rId48" w:history="1">
        <w:r>
          <w:rPr>
            <w:rStyle w:val="Hyperlink"/>
            <w:rFonts w:cs="Arial"/>
            <w:color w:val="0000FF" w:themeColor="hyperlink"/>
          </w:rPr>
          <w:t>https://www.samhsa.gov/grants/grants-management/policies-regulations/financial-management-requirements</w:t>
        </w:r>
      </w:hyperlink>
      <w:r>
        <w:rPr>
          <w:rFonts w:cs="Arial"/>
        </w:rPr>
        <w:t xml:space="preserve">.  </w:t>
      </w:r>
    </w:p>
    <w:p w14:paraId="4E8A693A" w14:textId="77777777" w:rsidR="00E61E26" w:rsidRDefault="00E61E26" w:rsidP="00E61E26">
      <w:r>
        <w:t>SAMHSA grant funds may not be used to:</w:t>
      </w:r>
    </w:p>
    <w:p w14:paraId="2EF3A8B8" w14:textId="77777777" w:rsidR="00E61E26" w:rsidRDefault="00E61E26" w:rsidP="00D26291">
      <w:pPr>
        <w:pStyle w:val="ListParagraph"/>
        <w:numPr>
          <w:ilvl w:val="0"/>
          <w:numId w:val="54"/>
        </w:numPr>
        <w:rPr>
          <w:rFonts w:cs="Arial"/>
          <w:color w:val="000000"/>
          <w:szCs w:val="24"/>
        </w:rPr>
      </w:pPr>
      <w:r>
        <w:rPr>
          <w:rFonts w:cs="Arial"/>
          <w:color w:val="000000"/>
          <w:szCs w:val="24"/>
        </w:rPr>
        <w:t xml:space="preserve">Directly or indirectly, purchase, prescribe, or provide marijuana or treatment using marijuana. Treatment in this context includes the treatment of opioid use disorder. Grant funds also cannot be provided to any individual who or organization that provides or permits marijuana use for the purposes of treating substance use or mental disorders.  See, e.g., 45 C.F.R. § 75.300(a) (requiring HHS to “ensure that Federal funding is expended . . . in full accordance with U.S. statutory . . . requirements.”); 21 U.S.C. §§ 812(c)(10) and 841 (prohibiting the possession, manufacture, sale, purchase or distribution of marijuana). This prohibition does not apply to those providing such treatment in the context of clinical research permitted by the DEA and under an FDA-approved investigational new drug application where the article being evaluated is marijuana or a constituent thereof that is otherwise a banned controlled substance under federal law.  </w:t>
      </w:r>
    </w:p>
    <w:p w14:paraId="549C5BBB" w14:textId="77777777" w:rsidR="00E61E26" w:rsidRDefault="00E61E26" w:rsidP="00E61E26">
      <w:pPr>
        <w:pStyle w:val="ListParagraph"/>
        <w:rPr>
          <w:rFonts w:cs="Arial"/>
          <w:color w:val="000000"/>
          <w:szCs w:val="24"/>
        </w:rPr>
      </w:pPr>
    </w:p>
    <w:p w14:paraId="0D77FA51" w14:textId="77777777" w:rsidR="00E61E26" w:rsidRDefault="00E61E26" w:rsidP="00D26291">
      <w:pPr>
        <w:pStyle w:val="ListParagraph"/>
        <w:numPr>
          <w:ilvl w:val="0"/>
          <w:numId w:val="54"/>
        </w:numPr>
        <w:rPr>
          <w:rFonts w:cs="Arial"/>
          <w:color w:val="000000"/>
          <w:szCs w:val="24"/>
        </w:rPr>
      </w:pPr>
      <w:r>
        <w:rPr>
          <w:rFonts w:cs="Arial"/>
          <w:color w:val="000000"/>
          <w:szCs w:val="24"/>
          <w:shd w:val="clear" w:color="auto" w:fill="FFFFFF"/>
        </w:rPr>
        <w:t xml:space="preserve">Pay for promotional items including, but not limited to, clothing and commemorative items such as pens, mugs/cups, folders/folios, lanyards, and conference bags. </w:t>
      </w:r>
    </w:p>
    <w:p w14:paraId="4ECA9FAF" w14:textId="77777777" w:rsidR="00E61E26" w:rsidRDefault="00E61E26" w:rsidP="00E61E26">
      <w:pPr>
        <w:pStyle w:val="ListParagraph"/>
      </w:pPr>
    </w:p>
    <w:p w14:paraId="4E5CE77F" w14:textId="77777777" w:rsidR="00E61E26" w:rsidRDefault="00E61E26" w:rsidP="00D26291">
      <w:pPr>
        <w:pStyle w:val="ListParagraph"/>
        <w:numPr>
          <w:ilvl w:val="0"/>
          <w:numId w:val="54"/>
        </w:numPr>
      </w:pPr>
      <w:r>
        <w:t>Pay for the purchase or construction of any building or structure to house any part of the program.  (Applicants may request up to $75,000 for renovations and alterations of existing facilities, if necessary and appropriate to the project.)</w:t>
      </w:r>
    </w:p>
    <w:p w14:paraId="5D29D4B1" w14:textId="77777777" w:rsidR="00E61E26" w:rsidRDefault="00E61E26" w:rsidP="00E61E26">
      <w:pPr>
        <w:pStyle w:val="ListParagraph"/>
      </w:pPr>
    </w:p>
    <w:p w14:paraId="28D1772C" w14:textId="77777777" w:rsidR="00E61E26" w:rsidRDefault="00E61E26" w:rsidP="00D26291">
      <w:pPr>
        <w:pStyle w:val="ListParagraph"/>
        <w:numPr>
          <w:ilvl w:val="0"/>
          <w:numId w:val="54"/>
        </w:numPr>
      </w:pPr>
      <w:r>
        <w:t>Provide residential or outpatient treatment services when the facility has not yet been acquired, sited, approved, and met all requirements for human habitation and services provision. (Expansion or enhancement of existing residential services is permissible.)</w:t>
      </w:r>
    </w:p>
    <w:p w14:paraId="06D5A9E8" w14:textId="77777777" w:rsidR="00E61E26" w:rsidRDefault="00E61E26" w:rsidP="00E61E26">
      <w:pPr>
        <w:pStyle w:val="ListParagraph"/>
      </w:pPr>
    </w:p>
    <w:p w14:paraId="4DE3D15E" w14:textId="77777777" w:rsidR="00E61E26" w:rsidRDefault="00E61E26" w:rsidP="00D26291">
      <w:pPr>
        <w:pStyle w:val="ListParagraph"/>
        <w:numPr>
          <w:ilvl w:val="0"/>
          <w:numId w:val="54"/>
        </w:numPr>
      </w:pPr>
      <w:r>
        <w:lastRenderedPageBreak/>
        <w:t>Provide inpatient treatment or hospital-based detoxification services.  Residential services are not considered to be inpatient or hospital-based services.</w:t>
      </w:r>
    </w:p>
    <w:p w14:paraId="37E3E3CF" w14:textId="77777777" w:rsidR="00E61E26" w:rsidRDefault="00E61E26" w:rsidP="00E61E26">
      <w:pPr>
        <w:pStyle w:val="ListParagraph"/>
      </w:pPr>
    </w:p>
    <w:p w14:paraId="3CA73BD0" w14:textId="77777777" w:rsidR="00E61E26" w:rsidRDefault="00E61E26" w:rsidP="00D26291">
      <w:pPr>
        <w:pStyle w:val="ListParagraph"/>
        <w:numPr>
          <w:ilvl w:val="0"/>
          <w:numId w:val="54"/>
        </w:numPr>
      </w:pPr>
      <w:r>
        <w:t xml:space="preserve">Make direct payments to individuals to enter treatment or continue to participate in prevention or treatment services. </w:t>
      </w:r>
    </w:p>
    <w:p w14:paraId="76AE7C91" w14:textId="77777777" w:rsidR="00E61E26" w:rsidRDefault="00E61E26" w:rsidP="00E61E26">
      <w:pPr>
        <w:pStyle w:val="ListParagraph"/>
      </w:pPr>
      <w:r>
        <w:t xml:space="preserve"> </w:t>
      </w:r>
    </w:p>
    <w:p w14:paraId="1EEDB6FF" w14:textId="77777777" w:rsidR="00E61E26" w:rsidRDefault="00E61E26" w:rsidP="00E61E26">
      <w:pPr>
        <w:pStyle w:val="ListParagraph"/>
      </w:pPr>
      <w:r>
        <w:t xml:space="preserve">Note: A recipient or treatment or prevention provider may provide up to $30 non-cash incentive to individuals to participate in required data collection follow-up.  This amount may be paid for participation in each required follow-up interview.  </w:t>
      </w:r>
    </w:p>
    <w:p w14:paraId="209212E8" w14:textId="77777777" w:rsidR="00E61E26" w:rsidRDefault="00E61E26" w:rsidP="00E61E26">
      <w:pPr>
        <w:pStyle w:val="ListParagraph"/>
      </w:pPr>
      <w:r>
        <w:t xml:space="preserve">  </w:t>
      </w:r>
    </w:p>
    <w:p w14:paraId="1EEBFF96" w14:textId="77777777" w:rsidR="00E61E26" w:rsidRDefault="00E61E26" w:rsidP="00D26291">
      <w:pPr>
        <w:pStyle w:val="ListParagraph"/>
        <w:numPr>
          <w:ilvl w:val="0"/>
          <w:numId w:val="54"/>
        </w:numPr>
      </w:pPr>
      <w:r>
        <w:t xml:space="preserve">Meals are generally unallowable unless they are an integral part of a conference grant or specifically stated as an allowable expense in the FOA.  Grant funds may be used for light snacks, not to exceed $3.00 per person per day.  </w:t>
      </w:r>
    </w:p>
    <w:p w14:paraId="5EB8E4E6" w14:textId="77777777" w:rsidR="00E61E26" w:rsidRDefault="00E61E26" w:rsidP="00E61E26">
      <w:pPr>
        <w:pStyle w:val="ListParagraph"/>
      </w:pPr>
    </w:p>
    <w:p w14:paraId="7632295D" w14:textId="77777777" w:rsidR="00E61E26" w:rsidRDefault="00E61E26" w:rsidP="00D26291">
      <w:pPr>
        <w:pStyle w:val="ListParagraph"/>
        <w:numPr>
          <w:ilvl w:val="0"/>
          <w:numId w:val="54"/>
        </w:numPr>
      </w:pPr>
      <w:r>
        <w:t xml:space="preserve">Consolidated Appropriations Action, 2017 (Public Law 115-31) Division H, Section 520, notwithstanding any other provision of this Act, no funds appropriated in this Act shall be used to purchase sterile needles or syringes for the hypodermic injection of any illegal drug. Provided, that such limitation does not apply to the use of funds for elements of a program other than making such purchases if the relevant State or local health department, in consultation with the Centers for Disease Control and Prevention, determines that the State or local jurisdiction, as applicable, is experiencing, or is at risk for, a significant increase in hepatitis infections or an HIV outbreak due to injection drug use, and such program is operating in accordance with state and local law. </w:t>
      </w:r>
    </w:p>
    <w:p w14:paraId="7D69BE81" w14:textId="77777777" w:rsidR="00E61E26" w:rsidRDefault="00E61E26" w:rsidP="00E61E26">
      <w:pPr>
        <w:pStyle w:val="ListParagraph"/>
      </w:pPr>
    </w:p>
    <w:p w14:paraId="5CBE6674" w14:textId="77777777" w:rsidR="00E61E26" w:rsidRDefault="00E61E26" w:rsidP="00E61E26"/>
    <w:p w14:paraId="0F6D5945" w14:textId="77777777" w:rsidR="00E61E26" w:rsidRDefault="00E61E26" w:rsidP="00E61E26">
      <w:pPr>
        <w:rPr>
          <w:rFonts w:cs="Arial"/>
        </w:rPr>
      </w:pPr>
    </w:p>
    <w:p w14:paraId="71065978" w14:textId="77777777" w:rsidR="00E61E26" w:rsidRDefault="00E61E26" w:rsidP="00E61E26">
      <w:pPr>
        <w:rPr>
          <w:rFonts w:cs="Arial"/>
          <w:szCs w:val="24"/>
        </w:rPr>
      </w:pPr>
    </w:p>
    <w:p w14:paraId="1BA353A5" w14:textId="77777777" w:rsidR="00E61E26" w:rsidRDefault="00E61E26" w:rsidP="00E61E26">
      <w:pPr>
        <w:rPr>
          <w:rFonts w:cs="Arial"/>
          <w:szCs w:val="24"/>
        </w:rPr>
      </w:pPr>
    </w:p>
    <w:p w14:paraId="63CCAEF1" w14:textId="77777777" w:rsidR="00E61E26" w:rsidRDefault="00E61E26" w:rsidP="00E61E26">
      <w:pPr>
        <w:rPr>
          <w:rFonts w:cs="Arial"/>
          <w:szCs w:val="24"/>
        </w:rPr>
      </w:pPr>
    </w:p>
    <w:p w14:paraId="3E6030C3" w14:textId="77777777" w:rsidR="00E61E26" w:rsidRDefault="00E61E26" w:rsidP="00E61E26">
      <w:pPr>
        <w:rPr>
          <w:rFonts w:cs="Arial"/>
          <w:szCs w:val="24"/>
        </w:rPr>
      </w:pPr>
    </w:p>
    <w:p w14:paraId="0B3B812F" w14:textId="77777777" w:rsidR="00E61E26" w:rsidRDefault="00E61E26" w:rsidP="00E61E26">
      <w:pPr>
        <w:rPr>
          <w:rFonts w:cs="Arial"/>
          <w:szCs w:val="24"/>
        </w:rPr>
      </w:pPr>
    </w:p>
    <w:p w14:paraId="04D7A179" w14:textId="77777777" w:rsidR="00E61E26" w:rsidRDefault="00E61E26" w:rsidP="00E61E26">
      <w:pPr>
        <w:rPr>
          <w:rFonts w:cs="Arial"/>
          <w:szCs w:val="24"/>
        </w:rPr>
      </w:pPr>
    </w:p>
    <w:p w14:paraId="5F5A57AD" w14:textId="77777777" w:rsidR="00E61E26" w:rsidRDefault="00E61E26" w:rsidP="00E61E26">
      <w:pPr>
        <w:rPr>
          <w:rFonts w:cs="Arial"/>
          <w:szCs w:val="24"/>
        </w:rPr>
      </w:pPr>
    </w:p>
    <w:p w14:paraId="27E274F2" w14:textId="77777777" w:rsidR="00E61E26" w:rsidRDefault="00E61E26" w:rsidP="00E61E26">
      <w:bookmarkStart w:id="253" w:name="_Appendix_K_–_2"/>
      <w:bookmarkStart w:id="254" w:name="_Toc485305474"/>
      <w:bookmarkStart w:id="255" w:name="_Toc485307254"/>
      <w:bookmarkStart w:id="256" w:name="_Toc489011349"/>
      <w:bookmarkEnd w:id="253"/>
    </w:p>
    <w:p w14:paraId="35AD2D60" w14:textId="77777777" w:rsidR="00E61E26" w:rsidRDefault="00E61E26" w:rsidP="00E61E26">
      <w:pPr>
        <w:pStyle w:val="Heading1"/>
        <w:jc w:val="center"/>
      </w:pPr>
      <w:bookmarkStart w:id="257" w:name="_Appendix_J_–"/>
      <w:bookmarkStart w:id="258" w:name="_Toc485307255"/>
      <w:bookmarkStart w:id="259" w:name="_Toc489011350"/>
      <w:bookmarkStart w:id="260" w:name="_Toc56094615"/>
      <w:bookmarkStart w:id="261" w:name="_Toc60229424"/>
      <w:bookmarkEnd w:id="254"/>
      <w:bookmarkEnd w:id="255"/>
      <w:bookmarkEnd w:id="256"/>
      <w:bookmarkEnd w:id="257"/>
      <w:r>
        <w:lastRenderedPageBreak/>
        <w:t>Appendix I – Administrative and National Policy</w:t>
      </w:r>
      <w:bookmarkStart w:id="262" w:name="_Toc489011351"/>
      <w:bookmarkStart w:id="263" w:name="_Toc487708589"/>
      <w:bookmarkStart w:id="264" w:name="_Toc485366604"/>
      <w:bookmarkStart w:id="265" w:name="_Toc485307256"/>
      <w:bookmarkStart w:id="266" w:name="_Toc485307010"/>
      <w:bookmarkEnd w:id="258"/>
      <w:bookmarkEnd w:id="259"/>
      <w:r>
        <w:t xml:space="preserve"> Requirements</w:t>
      </w:r>
      <w:bookmarkEnd w:id="260"/>
      <w:bookmarkEnd w:id="262"/>
      <w:bookmarkEnd w:id="263"/>
      <w:bookmarkEnd w:id="264"/>
      <w:bookmarkEnd w:id="265"/>
      <w:bookmarkEnd w:id="266"/>
      <w:bookmarkEnd w:id="261"/>
    </w:p>
    <w:p w14:paraId="4FB27DF6" w14:textId="77777777" w:rsidR="00E61E26" w:rsidRDefault="00E61E26" w:rsidP="00E61E26">
      <w:pPr>
        <w:rPr>
          <w:rFonts w:cs="Arial"/>
          <w:szCs w:val="24"/>
        </w:rPr>
      </w:pPr>
      <w:r>
        <w:rPr>
          <w:rFonts w:cs="Arial"/>
          <w:szCs w:val="24"/>
        </w:rPr>
        <w:t xml:space="preserve">If your application is funded, you must comply with all terms and conditions of the NoA.  SAMHSA’s standard terms and conditions are available on the SAMHSA website. </w:t>
      </w:r>
    </w:p>
    <w:p w14:paraId="0D972827" w14:textId="77777777" w:rsidR="00E61E26" w:rsidRDefault="00E61E26" w:rsidP="00E61E26">
      <w:pPr>
        <w:tabs>
          <w:tab w:val="num" w:pos="1080"/>
        </w:tabs>
        <w:rPr>
          <w:rFonts w:cs="Arial"/>
          <w:b/>
          <w:szCs w:val="24"/>
        </w:rPr>
      </w:pPr>
      <w:r>
        <w:rPr>
          <w:rFonts w:cs="Arial"/>
          <w:b/>
          <w:szCs w:val="24"/>
        </w:rPr>
        <w:t xml:space="preserve">HHS Grants Policy Statement (GPS) </w:t>
      </w:r>
    </w:p>
    <w:p w14:paraId="7AEC1537" w14:textId="77777777" w:rsidR="00E61E26" w:rsidRDefault="00E61E26" w:rsidP="00E61E26">
      <w:pPr>
        <w:rPr>
          <w:rFonts w:cs="Arial"/>
          <w:szCs w:val="24"/>
        </w:rPr>
      </w:pPr>
      <w:r>
        <w:rPr>
          <w:rFonts w:cs="Arial"/>
          <w:szCs w:val="24"/>
        </w:rPr>
        <w:t xml:space="preserve">If your application is funded, you are subject to the requirements of the HHS Grants Policy Statement (GPS) that are applicable based on recipient type and purpose of award. This includes any requirements in Parts I and II of the HHS GPS that apply to the award. The HHS GPS is available at </w:t>
      </w:r>
      <w:hyperlink r:id="rId49" w:history="1">
        <w:r>
          <w:rPr>
            <w:rStyle w:val="Hyperlink"/>
            <w:rFonts w:cs="Arial"/>
            <w:szCs w:val="24"/>
          </w:rPr>
          <w:t>http://www.samhsa.gov/grants/grants-management/policies-regulations/hhs-grants-policy-statement</w:t>
        </w:r>
      </w:hyperlink>
      <w:r>
        <w:rPr>
          <w:rFonts w:cs="Arial"/>
          <w:szCs w:val="24"/>
        </w:rPr>
        <w:t xml:space="preserve">. The general terms and conditions in the HHS GPS will apply as indicated unless there are statutory, regulatory, or award-specific requirements to the contrary (as specified in the NoA). </w:t>
      </w:r>
    </w:p>
    <w:p w14:paraId="4DF6CFE6" w14:textId="77777777" w:rsidR="00E61E26" w:rsidRDefault="00E61E26" w:rsidP="00E61E26">
      <w:pPr>
        <w:tabs>
          <w:tab w:val="num" w:pos="1080"/>
        </w:tabs>
        <w:ind w:hanging="360"/>
        <w:rPr>
          <w:rFonts w:cs="Arial"/>
          <w:b/>
          <w:szCs w:val="24"/>
        </w:rPr>
      </w:pPr>
      <w:r>
        <w:rPr>
          <w:rFonts w:cs="Arial"/>
          <w:szCs w:val="24"/>
        </w:rPr>
        <w:t xml:space="preserve">     </w:t>
      </w:r>
      <w:r>
        <w:rPr>
          <w:rFonts w:cs="Arial"/>
          <w:b/>
          <w:szCs w:val="24"/>
        </w:rPr>
        <w:t>HHS Grant Regulations</w:t>
      </w:r>
    </w:p>
    <w:p w14:paraId="10927A35" w14:textId="77777777" w:rsidR="00E61E26" w:rsidRDefault="00E61E26" w:rsidP="00E61E26">
      <w:pPr>
        <w:rPr>
          <w:rFonts w:cs="Arial"/>
          <w:szCs w:val="24"/>
        </w:rPr>
      </w:pPr>
      <w:r>
        <w:rPr>
          <w:rFonts w:cs="Arial"/>
          <w:szCs w:val="24"/>
        </w:rPr>
        <w:t xml:space="preserve">If your application is funded, you must also comply with the administrative requirements outlined in 45 CFR Part 75. For more information see the SAMHSA website at </w:t>
      </w:r>
      <w:hyperlink r:id="rId50" w:history="1">
        <w:r>
          <w:rPr>
            <w:rStyle w:val="Hyperlink"/>
            <w:rFonts w:cs="Arial"/>
            <w:szCs w:val="24"/>
          </w:rPr>
          <w:t>http://www.samhsa.gov/grants/grants-management/policies-regulations/requirements-principles</w:t>
        </w:r>
      </w:hyperlink>
      <w:r>
        <w:rPr>
          <w:rFonts w:cs="Arial"/>
          <w:szCs w:val="24"/>
        </w:rPr>
        <w:t>.</w:t>
      </w:r>
    </w:p>
    <w:p w14:paraId="5E66F9F3" w14:textId="77777777" w:rsidR="00E61E26" w:rsidRDefault="00E61E26" w:rsidP="00E61E26">
      <w:pPr>
        <w:tabs>
          <w:tab w:val="num" w:pos="1080"/>
        </w:tabs>
        <w:ind w:hanging="360"/>
        <w:rPr>
          <w:rFonts w:cs="Arial"/>
          <w:b/>
          <w:szCs w:val="24"/>
        </w:rPr>
      </w:pPr>
      <w:r>
        <w:rPr>
          <w:rFonts w:cs="Arial"/>
          <w:szCs w:val="24"/>
        </w:rPr>
        <w:t xml:space="preserve">     </w:t>
      </w:r>
      <w:r>
        <w:rPr>
          <w:rFonts w:cs="Arial"/>
          <w:b/>
          <w:szCs w:val="24"/>
        </w:rPr>
        <w:t>Additional Terms and Conditions</w:t>
      </w:r>
    </w:p>
    <w:p w14:paraId="2F8FD00C" w14:textId="77777777" w:rsidR="00E61E26" w:rsidRDefault="00E61E26" w:rsidP="00E61E26">
      <w:pPr>
        <w:rPr>
          <w:rFonts w:cs="Arial"/>
          <w:szCs w:val="24"/>
        </w:rPr>
      </w:pPr>
      <w:r>
        <w:rPr>
          <w:rFonts w:cs="Arial"/>
          <w:szCs w:val="24"/>
        </w:rPr>
        <w:t>Depending on the nature of the specific funding opportunity and/or your proposed project as identified during review, SAMHSA may negotiate additional terms and conditions with you prior to grant award. These may include, for example:</w:t>
      </w:r>
    </w:p>
    <w:p w14:paraId="3B2D1DFF" w14:textId="77777777" w:rsidR="00E61E26" w:rsidRDefault="00E61E26" w:rsidP="00D26291">
      <w:pPr>
        <w:numPr>
          <w:ilvl w:val="0"/>
          <w:numId w:val="55"/>
        </w:numPr>
        <w:spacing w:after="0"/>
        <w:contextualSpacing/>
        <w:rPr>
          <w:rFonts w:cs="Arial"/>
          <w:szCs w:val="24"/>
        </w:rPr>
      </w:pPr>
      <w:r>
        <w:rPr>
          <w:rFonts w:cs="Arial"/>
          <w:szCs w:val="24"/>
        </w:rPr>
        <w:t>actions required to be in compliance with confidentiality and participant   protection/human subjects requirements;</w:t>
      </w:r>
    </w:p>
    <w:p w14:paraId="4CE49DF9" w14:textId="77777777" w:rsidR="00E61E26" w:rsidRDefault="00E61E26" w:rsidP="00D26291">
      <w:pPr>
        <w:numPr>
          <w:ilvl w:val="0"/>
          <w:numId w:val="55"/>
        </w:numPr>
        <w:spacing w:after="0"/>
        <w:contextualSpacing/>
        <w:rPr>
          <w:rFonts w:cs="Arial"/>
          <w:szCs w:val="24"/>
        </w:rPr>
      </w:pPr>
      <w:r>
        <w:rPr>
          <w:rFonts w:cs="Arial"/>
          <w:szCs w:val="24"/>
        </w:rPr>
        <w:t>requirements relating to additional data collection and reporting;</w:t>
      </w:r>
    </w:p>
    <w:p w14:paraId="798D273B" w14:textId="77777777" w:rsidR="00E61E26" w:rsidRDefault="00E61E26" w:rsidP="00D26291">
      <w:pPr>
        <w:numPr>
          <w:ilvl w:val="0"/>
          <w:numId w:val="55"/>
        </w:numPr>
        <w:spacing w:after="0"/>
        <w:contextualSpacing/>
        <w:rPr>
          <w:rFonts w:cs="Arial"/>
          <w:szCs w:val="24"/>
        </w:rPr>
      </w:pPr>
      <w:r>
        <w:rPr>
          <w:rFonts w:cs="Arial"/>
          <w:szCs w:val="24"/>
        </w:rPr>
        <w:t xml:space="preserve">requirements relating to participation in a cross-site evaluation; </w:t>
      </w:r>
    </w:p>
    <w:p w14:paraId="3726F11B" w14:textId="77777777" w:rsidR="00E61E26" w:rsidRDefault="00E61E26" w:rsidP="00D26291">
      <w:pPr>
        <w:numPr>
          <w:ilvl w:val="0"/>
          <w:numId w:val="55"/>
        </w:numPr>
        <w:spacing w:after="0"/>
        <w:contextualSpacing/>
        <w:rPr>
          <w:rFonts w:cs="Arial"/>
          <w:szCs w:val="24"/>
        </w:rPr>
      </w:pPr>
      <w:r>
        <w:rPr>
          <w:rFonts w:cs="Arial"/>
          <w:szCs w:val="24"/>
        </w:rPr>
        <w:t>requirements to address problems identified in review of the application; or revised budget and narrative justification.</w:t>
      </w:r>
    </w:p>
    <w:p w14:paraId="6BFC5739" w14:textId="77777777" w:rsidR="00E61E26" w:rsidRDefault="00E61E26" w:rsidP="00E61E26">
      <w:pPr>
        <w:spacing w:after="0"/>
        <w:rPr>
          <w:rFonts w:cs="Arial"/>
          <w:szCs w:val="24"/>
        </w:rPr>
      </w:pPr>
    </w:p>
    <w:p w14:paraId="4AAB0B4F" w14:textId="77777777" w:rsidR="00E61E26" w:rsidRDefault="00E61E26" w:rsidP="00E61E26">
      <w:pPr>
        <w:tabs>
          <w:tab w:val="num" w:pos="1080"/>
        </w:tabs>
        <w:ind w:hanging="360"/>
        <w:rPr>
          <w:rFonts w:cs="Arial"/>
          <w:b/>
          <w:szCs w:val="24"/>
        </w:rPr>
      </w:pPr>
      <w:r>
        <w:rPr>
          <w:rFonts w:cs="Arial"/>
          <w:szCs w:val="24"/>
        </w:rPr>
        <w:t xml:space="preserve">      </w:t>
      </w:r>
      <w:r>
        <w:rPr>
          <w:rFonts w:cs="Arial"/>
          <w:b/>
          <w:szCs w:val="24"/>
        </w:rPr>
        <w:t>Performance Goals and Objectives</w:t>
      </w:r>
    </w:p>
    <w:p w14:paraId="1EDDBB3B" w14:textId="77777777" w:rsidR="00E61E26" w:rsidRDefault="00E61E26" w:rsidP="00E61E26">
      <w:pPr>
        <w:rPr>
          <w:rFonts w:cs="Arial"/>
          <w:szCs w:val="24"/>
        </w:rPr>
      </w:pPr>
      <w:r>
        <w:rPr>
          <w:rFonts w:cs="Arial"/>
          <w:szCs w:val="24"/>
        </w:rPr>
        <w:t xml:space="preserve">If your application is funded, you will be held accountable for the information provided in the application relating to performance targets. SAMHSA program officials will consider your progress in meeting goals and objectives, as well as your failures and strategies for overcoming them, when making an annual recommendation to continue the grant and the amount of any continuation award. Failure to meet stated goals and objectives </w:t>
      </w:r>
      <w:r>
        <w:rPr>
          <w:rFonts w:cs="Arial"/>
          <w:szCs w:val="24"/>
        </w:rPr>
        <w:lastRenderedPageBreak/>
        <w:t>may result in suspension or termination of the grant award, or in reduction or withholding of continuation awards.</w:t>
      </w:r>
    </w:p>
    <w:p w14:paraId="3B647EA1" w14:textId="77777777" w:rsidR="00E61E26" w:rsidRDefault="00E61E26" w:rsidP="00E61E26">
      <w:pPr>
        <w:tabs>
          <w:tab w:val="num" w:pos="1080"/>
        </w:tabs>
        <w:ind w:hanging="360"/>
        <w:rPr>
          <w:rFonts w:cs="Arial"/>
          <w:b/>
          <w:szCs w:val="24"/>
        </w:rPr>
      </w:pPr>
      <w:r>
        <w:rPr>
          <w:rFonts w:cs="Arial"/>
          <w:szCs w:val="24"/>
        </w:rPr>
        <w:t xml:space="preserve">     </w:t>
      </w:r>
      <w:r>
        <w:rPr>
          <w:rFonts w:cs="Arial"/>
          <w:b/>
          <w:szCs w:val="24"/>
        </w:rPr>
        <w:t>Accessibility Provisions for All Grant Application Packages and Funding Opportunity Announcements</w:t>
      </w:r>
    </w:p>
    <w:p w14:paraId="195AC92C" w14:textId="77777777" w:rsidR="00E61E26" w:rsidRDefault="00E61E26" w:rsidP="00E61E26">
      <w:pPr>
        <w:rPr>
          <w:rFonts w:eastAsia="Calibri" w:cs="Arial"/>
          <w:szCs w:val="24"/>
        </w:rPr>
      </w:pPr>
      <w:r>
        <w:rPr>
          <w:rFonts w:eastAsia="Calibri" w:cs="Arial"/>
          <w:szCs w:val="24"/>
        </w:rPr>
        <w:t xml:space="preserve">Recipients of federal financial assistance (FFA) from HHS must administer their programs in compliance with federal civil rights laws that prohibit discrimination on the basis of race, color, national origin, disability, age and, in some circumstances, religion, conscience, and sex. This includes ensuring programs are accessible to persons with limited English proficiency. The HHS Office for Civil Rights provides guidance on complying with civil rights laws enforced by HHS.  See </w:t>
      </w:r>
      <w:hyperlink r:id="rId51" w:history="1">
        <w:r>
          <w:rPr>
            <w:rStyle w:val="Hyperlink"/>
            <w:rFonts w:eastAsia="Calibri" w:cs="Arial"/>
            <w:color w:val="000000"/>
            <w:szCs w:val="24"/>
          </w:rPr>
          <w:t>https://www.hhs.gov/civil-rights/for-providers/provider-obligations/index.html</w:t>
        </w:r>
      </w:hyperlink>
      <w:r>
        <w:rPr>
          <w:rFonts w:eastAsia="Calibri" w:cs="Arial"/>
          <w:szCs w:val="24"/>
        </w:rPr>
        <w:t xml:space="preserve"> and </w:t>
      </w:r>
      <w:hyperlink r:id="rId52" w:history="1">
        <w:r>
          <w:rPr>
            <w:rStyle w:val="Hyperlink"/>
            <w:rFonts w:eastAsia="Calibri" w:cs="Arial"/>
            <w:color w:val="000000"/>
            <w:szCs w:val="24"/>
          </w:rPr>
          <w:t>http://www.hhs.gov/ocr/civilrights/understanding/section1557/index.html</w:t>
        </w:r>
      </w:hyperlink>
      <w:r>
        <w:rPr>
          <w:rFonts w:eastAsia="Calibri" w:cs="Arial"/>
          <w:szCs w:val="24"/>
        </w:rPr>
        <w:t>.</w:t>
      </w:r>
    </w:p>
    <w:p w14:paraId="4AE458ED" w14:textId="77777777" w:rsidR="00E61E26" w:rsidRDefault="00E61E26" w:rsidP="00D26291">
      <w:pPr>
        <w:pStyle w:val="ListParagraph"/>
        <w:numPr>
          <w:ilvl w:val="0"/>
          <w:numId w:val="56"/>
        </w:numPr>
        <w:spacing w:before="100" w:beforeAutospacing="1" w:line="256" w:lineRule="auto"/>
        <w:ind w:left="936"/>
        <w:rPr>
          <w:rFonts w:eastAsia="Calibri" w:cs="Arial"/>
          <w:szCs w:val="24"/>
        </w:rPr>
      </w:pPr>
      <w:r>
        <w:rPr>
          <w:rFonts w:eastAsia="Calibri" w:cs="Arial"/>
          <w:szCs w:val="24"/>
        </w:rPr>
        <w:t xml:space="preserve">Recipients of FFA must ensure that their programs are accessible to persons with limited English proficiency. HHS provides guidance to recipients of FFA on meeting their legal obligation to take reasonable steps to provide meaningful access to their programs by persons with limited English proficiency.  See </w:t>
      </w:r>
      <w:hyperlink r:id="rId53" w:history="1">
        <w:r>
          <w:rPr>
            <w:rStyle w:val="Hyperlink"/>
            <w:rFonts w:eastAsia="Calibri" w:cs="Arial"/>
            <w:color w:val="000000"/>
            <w:szCs w:val="24"/>
          </w:rPr>
          <w:t>https://www.hhs.gov/civil-rights/for-individuals/special-topics/limited-english-proficiency/fact-sheet-guidance/index.html</w:t>
        </w:r>
      </w:hyperlink>
      <w:r>
        <w:rPr>
          <w:rFonts w:eastAsia="Calibri" w:cs="Arial"/>
          <w:szCs w:val="24"/>
        </w:rPr>
        <w:t xml:space="preserve"> and </w:t>
      </w:r>
      <w:hyperlink r:id="rId54" w:history="1">
        <w:r>
          <w:rPr>
            <w:rStyle w:val="Hyperlink"/>
            <w:rFonts w:eastAsia="Calibri" w:cs="Arial"/>
            <w:color w:val="000000"/>
            <w:szCs w:val="24"/>
          </w:rPr>
          <w:t>https://www.lep.gov</w:t>
        </w:r>
      </w:hyperlink>
      <w:r>
        <w:rPr>
          <w:rFonts w:eastAsia="Calibri" w:cs="Arial"/>
          <w:szCs w:val="24"/>
        </w:rPr>
        <w:t xml:space="preserve">.  For further guidance on providing culturally and linguistically appropriate services, recipients should review the National Standards for Culturally and Linguistically Appropriate Services in Health and Health Care at </w:t>
      </w:r>
      <w:hyperlink r:id="rId55" w:history="1">
        <w:r>
          <w:rPr>
            <w:rStyle w:val="Hyperlink"/>
            <w:rFonts w:eastAsia="Calibri"/>
            <w:szCs w:val="24"/>
          </w:rPr>
          <w:t>https://minorityhealth.hhs.gov/omh/browse.aspx?lvl=2&amp;lvlid=53</w:t>
        </w:r>
      </w:hyperlink>
      <w:r>
        <w:rPr>
          <w:rFonts w:eastAsia="Calibri" w:cs="Arial"/>
          <w:szCs w:val="24"/>
        </w:rPr>
        <w:t xml:space="preserve">. </w:t>
      </w:r>
    </w:p>
    <w:p w14:paraId="353461ED" w14:textId="77777777" w:rsidR="00E61E26" w:rsidRDefault="00E61E26" w:rsidP="00D26291">
      <w:pPr>
        <w:pStyle w:val="ListParagraph"/>
        <w:numPr>
          <w:ilvl w:val="0"/>
          <w:numId w:val="56"/>
        </w:numPr>
        <w:spacing w:before="100" w:beforeAutospacing="1"/>
        <w:ind w:left="936"/>
        <w:rPr>
          <w:rFonts w:eastAsia="Calibri" w:cs="Arial"/>
          <w:color w:val="000000"/>
          <w:szCs w:val="24"/>
        </w:rPr>
      </w:pPr>
      <w:r>
        <w:rPr>
          <w:rFonts w:eastAsia="Calibri" w:cs="Arial"/>
          <w:szCs w:val="24"/>
        </w:rPr>
        <w:t xml:space="preserve">Recipients of FFA also have specific legal obligations for serving qualified individuals with disabilities. See </w:t>
      </w:r>
      <w:hyperlink r:id="rId56" w:history="1">
        <w:r>
          <w:rPr>
            <w:rStyle w:val="Hyperlink"/>
            <w:rFonts w:eastAsia="Calibri" w:cs="Arial"/>
            <w:color w:val="000000"/>
            <w:szCs w:val="24"/>
          </w:rPr>
          <w:t>http://www.hhs.gov/ocr/civilrights/understanding/disability/index.html</w:t>
        </w:r>
      </w:hyperlink>
      <w:r>
        <w:rPr>
          <w:rFonts w:eastAsia="Calibri" w:cs="Arial"/>
          <w:color w:val="000000"/>
          <w:szCs w:val="24"/>
        </w:rPr>
        <w:t>.</w:t>
      </w:r>
    </w:p>
    <w:p w14:paraId="359D952B" w14:textId="77777777" w:rsidR="00E61E26" w:rsidRDefault="00E61E26" w:rsidP="00D26291">
      <w:pPr>
        <w:pStyle w:val="ListParagraph"/>
        <w:numPr>
          <w:ilvl w:val="0"/>
          <w:numId w:val="56"/>
        </w:numPr>
        <w:spacing w:before="100" w:beforeAutospacing="1"/>
        <w:ind w:left="936"/>
        <w:rPr>
          <w:rFonts w:eastAsia="Calibri" w:cs="Arial"/>
          <w:color w:val="000000"/>
          <w:szCs w:val="24"/>
        </w:rPr>
      </w:pPr>
      <w:r>
        <w:rPr>
          <w:rFonts w:eastAsia="Calibri" w:cs="Arial"/>
          <w:color w:val="000000"/>
          <w:szCs w:val="24"/>
        </w:rPr>
        <w:t xml:space="preserve">HHS funded health and education programs must be administered in an environment free of sexual harassment.  See </w:t>
      </w:r>
      <w:hyperlink r:id="rId57" w:history="1">
        <w:r>
          <w:rPr>
            <w:rStyle w:val="Hyperlink"/>
            <w:rFonts w:eastAsia="Calibri" w:cs="Arial"/>
            <w:color w:val="000000"/>
            <w:szCs w:val="24"/>
          </w:rPr>
          <w:t>https://www.hhs.gov/civil-rights/for-individuals/sex-discrimination/index.html</w:t>
        </w:r>
      </w:hyperlink>
      <w:r>
        <w:rPr>
          <w:rFonts w:eastAsia="Calibri" w:cs="Arial"/>
          <w:color w:val="000000"/>
          <w:szCs w:val="24"/>
        </w:rPr>
        <w:t>;</w:t>
      </w:r>
      <w:r>
        <w:rPr>
          <w:rFonts w:eastAsia="Calibri" w:cs="Arial"/>
          <w:szCs w:val="24"/>
        </w:rPr>
        <w:t xml:space="preserve"> </w:t>
      </w:r>
      <w:hyperlink r:id="rId58" w:history="1">
        <w:r>
          <w:rPr>
            <w:rStyle w:val="Hyperlink"/>
            <w:rFonts w:eastAsia="Calibri"/>
            <w:szCs w:val="24"/>
          </w:rPr>
          <w:t>https://www2.ed.gov/about/offices/list/ocr/docs/shguide.html</w:t>
        </w:r>
      </w:hyperlink>
      <w:r>
        <w:rPr>
          <w:rFonts w:eastAsia="Calibri" w:cs="Arial"/>
          <w:color w:val="000000"/>
          <w:szCs w:val="24"/>
          <w:u w:val="single"/>
        </w:rPr>
        <w:t>;</w:t>
      </w:r>
      <w:r>
        <w:rPr>
          <w:rFonts w:eastAsia="Calibri" w:cs="Arial"/>
          <w:color w:val="000000"/>
          <w:szCs w:val="24"/>
        </w:rPr>
        <w:t xml:space="preserve"> and</w:t>
      </w:r>
    </w:p>
    <w:p w14:paraId="797064D0" w14:textId="77777777" w:rsidR="00E61E26" w:rsidRDefault="00E62C7E" w:rsidP="00E61E26">
      <w:pPr>
        <w:pStyle w:val="ListParagraph"/>
        <w:spacing w:before="100" w:beforeAutospacing="1"/>
        <w:ind w:left="936"/>
        <w:rPr>
          <w:rFonts w:eastAsia="Calibri" w:cs="Arial"/>
          <w:color w:val="000000"/>
          <w:szCs w:val="24"/>
        </w:rPr>
      </w:pPr>
      <w:hyperlink r:id="rId59" w:history="1">
        <w:r w:rsidR="00E61E26">
          <w:rPr>
            <w:rStyle w:val="Hyperlink"/>
          </w:rPr>
          <w:t>https://www.ocrsm.umd.edu/files/Sexual-Harassment-Fact-Sheet.pdf</w:t>
        </w:r>
      </w:hyperlink>
      <w:r w:rsidR="00E61E26">
        <w:t>.</w:t>
      </w:r>
    </w:p>
    <w:p w14:paraId="67D889BA" w14:textId="77777777" w:rsidR="00E61E26" w:rsidRDefault="00E61E26" w:rsidP="00D26291">
      <w:pPr>
        <w:pStyle w:val="ListParagraph"/>
        <w:numPr>
          <w:ilvl w:val="0"/>
          <w:numId w:val="56"/>
        </w:numPr>
        <w:spacing w:before="100" w:beforeAutospacing="1"/>
        <w:ind w:left="936"/>
        <w:rPr>
          <w:rFonts w:eastAsia="Calibri" w:cs="Arial"/>
          <w:color w:val="000000"/>
          <w:szCs w:val="24"/>
        </w:rPr>
      </w:pPr>
      <w:r>
        <w:rPr>
          <w:rFonts w:eastAsia="Calibri" w:cs="Arial"/>
          <w:szCs w:val="24"/>
        </w:rPr>
        <w:t xml:space="preserve">Recipients of FFA must also administer their programs in compliance with applicable federal religious nondiscrimination laws and applicable federal conscience protection and associated anti-discrimination laws. Collectively, these laws prohibit exclusion, adverse treatment, coercion, or other discrimination against persons or entities on the basis of their consciences, religious beliefs, or moral convictions.  See </w:t>
      </w:r>
      <w:hyperlink r:id="rId60" w:history="1">
        <w:r>
          <w:rPr>
            <w:rStyle w:val="Hyperlink"/>
            <w:rFonts w:eastAsia="Calibri" w:cs="Arial"/>
            <w:color w:val="000000"/>
            <w:szCs w:val="24"/>
          </w:rPr>
          <w:t>https://www.hhs.gov/conscience/conscience-protections/index.html</w:t>
        </w:r>
      </w:hyperlink>
      <w:r>
        <w:rPr>
          <w:rFonts w:eastAsia="Calibri" w:cs="Arial"/>
          <w:szCs w:val="24"/>
        </w:rPr>
        <w:t xml:space="preserve"> and </w:t>
      </w:r>
      <w:hyperlink r:id="rId61" w:history="1">
        <w:r>
          <w:rPr>
            <w:rStyle w:val="Hyperlink"/>
            <w:rFonts w:eastAsia="Calibri" w:cs="Arial"/>
            <w:color w:val="000000"/>
            <w:szCs w:val="24"/>
          </w:rPr>
          <w:t>https://www.hhs.gov/conscience/religious-freedom/index.html</w:t>
        </w:r>
      </w:hyperlink>
      <w:r>
        <w:rPr>
          <w:rFonts w:eastAsia="Calibri" w:cs="Arial"/>
          <w:szCs w:val="24"/>
        </w:rPr>
        <w:t>. </w:t>
      </w:r>
      <w:r>
        <w:rPr>
          <w:rFonts w:eastAsia="Calibri" w:cs="Arial"/>
          <w:color w:val="000000"/>
          <w:szCs w:val="24"/>
        </w:rPr>
        <w:t xml:space="preserve">  </w:t>
      </w:r>
    </w:p>
    <w:p w14:paraId="7928A2AC" w14:textId="77777777" w:rsidR="00E61E26" w:rsidRDefault="00E61E26" w:rsidP="00E61E26">
      <w:pPr>
        <w:rPr>
          <w:rFonts w:eastAsia="Calibri" w:cs="Arial"/>
          <w:szCs w:val="24"/>
        </w:rPr>
      </w:pPr>
      <w:r>
        <w:rPr>
          <w:rFonts w:eastAsia="Calibri" w:cs="Arial"/>
          <w:szCs w:val="24"/>
        </w:rPr>
        <w:lastRenderedPageBreak/>
        <w:t xml:space="preserve">Contact the HHS Office for Civil Rights for more information about obligations and prohibitions under federal civil rights laws at </w:t>
      </w:r>
      <w:hyperlink r:id="rId62" w:history="1">
        <w:r>
          <w:rPr>
            <w:rStyle w:val="Hyperlink"/>
            <w:rFonts w:eastAsia="Calibri" w:cs="Arial"/>
            <w:color w:val="000000"/>
            <w:szCs w:val="24"/>
          </w:rPr>
          <w:t>https://www.hhs.gov/ocr/about-us/contact-us/index.html</w:t>
        </w:r>
      </w:hyperlink>
      <w:r>
        <w:rPr>
          <w:rFonts w:eastAsia="Calibri" w:cs="Arial"/>
          <w:szCs w:val="24"/>
        </w:rPr>
        <w:t xml:space="preserve"> or call 1-800-368-1019 or TDD 1-800-537-7697.  </w:t>
      </w:r>
    </w:p>
    <w:p w14:paraId="26F59539" w14:textId="77777777" w:rsidR="00E61E26" w:rsidRDefault="00E61E26" w:rsidP="00E61E26">
      <w:pPr>
        <w:rPr>
          <w:rFonts w:cs="Arial"/>
          <w:b/>
          <w:szCs w:val="24"/>
        </w:rPr>
      </w:pPr>
      <w:r>
        <w:rPr>
          <w:rFonts w:cs="Arial"/>
          <w:b/>
          <w:szCs w:val="24"/>
        </w:rPr>
        <w:t>Cultural and Linguistic Competence</w:t>
      </w:r>
    </w:p>
    <w:p w14:paraId="366A858C" w14:textId="77777777" w:rsidR="00E61E26" w:rsidRDefault="00E61E26" w:rsidP="00E61E26">
      <w:pPr>
        <w:rPr>
          <w:rFonts w:cs="Arial"/>
          <w:szCs w:val="24"/>
        </w:rPr>
      </w:pPr>
      <w:r>
        <w:rPr>
          <w:rFonts w:cs="Arial"/>
          <w:szCs w:val="24"/>
        </w:rPr>
        <w:t>Recipients of federal financial assistance (FFA) from HHS serve culturally and linguistically diverse communities that are not just defined by race or ethnicity, but also socio-economic status, sexual orientation, gender identity, physical and mental ability, age, and other factors. Organizational behaviors, practices, attitudes, and policies across all SAMHSA-supported entities respect and respond to the cultural diversity of communities, clients and students served.</w:t>
      </w:r>
    </w:p>
    <w:p w14:paraId="2F921D88" w14:textId="77777777" w:rsidR="00E61E26" w:rsidRDefault="00E61E26" w:rsidP="00E61E26">
      <w:pPr>
        <w:rPr>
          <w:rFonts w:cs="Arial"/>
          <w:szCs w:val="24"/>
        </w:rPr>
      </w:pPr>
      <w:r>
        <w:rPr>
          <w:rFonts w:cs="Arial"/>
          <w:szCs w:val="24"/>
        </w:rPr>
        <w:t xml:space="preserve">If your application is funded, you must ensure access to quality health care for all.  Quality care means access to services, information, and materials delivered by trained providers in a manner that factor in the language needs, health literacy, culture, and diversity of the populations served. Quality also means that data collection instruments used should adhere to culturally and linguistically appropriate norms. For additional information and guidance, refer to the National Standards for Culturally and Linguistically Appropriate Services (CLAS) published by the U.S. Department of Health and Human Services at </w:t>
      </w:r>
      <w:hyperlink r:id="rId63" w:history="1">
        <w:r>
          <w:rPr>
            <w:rStyle w:val="Hyperlink"/>
            <w:rFonts w:cs="Arial"/>
            <w:szCs w:val="24"/>
          </w:rPr>
          <w:t>https://www.thinkculturalhealth.hhs.gov/</w:t>
        </w:r>
      </w:hyperlink>
      <w:r>
        <w:rPr>
          <w:rFonts w:cs="Arial"/>
          <w:szCs w:val="24"/>
        </w:rPr>
        <w:t xml:space="preserve">. Additional cultural/linguistic competency and health literacy tools, and resources are available online at </w:t>
      </w:r>
      <w:hyperlink r:id="rId64" w:history="1">
        <w:r>
          <w:rPr>
            <w:rStyle w:val="Hyperlink"/>
            <w:szCs w:val="24"/>
          </w:rPr>
          <w:t>https://www.samhsa.gov/sites/default/files/20190620-samhsa-strategic-prevention-framework-guide.pdf</w:t>
        </w:r>
      </w:hyperlink>
      <w:r>
        <w:rPr>
          <w:rFonts w:cs="Arial"/>
          <w:szCs w:val="24"/>
        </w:rPr>
        <w:t>.</w:t>
      </w:r>
    </w:p>
    <w:p w14:paraId="1383C3CC" w14:textId="77777777" w:rsidR="00E61E26" w:rsidRDefault="00E61E26" w:rsidP="00E61E26">
      <w:pPr>
        <w:rPr>
          <w:rFonts w:cs="Arial"/>
          <w:b/>
          <w:szCs w:val="24"/>
        </w:rPr>
      </w:pPr>
      <w:r>
        <w:rPr>
          <w:rFonts w:cs="Arial"/>
          <w:b/>
          <w:szCs w:val="24"/>
        </w:rPr>
        <w:t>Acknowledgement of Federal Funding</w:t>
      </w:r>
    </w:p>
    <w:p w14:paraId="40FB3756" w14:textId="77777777" w:rsidR="00E61E26" w:rsidRDefault="00E61E26" w:rsidP="00E61E26">
      <w:pPr>
        <w:rPr>
          <w:rFonts w:cs="Arial"/>
          <w:szCs w:val="24"/>
        </w:rPr>
      </w:pPr>
      <w:r>
        <w:rPr>
          <w:rFonts w:cs="Arial"/>
          <w:szCs w:val="24"/>
        </w:rPr>
        <w:t>As required by HHS appropriations acts, all HHS recipients must acknowledge Federal funding when issuing statements, press releases, requests for proposals, bid invitations, and other documents describing projects or programs funded in whole or in part with Federal funds. Recipients are required to state (1) the percentage and dollar amounts of the total program or project costs financed with Federal funds and (2) the percentage and dollar amount of the total costs financed by nongovernmental sources</w:t>
      </w:r>
    </w:p>
    <w:p w14:paraId="0086AA00" w14:textId="77777777" w:rsidR="00E61E26" w:rsidRDefault="00E61E26" w:rsidP="00E61E26">
      <w:pPr>
        <w:tabs>
          <w:tab w:val="num" w:pos="1080"/>
        </w:tabs>
        <w:ind w:hanging="360"/>
        <w:rPr>
          <w:rFonts w:cs="Arial"/>
          <w:b/>
          <w:szCs w:val="24"/>
        </w:rPr>
      </w:pPr>
      <w:r>
        <w:rPr>
          <w:rFonts w:cs="Arial"/>
          <w:szCs w:val="24"/>
        </w:rPr>
        <w:t xml:space="preserve">     </w:t>
      </w:r>
      <w:r>
        <w:rPr>
          <w:rFonts w:cs="Arial"/>
          <w:b/>
          <w:szCs w:val="24"/>
        </w:rPr>
        <w:t>Supplement Not Supplant</w:t>
      </w:r>
    </w:p>
    <w:p w14:paraId="4934679D" w14:textId="77777777" w:rsidR="00E61E26" w:rsidRDefault="00E61E26" w:rsidP="00E61E26">
      <w:pPr>
        <w:rPr>
          <w:rFonts w:cs="Arial"/>
          <w:szCs w:val="24"/>
        </w:rPr>
      </w:pPr>
      <w:r>
        <w:rPr>
          <w:rFonts w:cs="Arial"/>
          <w:szCs w:val="24"/>
        </w:rPr>
        <w:t xml:space="preserve">Grant funds may be used to supplement existing activities. Grant funds may not be used to supplant current funding of existing activities. “Supplant” is defined as replacing funding of a recipient’s existing program with funds from a federal grant. </w:t>
      </w:r>
    </w:p>
    <w:p w14:paraId="7A77D2EA" w14:textId="77777777" w:rsidR="00E61E26" w:rsidRDefault="00E61E26" w:rsidP="00E61E26">
      <w:pPr>
        <w:tabs>
          <w:tab w:val="left" w:pos="900"/>
          <w:tab w:val="num" w:pos="1530"/>
        </w:tabs>
        <w:ind w:hanging="360"/>
        <w:rPr>
          <w:rFonts w:cs="Arial"/>
          <w:b/>
          <w:szCs w:val="24"/>
        </w:rPr>
      </w:pPr>
      <w:r>
        <w:rPr>
          <w:rFonts w:cs="Arial"/>
          <w:spacing w:val="-1"/>
          <w:szCs w:val="24"/>
        </w:rPr>
        <w:t xml:space="preserve">     </w:t>
      </w:r>
      <w:r>
        <w:rPr>
          <w:rFonts w:cs="Arial"/>
          <w:b/>
          <w:spacing w:val="-1"/>
          <w:szCs w:val="24"/>
        </w:rPr>
        <w:t>Mandatory Disclosures</w:t>
      </w:r>
    </w:p>
    <w:p w14:paraId="61E3615A" w14:textId="77777777" w:rsidR="00E61E26" w:rsidRDefault="00E61E26" w:rsidP="00E61E26">
      <w:pPr>
        <w:tabs>
          <w:tab w:val="left" w:pos="900"/>
        </w:tabs>
        <w:rPr>
          <w:rFonts w:cs="Arial"/>
          <w:szCs w:val="24"/>
        </w:rPr>
      </w:pPr>
      <w:r>
        <w:rPr>
          <w:rFonts w:cs="Arial"/>
          <w:spacing w:val="-1"/>
          <w:szCs w:val="24"/>
        </w:rPr>
        <w:t>A term may be added to the NoA which states: Consisten</w:t>
      </w:r>
      <w:r>
        <w:rPr>
          <w:rFonts w:cs="Arial"/>
          <w:szCs w:val="24"/>
        </w:rPr>
        <w:t>t</w:t>
      </w:r>
      <w:r>
        <w:rPr>
          <w:rFonts w:cs="Arial"/>
          <w:spacing w:val="-1"/>
          <w:szCs w:val="24"/>
        </w:rPr>
        <w:t xml:space="preserve"> wit</w:t>
      </w:r>
      <w:r>
        <w:rPr>
          <w:rFonts w:cs="Arial"/>
          <w:szCs w:val="24"/>
        </w:rPr>
        <w:t>h</w:t>
      </w:r>
      <w:r>
        <w:rPr>
          <w:rFonts w:cs="Arial"/>
          <w:spacing w:val="-1"/>
          <w:szCs w:val="24"/>
        </w:rPr>
        <w:t xml:space="preserve"> 4</w:t>
      </w:r>
      <w:r>
        <w:rPr>
          <w:rFonts w:cs="Arial"/>
          <w:szCs w:val="24"/>
        </w:rPr>
        <w:t>5</w:t>
      </w:r>
      <w:r>
        <w:rPr>
          <w:rFonts w:cs="Arial"/>
          <w:spacing w:val="-1"/>
          <w:szCs w:val="24"/>
        </w:rPr>
        <w:t xml:space="preserve"> CF</w:t>
      </w:r>
      <w:r>
        <w:rPr>
          <w:rFonts w:cs="Arial"/>
          <w:szCs w:val="24"/>
        </w:rPr>
        <w:t>R</w:t>
      </w:r>
      <w:r>
        <w:rPr>
          <w:rFonts w:cs="Arial"/>
          <w:spacing w:val="-1"/>
          <w:szCs w:val="24"/>
        </w:rPr>
        <w:t xml:space="preserve"> 75.113</w:t>
      </w:r>
      <w:r>
        <w:rPr>
          <w:rFonts w:cs="Arial"/>
          <w:szCs w:val="24"/>
        </w:rPr>
        <w:t>,</w:t>
      </w:r>
      <w:r>
        <w:rPr>
          <w:rFonts w:cs="Arial"/>
          <w:spacing w:val="-1"/>
          <w:szCs w:val="24"/>
        </w:rPr>
        <w:t xml:space="preserve"> appl</w:t>
      </w:r>
      <w:r>
        <w:rPr>
          <w:rFonts w:cs="Arial"/>
          <w:spacing w:val="1"/>
          <w:szCs w:val="24"/>
        </w:rPr>
        <w:t>i</w:t>
      </w:r>
      <w:r>
        <w:rPr>
          <w:rFonts w:cs="Arial"/>
          <w:szCs w:val="24"/>
        </w:rPr>
        <w:t>cants</w:t>
      </w:r>
      <w:r>
        <w:rPr>
          <w:rFonts w:cs="Arial"/>
          <w:spacing w:val="-1"/>
          <w:szCs w:val="24"/>
        </w:rPr>
        <w:t xml:space="preserve"> </w:t>
      </w:r>
      <w:r>
        <w:rPr>
          <w:rFonts w:cs="Arial"/>
          <w:szCs w:val="24"/>
        </w:rPr>
        <w:t>and</w:t>
      </w:r>
      <w:r>
        <w:rPr>
          <w:rFonts w:cs="Arial"/>
          <w:spacing w:val="-1"/>
          <w:szCs w:val="24"/>
        </w:rPr>
        <w:t xml:space="preserve"> </w:t>
      </w:r>
      <w:r>
        <w:rPr>
          <w:rFonts w:cs="Arial"/>
          <w:szCs w:val="24"/>
        </w:rPr>
        <w:t>recipients</w:t>
      </w:r>
      <w:r>
        <w:rPr>
          <w:rFonts w:cs="Arial"/>
          <w:spacing w:val="-1"/>
          <w:szCs w:val="24"/>
        </w:rPr>
        <w:t xml:space="preserve"> </w:t>
      </w:r>
      <w:r>
        <w:rPr>
          <w:rFonts w:cs="Arial"/>
          <w:szCs w:val="24"/>
        </w:rPr>
        <w:t>must</w:t>
      </w:r>
      <w:r>
        <w:rPr>
          <w:rFonts w:cs="Arial"/>
          <w:spacing w:val="-1"/>
          <w:szCs w:val="24"/>
        </w:rPr>
        <w:t xml:space="preserve"> </w:t>
      </w:r>
      <w:r>
        <w:rPr>
          <w:rFonts w:cs="Arial"/>
          <w:szCs w:val="24"/>
        </w:rPr>
        <w:t>dis</w:t>
      </w:r>
      <w:r>
        <w:rPr>
          <w:rFonts w:cs="Arial"/>
          <w:spacing w:val="-2"/>
          <w:szCs w:val="24"/>
        </w:rPr>
        <w:t>c</w:t>
      </w:r>
      <w:r>
        <w:rPr>
          <w:rFonts w:cs="Arial"/>
          <w:szCs w:val="24"/>
        </w:rPr>
        <w:t>lose</w:t>
      </w:r>
      <w:r>
        <w:rPr>
          <w:rFonts w:cs="Arial"/>
          <w:spacing w:val="-1"/>
          <w:szCs w:val="24"/>
        </w:rPr>
        <w:t xml:space="preserve"> </w:t>
      </w:r>
      <w:r>
        <w:rPr>
          <w:rFonts w:cs="Arial"/>
          <w:szCs w:val="24"/>
        </w:rPr>
        <w:t>in</w:t>
      </w:r>
      <w:r>
        <w:rPr>
          <w:rFonts w:cs="Arial"/>
          <w:spacing w:val="-1"/>
          <w:szCs w:val="24"/>
        </w:rPr>
        <w:t xml:space="preserve"> </w:t>
      </w:r>
      <w:r>
        <w:rPr>
          <w:rFonts w:cs="Arial"/>
          <w:szCs w:val="24"/>
        </w:rPr>
        <w:t>a</w:t>
      </w:r>
      <w:r>
        <w:rPr>
          <w:rFonts w:cs="Arial"/>
          <w:spacing w:val="-1"/>
          <w:szCs w:val="24"/>
        </w:rPr>
        <w:t xml:space="preserve"> </w:t>
      </w:r>
      <w:r>
        <w:rPr>
          <w:rFonts w:cs="Arial"/>
          <w:szCs w:val="24"/>
        </w:rPr>
        <w:t>ti</w:t>
      </w:r>
      <w:r>
        <w:rPr>
          <w:rFonts w:cs="Arial"/>
          <w:spacing w:val="-2"/>
          <w:szCs w:val="24"/>
        </w:rPr>
        <w:t>m</w:t>
      </w:r>
      <w:r>
        <w:rPr>
          <w:rFonts w:cs="Arial"/>
          <w:szCs w:val="24"/>
        </w:rPr>
        <w:t>ely</w:t>
      </w:r>
      <w:r>
        <w:rPr>
          <w:rFonts w:cs="Arial"/>
          <w:spacing w:val="-1"/>
          <w:szCs w:val="24"/>
        </w:rPr>
        <w:t xml:space="preserve"> </w:t>
      </w:r>
      <w:r>
        <w:rPr>
          <w:rFonts w:cs="Arial"/>
          <w:spacing w:val="-2"/>
          <w:szCs w:val="24"/>
        </w:rPr>
        <w:t>m</w:t>
      </w:r>
      <w:r>
        <w:rPr>
          <w:rFonts w:cs="Arial"/>
          <w:szCs w:val="24"/>
        </w:rPr>
        <w:t>anner,</w:t>
      </w:r>
      <w:r>
        <w:rPr>
          <w:rFonts w:cs="Arial"/>
          <w:spacing w:val="-1"/>
          <w:szCs w:val="24"/>
        </w:rPr>
        <w:t xml:space="preserve"> </w:t>
      </w:r>
      <w:r>
        <w:rPr>
          <w:rFonts w:cs="Arial"/>
          <w:szCs w:val="24"/>
        </w:rPr>
        <w:t>in writing</w:t>
      </w:r>
      <w:r>
        <w:rPr>
          <w:rFonts w:cs="Arial"/>
          <w:spacing w:val="-1"/>
          <w:szCs w:val="24"/>
        </w:rPr>
        <w:t xml:space="preserve"> </w:t>
      </w:r>
      <w:r>
        <w:rPr>
          <w:rFonts w:cs="Arial"/>
          <w:szCs w:val="24"/>
        </w:rPr>
        <w:t>to</w:t>
      </w:r>
      <w:r>
        <w:rPr>
          <w:rFonts w:cs="Arial"/>
          <w:spacing w:val="-1"/>
          <w:szCs w:val="24"/>
        </w:rPr>
        <w:t xml:space="preserve"> </w:t>
      </w:r>
      <w:r>
        <w:rPr>
          <w:rFonts w:cs="Arial"/>
          <w:szCs w:val="24"/>
        </w:rPr>
        <w:t>t</w:t>
      </w:r>
      <w:r>
        <w:rPr>
          <w:rFonts w:cs="Arial"/>
          <w:spacing w:val="-2"/>
          <w:szCs w:val="24"/>
        </w:rPr>
        <w:t>h</w:t>
      </w:r>
      <w:r>
        <w:rPr>
          <w:rFonts w:cs="Arial"/>
          <w:szCs w:val="24"/>
        </w:rPr>
        <w:t>e</w:t>
      </w:r>
      <w:r>
        <w:rPr>
          <w:rFonts w:cs="Arial"/>
          <w:spacing w:val="-1"/>
          <w:szCs w:val="24"/>
        </w:rPr>
        <w:t xml:space="preserve"> </w:t>
      </w:r>
      <w:r>
        <w:rPr>
          <w:rFonts w:cs="Arial"/>
          <w:szCs w:val="24"/>
        </w:rPr>
        <w:t>HHS</w:t>
      </w:r>
      <w:r>
        <w:rPr>
          <w:rFonts w:cs="Arial"/>
          <w:spacing w:val="-1"/>
          <w:szCs w:val="24"/>
        </w:rPr>
        <w:t xml:space="preserve"> </w:t>
      </w:r>
      <w:r>
        <w:rPr>
          <w:rFonts w:cs="Arial"/>
          <w:szCs w:val="24"/>
        </w:rPr>
        <w:t>awarding</w:t>
      </w:r>
      <w:r>
        <w:rPr>
          <w:rFonts w:cs="Arial"/>
          <w:spacing w:val="-1"/>
          <w:szCs w:val="24"/>
        </w:rPr>
        <w:t xml:space="preserve"> </w:t>
      </w:r>
      <w:r>
        <w:rPr>
          <w:rFonts w:cs="Arial"/>
          <w:szCs w:val="24"/>
        </w:rPr>
        <w:t>agency,</w:t>
      </w:r>
      <w:r>
        <w:rPr>
          <w:rFonts w:cs="Arial"/>
          <w:spacing w:val="-2"/>
          <w:szCs w:val="24"/>
        </w:rPr>
        <w:t xml:space="preserve"> </w:t>
      </w:r>
      <w:r>
        <w:rPr>
          <w:rFonts w:cs="Arial"/>
          <w:szCs w:val="24"/>
        </w:rPr>
        <w:t>with</w:t>
      </w:r>
      <w:r>
        <w:rPr>
          <w:rFonts w:cs="Arial"/>
          <w:spacing w:val="-1"/>
          <w:szCs w:val="24"/>
        </w:rPr>
        <w:t xml:space="preserve"> </w:t>
      </w:r>
      <w:r>
        <w:rPr>
          <w:rFonts w:cs="Arial"/>
          <w:szCs w:val="24"/>
        </w:rPr>
        <w:t>a</w:t>
      </w:r>
      <w:r>
        <w:rPr>
          <w:rFonts w:cs="Arial"/>
          <w:spacing w:val="-1"/>
          <w:szCs w:val="24"/>
        </w:rPr>
        <w:t xml:space="preserve"> </w:t>
      </w:r>
      <w:r>
        <w:rPr>
          <w:rFonts w:cs="Arial"/>
          <w:szCs w:val="24"/>
        </w:rPr>
        <w:t>copy</w:t>
      </w:r>
      <w:r>
        <w:rPr>
          <w:rFonts w:cs="Arial"/>
          <w:spacing w:val="-2"/>
          <w:szCs w:val="24"/>
        </w:rPr>
        <w:t xml:space="preserve"> </w:t>
      </w:r>
      <w:r>
        <w:rPr>
          <w:rFonts w:cs="Arial"/>
          <w:szCs w:val="24"/>
        </w:rPr>
        <w:t>to the HHS Office of Inspector General (OIG), all</w:t>
      </w:r>
      <w:r>
        <w:rPr>
          <w:rFonts w:cs="Arial"/>
          <w:spacing w:val="-1"/>
          <w:szCs w:val="24"/>
        </w:rPr>
        <w:t xml:space="preserve"> </w:t>
      </w:r>
      <w:r>
        <w:rPr>
          <w:rFonts w:cs="Arial"/>
          <w:szCs w:val="24"/>
        </w:rPr>
        <w:lastRenderedPageBreak/>
        <w:t>infor</w:t>
      </w:r>
      <w:r>
        <w:rPr>
          <w:rFonts w:cs="Arial"/>
          <w:spacing w:val="-2"/>
          <w:szCs w:val="24"/>
        </w:rPr>
        <w:t>m</w:t>
      </w:r>
      <w:r>
        <w:rPr>
          <w:rFonts w:cs="Arial"/>
          <w:szCs w:val="24"/>
        </w:rPr>
        <w:t>ation</w:t>
      </w:r>
      <w:r>
        <w:rPr>
          <w:rFonts w:cs="Arial"/>
          <w:spacing w:val="-1"/>
          <w:szCs w:val="24"/>
        </w:rPr>
        <w:t xml:space="preserve"> </w:t>
      </w:r>
      <w:r>
        <w:rPr>
          <w:rFonts w:cs="Arial"/>
          <w:szCs w:val="24"/>
        </w:rPr>
        <w:t>related</w:t>
      </w:r>
      <w:r>
        <w:rPr>
          <w:rFonts w:cs="Arial"/>
          <w:spacing w:val="-1"/>
          <w:szCs w:val="24"/>
        </w:rPr>
        <w:t xml:space="preserve"> </w:t>
      </w:r>
      <w:r>
        <w:rPr>
          <w:rFonts w:cs="Arial"/>
          <w:szCs w:val="24"/>
        </w:rPr>
        <w:t>to</w:t>
      </w:r>
      <w:r>
        <w:rPr>
          <w:rFonts w:cs="Arial"/>
          <w:spacing w:val="-1"/>
          <w:szCs w:val="24"/>
        </w:rPr>
        <w:t xml:space="preserve"> </w:t>
      </w:r>
      <w:r>
        <w:rPr>
          <w:rFonts w:cs="Arial"/>
          <w:szCs w:val="24"/>
        </w:rPr>
        <w:t>viol</w:t>
      </w:r>
      <w:r>
        <w:rPr>
          <w:rFonts w:cs="Arial"/>
          <w:spacing w:val="-1"/>
          <w:szCs w:val="24"/>
        </w:rPr>
        <w:t>a</w:t>
      </w:r>
      <w:r>
        <w:rPr>
          <w:rFonts w:cs="Arial"/>
          <w:szCs w:val="24"/>
        </w:rPr>
        <w:t>tions of federal cri</w:t>
      </w:r>
      <w:r>
        <w:rPr>
          <w:rFonts w:cs="Arial"/>
          <w:spacing w:val="-2"/>
          <w:szCs w:val="24"/>
        </w:rPr>
        <w:t>m</w:t>
      </w:r>
      <w:r>
        <w:rPr>
          <w:rFonts w:cs="Arial"/>
          <w:szCs w:val="24"/>
        </w:rPr>
        <w:t xml:space="preserve">inal law involving fraud, bribery, or gratuity violations potentially affecting the </w:t>
      </w:r>
      <w:r>
        <w:rPr>
          <w:rFonts w:cs="Arial"/>
          <w:spacing w:val="-2"/>
          <w:szCs w:val="24"/>
        </w:rPr>
        <w:t>f</w:t>
      </w:r>
      <w:r>
        <w:rPr>
          <w:rFonts w:cs="Arial"/>
          <w:szCs w:val="24"/>
        </w:rPr>
        <w:t>ederal awa</w:t>
      </w:r>
      <w:r>
        <w:rPr>
          <w:rFonts w:cs="Arial"/>
          <w:spacing w:val="-3"/>
          <w:szCs w:val="24"/>
        </w:rPr>
        <w:t>r</w:t>
      </w:r>
      <w:r>
        <w:rPr>
          <w:rFonts w:cs="Arial"/>
          <w:szCs w:val="24"/>
        </w:rPr>
        <w:t>d. Sub-recipients</w:t>
      </w:r>
      <w:r>
        <w:rPr>
          <w:rFonts w:cs="Arial"/>
          <w:spacing w:val="-1"/>
          <w:szCs w:val="24"/>
        </w:rPr>
        <w:t xml:space="preserve"> </w:t>
      </w:r>
      <w:r>
        <w:rPr>
          <w:rFonts w:cs="Arial"/>
          <w:spacing w:val="-2"/>
          <w:szCs w:val="24"/>
        </w:rPr>
        <w:t>m</w:t>
      </w:r>
      <w:r>
        <w:rPr>
          <w:rFonts w:cs="Arial"/>
          <w:szCs w:val="24"/>
        </w:rPr>
        <w:t>ust</w:t>
      </w:r>
      <w:r>
        <w:rPr>
          <w:rFonts w:cs="Arial"/>
          <w:spacing w:val="-1"/>
          <w:szCs w:val="24"/>
        </w:rPr>
        <w:t xml:space="preserve"> </w:t>
      </w:r>
      <w:r>
        <w:rPr>
          <w:rFonts w:cs="Arial"/>
          <w:szCs w:val="24"/>
        </w:rPr>
        <w:t>disclose,</w:t>
      </w:r>
      <w:r>
        <w:rPr>
          <w:rFonts w:cs="Arial"/>
          <w:spacing w:val="-1"/>
          <w:szCs w:val="24"/>
        </w:rPr>
        <w:t xml:space="preserve"> </w:t>
      </w:r>
      <w:r>
        <w:rPr>
          <w:rFonts w:cs="Arial"/>
          <w:szCs w:val="24"/>
        </w:rPr>
        <w:t>in</w:t>
      </w:r>
      <w:r>
        <w:rPr>
          <w:rFonts w:cs="Arial"/>
          <w:spacing w:val="-1"/>
          <w:szCs w:val="24"/>
        </w:rPr>
        <w:t xml:space="preserve"> </w:t>
      </w:r>
      <w:r>
        <w:rPr>
          <w:rFonts w:cs="Arial"/>
          <w:szCs w:val="24"/>
        </w:rPr>
        <w:t>a</w:t>
      </w:r>
      <w:r>
        <w:rPr>
          <w:rFonts w:cs="Arial"/>
          <w:spacing w:val="-1"/>
          <w:szCs w:val="24"/>
        </w:rPr>
        <w:t xml:space="preserve"> </w:t>
      </w:r>
      <w:r>
        <w:rPr>
          <w:rFonts w:cs="Arial"/>
          <w:szCs w:val="24"/>
        </w:rPr>
        <w:t>ti</w:t>
      </w:r>
      <w:r>
        <w:rPr>
          <w:rFonts w:cs="Arial"/>
          <w:spacing w:val="-2"/>
          <w:szCs w:val="24"/>
        </w:rPr>
        <w:t>m</w:t>
      </w:r>
      <w:r>
        <w:rPr>
          <w:rFonts w:cs="Arial"/>
          <w:szCs w:val="24"/>
        </w:rPr>
        <w:t xml:space="preserve">ely </w:t>
      </w:r>
      <w:r>
        <w:rPr>
          <w:rFonts w:cs="Arial"/>
          <w:spacing w:val="-2"/>
          <w:szCs w:val="24"/>
        </w:rPr>
        <w:t>m</w:t>
      </w:r>
      <w:r>
        <w:rPr>
          <w:rFonts w:cs="Arial"/>
          <w:szCs w:val="24"/>
        </w:rPr>
        <w:t>anner,</w:t>
      </w:r>
      <w:r>
        <w:rPr>
          <w:rFonts w:cs="Arial"/>
          <w:spacing w:val="-1"/>
          <w:szCs w:val="24"/>
        </w:rPr>
        <w:t xml:space="preserve"> </w:t>
      </w:r>
      <w:r>
        <w:rPr>
          <w:rFonts w:cs="Arial"/>
          <w:szCs w:val="24"/>
        </w:rPr>
        <w:t>in</w:t>
      </w:r>
      <w:r>
        <w:rPr>
          <w:rFonts w:cs="Arial"/>
          <w:spacing w:val="-1"/>
          <w:szCs w:val="24"/>
        </w:rPr>
        <w:t xml:space="preserve"> </w:t>
      </w:r>
      <w:r>
        <w:rPr>
          <w:rFonts w:cs="Arial"/>
          <w:szCs w:val="24"/>
        </w:rPr>
        <w:t>writing</w:t>
      </w:r>
      <w:r>
        <w:rPr>
          <w:rFonts w:cs="Arial"/>
          <w:spacing w:val="-1"/>
          <w:szCs w:val="24"/>
        </w:rPr>
        <w:t xml:space="preserve"> </w:t>
      </w:r>
      <w:r>
        <w:rPr>
          <w:rFonts w:cs="Arial"/>
          <w:szCs w:val="24"/>
        </w:rPr>
        <w:t>to</w:t>
      </w:r>
      <w:r>
        <w:rPr>
          <w:rFonts w:cs="Arial"/>
          <w:spacing w:val="-1"/>
          <w:szCs w:val="24"/>
        </w:rPr>
        <w:t xml:space="preserve"> </w:t>
      </w:r>
      <w:r>
        <w:rPr>
          <w:rFonts w:cs="Arial"/>
          <w:szCs w:val="24"/>
        </w:rPr>
        <w:t>the</w:t>
      </w:r>
      <w:r>
        <w:rPr>
          <w:rFonts w:cs="Arial"/>
          <w:spacing w:val="-1"/>
          <w:szCs w:val="24"/>
        </w:rPr>
        <w:t xml:space="preserve"> </w:t>
      </w:r>
      <w:r>
        <w:rPr>
          <w:rFonts w:cs="Arial"/>
          <w:szCs w:val="24"/>
        </w:rPr>
        <w:t>pri</w:t>
      </w:r>
      <w:r>
        <w:rPr>
          <w:rFonts w:cs="Arial"/>
          <w:spacing w:val="-2"/>
          <w:szCs w:val="24"/>
        </w:rPr>
        <w:t>m</w:t>
      </w:r>
      <w:r>
        <w:rPr>
          <w:rFonts w:cs="Arial"/>
          <w:szCs w:val="24"/>
        </w:rPr>
        <w:t>e recipient</w:t>
      </w:r>
      <w:r>
        <w:rPr>
          <w:rFonts w:cs="Arial"/>
          <w:spacing w:val="-1"/>
          <w:szCs w:val="24"/>
        </w:rPr>
        <w:t xml:space="preserve"> </w:t>
      </w:r>
      <w:r>
        <w:rPr>
          <w:rFonts w:cs="Arial"/>
          <w:szCs w:val="24"/>
        </w:rPr>
        <w:t>(pass</w:t>
      </w:r>
      <w:r>
        <w:rPr>
          <w:rFonts w:cs="Arial"/>
          <w:spacing w:val="-1"/>
          <w:szCs w:val="24"/>
        </w:rPr>
        <w:t xml:space="preserve"> </w:t>
      </w:r>
      <w:r>
        <w:rPr>
          <w:rFonts w:cs="Arial"/>
          <w:szCs w:val="24"/>
        </w:rPr>
        <w:t>through</w:t>
      </w:r>
      <w:r>
        <w:rPr>
          <w:rFonts w:cs="Arial"/>
          <w:spacing w:val="-1"/>
          <w:szCs w:val="24"/>
        </w:rPr>
        <w:t xml:space="preserve"> </w:t>
      </w:r>
      <w:r>
        <w:rPr>
          <w:rFonts w:cs="Arial"/>
          <w:szCs w:val="24"/>
        </w:rPr>
        <w:t>entity)</w:t>
      </w:r>
      <w:r>
        <w:rPr>
          <w:rFonts w:cs="Arial"/>
          <w:spacing w:val="-1"/>
          <w:szCs w:val="24"/>
        </w:rPr>
        <w:t xml:space="preserve"> </w:t>
      </w:r>
      <w:r>
        <w:rPr>
          <w:rFonts w:cs="Arial"/>
          <w:szCs w:val="24"/>
        </w:rPr>
        <w:t>and</w:t>
      </w:r>
      <w:r>
        <w:rPr>
          <w:rFonts w:cs="Arial"/>
          <w:spacing w:val="-1"/>
          <w:szCs w:val="24"/>
        </w:rPr>
        <w:t xml:space="preserve"> </w:t>
      </w:r>
      <w:r>
        <w:rPr>
          <w:rFonts w:cs="Arial"/>
          <w:szCs w:val="24"/>
        </w:rPr>
        <w:t>the</w:t>
      </w:r>
      <w:r>
        <w:rPr>
          <w:rFonts w:cs="Arial"/>
          <w:spacing w:val="-1"/>
          <w:szCs w:val="24"/>
        </w:rPr>
        <w:t xml:space="preserve"> </w:t>
      </w:r>
      <w:r>
        <w:rPr>
          <w:rFonts w:cs="Arial"/>
          <w:spacing w:val="-2"/>
          <w:szCs w:val="24"/>
        </w:rPr>
        <w:t>H</w:t>
      </w:r>
      <w:r>
        <w:rPr>
          <w:rFonts w:cs="Arial"/>
          <w:spacing w:val="-1"/>
          <w:szCs w:val="24"/>
        </w:rPr>
        <w:t>H</w:t>
      </w:r>
      <w:r>
        <w:rPr>
          <w:rFonts w:cs="Arial"/>
          <w:szCs w:val="24"/>
        </w:rPr>
        <w:t>S</w:t>
      </w:r>
      <w:r>
        <w:rPr>
          <w:rFonts w:cs="Arial"/>
          <w:spacing w:val="-1"/>
          <w:szCs w:val="24"/>
        </w:rPr>
        <w:t xml:space="preserve"> </w:t>
      </w:r>
      <w:r>
        <w:rPr>
          <w:rFonts w:cs="Arial"/>
          <w:szCs w:val="24"/>
        </w:rPr>
        <w:t>OIG,</w:t>
      </w:r>
      <w:r>
        <w:rPr>
          <w:rFonts w:cs="Arial"/>
          <w:spacing w:val="-1"/>
          <w:szCs w:val="24"/>
        </w:rPr>
        <w:t xml:space="preserve"> </w:t>
      </w:r>
      <w:r>
        <w:rPr>
          <w:rFonts w:cs="Arial"/>
          <w:szCs w:val="24"/>
        </w:rPr>
        <w:t>all</w:t>
      </w:r>
      <w:r>
        <w:rPr>
          <w:rFonts w:cs="Arial"/>
          <w:spacing w:val="-1"/>
          <w:szCs w:val="24"/>
        </w:rPr>
        <w:t xml:space="preserve"> </w:t>
      </w:r>
      <w:r>
        <w:rPr>
          <w:rFonts w:cs="Arial"/>
          <w:szCs w:val="24"/>
        </w:rPr>
        <w:t>infor</w:t>
      </w:r>
      <w:r>
        <w:rPr>
          <w:rFonts w:cs="Arial"/>
          <w:spacing w:val="-2"/>
          <w:szCs w:val="24"/>
        </w:rPr>
        <w:t>m</w:t>
      </w:r>
      <w:r>
        <w:rPr>
          <w:rFonts w:cs="Arial"/>
          <w:szCs w:val="24"/>
        </w:rPr>
        <w:t>ation related to violations of feder</w:t>
      </w:r>
      <w:r>
        <w:rPr>
          <w:rFonts w:cs="Arial"/>
          <w:spacing w:val="-2"/>
          <w:szCs w:val="24"/>
        </w:rPr>
        <w:t>a</w:t>
      </w:r>
      <w:r>
        <w:rPr>
          <w:rFonts w:cs="Arial"/>
          <w:szCs w:val="24"/>
        </w:rPr>
        <w:t>l</w:t>
      </w:r>
      <w:r>
        <w:rPr>
          <w:rFonts w:cs="Arial"/>
          <w:spacing w:val="-1"/>
          <w:szCs w:val="24"/>
        </w:rPr>
        <w:t xml:space="preserve"> </w:t>
      </w:r>
      <w:r>
        <w:rPr>
          <w:rFonts w:cs="Arial"/>
          <w:szCs w:val="24"/>
        </w:rPr>
        <w:t>cri</w:t>
      </w:r>
      <w:r>
        <w:rPr>
          <w:rFonts w:cs="Arial"/>
          <w:spacing w:val="-2"/>
          <w:szCs w:val="24"/>
        </w:rPr>
        <w:t>m</w:t>
      </w:r>
      <w:r>
        <w:rPr>
          <w:rFonts w:cs="Arial"/>
          <w:spacing w:val="1"/>
          <w:szCs w:val="24"/>
        </w:rPr>
        <w:t>i</w:t>
      </w:r>
      <w:r>
        <w:rPr>
          <w:rFonts w:cs="Arial"/>
          <w:szCs w:val="24"/>
        </w:rPr>
        <w:t>nal</w:t>
      </w:r>
      <w:r>
        <w:rPr>
          <w:rFonts w:cs="Arial"/>
          <w:spacing w:val="-1"/>
          <w:szCs w:val="24"/>
        </w:rPr>
        <w:t xml:space="preserve"> </w:t>
      </w:r>
      <w:r>
        <w:rPr>
          <w:rFonts w:cs="Arial"/>
          <w:szCs w:val="24"/>
        </w:rPr>
        <w:t>law</w:t>
      </w:r>
      <w:r>
        <w:rPr>
          <w:rFonts w:cs="Arial"/>
          <w:spacing w:val="-1"/>
          <w:szCs w:val="24"/>
        </w:rPr>
        <w:t xml:space="preserve"> </w:t>
      </w:r>
      <w:r>
        <w:rPr>
          <w:rFonts w:cs="Arial"/>
          <w:szCs w:val="24"/>
        </w:rPr>
        <w:t>involving</w:t>
      </w:r>
      <w:r>
        <w:rPr>
          <w:rFonts w:cs="Arial"/>
          <w:spacing w:val="-1"/>
          <w:szCs w:val="24"/>
        </w:rPr>
        <w:t xml:space="preserve"> </w:t>
      </w:r>
      <w:r>
        <w:rPr>
          <w:rFonts w:cs="Arial"/>
          <w:szCs w:val="24"/>
        </w:rPr>
        <w:t>fraud,</w:t>
      </w:r>
      <w:r>
        <w:rPr>
          <w:rFonts w:cs="Arial"/>
          <w:spacing w:val="-1"/>
          <w:szCs w:val="24"/>
        </w:rPr>
        <w:t xml:space="preserve"> </w:t>
      </w:r>
      <w:r>
        <w:rPr>
          <w:rFonts w:cs="Arial"/>
          <w:szCs w:val="24"/>
        </w:rPr>
        <w:t>b</w:t>
      </w:r>
      <w:r>
        <w:rPr>
          <w:rFonts w:cs="Arial"/>
          <w:spacing w:val="-1"/>
          <w:szCs w:val="24"/>
        </w:rPr>
        <w:t>r</w:t>
      </w:r>
      <w:r>
        <w:rPr>
          <w:rFonts w:cs="Arial"/>
          <w:szCs w:val="24"/>
        </w:rPr>
        <w:t xml:space="preserve">ibery, or gratuity violations potentially </w:t>
      </w:r>
      <w:r>
        <w:rPr>
          <w:rFonts w:cs="Arial"/>
          <w:spacing w:val="-1"/>
          <w:szCs w:val="24"/>
        </w:rPr>
        <w:t>aff</w:t>
      </w:r>
      <w:r>
        <w:rPr>
          <w:rFonts w:cs="Arial"/>
          <w:szCs w:val="24"/>
        </w:rPr>
        <w:t xml:space="preserve">ecting the </w:t>
      </w:r>
      <w:r>
        <w:rPr>
          <w:rFonts w:cs="Arial"/>
          <w:spacing w:val="-1"/>
          <w:szCs w:val="24"/>
        </w:rPr>
        <w:t>f</w:t>
      </w:r>
      <w:r>
        <w:rPr>
          <w:rFonts w:cs="Arial"/>
          <w:szCs w:val="24"/>
        </w:rPr>
        <w:t>ederal awa</w:t>
      </w:r>
      <w:r>
        <w:rPr>
          <w:rFonts w:cs="Arial"/>
          <w:spacing w:val="-1"/>
          <w:szCs w:val="24"/>
        </w:rPr>
        <w:t>r</w:t>
      </w:r>
      <w:r>
        <w:rPr>
          <w:rFonts w:cs="Arial"/>
          <w:szCs w:val="24"/>
        </w:rPr>
        <w:t>d. Disclosu</w:t>
      </w:r>
      <w:r>
        <w:rPr>
          <w:rFonts w:cs="Arial"/>
          <w:spacing w:val="-1"/>
          <w:szCs w:val="24"/>
        </w:rPr>
        <w:t>r</w:t>
      </w:r>
      <w:r>
        <w:rPr>
          <w:rFonts w:cs="Arial"/>
          <w:szCs w:val="24"/>
        </w:rPr>
        <w:t xml:space="preserve">es </w:t>
      </w:r>
      <w:r>
        <w:rPr>
          <w:rFonts w:cs="Arial"/>
          <w:spacing w:val="-2"/>
          <w:szCs w:val="24"/>
        </w:rPr>
        <w:t>m</w:t>
      </w:r>
      <w:r>
        <w:rPr>
          <w:rFonts w:cs="Arial"/>
          <w:szCs w:val="24"/>
        </w:rPr>
        <w:t xml:space="preserve">ust be sent </w:t>
      </w:r>
      <w:r>
        <w:rPr>
          <w:rFonts w:cs="Arial"/>
          <w:szCs w:val="24"/>
          <w:u w:val="single"/>
        </w:rPr>
        <w:t>in</w:t>
      </w:r>
      <w:r>
        <w:rPr>
          <w:rFonts w:cs="Arial"/>
          <w:spacing w:val="-1"/>
          <w:szCs w:val="24"/>
          <w:u w:val="single"/>
        </w:rPr>
        <w:t xml:space="preserve"> </w:t>
      </w:r>
      <w:r>
        <w:rPr>
          <w:rFonts w:cs="Arial"/>
          <w:szCs w:val="24"/>
          <w:u w:val="single"/>
        </w:rPr>
        <w:t>w</w:t>
      </w:r>
      <w:r>
        <w:rPr>
          <w:rFonts w:cs="Arial"/>
          <w:spacing w:val="-1"/>
          <w:szCs w:val="24"/>
          <w:u w:val="single"/>
        </w:rPr>
        <w:t>r</w:t>
      </w:r>
      <w:r>
        <w:rPr>
          <w:rFonts w:cs="Arial"/>
          <w:szCs w:val="24"/>
          <w:u w:val="single"/>
        </w:rPr>
        <w:t>iti</w:t>
      </w:r>
      <w:r>
        <w:rPr>
          <w:rFonts w:cs="Arial"/>
          <w:spacing w:val="-2"/>
          <w:szCs w:val="24"/>
          <w:u w:val="single"/>
        </w:rPr>
        <w:t>n</w:t>
      </w:r>
      <w:r>
        <w:rPr>
          <w:rFonts w:cs="Arial"/>
          <w:szCs w:val="24"/>
          <w:u w:val="single"/>
        </w:rPr>
        <w:t xml:space="preserve">g </w:t>
      </w:r>
      <w:r>
        <w:rPr>
          <w:rFonts w:cs="Arial"/>
          <w:szCs w:val="24"/>
        </w:rPr>
        <w:t>to SAMHSA</w:t>
      </w:r>
      <w:r>
        <w:rPr>
          <w:rFonts w:cs="Arial"/>
          <w:spacing w:val="-1"/>
          <w:szCs w:val="24"/>
        </w:rPr>
        <w:t xml:space="preserve"> at </w:t>
      </w:r>
      <w:r>
        <w:rPr>
          <w:rFonts w:cs="Arial"/>
          <w:szCs w:val="24"/>
        </w:rPr>
        <w:t>the</w:t>
      </w:r>
      <w:r>
        <w:rPr>
          <w:rFonts w:cs="Arial"/>
          <w:spacing w:val="-1"/>
          <w:szCs w:val="24"/>
        </w:rPr>
        <w:t xml:space="preserve"> </w:t>
      </w:r>
      <w:r>
        <w:rPr>
          <w:rFonts w:cs="Arial"/>
          <w:szCs w:val="24"/>
        </w:rPr>
        <w:t>following</w:t>
      </w:r>
      <w:r>
        <w:rPr>
          <w:rFonts w:cs="Arial"/>
          <w:spacing w:val="-1"/>
          <w:szCs w:val="24"/>
        </w:rPr>
        <w:t xml:space="preserve"> </w:t>
      </w:r>
      <w:r>
        <w:rPr>
          <w:rFonts w:cs="Arial"/>
          <w:szCs w:val="24"/>
        </w:rPr>
        <w:t>a</w:t>
      </w:r>
      <w:r>
        <w:rPr>
          <w:rFonts w:cs="Arial"/>
          <w:spacing w:val="-2"/>
          <w:szCs w:val="24"/>
        </w:rPr>
        <w:t>d</w:t>
      </w:r>
      <w:r>
        <w:rPr>
          <w:rFonts w:cs="Arial"/>
          <w:szCs w:val="24"/>
        </w:rPr>
        <w:t>dress:</w:t>
      </w:r>
    </w:p>
    <w:p w14:paraId="6B1AADC2" w14:textId="77777777" w:rsidR="00E61E26" w:rsidRDefault="00E61E26" w:rsidP="00E61E26">
      <w:pPr>
        <w:spacing w:after="0"/>
        <w:contextualSpacing/>
        <w:rPr>
          <w:rFonts w:eastAsia="Calibri" w:cs="Arial"/>
          <w:szCs w:val="24"/>
        </w:rPr>
      </w:pPr>
      <w:r>
        <w:rPr>
          <w:rFonts w:eastAsia="Calibri" w:cs="Arial"/>
          <w:szCs w:val="24"/>
        </w:rPr>
        <w:t>SAMHSA</w:t>
      </w:r>
    </w:p>
    <w:p w14:paraId="7988D32D" w14:textId="77777777" w:rsidR="00E61E26" w:rsidRDefault="00E61E26" w:rsidP="00E61E26">
      <w:pPr>
        <w:spacing w:after="0"/>
        <w:contextualSpacing/>
        <w:rPr>
          <w:rFonts w:eastAsia="Calibri" w:cs="Arial"/>
          <w:szCs w:val="24"/>
        </w:rPr>
      </w:pPr>
      <w:r>
        <w:rPr>
          <w:rFonts w:eastAsia="Calibri" w:cs="Arial"/>
          <w:szCs w:val="24"/>
        </w:rPr>
        <w:t>Attention: Office of Financial Advisory Services</w:t>
      </w:r>
    </w:p>
    <w:p w14:paraId="111A4E2D" w14:textId="77777777" w:rsidR="00E61E26" w:rsidRDefault="00E61E26" w:rsidP="00E61E26">
      <w:pPr>
        <w:spacing w:after="0"/>
        <w:contextualSpacing/>
        <w:rPr>
          <w:rFonts w:eastAsia="Calibri" w:cs="Arial"/>
          <w:szCs w:val="24"/>
        </w:rPr>
      </w:pPr>
      <w:r>
        <w:rPr>
          <w:rFonts w:eastAsia="Calibri" w:cs="Arial"/>
          <w:szCs w:val="24"/>
        </w:rPr>
        <w:t>5600 Fishers Lane</w:t>
      </w:r>
    </w:p>
    <w:p w14:paraId="3935CC52" w14:textId="77777777" w:rsidR="00E61E26" w:rsidRDefault="00E61E26" w:rsidP="00E61E26">
      <w:pPr>
        <w:spacing w:after="0"/>
        <w:contextualSpacing/>
        <w:rPr>
          <w:rFonts w:eastAsia="Calibri" w:cs="Arial"/>
          <w:szCs w:val="24"/>
        </w:rPr>
      </w:pPr>
      <w:r>
        <w:rPr>
          <w:rFonts w:eastAsia="Calibri" w:cs="Arial"/>
          <w:szCs w:val="24"/>
        </w:rPr>
        <w:t>Rockville, MD 20857</w:t>
      </w:r>
    </w:p>
    <w:p w14:paraId="5FEC3390" w14:textId="77777777" w:rsidR="00E61E26" w:rsidRDefault="00E61E26" w:rsidP="00E61E26">
      <w:pPr>
        <w:spacing w:after="0"/>
        <w:ind w:firstLine="180"/>
        <w:contextualSpacing/>
        <w:rPr>
          <w:rFonts w:eastAsia="Calibri" w:cs="Arial"/>
          <w:szCs w:val="24"/>
        </w:rPr>
      </w:pPr>
    </w:p>
    <w:p w14:paraId="038309FC" w14:textId="77777777" w:rsidR="00E61E26" w:rsidRDefault="00E61E26" w:rsidP="00E61E26">
      <w:pPr>
        <w:rPr>
          <w:rFonts w:cs="Arial"/>
          <w:bCs/>
          <w:spacing w:val="-1"/>
          <w:szCs w:val="24"/>
        </w:rPr>
      </w:pPr>
      <w:r>
        <w:rPr>
          <w:rFonts w:cs="Arial"/>
          <w:b/>
          <w:bCs/>
          <w:spacing w:val="-1"/>
          <w:szCs w:val="24"/>
        </w:rPr>
        <w:t xml:space="preserve">AND </w:t>
      </w:r>
      <w:r>
        <w:rPr>
          <w:rFonts w:cs="Arial"/>
          <w:bCs/>
          <w:spacing w:val="-1"/>
          <w:szCs w:val="24"/>
        </w:rPr>
        <w:t xml:space="preserve">by email to </w:t>
      </w:r>
      <w:hyperlink r:id="rId65" w:history="1">
        <w:r>
          <w:rPr>
            <w:rStyle w:val="Hyperlink"/>
            <w:spacing w:val="-1"/>
            <w:szCs w:val="24"/>
          </w:rPr>
          <w:t>grantdisclosures@oig.hhs.gov</w:t>
        </w:r>
      </w:hyperlink>
      <w:r>
        <w:rPr>
          <w:rFonts w:cs="Arial"/>
          <w:bCs/>
          <w:spacing w:val="-1"/>
          <w:szCs w:val="24"/>
        </w:rPr>
        <w:t xml:space="preserve"> or by mail to the following address:</w:t>
      </w:r>
    </w:p>
    <w:p w14:paraId="3234D11A" w14:textId="77777777" w:rsidR="00E61E26" w:rsidRDefault="00E61E26" w:rsidP="00E61E26">
      <w:pPr>
        <w:spacing w:before="69" w:after="120"/>
        <w:ind w:right="4773"/>
        <w:contextualSpacing/>
        <w:rPr>
          <w:rFonts w:cs="Arial"/>
        </w:rPr>
      </w:pPr>
      <w:r>
        <w:rPr>
          <w:rFonts w:cs="Arial"/>
        </w:rPr>
        <w:t>Office of Counsel to the Inspector General</w:t>
      </w:r>
    </w:p>
    <w:p w14:paraId="2F4695BB" w14:textId="77777777" w:rsidR="00E61E26" w:rsidRDefault="00E61E26" w:rsidP="00E61E26">
      <w:pPr>
        <w:spacing w:before="69" w:after="120"/>
        <w:ind w:right="4773"/>
        <w:contextualSpacing/>
        <w:rPr>
          <w:rFonts w:cs="Arial"/>
        </w:rPr>
      </w:pPr>
      <w:r>
        <w:rPr>
          <w:rFonts w:cs="Arial"/>
        </w:rPr>
        <w:t>Office of the Inspector General</w:t>
      </w:r>
    </w:p>
    <w:p w14:paraId="41EB051E" w14:textId="77777777" w:rsidR="00E61E26" w:rsidRDefault="00E61E26" w:rsidP="00E61E26">
      <w:pPr>
        <w:spacing w:before="69" w:after="120"/>
        <w:ind w:right="4773"/>
        <w:contextualSpacing/>
        <w:rPr>
          <w:rFonts w:cs="Arial"/>
          <w:szCs w:val="24"/>
        </w:rPr>
      </w:pPr>
      <w:r>
        <w:rPr>
          <w:rFonts w:cs="Arial"/>
        </w:rPr>
        <w:t>U.S. Dept. of Health and Human Services Office of Inspector General</w:t>
      </w:r>
    </w:p>
    <w:p w14:paraId="70303619" w14:textId="77777777" w:rsidR="00E61E26" w:rsidRDefault="00E61E26" w:rsidP="00E61E26">
      <w:pPr>
        <w:spacing w:before="69" w:after="120"/>
        <w:ind w:right="4773"/>
        <w:contextualSpacing/>
        <w:rPr>
          <w:rFonts w:cs="Arial"/>
          <w:spacing w:val="-1"/>
        </w:rPr>
      </w:pPr>
      <w:r>
        <w:rPr>
          <w:rFonts w:cs="Arial"/>
          <w:spacing w:val="-1"/>
        </w:rPr>
        <w:t>Gran</w:t>
      </w:r>
      <w:r>
        <w:rPr>
          <w:rFonts w:cs="Arial"/>
        </w:rPr>
        <w:t>t</w:t>
      </w:r>
      <w:r>
        <w:rPr>
          <w:rFonts w:cs="Arial"/>
          <w:spacing w:val="-1"/>
        </w:rPr>
        <w:t xml:space="preserve"> Self-Disclosures </w:t>
      </w:r>
    </w:p>
    <w:p w14:paraId="049853FF" w14:textId="77777777" w:rsidR="00E61E26" w:rsidRDefault="00E61E26" w:rsidP="00E61E26">
      <w:pPr>
        <w:spacing w:after="120"/>
        <w:ind w:right="3562"/>
        <w:contextualSpacing/>
        <w:rPr>
          <w:rFonts w:cs="Arial"/>
          <w:spacing w:val="-3"/>
        </w:rPr>
      </w:pPr>
      <w:r>
        <w:rPr>
          <w:rFonts w:cs="Arial"/>
        </w:rPr>
        <w:t>330 Independence Avenue S</w:t>
      </w:r>
      <w:r>
        <w:rPr>
          <w:rFonts w:cs="Arial"/>
          <w:spacing w:val="-3"/>
        </w:rPr>
        <w:t>W</w:t>
      </w:r>
    </w:p>
    <w:p w14:paraId="62DB1B4D" w14:textId="77777777" w:rsidR="00E61E26" w:rsidRDefault="00E61E26" w:rsidP="00E61E26">
      <w:pPr>
        <w:spacing w:after="120"/>
        <w:ind w:right="3562"/>
        <w:contextualSpacing/>
        <w:rPr>
          <w:rFonts w:cs="Arial"/>
        </w:rPr>
      </w:pPr>
      <w:r>
        <w:rPr>
          <w:rFonts w:cs="Arial"/>
        </w:rPr>
        <w:t>Cohen Building Room</w:t>
      </w:r>
      <w:r>
        <w:rPr>
          <w:rFonts w:cs="Arial"/>
          <w:spacing w:val="-2"/>
        </w:rPr>
        <w:t xml:space="preserve"> </w:t>
      </w:r>
      <w:r>
        <w:rPr>
          <w:rFonts w:cs="Arial"/>
        </w:rPr>
        <w:t>5527</w:t>
      </w:r>
    </w:p>
    <w:p w14:paraId="0AB3459F" w14:textId="77777777" w:rsidR="00E61E26" w:rsidRDefault="00E61E26" w:rsidP="00E61E26">
      <w:pPr>
        <w:spacing w:after="120"/>
        <w:contextualSpacing/>
        <w:rPr>
          <w:rFonts w:cs="Arial"/>
          <w:spacing w:val="-1"/>
        </w:rPr>
      </w:pPr>
      <w:r>
        <w:rPr>
          <w:rFonts w:cs="Arial"/>
          <w:spacing w:val="-1"/>
        </w:rPr>
        <w:t>Washington</w:t>
      </w:r>
      <w:r>
        <w:rPr>
          <w:rFonts w:cs="Arial"/>
        </w:rPr>
        <w:t>,</w:t>
      </w:r>
      <w:r>
        <w:rPr>
          <w:rFonts w:cs="Arial"/>
          <w:spacing w:val="-1"/>
        </w:rPr>
        <w:t xml:space="preserve"> D</w:t>
      </w:r>
      <w:r>
        <w:rPr>
          <w:rFonts w:cs="Arial"/>
        </w:rPr>
        <w:t>C</w:t>
      </w:r>
      <w:r>
        <w:rPr>
          <w:rFonts w:cs="Arial"/>
          <w:spacing w:val="-1"/>
        </w:rPr>
        <w:t xml:space="preserve"> 20201</w:t>
      </w:r>
    </w:p>
    <w:p w14:paraId="1A82A6C7" w14:textId="77777777" w:rsidR="00E61E26" w:rsidRDefault="00E61E26" w:rsidP="00E61E26">
      <w:pPr>
        <w:spacing w:after="120"/>
        <w:contextualSpacing/>
        <w:rPr>
          <w:rFonts w:cs="Arial"/>
          <w:spacing w:val="-1"/>
        </w:rPr>
      </w:pPr>
    </w:p>
    <w:p w14:paraId="2144D4BF" w14:textId="77777777" w:rsidR="00E61E26" w:rsidRDefault="00E61E26" w:rsidP="00E61E26">
      <w:pPr>
        <w:spacing w:before="10" w:after="120"/>
        <w:rPr>
          <w:rFonts w:cs="Arial"/>
        </w:rPr>
      </w:pPr>
      <w:r>
        <w:rPr>
          <w:rFonts w:cs="Arial"/>
        </w:rPr>
        <w:t>Failure to make required disclos</w:t>
      </w:r>
      <w:r>
        <w:rPr>
          <w:rFonts w:cs="Arial"/>
          <w:spacing w:val="-2"/>
        </w:rPr>
        <w:t>u</w:t>
      </w:r>
      <w:r>
        <w:rPr>
          <w:rFonts w:cs="Arial"/>
        </w:rPr>
        <w:t>res</w:t>
      </w:r>
      <w:r>
        <w:rPr>
          <w:rFonts w:cs="Arial"/>
          <w:spacing w:val="-1"/>
        </w:rPr>
        <w:t xml:space="preserve"> </w:t>
      </w:r>
      <w:r>
        <w:rPr>
          <w:rFonts w:cs="Arial"/>
        </w:rPr>
        <w:t>can</w:t>
      </w:r>
      <w:r>
        <w:rPr>
          <w:rFonts w:cs="Arial"/>
          <w:spacing w:val="-1"/>
        </w:rPr>
        <w:t xml:space="preserve"> </w:t>
      </w:r>
      <w:r>
        <w:rPr>
          <w:rFonts w:cs="Arial"/>
        </w:rPr>
        <w:t>res</w:t>
      </w:r>
      <w:r>
        <w:rPr>
          <w:rFonts w:cs="Arial"/>
          <w:spacing w:val="-2"/>
        </w:rPr>
        <w:t>u</w:t>
      </w:r>
      <w:r>
        <w:rPr>
          <w:rFonts w:cs="Arial"/>
        </w:rPr>
        <w:t>lt</w:t>
      </w:r>
      <w:r>
        <w:rPr>
          <w:rFonts w:cs="Arial"/>
          <w:spacing w:val="-1"/>
        </w:rPr>
        <w:t xml:space="preserve"> </w:t>
      </w:r>
      <w:r>
        <w:rPr>
          <w:rFonts w:cs="Arial"/>
        </w:rPr>
        <w:t>in</w:t>
      </w:r>
      <w:r>
        <w:rPr>
          <w:rFonts w:cs="Arial"/>
          <w:spacing w:val="-2"/>
        </w:rPr>
        <w:t xml:space="preserve"> </w:t>
      </w:r>
      <w:r>
        <w:rPr>
          <w:rFonts w:cs="Arial"/>
        </w:rPr>
        <w:t>any</w:t>
      </w:r>
      <w:r>
        <w:rPr>
          <w:rFonts w:cs="Arial"/>
          <w:spacing w:val="-1"/>
        </w:rPr>
        <w:t xml:space="preserve"> </w:t>
      </w:r>
      <w:r>
        <w:rPr>
          <w:rFonts w:cs="Arial"/>
        </w:rPr>
        <w:t>of</w:t>
      </w:r>
      <w:r>
        <w:rPr>
          <w:rFonts w:cs="Arial"/>
          <w:spacing w:val="-2"/>
        </w:rPr>
        <w:t xml:space="preserve"> </w:t>
      </w:r>
      <w:r>
        <w:rPr>
          <w:rFonts w:cs="Arial"/>
        </w:rPr>
        <w:t>the</w:t>
      </w:r>
      <w:r>
        <w:rPr>
          <w:rFonts w:cs="Arial"/>
          <w:spacing w:val="-1"/>
        </w:rPr>
        <w:t xml:space="preserve"> </w:t>
      </w:r>
      <w:r>
        <w:rPr>
          <w:rFonts w:cs="Arial"/>
        </w:rPr>
        <w:t>re</w:t>
      </w:r>
      <w:r>
        <w:rPr>
          <w:rFonts w:cs="Arial"/>
          <w:spacing w:val="-2"/>
        </w:rPr>
        <w:t>m</w:t>
      </w:r>
      <w:r>
        <w:rPr>
          <w:rFonts w:cs="Arial"/>
        </w:rPr>
        <w:t>edies</w:t>
      </w:r>
      <w:r>
        <w:rPr>
          <w:rFonts w:cs="Arial"/>
          <w:spacing w:val="-1"/>
        </w:rPr>
        <w:t xml:space="preserve"> </w:t>
      </w:r>
      <w:r>
        <w:rPr>
          <w:rFonts w:cs="Arial"/>
        </w:rPr>
        <w:t>described</w:t>
      </w:r>
      <w:r>
        <w:rPr>
          <w:rFonts w:cs="Arial"/>
          <w:spacing w:val="-1"/>
        </w:rPr>
        <w:t xml:space="preserve"> </w:t>
      </w:r>
      <w:r>
        <w:rPr>
          <w:rFonts w:cs="Arial"/>
        </w:rPr>
        <w:t>in</w:t>
      </w:r>
      <w:r>
        <w:rPr>
          <w:rFonts w:cs="Arial"/>
          <w:spacing w:val="-1"/>
        </w:rPr>
        <w:t xml:space="preserve"> </w:t>
      </w:r>
      <w:r>
        <w:rPr>
          <w:rFonts w:cs="Arial"/>
        </w:rPr>
        <w:t>45</w:t>
      </w:r>
      <w:r>
        <w:rPr>
          <w:rFonts w:cs="Arial"/>
          <w:spacing w:val="-1"/>
        </w:rPr>
        <w:t xml:space="preserve"> </w:t>
      </w:r>
      <w:r>
        <w:rPr>
          <w:rFonts w:cs="Arial"/>
        </w:rPr>
        <w:t>CFR 75.371 R</w:t>
      </w:r>
      <w:r>
        <w:rPr>
          <w:rFonts w:cs="Arial"/>
          <w:spacing w:val="1"/>
        </w:rPr>
        <w:t>e</w:t>
      </w:r>
      <w:r>
        <w:rPr>
          <w:rFonts w:cs="Arial"/>
        </w:rPr>
        <w:t>medies for nonco</w:t>
      </w:r>
      <w:r>
        <w:rPr>
          <w:rFonts w:cs="Arial"/>
          <w:spacing w:val="-2"/>
        </w:rPr>
        <w:t>m</w:t>
      </w:r>
      <w:r>
        <w:rPr>
          <w:rFonts w:cs="Arial"/>
        </w:rPr>
        <w:t>pliance; including suspension or debar</w:t>
      </w:r>
      <w:r>
        <w:rPr>
          <w:rFonts w:cs="Arial"/>
          <w:spacing w:val="-2"/>
        </w:rPr>
        <w:t>m</w:t>
      </w:r>
      <w:r>
        <w:rPr>
          <w:rFonts w:cs="Arial"/>
        </w:rPr>
        <w:t>ent (See 2 CFR parts 180 &amp; 376 and 31 U.S.C. 3321).”</w:t>
      </w:r>
    </w:p>
    <w:p w14:paraId="68A25C8E" w14:textId="77777777" w:rsidR="00E61E26" w:rsidRDefault="00E61E26" w:rsidP="00E61E26">
      <w:pPr>
        <w:tabs>
          <w:tab w:val="left" w:pos="1080"/>
        </w:tabs>
        <w:ind w:hanging="360"/>
        <w:rPr>
          <w:rFonts w:cs="Arial"/>
          <w:b/>
          <w:szCs w:val="24"/>
        </w:rPr>
      </w:pPr>
      <w:r>
        <w:rPr>
          <w:rFonts w:cs="Arial"/>
          <w:szCs w:val="24"/>
        </w:rPr>
        <w:t xml:space="preserve">     </w:t>
      </w:r>
      <w:r>
        <w:rPr>
          <w:rFonts w:cs="Arial"/>
          <w:b/>
          <w:szCs w:val="24"/>
        </w:rPr>
        <w:t xml:space="preserve">System for Award Management (SAM) Reporting </w:t>
      </w:r>
    </w:p>
    <w:p w14:paraId="37C5A421" w14:textId="77777777" w:rsidR="00E61E26" w:rsidRDefault="00E61E26" w:rsidP="00E61E26">
      <w:pPr>
        <w:tabs>
          <w:tab w:val="left" w:pos="1080"/>
        </w:tabs>
        <w:rPr>
          <w:rFonts w:cs="Arial"/>
          <w:szCs w:val="24"/>
        </w:rPr>
      </w:pPr>
      <w:r>
        <w:rPr>
          <w:rFonts w:cs="Arial"/>
          <w:szCs w:val="24"/>
        </w:rPr>
        <w:t>A term may be added to the NoA that states: “In accordance with the regulatory requirements provided at 45 CFR 75.113 and Appendix XII to 45 CFR Part 75, recipients that have currently active federal grants and procurement contracts with cumulative total value greater than $10,000,000, must report and maintain information in the System for Award Management (SAM)</w:t>
      </w:r>
      <w:r>
        <w:rPr>
          <w:rFonts w:cs="Arial"/>
          <w:sz w:val="16"/>
          <w:szCs w:val="16"/>
        </w:rPr>
        <w:t> </w:t>
      </w:r>
      <w:r>
        <w:rPr>
          <w:rFonts w:cs="Arial"/>
          <w:szCs w:val="24"/>
        </w:rPr>
        <w:t xml:space="preserve">about civil, criminal, and administrative proceedings in connection with the award or performance of a federal award that reached final disposition within the most recent five-year period. The recipient also must make semiannual disclosures regarding such proceedings. Proceedings information will be made publicly available in the designated integrity and performance system (currently the Federal Awardee Performance and Integrity Information System (FAPIIS)). Full reporting requirements and procedures are found in Appendix XII to 45 CFR Part 75.” </w:t>
      </w:r>
    </w:p>
    <w:p w14:paraId="34365916" w14:textId="77777777" w:rsidR="00E61E26" w:rsidRDefault="00E61E26" w:rsidP="00E61E26">
      <w:pPr>
        <w:tabs>
          <w:tab w:val="num" w:pos="1080"/>
        </w:tabs>
        <w:ind w:hanging="360"/>
        <w:rPr>
          <w:rFonts w:cs="Arial"/>
          <w:b/>
          <w:i/>
          <w:szCs w:val="24"/>
        </w:rPr>
      </w:pPr>
      <w:r>
        <w:rPr>
          <w:rFonts w:cs="Arial"/>
          <w:szCs w:val="24"/>
        </w:rPr>
        <w:t xml:space="preserve">     </w:t>
      </w:r>
      <w:r>
        <w:rPr>
          <w:rFonts w:cs="Arial"/>
          <w:b/>
          <w:szCs w:val="24"/>
        </w:rPr>
        <w:t>Drug-Free Workplace</w:t>
      </w:r>
    </w:p>
    <w:p w14:paraId="24046554" w14:textId="77777777" w:rsidR="00E61E26" w:rsidRDefault="00E61E26" w:rsidP="00E61E26">
      <w:pPr>
        <w:rPr>
          <w:rFonts w:cs="Arial"/>
          <w:b/>
          <w:i/>
          <w:szCs w:val="24"/>
        </w:rPr>
      </w:pPr>
      <w:r>
        <w:rPr>
          <w:rFonts w:cs="Arial"/>
          <w:szCs w:val="24"/>
        </w:rPr>
        <w:lastRenderedPageBreak/>
        <w:t>A term may be added to the NoA that states: “You as the recipient must comply with drug-free workplace requirements in Subpart B (or Subpart C, if the recipient is an individual) of part 382, which adopts the Government-wide implementation (2 CFR part 182) of section 5152-5158 of the Drug-Free Workplace Act of 1988 (Pub. L. 100-690, Title V, Subtitle D; 41 U.S.C. 701-707).”</w:t>
      </w:r>
    </w:p>
    <w:p w14:paraId="57B0142B" w14:textId="77777777" w:rsidR="00E61E26" w:rsidRDefault="00E61E26" w:rsidP="00E61E26">
      <w:pPr>
        <w:tabs>
          <w:tab w:val="num" w:pos="1350"/>
        </w:tabs>
        <w:ind w:hanging="360"/>
        <w:rPr>
          <w:rFonts w:cs="Arial"/>
          <w:b/>
          <w:szCs w:val="24"/>
        </w:rPr>
      </w:pPr>
      <w:r>
        <w:rPr>
          <w:rFonts w:cs="Arial"/>
          <w:szCs w:val="24"/>
        </w:rPr>
        <w:t xml:space="preserve">     </w:t>
      </w:r>
      <w:r>
        <w:rPr>
          <w:rFonts w:cs="Arial"/>
          <w:b/>
          <w:szCs w:val="24"/>
        </w:rPr>
        <w:t>Smoke-Free Workplace</w:t>
      </w:r>
    </w:p>
    <w:p w14:paraId="1902887F" w14:textId="77777777" w:rsidR="00E61E26" w:rsidRDefault="00E61E26" w:rsidP="00E61E26">
      <w:pPr>
        <w:rPr>
          <w:rFonts w:cs="Arial"/>
          <w:szCs w:val="24"/>
        </w:rPr>
      </w:pPr>
      <w:r>
        <w:rPr>
          <w:rFonts w:cs="Arial"/>
          <w:szCs w:val="24"/>
        </w:rPr>
        <w:t>The Public Health Service strongly encourages all award recipients to provide a smoke-free workplace and to promote the non-use of all tobacco products. Further, Public Law (P.L.) 103-227, the Pro-Children Act of 1994, prohibits smoking in certain facilities (or in some cases, any portion of a facility) in which regular or routine education, library, day care, health care or early childhood development services are provided to children.</w:t>
      </w:r>
    </w:p>
    <w:p w14:paraId="113B1F92" w14:textId="77777777" w:rsidR="00E61E26" w:rsidRDefault="00E61E26" w:rsidP="00E61E26">
      <w:pPr>
        <w:tabs>
          <w:tab w:val="num" w:pos="1350"/>
        </w:tabs>
        <w:ind w:hanging="360"/>
        <w:rPr>
          <w:rFonts w:cs="Arial"/>
          <w:b/>
          <w:szCs w:val="24"/>
        </w:rPr>
      </w:pPr>
      <w:r>
        <w:rPr>
          <w:rFonts w:cs="Arial"/>
          <w:szCs w:val="24"/>
        </w:rPr>
        <w:t xml:space="preserve">     </w:t>
      </w:r>
      <w:r>
        <w:rPr>
          <w:rFonts w:cs="Arial"/>
          <w:b/>
          <w:szCs w:val="24"/>
        </w:rPr>
        <w:t>Standards for Financial Management</w:t>
      </w:r>
    </w:p>
    <w:p w14:paraId="2436D6B1" w14:textId="77777777" w:rsidR="00E61E26" w:rsidRDefault="00E61E26" w:rsidP="00E61E26">
      <w:pPr>
        <w:rPr>
          <w:rFonts w:cs="Arial"/>
          <w:szCs w:val="24"/>
        </w:rPr>
      </w:pPr>
      <w:r>
        <w:rPr>
          <w:rFonts w:cs="Arial"/>
          <w:szCs w:val="24"/>
        </w:rPr>
        <w:t>Recipients are required to meet the standards and requirements for financial management systems set forth in 45 CFR part 75 Subpart D. The financial systems must enable the recipient to maintain records that adequately identify the sources of funds for federally assisted activities and the purposes for which the award was used, including authorizations, obligations, unobligated balances, assets, liabilities, outlays or expenditures, and any program income. The system must also enable the recipient to compare actual expenditures or outlays with the approved budget for the award.</w:t>
      </w:r>
    </w:p>
    <w:p w14:paraId="66D7160C" w14:textId="77777777" w:rsidR="00E61E26" w:rsidRDefault="00E61E26" w:rsidP="00E61E26">
      <w:pPr>
        <w:rPr>
          <w:rFonts w:cs="Arial"/>
          <w:szCs w:val="24"/>
        </w:rPr>
      </w:pPr>
      <w:r>
        <w:rPr>
          <w:rFonts w:cs="Arial"/>
          <w:szCs w:val="24"/>
        </w:rPr>
        <w:t>SAMHSA funds must retain their award-specific identity − they may not be commingled with state funds or other federal funds. [“Commingling funds” typically means depositing or recording funds in a general account without the ability to identify each specific source of funds for any expenditure.]. Common mistakes related to comingling are outlined below:</w:t>
      </w:r>
    </w:p>
    <w:p w14:paraId="6475AAB7" w14:textId="77777777" w:rsidR="00E61E26" w:rsidRDefault="00E61E26" w:rsidP="00D26291">
      <w:pPr>
        <w:pStyle w:val="ListParagraph"/>
        <w:numPr>
          <w:ilvl w:val="0"/>
          <w:numId w:val="57"/>
        </w:numPr>
        <w:rPr>
          <w:rFonts w:cs="Arial"/>
          <w:color w:val="000000"/>
        </w:rPr>
      </w:pPr>
      <w:r>
        <w:rPr>
          <w:rFonts w:cs="Arial"/>
          <w:i/>
          <w:iCs/>
          <w:color w:val="000000"/>
        </w:rPr>
        <w:t>Commingling of Cost Centers</w:t>
      </w:r>
      <w:r>
        <w:rPr>
          <w:rFonts w:cs="Arial"/>
          <w:color w:val="000000"/>
        </w:rPr>
        <w:t>. Every business activity constitutes a cost center.  Examples of cost centers include: a federal grant, a state grant, a private grant, matching costs for a specific grant, a self-funded project, fundraising activities, membership activities, lines of business, unallowable costs, indirect costs, etc.  Recipients must establish a unique account(s) in the accounting system to capture and accumulate expenditures of each cost center, apart from other cost centers.</w:t>
      </w:r>
    </w:p>
    <w:p w14:paraId="11231EF3" w14:textId="77777777" w:rsidR="00E61E26" w:rsidRDefault="00E61E26" w:rsidP="00D26291">
      <w:pPr>
        <w:pStyle w:val="ListParagraph"/>
        <w:numPr>
          <w:ilvl w:val="0"/>
          <w:numId w:val="57"/>
        </w:numPr>
        <w:rPr>
          <w:rFonts w:cs="Arial"/>
          <w:color w:val="000000"/>
        </w:rPr>
      </w:pPr>
      <w:r>
        <w:rPr>
          <w:rFonts w:cs="Arial"/>
          <w:i/>
          <w:iCs/>
          <w:color w:val="000000"/>
        </w:rPr>
        <w:t>Commingling of Cost Categories</w:t>
      </w:r>
      <w:r>
        <w:rPr>
          <w:rFonts w:cs="Arial"/>
          <w:color w:val="000000"/>
        </w:rPr>
        <w:t>. Recipients must avoid budget fluctuations that violate programmatic restrictions. They must also avoid applying indirect cost rates to prohibited cost categories, such as equipment, participant support costs and subcontracts/subawards in excess of $25,000. As a result, recipients must establish unique object codes in the accounting system to capture and accumulate costs by budget category (i.e., salaries, fringe benefits, consultants, travel, participant support costs, subcontracts, etc.).</w:t>
      </w:r>
    </w:p>
    <w:p w14:paraId="0B671C68" w14:textId="77777777" w:rsidR="00E61E26" w:rsidRDefault="00E61E26" w:rsidP="00D26291">
      <w:pPr>
        <w:pStyle w:val="ListParagraph"/>
        <w:numPr>
          <w:ilvl w:val="0"/>
          <w:numId w:val="57"/>
        </w:numPr>
        <w:rPr>
          <w:rFonts w:cs="Arial"/>
          <w:color w:val="000000"/>
        </w:rPr>
      </w:pPr>
      <w:r>
        <w:rPr>
          <w:rFonts w:cs="Arial"/>
          <w:i/>
          <w:iCs/>
          <w:color w:val="000000"/>
        </w:rPr>
        <w:lastRenderedPageBreak/>
        <w:t xml:space="preserve">Commingling of Time Worked and Not Worked. </w:t>
      </w:r>
      <w:r>
        <w:rPr>
          <w:rFonts w:cs="Arial"/>
          <w:color w:val="000000"/>
        </w:rPr>
        <w:t>Recipients may not directly charge</w:t>
      </w:r>
      <w:r>
        <w:rPr>
          <w:rFonts w:ascii="Times New Roman" w:hAnsi="Times New Roman"/>
          <w:color w:val="000000"/>
        </w:rPr>
        <w:t xml:space="preserve"> </w:t>
      </w:r>
      <w:r>
        <w:rPr>
          <w:rFonts w:cs="Arial"/>
          <w:color w:val="000000"/>
        </w:rPr>
        <w:t xml:space="preserve">a grant for employees’ time not spent working on the grant. Therefore, </w:t>
      </w:r>
      <w:r>
        <w:rPr>
          <w:rFonts w:cs="Arial"/>
          <w:i/>
          <w:color w:val="000000"/>
        </w:rPr>
        <w:t>Paid Time Off</w:t>
      </w:r>
      <w:r>
        <w:rPr>
          <w:rFonts w:cs="Arial"/>
          <w:color w:val="000000"/>
        </w:rPr>
        <w:t xml:space="preserve"> (PTO), such as vacation, holiday, sick and other paid leave, is not recoverable directly from grants, but rather must be allocated to all grants, projects and cost centers over an entire cost accounting period through either an indirect cost or fringe benefit rate.</w:t>
      </w:r>
    </w:p>
    <w:p w14:paraId="0DB98A3E" w14:textId="77777777" w:rsidR="00E61E26" w:rsidRDefault="00E61E26" w:rsidP="00D26291">
      <w:pPr>
        <w:pStyle w:val="ListParagraph"/>
        <w:numPr>
          <w:ilvl w:val="0"/>
          <w:numId w:val="57"/>
        </w:numPr>
        <w:spacing w:before="120"/>
        <w:rPr>
          <w:rFonts w:cs="Arial"/>
          <w:color w:val="000000"/>
        </w:rPr>
      </w:pPr>
      <w:r>
        <w:rPr>
          <w:rFonts w:cs="Arial"/>
          <w:i/>
          <w:iCs/>
          <w:color w:val="000000"/>
        </w:rPr>
        <w:t>Unsupported Labor Costs.</w:t>
      </w:r>
      <w:r>
        <w:rPr>
          <w:rFonts w:cs="Arial"/>
          <w:color w:val="000000"/>
        </w:rPr>
        <w:t> To support charges for direct and indirect salaries and wages, recipients maintaining hourly timesheets must ensure that timesheets encompass all hours worked and not worked on a daily basis. The timesheet should identify the: (a) grant, project or cost center being worked on; (b) number of hours worked on each; (c) description of work performed; and (d) Paid Time Off (PTO) hours. The total hours recorded each day should coincide with an individual’s employment status in accordance with established policy (i.e., full-time employees work 8 hours each day, etc.).</w:t>
      </w:r>
    </w:p>
    <w:p w14:paraId="21F91270" w14:textId="77777777" w:rsidR="00E61E26" w:rsidRDefault="00E61E26" w:rsidP="00D26291">
      <w:pPr>
        <w:pStyle w:val="ListParagraph"/>
        <w:numPr>
          <w:ilvl w:val="0"/>
          <w:numId w:val="57"/>
        </w:numPr>
        <w:tabs>
          <w:tab w:val="num" w:pos="1350"/>
        </w:tabs>
        <w:rPr>
          <w:rFonts w:cs="Arial"/>
          <w:szCs w:val="24"/>
        </w:rPr>
      </w:pPr>
      <w:r>
        <w:rPr>
          <w:rFonts w:cs="Arial"/>
          <w:i/>
          <w:iCs/>
          <w:color w:val="000000"/>
        </w:rPr>
        <w:t>Inconsistent Treatment of Costs.</w:t>
      </w:r>
      <w:r>
        <w:rPr>
          <w:rFonts w:cs="Arial"/>
          <w:color w:val="000000"/>
        </w:rPr>
        <w:t> Recipients must treat costs consistently across all federal and non-federal grants, projects and cost centers.  For example, recipients may not direct-charge federal grants for costs typically considered indirect in nature, unless done consistently. Examples of indirect costs include administrative salaries, rent, accounting fees, utilities, etc.  Additionally, in most cases, the cost to develop an accounting system adequate to justify direct charging of the aforementioned items outweighs the benefits.  As a result, use of an indirect cost rate is the most effective mechanism to recover these costs and not violate federal financial requirements of consistency, allocability and allowability.  See the appendix titled “</w:t>
      </w:r>
      <w:r>
        <w:rPr>
          <w:rFonts w:cs="Arial"/>
          <w:i/>
          <w:color w:val="000000"/>
        </w:rPr>
        <w:t>Sample Budget and Justification</w:t>
      </w:r>
      <w:r>
        <w:rPr>
          <w:rFonts w:cs="Arial"/>
          <w:color w:val="000000"/>
        </w:rPr>
        <w:t>,” for additional indirect cost guidance.</w:t>
      </w:r>
    </w:p>
    <w:p w14:paraId="6B452914" w14:textId="77777777" w:rsidR="00E61E26" w:rsidRDefault="00E61E26" w:rsidP="00E61E26">
      <w:pPr>
        <w:tabs>
          <w:tab w:val="num" w:pos="1350"/>
        </w:tabs>
        <w:ind w:hanging="360"/>
        <w:rPr>
          <w:rFonts w:cs="Arial"/>
          <w:b/>
          <w:szCs w:val="24"/>
        </w:rPr>
      </w:pPr>
      <w:r>
        <w:rPr>
          <w:rFonts w:cs="Arial"/>
          <w:szCs w:val="24"/>
        </w:rPr>
        <w:t xml:space="preserve">     </w:t>
      </w:r>
      <w:r>
        <w:rPr>
          <w:rFonts w:cs="Arial"/>
          <w:b/>
          <w:szCs w:val="24"/>
        </w:rPr>
        <w:t>Trafficking in Persons</w:t>
      </w:r>
    </w:p>
    <w:p w14:paraId="5745CEAA" w14:textId="77777777" w:rsidR="00E61E26" w:rsidRDefault="00E61E26" w:rsidP="00E61E26">
      <w:pPr>
        <w:rPr>
          <w:rFonts w:cs="Arial"/>
          <w:szCs w:val="24"/>
        </w:rPr>
      </w:pPr>
      <w:r>
        <w:rPr>
          <w:rFonts w:cs="Arial"/>
          <w:szCs w:val="24"/>
        </w:rPr>
        <w:t xml:space="preserve">Awards issued by SAMHSA are subject to the requirements of Section 106(g) of the Trafficking Victims Protection Act of 2000, as amended (22 U.S.C. 7104). For the full text of the award term, go to </w:t>
      </w:r>
      <w:hyperlink r:id="rId66" w:history="1">
        <w:r>
          <w:rPr>
            <w:rStyle w:val="Hyperlink"/>
            <w:rFonts w:cs="Arial"/>
            <w:szCs w:val="24"/>
          </w:rPr>
          <w:t>http://www.samhsa.gov/grants/grants-management/notice-award-noa/standard-terms-conditions</w:t>
        </w:r>
      </w:hyperlink>
      <w:r>
        <w:rPr>
          <w:rFonts w:cs="Arial"/>
          <w:szCs w:val="24"/>
        </w:rPr>
        <w:t xml:space="preserve">. </w:t>
      </w:r>
    </w:p>
    <w:p w14:paraId="2C1626E7" w14:textId="77777777" w:rsidR="00E61E26" w:rsidRDefault="00E61E26" w:rsidP="00E61E26">
      <w:pPr>
        <w:rPr>
          <w:rFonts w:cs="Arial"/>
          <w:szCs w:val="24"/>
        </w:rPr>
      </w:pPr>
      <w:r>
        <w:rPr>
          <w:rFonts w:cs="Arial"/>
          <w:szCs w:val="24"/>
        </w:rPr>
        <w:t>NOTE: The signature of the AOR on the application serves as the required certification of compliance for your organization regarding the administrative and national policy requirements.</w:t>
      </w:r>
    </w:p>
    <w:p w14:paraId="68DF28E8" w14:textId="77777777" w:rsidR="00E61E26" w:rsidRDefault="00E61E26" w:rsidP="00E61E26">
      <w:pPr>
        <w:rPr>
          <w:rFonts w:cs="Arial"/>
          <w:b/>
        </w:rPr>
      </w:pPr>
      <w:bookmarkStart w:id="267" w:name="_Toc485307414"/>
      <w:bookmarkStart w:id="268" w:name="_Toc465087565"/>
      <w:r>
        <w:rPr>
          <w:rFonts w:cs="Arial"/>
          <w:b/>
        </w:rPr>
        <w:t>P</w:t>
      </w:r>
      <w:bookmarkEnd w:id="267"/>
      <w:bookmarkEnd w:id="268"/>
      <w:r>
        <w:rPr>
          <w:rFonts w:cs="Arial"/>
          <w:b/>
        </w:rPr>
        <w:t>ublications</w:t>
      </w:r>
    </w:p>
    <w:p w14:paraId="543146F0" w14:textId="77777777" w:rsidR="00E61E26" w:rsidRDefault="00E61E26" w:rsidP="00E61E26">
      <w:pPr>
        <w:spacing w:after="0"/>
        <w:contextualSpacing/>
        <w:rPr>
          <w:rFonts w:cs="Arial"/>
          <w:szCs w:val="24"/>
        </w:rPr>
      </w:pPr>
      <w:r>
        <w:rPr>
          <w:rFonts w:cs="Arial"/>
          <w:szCs w:val="24"/>
        </w:rPr>
        <w:t>Recipients are required to notify the Government Project Officer (GPO) and SAMHSA’s Publications Clearance Officer (240-276-2130) of any materials based on the SAMHSA-funded grant project that are accepted for publication. In addition, SAMHSA requests that recipients:</w:t>
      </w:r>
    </w:p>
    <w:p w14:paraId="017B4C4B" w14:textId="77777777" w:rsidR="00E61E26" w:rsidRDefault="00E61E26" w:rsidP="00D26291">
      <w:pPr>
        <w:numPr>
          <w:ilvl w:val="0"/>
          <w:numId w:val="58"/>
        </w:numPr>
        <w:spacing w:after="0"/>
        <w:contextualSpacing/>
        <w:rPr>
          <w:rFonts w:cs="Arial"/>
          <w:szCs w:val="24"/>
        </w:rPr>
      </w:pPr>
      <w:r>
        <w:rPr>
          <w:rFonts w:cs="Arial"/>
          <w:szCs w:val="24"/>
        </w:rPr>
        <w:lastRenderedPageBreak/>
        <w:t>Provide the GPO and SAMHSA Publications Clearance Officer with advance copies of publications</w:t>
      </w:r>
    </w:p>
    <w:p w14:paraId="722A8A52" w14:textId="77777777" w:rsidR="00E61E26" w:rsidRDefault="00E61E26" w:rsidP="00D26291">
      <w:pPr>
        <w:numPr>
          <w:ilvl w:val="0"/>
          <w:numId w:val="58"/>
        </w:numPr>
        <w:spacing w:after="0"/>
        <w:contextualSpacing/>
        <w:rPr>
          <w:rFonts w:cs="Arial"/>
          <w:szCs w:val="24"/>
        </w:rPr>
      </w:pPr>
      <w:r>
        <w:rPr>
          <w:rFonts w:cs="Arial"/>
          <w:szCs w:val="24"/>
        </w:rPr>
        <w:t>Include acknowledgment of the SAMHSA grant program as the source of funding for the project.</w:t>
      </w:r>
    </w:p>
    <w:p w14:paraId="65096B04" w14:textId="77777777" w:rsidR="00E61E26" w:rsidRDefault="00E61E26" w:rsidP="00D26291">
      <w:pPr>
        <w:numPr>
          <w:ilvl w:val="0"/>
          <w:numId w:val="59"/>
        </w:numPr>
        <w:contextualSpacing/>
        <w:rPr>
          <w:rFonts w:cs="Arial"/>
          <w:szCs w:val="24"/>
        </w:rPr>
      </w:pPr>
      <w:r>
        <w:rPr>
          <w:rFonts w:cs="Arial"/>
          <w:szCs w:val="24"/>
        </w:rPr>
        <w:t xml:space="preserve">Include a disclaimer stating that the views and opinions contained in the publication do not necessarily reflect those of SAMHSA or the U.S. Department of Health and Human Services and should not be construed as such.      </w:t>
      </w:r>
    </w:p>
    <w:p w14:paraId="355B6E2B" w14:textId="77777777" w:rsidR="00E61E26" w:rsidRDefault="00E61E26" w:rsidP="00E61E26">
      <w:pPr>
        <w:ind w:left="1080"/>
        <w:contextualSpacing/>
        <w:rPr>
          <w:rFonts w:cs="Arial"/>
          <w:szCs w:val="24"/>
        </w:rPr>
      </w:pPr>
      <w:r>
        <w:rPr>
          <w:rFonts w:cs="Arial"/>
          <w:szCs w:val="24"/>
        </w:rPr>
        <w:t xml:space="preserve"> </w:t>
      </w:r>
    </w:p>
    <w:p w14:paraId="0F9E28D0" w14:textId="77777777" w:rsidR="00E61E26" w:rsidRDefault="00E61E26" w:rsidP="00E61E26">
      <w:pPr>
        <w:rPr>
          <w:rFonts w:cs="Arial"/>
          <w:szCs w:val="24"/>
        </w:rPr>
      </w:pPr>
      <w:r>
        <w:rPr>
          <w:rFonts w:cs="Arial"/>
          <w:szCs w:val="24"/>
        </w:rPr>
        <w:t>SAMHSA reserves the right to issue a press release about any publication deemed by SAMHSA to contain information of program or policy significance to the substance abuse treatment/substance abuse prevention/mental health services community.</w:t>
      </w:r>
    </w:p>
    <w:p w14:paraId="41906816" w14:textId="77777777" w:rsidR="00E61E26" w:rsidRDefault="00E61E26" w:rsidP="00E61E26">
      <w:pPr>
        <w:rPr>
          <w:rFonts w:cs="Arial"/>
          <w:szCs w:val="24"/>
        </w:rPr>
      </w:pPr>
    </w:p>
    <w:p w14:paraId="5BF5FA7E" w14:textId="77777777" w:rsidR="00E61E26" w:rsidRDefault="00E61E26" w:rsidP="00E61E26">
      <w:pPr>
        <w:rPr>
          <w:rFonts w:cs="Arial"/>
          <w:szCs w:val="24"/>
        </w:rPr>
      </w:pPr>
    </w:p>
    <w:p w14:paraId="0697A033" w14:textId="77777777" w:rsidR="00E61E26" w:rsidRDefault="00E61E26" w:rsidP="00E61E26">
      <w:pPr>
        <w:rPr>
          <w:rFonts w:cs="Arial"/>
          <w:szCs w:val="24"/>
        </w:rPr>
      </w:pPr>
    </w:p>
    <w:p w14:paraId="01E971A3" w14:textId="77777777" w:rsidR="00E61E26" w:rsidRDefault="00E61E26" w:rsidP="00E61E26">
      <w:pPr>
        <w:rPr>
          <w:rFonts w:cs="Arial"/>
          <w:szCs w:val="24"/>
        </w:rPr>
      </w:pPr>
    </w:p>
    <w:p w14:paraId="73B93B06" w14:textId="77777777" w:rsidR="00E61E26" w:rsidRDefault="00E61E26" w:rsidP="00E61E26">
      <w:pPr>
        <w:rPr>
          <w:rFonts w:cs="Arial"/>
          <w:szCs w:val="24"/>
        </w:rPr>
      </w:pPr>
    </w:p>
    <w:p w14:paraId="241A59F5" w14:textId="77777777" w:rsidR="00E61E26" w:rsidRDefault="00E61E26" w:rsidP="00E61E26">
      <w:pPr>
        <w:rPr>
          <w:rFonts w:cs="Arial"/>
          <w:szCs w:val="24"/>
        </w:rPr>
      </w:pPr>
    </w:p>
    <w:p w14:paraId="21F9D177" w14:textId="77777777" w:rsidR="00E61E26" w:rsidRDefault="00E61E26" w:rsidP="00E61E26">
      <w:pPr>
        <w:rPr>
          <w:rFonts w:cs="Arial"/>
          <w:szCs w:val="24"/>
        </w:rPr>
      </w:pPr>
    </w:p>
    <w:p w14:paraId="07E58452" w14:textId="77777777" w:rsidR="00E61E26" w:rsidRDefault="00E61E26" w:rsidP="00E61E26">
      <w:pPr>
        <w:rPr>
          <w:rFonts w:cs="Arial"/>
          <w:szCs w:val="24"/>
        </w:rPr>
      </w:pPr>
    </w:p>
    <w:p w14:paraId="0B11F936" w14:textId="77777777" w:rsidR="00E61E26" w:rsidRDefault="00E61E26" w:rsidP="00E61E26">
      <w:pPr>
        <w:rPr>
          <w:rFonts w:cs="Arial"/>
          <w:szCs w:val="24"/>
        </w:rPr>
      </w:pPr>
    </w:p>
    <w:p w14:paraId="4B9241AB" w14:textId="77777777" w:rsidR="00E61E26" w:rsidRDefault="00E61E26" w:rsidP="00E61E26">
      <w:pPr>
        <w:rPr>
          <w:rFonts w:cs="Arial"/>
          <w:szCs w:val="24"/>
        </w:rPr>
      </w:pPr>
    </w:p>
    <w:p w14:paraId="44EE07AD" w14:textId="77777777" w:rsidR="00E61E26" w:rsidRDefault="00E61E26" w:rsidP="00E61E26">
      <w:pPr>
        <w:rPr>
          <w:rFonts w:cs="Arial"/>
          <w:szCs w:val="24"/>
        </w:rPr>
      </w:pPr>
    </w:p>
    <w:p w14:paraId="7AA9476B" w14:textId="77777777" w:rsidR="00E61E26" w:rsidRDefault="00E61E26" w:rsidP="00E61E26">
      <w:pPr>
        <w:rPr>
          <w:rFonts w:cs="Arial"/>
          <w:szCs w:val="24"/>
        </w:rPr>
      </w:pPr>
    </w:p>
    <w:p w14:paraId="4B25D054" w14:textId="77777777" w:rsidR="00E61E26" w:rsidRDefault="00E61E26" w:rsidP="00E61E26">
      <w:pPr>
        <w:rPr>
          <w:rFonts w:cs="Arial"/>
          <w:szCs w:val="24"/>
        </w:rPr>
      </w:pPr>
    </w:p>
    <w:p w14:paraId="04B5F51F" w14:textId="77777777" w:rsidR="00E61E26" w:rsidRDefault="00E61E26" w:rsidP="00E61E26">
      <w:pPr>
        <w:rPr>
          <w:rFonts w:cs="Arial"/>
          <w:szCs w:val="24"/>
        </w:rPr>
      </w:pPr>
    </w:p>
    <w:p w14:paraId="53894821" w14:textId="77777777" w:rsidR="00E61E26" w:rsidRDefault="00E61E26" w:rsidP="00E61E26">
      <w:pPr>
        <w:rPr>
          <w:rFonts w:cs="Arial"/>
          <w:szCs w:val="24"/>
        </w:rPr>
      </w:pPr>
    </w:p>
    <w:p w14:paraId="54A0F7B9" w14:textId="77777777" w:rsidR="00E61E26" w:rsidRDefault="00E61E26" w:rsidP="00E61E26">
      <w:pPr>
        <w:rPr>
          <w:rFonts w:cs="Arial"/>
          <w:szCs w:val="24"/>
        </w:rPr>
      </w:pPr>
    </w:p>
    <w:p w14:paraId="3E4C56F7" w14:textId="77777777" w:rsidR="00E61E26" w:rsidRDefault="00E61E26" w:rsidP="00E61E26">
      <w:pPr>
        <w:rPr>
          <w:rFonts w:cs="Arial"/>
          <w:szCs w:val="24"/>
        </w:rPr>
      </w:pPr>
    </w:p>
    <w:p w14:paraId="1CC2CBD8" w14:textId="77777777" w:rsidR="00E61E26" w:rsidRDefault="00E61E26" w:rsidP="00E61E26">
      <w:pPr>
        <w:pStyle w:val="Heading1"/>
        <w:spacing w:after="0"/>
        <w:jc w:val="center"/>
      </w:pPr>
      <w:bookmarkStart w:id="269" w:name="_Appendix_M_–"/>
      <w:bookmarkStart w:id="270" w:name="_Appendix_L_–"/>
      <w:bookmarkStart w:id="271" w:name="_Toc56094616"/>
      <w:bookmarkStart w:id="272" w:name="_Toc60229425"/>
      <w:bookmarkEnd w:id="269"/>
      <w:bookmarkEnd w:id="270"/>
      <w:r>
        <w:lastRenderedPageBreak/>
        <w:t>Appendix J – Sample Budget and Justification</w:t>
      </w:r>
      <w:bookmarkEnd w:id="272"/>
      <w:r>
        <w:t xml:space="preserve"> </w:t>
      </w:r>
    </w:p>
    <w:p w14:paraId="7812D271" w14:textId="77777777" w:rsidR="00E61E26" w:rsidRDefault="00E61E26" w:rsidP="00E61E26">
      <w:pPr>
        <w:pStyle w:val="Heading1"/>
        <w:jc w:val="center"/>
      </w:pPr>
      <w:bookmarkStart w:id="273" w:name="_Toc60229426"/>
      <w:r>
        <w:t>(no match required)</w:t>
      </w:r>
      <w:bookmarkEnd w:id="271"/>
      <w:bookmarkEnd w:id="273"/>
    </w:p>
    <w:p w14:paraId="05202301" w14:textId="77777777" w:rsidR="00E61E26" w:rsidRDefault="00E61E26" w:rsidP="00E61E26">
      <w:pPr>
        <w:jc w:val="center"/>
        <w:rPr>
          <w:rFonts w:cs="Arial"/>
          <w:b/>
          <w:szCs w:val="24"/>
        </w:rPr>
      </w:pPr>
      <w:r>
        <w:rPr>
          <w:rFonts w:cs="Arial"/>
          <w:b/>
          <w:szCs w:val="24"/>
        </w:rPr>
        <w:t xml:space="preserve"> </w:t>
      </w:r>
    </w:p>
    <w:p w14:paraId="3CEB8AD8" w14:textId="77777777" w:rsidR="00E61E26" w:rsidRDefault="00E61E26" w:rsidP="00E61E26">
      <w:pPr>
        <w:spacing w:after="200"/>
        <w:rPr>
          <w:rFonts w:eastAsia="Calibri" w:cs="Arial"/>
          <w:szCs w:val="24"/>
        </w:rPr>
      </w:pPr>
      <w:r>
        <w:rPr>
          <w:rFonts w:eastAsia="Calibri" w:cs="Arial"/>
          <w:szCs w:val="24"/>
        </w:rPr>
        <w:t xml:space="preserve">All applications must have a detailed budget justification and narrative that explains the federal and the non-federal expenditures broken out by the object class cost categories listed on SF-424A − Section B (Budget Category) for non-construction awards.  </w:t>
      </w:r>
    </w:p>
    <w:p w14:paraId="333A6420" w14:textId="77777777" w:rsidR="00E61E26" w:rsidRDefault="00E61E26" w:rsidP="00D26291">
      <w:pPr>
        <w:numPr>
          <w:ilvl w:val="0"/>
          <w:numId w:val="60"/>
        </w:numPr>
        <w:spacing w:after="200"/>
        <w:rPr>
          <w:rFonts w:eastAsia="Calibri" w:cs="Arial"/>
          <w:szCs w:val="24"/>
        </w:rPr>
      </w:pPr>
      <w:r>
        <w:rPr>
          <w:rFonts w:eastAsia="Calibri" w:cs="Arial"/>
          <w:szCs w:val="24"/>
        </w:rPr>
        <w:t xml:space="preserve">The budget narrative must match the costs identified on the SF-424A form and the total costs on the SF-424.  </w:t>
      </w:r>
    </w:p>
    <w:p w14:paraId="621FE96D" w14:textId="77777777" w:rsidR="00E61E26" w:rsidRDefault="00E61E26" w:rsidP="00D26291">
      <w:pPr>
        <w:numPr>
          <w:ilvl w:val="0"/>
          <w:numId w:val="60"/>
        </w:numPr>
        <w:spacing w:after="0"/>
        <w:rPr>
          <w:rFonts w:eastAsia="Calibri" w:cs="Arial"/>
          <w:szCs w:val="24"/>
        </w:rPr>
      </w:pPr>
      <w:r>
        <w:rPr>
          <w:rFonts w:eastAsia="Calibri" w:cs="Arial"/>
          <w:szCs w:val="24"/>
        </w:rPr>
        <w:t xml:space="preserve">The Budget Narrative and justification must be consistent with and support the Project Narrative. </w:t>
      </w:r>
    </w:p>
    <w:p w14:paraId="7D4AF793" w14:textId="77777777" w:rsidR="00E61E26" w:rsidRDefault="00E61E26" w:rsidP="00E61E26">
      <w:pPr>
        <w:spacing w:after="0"/>
        <w:ind w:left="720"/>
        <w:rPr>
          <w:rFonts w:eastAsia="Calibri" w:cs="Arial"/>
          <w:szCs w:val="24"/>
        </w:rPr>
      </w:pPr>
      <w:r>
        <w:rPr>
          <w:rFonts w:eastAsia="Calibri" w:cs="Arial"/>
          <w:szCs w:val="24"/>
        </w:rPr>
        <w:t xml:space="preserve"> </w:t>
      </w:r>
    </w:p>
    <w:p w14:paraId="4008C1B5" w14:textId="77777777" w:rsidR="00E61E26" w:rsidRDefault="00E61E26" w:rsidP="00D26291">
      <w:pPr>
        <w:numPr>
          <w:ilvl w:val="0"/>
          <w:numId w:val="60"/>
        </w:numPr>
        <w:spacing w:after="200"/>
        <w:rPr>
          <w:rFonts w:eastAsia="Calibri" w:cs="Arial"/>
          <w:szCs w:val="24"/>
        </w:rPr>
      </w:pPr>
      <w:r>
        <w:rPr>
          <w:rFonts w:eastAsia="Calibri" w:cs="Arial"/>
          <w:szCs w:val="24"/>
        </w:rPr>
        <w:t xml:space="preserve">The Budget Narrative and justification must be concrete and specific. It must provide a justification for the basis of each proposed cost in the budget and how that cost was calculated. Examples to consider when justifying the basis of your estimates can be ongoing activities, market rates, quotations received from vendors, or historical records. The proposed costs must be reasonable, allowable, allocable, and necessary for the supported activity. </w:t>
      </w:r>
    </w:p>
    <w:p w14:paraId="2AFC079C" w14:textId="77777777" w:rsidR="00E61E26" w:rsidRDefault="00E61E26" w:rsidP="00E61E26">
      <w:pPr>
        <w:spacing w:after="200"/>
        <w:rPr>
          <w:rFonts w:eastAsia="Calibri" w:cs="Arial"/>
          <w:szCs w:val="24"/>
          <w:highlight w:val="yellow"/>
        </w:rPr>
      </w:pPr>
      <w:r>
        <w:rPr>
          <w:rFonts w:eastAsia="Calibri" w:cs="Arial"/>
          <w:szCs w:val="24"/>
        </w:rPr>
        <w:t>Refer to the program specific Funding Restrictions/Limitations and the Standard Funding Restrictions in the FOA, as well as to 45 CFR Part 75 (</w:t>
      </w:r>
      <w:hyperlink r:id="rId67" w:history="1">
        <w:r>
          <w:rPr>
            <w:rStyle w:val="Hyperlink"/>
          </w:rPr>
          <w:t>https://www.ecfr.gov/cgi-bin/text-idx?node=pt45.1.75</w:t>
        </w:r>
      </w:hyperlink>
      <w:r>
        <w:rPr>
          <w:rFonts w:eastAsia="Calibri" w:cs="Arial"/>
          <w:szCs w:val="24"/>
        </w:rPr>
        <w:t xml:space="preserve">, for applicable administrative requirements and cost principles. </w:t>
      </w:r>
    </w:p>
    <w:p w14:paraId="21BCB0C2" w14:textId="77777777" w:rsidR="00E61E26" w:rsidRDefault="00E61E26" w:rsidP="00E61E26">
      <w:pPr>
        <w:spacing w:after="120"/>
        <w:rPr>
          <w:rFonts w:eastAsia="Calibri" w:cs="Arial"/>
          <w:b/>
          <w:szCs w:val="24"/>
        </w:rPr>
      </w:pPr>
      <w:r>
        <w:rPr>
          <w:rFonts w:cs="Arial"/>
          <w:b/>
        </w:rPr>
        <w:t>A SAMPLE BUDGET AND NARRATIVE JUSTIFICATION ARE PROVIDED AS WELL AS INSTRUCTIONS FOR COMPLETING THE SF-424A</w:t>
      </w:r>
      <w:r>
        <w:rPr>
          <w:rFonts w:eastAsia="Calibri" w:cs="Arial"/>
          <w:b/>
          <w:szCs w:val="24"/>
        </w:rPr>
        <w:t>. YOU ARE STRONGLY ENCOURAGED TO USE THE SAMPLE BUDGET NARRATIVE STRUCTURE AS APPLICABLE. A SAMPLE OF A COMPLETED SF-424A IS PROVIDED AT THE END OF THIS APPENDIX.</w:t>
      </w:r>
    </w:p>
    <w:p w14:paraId="5ED5C815" w14:textId="77777777" w:rsidR="00E61E26" w:rsidRDefault="00E61E26" w:rsidP="00D26291">
      <w:pPr>
        <w:pStyle w:val="ListParagraph"/>
        <w:numPr>
          <w:ilvl w:val="0"/>
          <w:numId w:val="61"/>
        </w:numPr>
        <w:spacing w:after="200"/>
        <w:rPr>
          <w:rFonts w:eastAsia="Calibri" w:cs="Arial"/>
          <w:b/>
          <w:szCs w:val="24"/>
        </w:rPr>
      </w:pPr>
      <w:r>
        <w:rPr>
          <w:rFonts w:eastAsia="Calibri" w:cs="Arial"/>
          <w:b/>
          <w:sz w:val="28"/>
          <w:szCs w:val="28"/>
        </w:rPr>
        <w:t>Personnel</w:t>
      </w:r>
    </w:p>
    <w:p w14:paraId="4A69C404" w14:textId="77777777" w:rsidR="00E61E26" w:rsidRDefault="00E61E26" w:rsidP="00E61E26">
      <w:pPr>
        <w:spacing w:after="200"/>
        <w:rPr>
          <w:rFonts w:eastAsia="Calibri" w:cs="Arial"/>
          <w:b/>
          <w:szCs w:val="24"/>
        </w:rPr>
      </w:pPr>
      <w:r>
        <w:rPr>
          <w:rFonts w:eastAsia="Calibri" w:cs="Arial"/>
          <w:b/>
          <w:szCs w:val="24"/>
        </w:rPr>
        <w:t xml:space="preserve">Provide the following information for the budget narrative and justification: </w:t>
      </w:r>
    </w:p>
    <w:p w14:paraId="5691A6FE" w14:textId="77777777" w:rsidR="00E61E26" w:rsidRDefault="00E61E26" w:rsidP="00D26291">
      <w:pPr>
        <w:pStyle w:val="ListParagraph"/>
        <w:numPr>
          <w:ilvl w:val="0"/>
          <w:numId w:val="62"/>
        </w:numPr>
        <w:rPr>
          <w:rFonts w:eastAsia="Calibri"/>
        </w:rPr>
      </w:pPr>
      <w:r>
        <w:rPr>
          <w:rFonts w:eastAsia="Calibri"/>
          <w:b/>
        </w:rPr>
        <w:t xml:space="preserve">Position </w:t>
      </w:r>
      <w:r>
        <w:rPr>
          <w:rFonts w:eastAsia="Calibri"/>
        </w:rPr>
        <w:t xml:space="preserve">– Provide the title of the position and an explanation of the roles and responsibilities of the position as it relates to the objectives of the award supported project.  </w:t>
      </w:r>
    </w:p>
    <w:p w14:paraId="2CC03A70" w14:textId="77777777" w:rsidR="00E61E26" w:rsidRDefault="00E61E26" w:rsidP="00D26291">
      <w:pPr>
        <w:pStyle w:val="ListParagraph"/>
        <w:numPr>
          <w:ilvl w:val="0"/>
          <w:numId w:val="63"/>
        </w:numPr>
        <w:rPr>
          <w:rFonts w:eastAsia="Calibri"/>
        </w:rPr>
      </w:pPr>
      <w:r>
        <w:rPr>
          <w:rFonts w:eastAsia="Calibri"/>
        </w:rPr>
        <w:t>The position must be relevant and allowable under the project.</w:t>
      </w:r>
    </w:p>
    <w:p w14:paraId="658E9E32" w14:textId="77777777" w:rsidR="00E61E26" w:rsidRDefault="00E61E26" w:rsidP="00D26291">
      <w:pPr>
        <w:pStyle w:val="ListParagraph"/>
        <w:numPr>
          <w:ilvl w:val="0"/>
          <w:numId w:val="63"/>
        </w:numPr>
        <w:rPr>
          <w:rFonts w:eastAsia="Calibri"/>
        </w:rPr>
      </w:pPr>
      <w:r>
        <w:rPr>
          <w:rFonts w:eastAsia="Calibri"/>
        </w:rPr>
        <w:t>The salaries of facilities and administrative (F&amp;A) administrative and clerical staff are normally treated as indirect costs (45 CFR §75.413c). Direct charging of these costs may be appropriate only if all of the following conditions are met:</w:t>
      </w:r>
    </w:p>
    <w:p w14:paraId="2B57D741" w14:textId="77777777" w:rsidR="00E61E26" w:rsidRDefault="00E61E26" w:rsidP="00D26291">
      <w:pPr>
        <w:pStyle w:val="ListParagraph"/>
        <w:numPr>
          <w:ilvl w:val="0"/>
          <w:numId w:val="64"/>
        </w:numPr>
        <w:spacing w:after="0"/>
        <w:ind w:left="1584" w:hanging="144"/>
        <w:rPr>
          <w:rFonts w:eastAsia="Calibri"/>
        </w:rPr>
      </w:pPr>
      <w:r>
        <w:rPr>
          <w:rFonts w:eastAsia="Calibri"/>
        </w:rPr>
        <w:lastRenderedPageBreak/>
        <w:t>administrative/clerical services are directly integral to a project or activity;</w:t>
      </w:r>
    </w:p>
    <w:p w14:paraId="63E9B273" w14:textId="77777777" w:rsidR="00E61E26" w:rsidRDefault="00E61E26" w:rsidP="00D26291">
      <w:pPr>
        <w:pStyle w:val="ListParagraph"/>
        <w:numPr>
          <w:ilvl w:val="0"/>
          <w:numId w:val="64"/>
        </w:numPr>
        <w:spacing w:after="0"/>
        <w:ind w:left="1584" w:hanging="144"/>
        <w:rPr>
          <w:rFonts w:eastAsia="Calibri"/>
        </w:rPr>
      </w:pPr>
      <w:r>
        <w:rPr>
          <w:rFonts w:eastAsia="Calibri"/>
        </w:rPr>
        <w:t xml:space="preserve">individuals involved can be specifically identified with the project or activity; and </w:t>
      </w:r>
    </w:p>
    <w:p w14:paraId="176FDDD1" w14:textId="77777777" w:rsidR="00E61E26" w:rsidRDefault="00E61E26" w:rsidP="00D26291">
      <w:pPr>
        <w:pStyle w:val="ListParagraph"/>
        <w:numPr>
          <w:ilvl w:val="0"/>
          <w:numId w:val="64"/>
        </w:numPr>
        <w:spacing w:after="0"/>
        <w:ind w:left="1584" w:hanging="144"/>
        <w:rPr>
          <w:rFonts w:eastAsia="Calibri"/>
        </w:rPr>
      </w:pPr>
      <w:r>
        <w:rPr>
          <w:rFonts w:eastAsia="Calibri"/>
        </w:rPr>
        <w:t>the costs are not also claimed as indirect costs.</w:t>
      </w:r>
    </w:p>
    <w:p w14:paraId="399D4DF4" w14:textId="77777777" w:rsidR="00E61E26" w:rsidRDefault="00E61E26" w:rsidP="00E61E26">
      <w:pPr>
        <w:pStyle w:val="ListParagraph"/>
        <w:ind w:left="1440"/>
        <w:rPr>
          <w:rFonts w:eastAsia="Calibri"/>
        </w:rPr>
      </w:pPr>
    </w:p>
    <w:p w14:paraId="62C457DD" w14:textId="77777777" w:rsidR="00E61E26" w:rsidRDefault="00E61E26" w:rsidP="00D26291">
      <w:pPr>
        <w:pStyle w:val="ListParagraph"/>
        <w:numPr>
          <w:ilvl w:val="0"/>
          <w:numId w:val="62"/>
        </w:numPr>
        <w:rPr>
          <w:rFonts w:eastAsia="Calibri"/>
        </w:rPr>
      </w:pPr>
      <w:r>
        <w:rPr>
          <w:rFonts w:eastAsia="Calibri"/>
          <w:b/>
        </w:rPr>
        <w:t>Name</w:t>
      </w:r>
      <w:r>
        <w:rPr>
          <w:rFonts w:eastAsia="Calibri"/>
        </w:rPr>
        <w:t xml:space="preserve"> – The name of the individual to serve in the position. If the position is vacant, identify the anticipated hire date.  </w:t>
      </w:r>
    </w:p>
    <w:p w14:paraId="216BAB67" w14:textId="77777777" w:rsidR="00E61E26" w:rsidRDefault="00E61E26" w:rsidP="00E61E26">
      <w:pPr>
        <w:pStyle w:val="ListParagraph"/>
        <w:rPr>
          <w:rFonts w:eastAsia="Calibri"/>
        </w:rPr>
      </w:pPr>
    </w:p>
    <w:p w14:paraId="3A9B5A65" w14:textId="77777777" w:rsidR="00E61E26" w:rsidRDefault="00E61E26" w:rsidP="00D26291">
      <w:pPr>
        <w:pStyle w:val="ListParagraph"/>
        <w:numPr>
          <w:ilvl w:val="0"/>
          <w:numId w:val="65"/>
        </w:numPr>
        <w:rPr>
          <w:rFonts w:eastAsia="Calibri"/>
        </w:rPr>
      </w:pPr>
      <w:r>
        <w:rPr>
          <w:rFonts w:eastAsia="Calibri"/>
        </w:rPr>
        <w:t>If the position is being performed by someone other than a full-time, part-time, or temporary employee of the applicant organization (e.g., consultant or contractor), the grant-supported position should be listed under the contracts category.</w:t>
      </w:r>
    </w:p>
    <w:p w14:paraId="74E7B592" w14:textId="77777777" w:rsidR="00E61E26" w:rsidRDefault="00E61E26" w:rsidP="00D26291">
      <w:pPr>
        <w:numPr>
          <w:ilvl w:val="0"/>
          <w:numId w:val="62"/>
        </w:numPr>
        <w:spacing w:after="200"/>
        <w:contextualSpacing/>
        <w:rPr>
          <w:rFonts w:eastAsia="Calibri" w:cs="Arial"/>
          <w:szCs w:val="24"/>
        </w:rPr>
      </w:pPr>
      <w:r>
        <w:rPr>
          <w:rFonts w:eastAsia="Calibri" w:cs="Arial"/>
          <w:b/>
          <w:szCs w:val="24"/>
        </w:rPr>
        <w:t>Key Personnel</w:t>
      </w:r>
      <w:r>
        <w:rPr>
          <w:rFonts w:eastAsia="Calibri" w:cs="Arial"/>
          <w:szCs w:val="24"/>
        </w:rPr>
        <w:t xml:space="preserve"> – Identify if the position is key personnel required by the FOA: </w:t>
      </w:r>
    </w:p>
    <w:p w14:paraId="782D9CEB" w14:textId="77777777" w:rsidR="00E61E26" w:rsidRDefault="00E61E26" w:rsidP="00D26291">
      <w:pPr>
        <w:pStyle w:val="ListParagraph"/>
        <w:numPr>
          <w:ilvl w:val="0"/>
          <w:numId w:val="66"/>
        </w:numPr>
        <w:spacing w:after="200"/>
        <w:rPr>
          <w:rFonts w:eastAsia="Calibri" w:cs="Arial"/>
          <w:szCs w:val="24"/>
        </w:rPr>
      </w:pPr>
      <w:r>
        <w:rPr>
          <w:rFonts w:eastAsia="Calibri" w:cs="Arial"/>
          <w:szCs w:val="24"/>
        </w:rPr>
        <w:t xml:space="preserve">Key staff positions require prior approval by SAMHSA after review of credentials and job descriptions. </w:t>
      </w:r>
    </w:p>
    <w:p w14:paraId="08E9DF62" w14:textId="77777777" w:rsidR="00E61E26" w:rsidRDefault="00E61E26" w:rsidP="00D26291">
      <w:pPr>
        <w:numPr>
          <w:ilvl w:val="0"/>
          <w:numId w:val="62"/>
        </w:numPr>
        <w:spacing w:after="200"/>
        <w:contextualSpacing/>
        <w:rPr>
          <w:rFonts w:eastAsia="Calibri" w:cs="Arial"/>
          <w:szCs w:val="24"/>
        </w:rPr>
      </w:pPr>
      <w:r>
        <w:rPr>
          <w:rFonts w:eastAsia="Calibri" w:cs="Arial"/>
          <w:b/>
          <w:szCs w:val="24"/>
        </w:rPr>
        <w:t>Salary/Rate</w:t>
      </w:r>
      <w:r>
        <w:rPr>
          <w:rFonts w:eastAsia="Calibri" w:cs="Arial"/>
          <w:szCs w:val="24"/>
        </w:rPr>
        <w:t xml:space="preserve"> – The estimated annual salary or rate. If providing a rate, specify the time basis (e.g., hourly, weekly). </w:t>
      </w:r>
    </w:p>
    <w:p w14:paraId="0F2B5765" w14:textId="77777777" w:rsidR="00E61E26" w:rsidRDefault="00E61E26" w:rsidP="00D26291">
      <w:pPr>
        <w:pStyle w:val="ListParagraph"/>
        <w:numPr>
          <w:ilvl w:val="0"/>
          <w:numId w:val="67"/>
        </w:numPr>
        <w:spacing w:after="200"/>
        <w:rPr>
          <w:rFonts w:eastAsia="Calibri" w:cs="Arial"/>
          <w:szCs w:val="24"/>
        </w:rPr>
      </w:pPr>
      <w:r>
        <w:rPr>
          <w:rFonts w:eastAsia="Calibri" w:cs="Arial"/>
          <w:szCs w:val="24"/>
        </w:rPr>
        <w:t xml:space="preserve">Salaries should be comparable to those within your organization. </w:t>
      </w:r>
    </w:p>
    <w:p w14:paraId="0CC4784A" w14:textId="77777777" w:rsidR="00E61E26" w:rsidRDefault="00E61E26" w:rsidP="00D26291">
      <w:pPr>
        <w:pStyle w:val="ListParagraph"/>
        <w:numPr>
          <w:ilvl w:val="0"/>
          <w:numId w:val="67"/>
        </w:numPr>
        <w:spacing w:after="200"/>
        <w:rPr>
          <w:rFonts w:eastAsia="Calibri" w:cs="Arial"/>
          <w:szCs w:val="24"/>
        </w:rPr>
      </w:pPr>
      <w:r>
        <w:rPr>
          <w:rFonts w:eastAsia="Calibri" w:cs="Arial"/>
          <w:szCs w:val="24"/>
        </w:rPr>
        <w:t xml:space="preserve">If the position is not being charged to the Federal award, but the individual is working on the project identify the salary/rate as an “in-kind” cost. </w:t>
      </w:r>
    </w:p>
    <w:p w14:paraId="68476401" w14:textId="77777777" w:rsidR="00E61E26" w:rsidRDefault="00E61E26" w:rsidP="00D26291">
      <w:pPr>
        <w:numPr>
          <w:ilvl w:val="0"/>
          <w:numId w:val="62"/>
        </w:numPr>
        <w:spacing w:after="0"/>
        <w:contextualSpacing/>
        <w:rPr>
          <w:rFonts w:eastAsia="Calibri" w:cs="Arial"/>
          <w:szCs w:val="24"/>
        </w:rPr>
      </w:pPr>
      <w:r>
        <w:rPr>
          <w:rFonts w:eastAsia="Calibri" w:cs="Arial"/>
          <w:b/>
          <w:szCs w:val="24"/>
        </w:rPr>
        <w:t xml:space="preserve">Level of Effort (LOE) </w:t>
      </w:r>
      <w:r>
        <w:rPr>
          <w:rFonts w:eastAsia="Calibri" w:cs="Arial"/>
          <w:szCs w:val="24"/>
        </w:rPr>
        <w:t xml:space="preserve">− The level of effort (percentage of time) that the position contributes to the project.  </w:t>
      </w:r>
    </w:p>
    <w:p w14:paraId="15D47240" w14:textId="77777777" w:rsidR="00E61E26" w:rsidRDefault="00E61E26" w:rsidP="00E61E26">
      <w:pPr>
        <w:spacing w:after="0"/>
        <w:ind w:left="720"/>
        <w:contextualSpacing/>
        <w:rPr>
          <w:rFonts w:eastAsia="Calibri" w:cs="Arial"/>
          <w:szCs w:val="24"/>
        </w:rPr>
      </w:pPr>
    </w:p>
    <w:p w14:paraId="122FCCB5" w14:textId="77777777" w:rsidR="00E61E26" w:rsidRDefault="00E61E26" w:rsidP="00D26291">
      <w:pPr>
        <w:pStyle w:val="ListParagraph"/>
        <w:numPr>
          <w:ilvl w:val="0"/>
          <w:numId w:val="68"/>
        </w:numPr>
        <w:spacing w:after="0"/>
        <w:rPr>
          <w:rFonts w:eastAsia="Calibri" w:cs="Arial"/>
          <w:szCs w:val="24"/>
        </w:rPr>
      </w:pPr>
      <w:r>
        <w:rPr>
          <w:rFonts w:eastAsia="Calibri" w:cs="Arial"/>
          <w:szCs w:val="24"/>
        </w:rPr>
        <w:t xml:space="preserve">Personnel cannot exceed 100% of their time on all active projects (including other Federal awards). </w:t>
      </w:r>
    </w:p>
    <w:p w14:paraId="4ECCEBDB" w14:textId="77777777" w:rsidR="00E61E26" w:rsidRDefault="00E61E26" w:rsidP="00D26291">
      <w:pPr>
        <w:pStyle w:val="ListParagraph"/>
        <w:numPr>
          <w:ilvl w:val="0"/>
          <w:numId w:val="68"/>
        </w:numPr>
        <w:spacing w:after="0"/>
        <w:rPr>
          <w:rFonts w:eastAsia="Calibri" w:cs="Arial"/>
          <w:szCs w:val="24"/>
        </w:rPr>
      </w:pPr>
      <w:r>
        <w:rPr>
          <w:rFonts w:eastAsia="Calibri" w:cs="Arial"/>
          <w:szCs w:val="24"/>
        </w:rPr>
        <w:t>You should ensure the cost of living increase is built into the budget and justified.</w:t>
      </w:r>
    </w:p>
    <w:p w14:paraId="268121ED" w14:textId="77777777" w:rsidR="00E61E26" w:rsidRDefault="00E61E26" w:rsidP="00E61E26">
      <w:pPr>
        <w:pStyle w:val="ListParagraph"/>
        <w:spacing w:after="0"/>
        <w:ind w:left="1080"/>
        <w:rPr>
          <w:rFonts w:eastAsia="Calibri" w:cs="Arial"/>
          <w:szCs w:val="24"/>
        </w:rPr>
      </w:pPr>
    </w:p>
    <w:p w14:paraId="42FF541E" w14:textId="77777777" w:rsidR="00E61E26" w:rsidRDefault="00E61E26" w:rsidP="00D26291">
      <w:pPr>
        <w:numPr>
          <w:ilvl w:val="0"/>
          <w:numId w:val="62"/>
        </w:numPr>
        <w:spacing w:after="0"/>
        <w:contextualSpacing/>
        <w:rPr>
          <w:rFonts w:eastAsia="Calibri" w:cs="Arial"/>
          <w:szCs w:val="24"/>
        </w:rPr>
      </w:pPr>
      <w:r>
        <w:rPr>
          <w:rFonts w:eastAsia="Calibri" w:cs="Arial"/>
          <w:b/>
          <w:szCs w:val="24"/>
        </w:rPr>
        <w:t>Total Salary</w:t>
      </w:r>
      <w:r>
        <w:rPr>
          <w:rFonts w:eastAsia="Calibri" w:cs="Arial"/>
          <w:szCs w:val="24"/>
        </w:rPr>
        <w:t xml:space="preserve"> – The total salary/amount each position is paid based on their contribution to the project.  </w:t>
      </w:r>
    </w:p>
    <w:p w14:paraId="584AE6A0" w14:textId="77777777" w:rsidR="00E61E26" w:rsidRDefault="00E61E26" w:rsidP="00D26291">
      <w:pPr>
        <w:pStyle w:val="ListParagraph"/>
        <w:numPr>
          <w:ilvl w:val="0"/>
          <w:numId w:val="69"/>
        </w:numPr>
        <w:spacing w:before="120" w:after="360"/>
        <w:rPr>
          <w:rFonts w:eastAsia="Calibri" w:cs="Arial"/>
          <w:szCs w:val="24"/>
        </w:rPr>
      </w:pPr>
      <w:r>
        <w:rPr>
          <w:rFonts w:eastAsia="Calibri" w:cs="Arial"/>
          <w:szCs w:val="24"/>
        </w:rPr>
        <w:t>If the position is not being charged to the Federal award, identify the cost as $0.</w:t>
      </w:r>
    </w:p>
    <w:p w14:paraId="4C7E7F43" w14:textId="77777777" w:rsidR="00E61E26" w:rsidRDefault="00E61E26" w:rsidP="00E61E26">
      <w:pPr>
        <w:spacing w:before="120" w:after="360"/>
        <w:rPr>
          <w:rFonts w:cs="Arial"/>
        </w:rPr>
      </w:pPr>
      <w:r>
        <w:rPr>
          <w:rFonts w:cs="Arial"/>
        </w:rPr>
        <w:t xml:space="preserve">The key staff positions identified in Section I must be included in the Personnel section and/or the Contractual Section (F). </w:t>
      </w:r>
    </w:p>
    <w:p w14:paraId="2BE4FFD6" w14:textId="77777777" w:rsidR="00E61E26" w:rsidRDefault="00E61E26" w:rsidP="00E61E26">
      <w:pPr>
        <w:spacing w:before="120" w:after="360"/>
        <w:rPr>
          <w:rFonts w:cs="Arial"/>
        </w:rPr>
      </w:pPr>
    </w:p>
    <w:p w14:paraId="0B378E0F" w14:textId="77777777" w:rsidR="00E61E26" w:rsidRDefault="00E61E26" w:rsidP="00E61E26">
      <w:pPr>
        <w:spacing w:before="120" w:after="360"/>
        <w:rPr>
          <w:rFonts w:eastAsia="Calibri" w:cs="Arial"/>
          <w:szCs w:val="24"/>
        </w:rPr>
      </w:pPr>
      <w:r>
        <w:rPr>
          <w:rFonts w:cs="Arial"/>
          <w:b/>
          <w:bCs/>
          <w:szCs w:val="26"/>
        </w:rPr>
        <w:t xml:space="preserve">     </w:t>
      </w:r>
    </w:p>
    <w:p w14:paraId="6D519CB4" w14:textId="77777777" w:rsidR="00E61E26" w:rsidRDefault="00E61E26" w:rsidP="00E61E26">
      <w:pPr>
        <w:rPr>
          <w:rFonts w:cs="Arial"/>
          <w:b/>
        </w:rPr>
      </w:pPr>
      <w:r>
        <w:rPr>
          <w:rFonts w:cs="Arial"/>
          <w:b/>
        </w:rPr>
        <w:lastRenderedPageBreak/>
        <w:t>FEDERAL REQUEST – Sample Personnel Narrative</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056"/>
        <w:gridCol w:w="810"/>
        <w:gridCol w:w="1440"/>
        <w:gridCol w:w="1069"/>
        <w:gridCol w:w="1568"/>
      </w:tblGrid>
      <w:tr w:rsidR="00E61E26" w14:paraId="522609DA" w14:textId="77777777" w:rsidTr="00E61E26">
        <w:trPr>
          <w:cantSplit/>
          <w:trHeight w:val="1014"/>
          <w:tblHeader/>
        </w:trPr>
        <w:tc>
          <w:tcPr>
            <w:tcW w:w="2421" w:type="dxa"/>
            <w:tcBorders>
              <w:top w:val="single" w:sz="4" w:space="0" w:color="auto"/>
              <w:left w:val="single" w:sz="4" w:space="0" w:color="auto"/>
              <w:bottom w:val="single" w:sz="4" w:space="0" w:color="auto"/>
              <w:right w:val="single" w:sz="4" w:space="0" w:color="auto"/>
            </w:tcBorders>
            <w:shd w:val="clear" w:color="auto" w:fill="B8CCE4"/>
            <w:vAlign w:val="center"/>
          </w:tcPr>
          <w:p w14:paraId="6EF59BA0" w14:textId="77777777" w:rsidR="00E61E26" w:rsidRDefault="00E61E26">
            <w:pPr>
              <w:spacing w:after="0"/>
              <w:jc w:val="center"/>
              <w:rPr>
                <w:rFonts w:cs="Arial"/>
                <w:b/>
                <w:sz w:val="22"/>
              </w:rPr>
            </w:pPr>
            <w:bookmarkStart w:id="274" w:name="_Toc280258986"/>
            <w:bookmarkStart w:id="275" w:name="_Toc306973092"/>
            <w:bookmarkStart w:id="276" w:name="_Toc317150077"/>
            <w:bookmarkStart w:id="277" w:name="_Toc318707614"/>
          </w:p>
          <w:p w14:paraId="5F603B3D" w14:textId="77777777" w:rsidR="00E61E26" w:rsidRDefault="00E61E26">
            <w:pPr>
              <w:spacing w:before="240" w:after="0"/>
              <w:jc w:val="center"/>
              <w:rPr>
                <w:rFonts w:cs="Arial"/>
                <w:b/>
                <w:sz w:val="22"/>
              </w:rPr>
            </w:pPr>
            <w:r>
              <w:rPr>
                <w:rFonts w:cs="Arial"/>
                <w:b/>
                <w:sz w:val="22"/>
              </w:rPr>
              <w:t>Position</w:t>
            </w:r>
            <w:bookmarkEnd w:id="274"/>
            <w:bookmarkEnd w:id="275"/>
            <w:bookmarkEnd w:id="276"/>
            <w:bookmarkEnd w:id="277"/>
          </w:p>
          <w:p w14:paraId="09CD8594" w14:textId="77777777" w:rsidR="00E61E26" w:rsidRDefault="00E61E26">
            <w:pPr>
              <w:jc w:val="center"/>
              <w:rPr>
                <w:rFonts w:cs="Arial"/>
                <w:b/>
                <w:sz w:val="22"/>
              </w:rPr>
            </w:pPr>
            <w:r>
              <w:rPr>
                <w:rFonts w:cs="Arial"/>
                <w:b/>
                <w:sz w:val="22"/>
              </w:rPr>
              <w:t>(1)</w:t>
            </w:r>
          </w:p>
        </w:tc>
        <w:tc>
          <w:tcPr>
            <w:tcW w:w="205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C8A4041" w14:textId="77777777" w:rsidR="00E61E26" w:rsidRDefault="00E61E26">
            <w:pPr>
              <w:spacing w:before="240" w:after="0"/>
              <w:jc w:val="center"/>
              <w:rPr>
                <w:rFonts w:cs="Arial"/>
                <w:b/>
                <w:sz w:val="22"/>
              </w:rPr>
            </w:pPr>
            <w:bookmarkStart w:id="278" w:name="_Toc280258987"/>
            <w:bookmarkStart w:id="279" w:name="_Toc306973093"/>
            <w:bookmarkStart w:id="280" w:name="_Toc317150078"/>
            <w:bookmarkStart w:id="281" w:name="_Toc318707615"/>
            <w:r>
              <w:rPr>
                <w:rFonts w:cs="Arial"/>
                <w:b/>
                <w:sz w:val="22"/>
              </w:rPr>
              <w:t>Name</w:t>
            </w:r>
            <w:bookmarkEnd w:id="278"/>
            <w:bookmarkEnd w:id="279"/>
            <w:bookmarkEnd w:id="280"/>
            <w:bookmarkEnd w:id="281"/>
          </w:p>
          <w:p w14:paraId="4ECFCE03" w14:textId="77777777" w:rsidR="00E61E26" w:rsidRDefault="00E61E26">
            <w:pPr>
              <w:spacing w:after="0"/>
              <w:jc w:val="center"/>
              <w:rPr>
                <w:rFonts w:cs="Arial"/>
                <w:b/>
                <w:sz w:val="22"/>
              </w:rPr>
            </w:pPr>
            <w:r>
              <w:rPr>
                <w:rFonts w:cs="Arial"/>
                <w:b/>
                <w:sz w:val="22"/>
              </w:rPr>
              <w:t>(2)</w:t>
            </w:r>
          </w:p>
        </w:tc>
        <w:tc>
          <w:tcPr>
            <w:tcW w:w="810" w:type="dxa"/>
            <w:tcBorders>
              <w:top w:val="single" w:sz="4" w:space="0" w:color="auto"/>
              <w:left w:val="single" w:sz="4" w:space="0" w:color="auto"/>
              <w:bottom w:val="single" w:sz="4" w:space="0" w:color="auto"/>
              <w:right w:val="single" w:sz="4" w:space="0" w:color="auto"/>
            </w:tcBorders>
            <w:shd w:val="clear" w:color="auto" w:fill="B8CCE4"/>
          </w:tcPr>
          <w:p w14:paraId="151F1F1C" w14:textId="77777777" w:rsidR="00E61E26" w:rsidRDefault="00E61E26">
            <w:pPr>
              <w:spacing w:after="0"/>
              <w:jc w:val="center"/>
              <w:rPr>
                <w:rFonts w:cs="Arial"/>
                <w:b/>
                <w:sz w:val="22"/>
              </w:rPr>
            </w:pPr>
          </w:p>
          <w:p w14:paraId="65F93CBA" w14:textId="77777777" w:rsidR="00E61E26" w:rsidRDefault="00E61E26">
            <w:pPr>
              <w:spacing w:after="0"/>
              <w:jc w:val="center"/>
              <w:rPr>
                <w:rFonts w:cs="Arial"/>
                <w:b/>
                <w:sz w:val="22"/>
              </w:rPr>
            </w:pPr>
            <w:r>
              <w:rPr>
                <w:rFonts w:cs="Arial"/>
                <w:b/>
                <w:sz w:val="22"/>
              </w:rPr>
              <w:t>Key Staff (3)</w:t>
            </w:r>
          </w:p>
        </w:tc>
        <w:tc>
          <w:tcPr>
            <w:tcW w:w="144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59B9752" w14:textId="77777777" w:rsidR="00E61E26" w:rsidRDefault="00E61E26">
            <w:pPr>
              <w:spacing w:after="0"/>
              <w:jc w:val="center"/>
              <w:rPr>
                <w:rFonts w:cs="Arial"/>
                <w:b/>
                <w:sz w:val="22"/>
              </w:rPr>
            </w:pPr>
            <w:bookmarkStart w:id="282" w:name="_Toc280258988"/>
            <w:bookmarkStart w:id="283" w:name="_Toc306973094"/>
            <w:bookmarkStart w:id="284" w:name="_Toc317150079"/>
            <w:bookmarkStart w:id="285" w:name="_Toc318707616"/>
            <w:r>
              <w:rPr>
                <w:rFonts w:cs="Arial"/>
                <w:b/>
                <w:sz w:val="22"/>
              </w:rPr>
              <w:t>Annual Salary/Rate</w:t>
            </w:r>
            <w:bookmarkEnd w:id="282"/>
            <w:bookmarkEnd w:id="283"/>
            <w:bookmarkEnd w:id="284"/>
            <w:bookmarkEnd w:id="285"/>
            <w:r>
              <w:rPr>
                <w:rFonts w:cs="Arial"/>
                <w:b/>
                <w:sz w:val="22"/>
              </w:rPr>
              <w:t xml:space="preserve"> (4)</w:t>
            </w:r>
          </w:p>
        </w:tc>
        <w:tc>
          <w:tcPr>
            <w:tcW w:w="1069"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D08DFE8" w14:textId="77777777" w:rsidR="00E61E26" w:rsidRDefault="00E61E26">
            <w:pPr>
              <w:spacing w:before="240" w:after="0"/>
              <w:jc w:val="center"/>
              <w:rPr>
                <w:rFonts w:cs="Arial"/>
                <w:b/>
                <w:sz w:val="22"/>
              </w:rPr>
            </w:pPr>
            <w:bookmarkStart w:id="286" w:name="_Toc280258989"/>
            <w:bookmarkStart w:id="287" w:name="_Toc306973095"/>
            <w:bookmarkStart w:id="288" w:name="_Toc317150080"/>
            <w:bookmarkStart w:id="289" w:name="_Toc318707617"/>
            <w:r>
              <w:rPr>
                <w:rFonts w:cs="Arial"/>
                <w:b/>
                <w:sz w:val="22"/>
              </w:rPr>
              <w:t>Level of Effort</w:t>
            </w:r>
            <w:bookmarkEnd w:id="286"/>
            <w:bookmarkEnd w:id="287"/>
            <w:bookmarkEnd w:id="288"/>
            <w:bookmarkEnd w:id="289"/>
          </w:p>
          <w:p w14:paraId="3882AD2F" w14:textId="77777777" w:rsidR="00E61E26" w:rsidRDefault="00E61E26">
            <w:pPr>
              <w:jc w:val="center"/>
              <w:rPr>
                <w:rFonts w:cs="Arial"/>
                <w:b/>
                <w:sz w:val="22"/>
              </w:rPr>
            </w:pPr>
            <w:r>
              <w:rPr>
                <w:rFonts w:cs="Arial"/>
                <w:b/>
                <w:sz w:val="22"/>
              </w:rPr>
              <w:t>(5)</w:t>
            </w:r>
          </w:p>
        </w:tc>
        <w:tc>
          <w:tcPr>
            <w:tcW w:w="156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83ABF1E" w14:textId="77777777" w:rsidR="00E61E26" w:rsidRDefault="00E61E26">
            <w:pPr>
              <w:spacing w:after="0"/>
              <w:jc w:val="center"/>
              <w:rPr>
                <w:rFonts w:cs="Arial"/>
                <w:b/>
                <w:sz w:val="22"/>
              </w:rPr>
            </w:pPr>
            <w:bookmarkStart w:id="290" w:name="_Toc280258990"/>
            <w:bookmarkStart w:id="291" w:name="_Toc306973096"/>
            <w:bookmarkStart w:id="292" w:name="_Toc317150081"/>
            <w:bookmarkStart w:id="293" w:name="_Toc318707618"/>
            <w:r>
              <w:rPr>
                <w:rFonts w:cs="Arial"/>
                <w:b/>
                <w:sz w:val="22"/>
              </w:rPr>
              <w:t>Total Salary Charge to Award</w:t>
            </w:r>
            <w:bookmarkEnd w:id="290"/>
            <w:bookmarkEnd w:id="291"/>
            <w:bookmarkEnd w:id="292"/>
            <w:bookmarkEnd w:id="293"/>
          </w:p>
          <w:p w14:paraId="50C2899C" w14:textId="77777777" w:rsidR="00E61E26" w:rsidRDefault="00E61E26">
            <w:pPr>
              <w:jc w:val="center"/>
              <w:rPr>
                <w:rFonts w:cs="Arial"/>
                <w:b/>
                <w:sz w:val="22"/>
              </w:rPr>
            </w:pPr>
            <w:r>
              <w:rPr>
                <w:rFonts w:cs="Arial"/>
                <w:b/>
                <w:sz w:val="22"/>
              </w:rPr>
              <w:t>(6)</w:t>
            </w:r>
          </w:p>
        </w:tc>
      </w:tr>
      <w:tr w:rsidR="00E61E26" w14:paraId="03DAC78B" w14:textId="77777777" w:rsidTr="00E61E26">
        <w:trPr>
          <w:cantSplit/>
          <w:trHeight w:val="428"/>
        </w:trPr>
        <w:tc>
          <w:tcPr>
            <w:tcW w:w="2421" w:type="dxa"/>
            <w:tcBorders>
              <w:top w:val="single" w:sz="4" w:space="0" w:color="auto"/>
              <w:left w:val="single" w:sz="4" w:space="0" w:color="auto"/>
              <w:bottom w:val="single" w:sz="4" w:space="0" w:color="auto"/>
              <w:right w:val="single" w:sz="4" w:space="0" w:color="auto"/>
            </w:tcBorders>
            <w:vAlign w:val="center"/>
            <w:hideMark/>
          </w:tcPr>
          <w:p w14:paraId="1854C46B" w14:textId="77777777" w:rsidR="00E61E26" w:rsidRDefault="00E61E26">
            <w:pPr>
              <w:spacing w:after="120"/>
              <w:jc w:val="center"/>
              <w:rPr>
                <w:rFonts w:cs="Arial"/>
                <w:sz w:val="20"/>
                <w:szCs w:val="24"/>
              </w:rPr>
            </w:pPr>
            <w:r>
              <w:rPr>
                <w:rFonts w:cs="Arial"/>
                <w:sz w:val="20"/>
                <w:szCs w:val="24"/>
              </w:rPr>
              <w:t>(1) Project Director</w:t>
            </w:r>
          </w:p>
        </w:tc>
        <w:tc>
          <w:tcPr>
            <w:tcW w:w="2056" w:type="dxa"/>
            <w:tcBorders>
              <w:top w:val="single" w:sz="4" w:space="0" w:color="auto"/>
              <w:left w:val="single" w:sz="4" w:space="0" w:color="auto"/>
              <w:bottom w:val="single" w:sz="4" w:space="0" w:color="auto"/>
              <w:right w:val="single" w:sz="4" w:space="0" w:color="auto"/>
            </w:tcBorders>
            <w:vAlign w:val="center"/>
            <w:hideMark/>
          </w:tcPr>
          <w:p w14:paraId="06FFF6A5" w14:textId="77777777" w:rsidR="00E61E26" w:rsidRDefault="00E61E26">
            <w:pPr>
              <w:spacing w:after="120"/>
              <w:jc w:val="center"/>
              <w:rPr>
                <w:rFonts w:cs="Arial"/>
                <w:sz w:val="20"/>
                <w:szCs w:val="24"/>
              </w:rPr>
            </w:pPr>
            <w:r>
              <w:rPr>
                <w:rFonts w:cs="Arial"/>
                <w:sz w:val="20"/>
                <w:szCs w:val="24"/>
              </w:rPr>
              <w:t>Alice Doe</w:t>
            </w:r>
          </w:p>
        </w:tc>
        <w:tc>
          <w:tcPr>
            <w:tcW w:w="810" w:type="dxa"/>
            <w:tcBorders>
              <w:top w:val="single" w:sz="4" w:space="0" w:color="auto"/>
              <w:left w:val="single" w:sz="4" w:space="0" w:color="auto"/>
              <w:bottom w:val="single" w:sz="4" w:space="0" w:color="auto"/>
              <w:right w:val="single" w:sz="4" w:space="0" w:color="auto"/>
            </w:tcBorders>
            <w:hideMark/>
          </w:tcPr>
          <w:p w14:paraId="24A5CD24" w14:textId="77777777" w:rsidR="00E61E26" w:rsidRDefault="00E61E26">
            <w:pPr>
              <w:spacing w:after="0"/>
              <w:jc w:val="center"/>
              <w:rPr>
                <w:rFonts w:cs="Arial"/>
                <w:sz w:val="20"/>
                <w:szCs w:val="24"/>
              </w:rPr>
            </w:pPr>
            <w:r>
              <w:rPr>
                <w:rFonts w:cs="Arial"/>
                <w:sz w:val="20"/>
                <w:szCs w:val="24"/>
              </w:rPr>
              <w:t>Yes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7BBB692" w14:textId="77777777" w:rsidR="00E61E26" w:rsidRDefault="00E61E26">
            <w:pPr>
              <w:jc w:val="center"/>
              <w:rPr>
                <w:rFonts w:cs="Arial"/>
                <w:sz w:val="20"/>
                <w:szCs w:val="24"/>
              </w:rPr>
            </w:pPr>
            <w:r>
              <w:rPr>
                <w:rFonts w:cs="Arial"/>
                <w:sz w:val="20"/>
                <w:szCs w:val="24"/>
              </w:rPr>
              <w:t>$64,890</w:t>
            </w:r>
          </w:p>
        </w:tc>
        <w:tc>
          <w:tcPr>
            <w:tcW w:w="1069" w:type="dxa"/>
            <w:tcBorders>
              <w:top w:val="single" w:sz="4" w:space="0" w:color="auto"/>
              <w:left w:val="single" w:sz="4" w:space="0" w:color="auto"/>
              <w:bottom w:val="single" w:sz="4" w:space="0" w:color="auto"/>
              <w:right w:val="single" w:sz="4" w:space="0" w:color="auto"/>
            </w:tcBorders>
            <w:vAlign w:val="center"/>
            <w:hideMark/>
          </w:tcPr>
          <w:p w14:paraId="4757C65F" w14:textId="77777777" w:rsidR="00E61E26" w:rsidRDefault="00E61E26">
            <w:pPr>
              <w:jc w:val="center"/>
              <w:rPr>
                <w:rFonts w:cs="Arial"/>
                <w:sz w:val="20"/>
                <w:szCs w:val="24"/>
              </w:rPr>
            </w:pPr>
            <w:r>
              <w:rPr>
                <w:rFonts w:cs="Arial"/>
                <w:sz w:val="20"/>
                <w:szCs w:val="24"/>
              </w:rPr>
              <w:t>10%</w:t>
            </w:r>
          </w:p>
        </w:tc>
        <w:tc>
          <w:tcPr>
            <w:tcW w:w="1568" w:type="dxa"/>
            <w:tcBorders>
              <w:top w:val="single" w:sz="4" w:space="0" w:color="auto"/>
              <w:left w:val="single" w:sz="4" w:space="0" w:color="auto"/>
              <w:bottom w:val="single" w:sz="4" w:space="0" w:color="auto"/>
              <w:right w:val="single" w:sz="4" w:space="0" w:color="auto"/>
            </w:tcBorders>
            <w:vAlign w:val="center"/>
            <w:hideMark/>
          </w:tcPr>
          <w:p w14:paraId="0D62015B" w14:textId="77777777" w:rsidR="00E61E26" w:rsidRDefault="00E61E26">
            <w:pPr>
              <w:jc w:val="center"/>
              <w:rPr>
                <w:rFonts w:cs="Arial"/>
                <w:sz w:val="20"/>
                <w:szCs w:val="24"/>
              </w:rPr>
            </w:pPr>
            <w:r>
              <w:rPr>
                <w:rFonts w:cs="Arial"/>
                <w:sz w:val="20"/>
                <w:szCs w:val="24"/>
              </w:rPr>
              <w:t>$6,489</w:t>
            </w:r>
          </w:p>
        </w:tc>
      </w:tr>
      <w:tr w:rsidR="00E61E26" w14:paraId="5336C8F9" w14:textId="77777777" w:rsidTr="00E61E26">
        <w:trPr>
          <w:cantSplit/>
          <w:trHeight w:val="1052"/>
        </w:trPr>
        <w:tc>
          <w:tcPr>
            <w:tcW w:w="2421" w:type="dxa"/>
            <w:tcBorders>
              <w:top w:val="single" w:sz="4" w:space="0" w:color="auto"/>
              <w:left w:val="single" w:sz="4" w:space="0" w:color="auto"/>
              <w:bottom w:val="single" w:sz="4" w:space="0" w:color="auto"/>
              <w:right w:val="single" w:sz="4" w:space="0" w:color="auto"/>
            </w:tcBorders>
            <w:vAlign w:val="center"/>
            <w:hideMark/>
          </w:tcPr>
          <w:p w14:paraId="7B25DDE8" w14:textId="77777777" w:rsidR="00E61E26" w:rsidRDefault="00E61E26">
            <w:pPr>
              <w:spacing w:after="0"/>
              <w:jc w:val="center"/>
              <w:rPr>
                <w:rFonts w:cs="Arial"/>
                <w:sz w:val="20"/>
                <w:szCs w:val="24"/>
              </w:rPr>
            </w:pPr>
            <w:r>
              <w:rPr>
                <w:rFonts w:cs="Arial"/>
                <w:sz w:val="20"/>
                <w:szCs w:val="24"/>
              </w:rPr>
              <w:t>(2) Program Coordinator</w:t>
            </w:r>
          </w:p>
        </w:tc>
        <w:tc>
          <w:tcPr>
            <w:tcW w:w="2056" w:type="dxa"/>
            <w:tcBorders>
              <w:top w:val="single" w:sz="4" w:space="0" w:color="auto"/>
              <w:left w:val="single" w:sz="4" w:space="0" w:color="auto"/>
              <w:bottom w:val="single" w:sz="4" w:space="0" w:color="auto"/>
              <w:right w:val="single" w:sz="4" w:space="0" w:color="auto"/>
            </w:tcBorders>
            <w:vAlign w:val="center"/>
            <w:hideMark/>
          </w:tcPr>
          <w:p w14:paraId="76BF193F" w14:textId="77777777" w:rsidR="00E61E26" w:rsidRDefault="00E61E26">
            <w:pPr>
              <w:jc w:val="center"/>
              <w:rPr>
                <w:rFonts w:cs="Arial"/>
                <w:sz w:val="20"/>
                <w:szCs w:val="24"/>
              </w:rPr>
            </w:pPr>
            <w:r>
              <w:rPr>
                <w:rFonts w:cs="Arial"/>
                <w:sz w:val="20"/>
                <w:szCs w:val="24"/>
              </w:rPr>
              <w:t>Vacant, to be hired within 60 days of award date</w:t>
            </w:r>
          </w:p>
        </w:tc>
        <w:tc>
          <w:tcPr>
            <w:tcW w:w="810" w:type="dxa"/>
            <w:tcBorders>
              <w:top w:val="single" w:sz="4" w:space="0" w:color="auto"/>
              <w:left w:val="single" w:sz="4" w:space="0" w:color="auto"/>
              <w:bottom w:val="single" w:sz="4" w:space="0" w:color="auto"/>
              <w:right w:val="single" w:sz="4" w:space="0" w:color="auto"/>
            </w:tcBorders>
          </w:tcPr>
          <w:p w14:paraId="1C386B6B" w14:textId="77777777" w:rsidR="00E61E26" w:rsidRDefault="00E61E26">
            <w:pPr>
              <w:spacing w:after="0"/>
              <w:jc w:val="center"/>
              <w:rPr>
                <w:rFonts w:cs="Arial"/>
                <w:sz w:val="20"/>
                <w:szCs w:val="24"/>
              </w:rPr>
            </w:pPr>
          </w:p>
          <w:p w14:paraId="3B7DA025" w14:textId="77777777" w:rsidR="00E61E26" w:rsidRDefault="00E61E26">
            <w:pPr>
              <w:spacing w:after="0"/>
              <w:jc w:val="center"/>
              <w:rPr>
                <w:rFonts w:cs="Arial"/>
                <w:sz w:val="20"/>
                <w:szCs w:val="24"/>
              </w:rPr>
            </w:pPr>
            <w:r>
              <w:rPr>
                <w:rFonts w:cs="Arial"/>
                <w:sz w:val="20"/>
                <w:szCs w:val="24"/>
              </w:rPr>
              <w:t>No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D756EBA" w14:textId="77777777" w:rsidR="00E61E26" w:rsidRDefault="00E61E26">
            <w:pPr>
              <w:jc w:val="center"/>
              <w:rPr>
                <w:rFonts w:cs="Arial"/>
                <w:sz w:val="20"/>
                <w:szCs w:val="24"/>
              </w:rPr>
            </w:pPr>
            <w:r>
              <w:rPr>
                <w:rFonts w:cs="Arial"/>
                <w:sz w:val="20"/>
                <w:szCs w:val="24"/>
              </w:rPr>
              <w:t>$46,276</w:t>
            </w:r>
          </w:p>
        </w:tc>
        <w:tc>
          <w:tcPr>
            <w:tcW w:w="1069" w:type="dxa"/>
            <w:tcBorders>
              <w:top w:val="single" w:sz="4" w:space="0" w:color="auto"/>
              <w:left w:val="single" w:sz="4" w:space="0" w:color="auto"/>
              <w:bottom w:val="single" w:sz="4" w:space="0" w:color="auto"/>
              <w:right w:val="single" w:sz="4" w:space="0" w:color="auto"/>
            </w:tcBorders>
            <w:vAlign w:val="center"/>
            <w:hideMark/>
          </w:tcPr>
          <w:p w14:paraId="7D25B3C0" w14:textId="77777777" w:rsidR="00E61E26" w:rsidRDefault="00E61E26">
            <w:pPr>
              <w:jc w:val="center"/>
              <w:rPr>
                <w:rFonts w:cs="Arial"/>
                <w:sz w:val="20"/>
                <w:szCs w:val="24"/>
              </w:rPr>
            </w:pPr>
            <w:r>
              <w:rPr>
                <w:rFonts w:cs="Arial"/>
                <w:sz w:val="20"/>
                <w:szCs w:val="24"/>
              </w:rPr>
              <w:t>100%</w:t>
            </w:r>
          </w:p>
        </w:tc>
        <w:tc>
          <w:tcPr>
            <w:tcW w:w="1568" w:type="dxa"/>
            <w:tcBorders>
              <w:top w:val="single" w:sz="4" w:space="0" w:color="auto"/>
              <w:left w:val="single" w:sz="4" w:space="0" w:color="auto"/>
              <w:bottom w:val="single" w:sz="4" w:space="0" w:color="auto"/>
              <w:right w:val="single" w:sz="4" w:space="0" w:color="auto"/>
            </w:tcBorders>
            <w:vAlign w:val="center"/>
            <w:hideMark/>
          </w:tcPr>
          <w:p w14:paraId="2A6DD951" w14:textId="77777777" w:rsidR="00E61E26" w:rsidRDefault="00E61E26">
            <w:pPr>
              <w:jc w:val="center"/>
              <w:rPr>
                <w:rFonts w:cs="Arial"/>
                <w:sz w:val="20"/>
                <w:szCs w:val="24"/>
              </w:rPr>
            </w:pPr>
            <w:r>
              <w:rPr>
                <w:rFonts w:cs="Arial"/>
                <w:sz w:val="20"/>
                <w:szCs w:val="24"/>
              </w:rPr>
              <w:t>$46,276</w:t>
            </w:r>
          </w:p>
        </w:tc>
      </w:tr>
      <w:tr w:rsidR="00E61E26" w14:paraId="4CA7CE17" w14:textId="77777777" w:rsidTr="00E61E26">
        <w:trPr>
          <w:cantSplit/>
          <w:trHeight w:val="556"/>
        </w:trPr>
        <w:tc>
          <w:tcPr>
            <w:tcW w:w="2421" w:type="dxa"/>
            <w:tcBorders>
              <w:top w:val="single" w:sz="4" w:space="0" w:color="auto"/>
              <w:left w:val="single" w:sz="4" w:space="0" w:color="auto"/>
              <w:bottom w:val="single" w:sz="4" w:space="0" w:color="auto"/>
              <w:right w:val="single" w:sz="4" w:space="0" w:color="auto"/>
            </w:tcBorders>
            <w:vAlign w:val="center"/>
            <w:hideMark/>
          </w:tcPr>
          <w:p w14:paraId="77C8DC69" w14:textId="77777777" w:rsidR="00E61E26" w:rsidRDefault="00E61E26">
            <w:pPr>
              <w:spacing w:after="120"/>
              <w:jc w:val="center"/>
              <w:rPr>
                <w:rFonts w:cs="Arial"/>
                <w:sz w:val="20"/>
                <w:szCs w:val="24"/>
              </w:rPr>
            </w:pPr>
            <w:r>
              <w:rPr>
                <w:rFonts w:cs="Arial"/>
                <w:sz w:val="20"/>
                <w:szCs w:val="24"/>
              </w:rPr>
              <w:t>(3) Clinical Director</w:t>
            </w:r>
          </w:p>
        </w:tc>
        <w:tc>
          <w:tcPr>
            <w:tcW w:w="2056" w:type="dxa"/>
            <w:tcBorders>
              <w:top w:val="single" w:sz="4" w:space="0" w:color="auto"/>
              <w:left w:val="single" w:sz="4" w:space="0" w:color="auto"/>
              <w:bottom w:val="single" w:sz="4" w:space="0" w:color="auto"/>
              <w:right w:val="single" w:sz="4" w:space="0" w:color="auto"/>
            </w:tcBorders>
            <w:vAlign w:val="center"/>
            <w:hideMark/>
          </w:tcPr>
          <w:p w14:paraId="6FBC8DD2" w14:textId="77777777" w:rsidR="00E61E26" w:rsidRDefault="00E61E26">
            <w:pPr>
              <w:jc w:val="center"/>
              <w:rPr>
                <w:rFonts w:cs="Arial"/>
                <w:sz w:val="20"/>
                <w:szCs w:val="24"/>
              </w:rPr>
            </w:pPr>
            <w:r>
              <w:rPr>
                <w:rFonts w:cs="Arial"/>
                <w:sz w:val="20"/>
                <w:szCs w:val="24"/>
              </w:rPr>
              <w:t>Jane Doe</w:t>
            </w:r>
          </w:p>
        </w:tc>
        <w:tc>
          <w:tcPr>
            <w:tcW w:w="810" w:type="dxa"/>
            <w:tcBorders>
              <w:top w:val="single" w:sz="4" w:space="0" w:color="auto"/>
              <w:left w:val="single" w:sz="4" w:space="0" w:color="auto"/>
              <w:bottom w:val="single" w:sz="4" w:space="0" w:color="auto"/>
              <w:right w:val="single" w:sz="4" w:space="0" w:color="auto"/>
            </w:tcBorders>
            <w:hideMark/>
          </w:tcPr>
          <w:p w14:paraId="2F999DDD" w14:textId="77777777" w:rsidR="00E61E26" w:rsidRDefault="00E61E26">
            <w:pPr>
              <w:jc w:val="center"/>
              <w:rPr>
                <w:rFonts w:cs="Arial"/>
                <w:sz w:val="20"/>
                <w:szCs w:val="24"/>
              </w:rPr>
            </w:pPr>
            <w:r>
              <w:rPr>
                <w:rFonts w:cs="Arial"/>
                <w:sz w:val="20"/>
                <w:szCs w:val="24"/>
              </w:rPr>
              <w:t>No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349E268" w14:textId="77777777" w:rsidR="00E61E26" w:rsidRDefault="00E61E26">
            <w:pPr>
              <w:jc w:val="center"/>
              <w:rPr>
                <w:rFonts w:cs="Arial"/>
                <w:sz w:val="20"/>
                <w:szCs w:val="24"/>
              </w:rPr>
            </w:pPr>
            <w:r>
              <w:rPr>
                <w:rFonts w:cs="Arial"/>
                <w:sz w:val="20"/>
                <w:szCs w:val="24"/>
              </w:rPr>
              <w:t>In-kind cost</w:t>
            </w:r>
          </w:p>
        </w:tc>
        <w:tc>
          <w:tcPr>
            <w:tcW w:w="1069" w:type="dxa"/>
            <w:tcBorders>
              <w:top w:val="single" w:sz="4" w:space="0" w:color="auto"/>
              <w:left w:val="single" w:sz="4" w:space="0" w:color="auto"/>
              <w:bottom w:val="single" w:sz="4" w:space="0" w:color="auto"/>
              <w:right w:val="single" w:sz="4" w:space="0" w:color="auto"/>
            </w:tcBorders>
            <w:vAlign w:val="center"/>
            <w:hideMark/>
          </w:tcPr>
          <w:p w14:paraId="347F6F52" w14:textId="77777777" w:rsidR="00E61E26" w:rsidRDefault="00E61E26">
            <w:pPr>
              <w:jc w:val="center"/>
              <w:rPr>
                <w:rFonts w:cs="Arial"/>
                <w:sz w:val="20"/>
                <w:szCs w:val="24"/>
              </w:rPr>
            </w:pPr>
            <w:r>
              <w:rPr>
                <w:rFonts w:cs="Arial"/>
                <w:sz w:val="20"/>
                <w:szCs w:val="24"/>
              </w:rPr>
              <w:t>20%</w:t>
            </w:r>
          </w:p>
        </w:tc>
        <w:tc>
          <w:tcPr>
            <w:tcW w:w="1568" w:type="dxa"/>
            <w:tcBorders>
              <w:top w:val="single" w:sz="4" w:space="0" w:color="auto"/>
              <w:left w:val="single" w:sz="4" w:space="0" w:color="auto"/>
              <w:bottom w:val="single" w:sz="4" w:space="0" w:color="auto"/>
              <w:right w:val="single" w:sz="4" w:space="0" w:color="auto"/>
            </w:tcBorders>
            <w:vAlign w:val="center"/>
            <w:hideMark/>
          </w:tcPr>
          <w:p w14:paraId="17DE77D4" w14:textId="77777777" w:rsidR="00E61E26" w:rsidRDefault="00E61E26">
            <w:pPr>
              <w:jc w:val="center"/>
              <w:rPr>
                <w:rFonts w:cs="Arial"/>
                <w:sz w:val="20"/>
                <w:szCs w:val="24"/>
              </w:rPr>
            </w:pPr>
            <w:r>
              <w:rPr>
                <w:rFonts w:cs="Arial"/>
                <w:sz w:val="20"/>
                <w:szCs w:val="24"/>
              </w:rPr>
              <w:t>0</w:t>
            </w:r>
          </w:p>
        </w:tc>
      </w:tr>
    </w:tbl>
    <w:p w14:paraId="5C9A2C88" w14:textId="77777777" w:rsidR="00E61E26" w:rsidRDefault="00E61E26" w:rsidP="00E61E26">
      <w:pPr>
        <w:spacing w:after="0"/>
        <w:jc w:val="center"/>
        <w:rPr>
          <w:rFonts w:cs="Arial"/>
          <w:vanish/>
        </w:rPr>
      </w:pPr>
      <w:bookmarkStart w:id="294" w:name="_Toc342484289"/>
      <w:bookmarkStart w:id="295" w:name="_Toc318707619"/>
      <w:bookmarkStart w:id="296" w:name="_Toc317150082"/>
      <w:bookmarkStart w:id="297" w:name="_Toc306973097"/>
      <w:bookmarkStart w:id="298" w:name="_Toc280258991"/>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7753"/>
        <w:gridCol w:w="1624"/>
      </w:tblGrid>
      <w:tr w:rsidR="00E61E26" w14:paraId="5E40328F" w14:textId="77777777" w:rsidTr="00E61E26">
        <w:trPr>
          <w:trHeight w:val="892"/>
        </w:trPr>
        <w:tc>
          <w:tcPr>
            <w:tcW w:w="7753" w:type="dxa"/>
            <w:tcBorders>
              <w:top w:val="single" w:sz="4" w:space="0" w:color="auto"/>
              <w:left w:val="single" w:sz="4" w:space="0" w:color="auto"/>
              <w:bottom w:val="single" w:sz="4" w:space="0" w:color="auto"/>
              <w:right w:val="single" w:sz="4" w:space="0" w:color="auto"/>
            </w:tcBorders>
            <w:shd w:val="clear" w:color="auto" w:fill="E5DFEC"/>
            <w:hideMark/>
          </w:tcPr>
          <w:p w14:paraId="21AB57FE" w14:textId="77777777" w:rsidR="00E61E26" w:rsidRDefault="00E61E26">
            <w:pPr>
              <w:spacing w:before="120"/>
              <w:jc w:val="center"/>
              <w:rPr>
                <w:rFonts w:cs="Arial"/>
                <w:b/>
                <w:sz w:val="22"/>
              </w:rPr>
            </w:pPr>
            <w:r>
              <w:rPr>
                <w:rFonts w:cs="Arial"/>
                <w:b/>
                <w:sz w:val="22"/>
              </w:rPr>
              <w:t>FEDERAL REQUEST</w:t>
            </w:r>
            <w:r>
              <w:rPr>
                <w:rFonts w:cs="Arial"/>
                <w:sz w:val="22"/>
              </w:rPr>
              <w:t xml:space="preserve"> (enter in Section B column 1, line 6a of SF-424A)</w:t>
            </w:r>
          </w:p>
        </w:tc>
        <w:tc>
          <w:tcPr>
            <w:tcW w:w="1624" w:type="dxa"/>
            <w:tcBorders>
              <w:top w:val="single" w:sz="4" w:space="0" w:color="auto"/>
              <w:left w:val="single" w:sz="4" w:space="0" w:color="auto"/>
              <w:bottom w:val="single" w:sz="4" w:space="0" w:color="auto"/>
              <w:right w:val="single" w:sz="4" w:space="0" w:color="auto"/>
            </w:tcBorders>
            <w:shd w:val="clear" w:color="auto" w:fill="E5DFEC"/>
            <w:hideMark/>
          </w:tcPr>
          <w:p w14:paraId="455B650B" w14:textId="77777777" w:rsidR="00E61E26" w:rsidRDefault="00E61E26">
            <w:pPr>
              <w:spacing w:before="120"/>
              <w:jc w:val="center"/>
              <w:rPr>
                <w:rFonts w:cs="Arial"/>
                <w:b/>
                <w:sz w:val="22"/>
              </w:rPr>
            </w:pPr>
            <w:r>
              <w:rPr>
                <w:rFonts w:cs="Arial"/>
                <w:b/>
                <w:sz w:val="22"/>
              </w:rPr>
              <w:t>$52,765</w:t>
            </w:r>
          </w:p>
        </w:tc>
      </w:tr>
    </w:tbl>
    <w:p w14:paraId="5FE07070" w14:textId="77777777" w:rsidR="00E61E26" w:rsidRDefault="00E61E26" w:rsidP="00E61E26">
      <w:pPr>
        <w:rPr>
          <w:rFonts w:cs="Arial"/>
          <w:b/>
        </w:rPr>
      </w:pPr>
    </w:p>
    <w:p w14:paraId="40466662" w14:textId="77777777" w:rsidR="00E61E26" w:rsidRDefault="00E61E26" w:rsidP="00E61E26">
      <w:pPr>
        <w:rPr>
          <w:rFonts w:cs="Arial"/>
          <w:b/>
        </w:rPr>
      </w:pPr>
      <w:r>
        <w:rPr>
          <w:rFonts w:cs="Arial"/>
          <w:b/>
        </w:rPr>
        <w:t>FEDERAL REQUEST – Sample Justification for Personnel</w:t>
      </w:r>
    </w:p>
    <w:bookmarkEnd w:id="294"/>
    <w:bookmarkEnd w:id="295"/>
    <w:bookmarkEnd w:id="296"/>
    <w:bookmarkEnd w:id="297"/>
    <w:bookmarkEnd w:id="298"/>
    <w:p w14:paraId="67D29471" w14:textId="77777777" w:rsidR="00E61E26" w:rsidRDefault="00E61E26" w:rsidP="00D26291">
      <w:pPr>
        <w:numPr>
          <w:ilvl w:val="0"/>
          <w:numId w:val="70"/>
        </w:numPr>
        <w:spacing w:after="0"/>
        <w:contextualSpacing/>
        <w:rPr>
          <w:rFonts w:cs="Arial"/>
          <w:szCs w:val="24"/>
        </w:rPr>
      </w:pPr>
      <w:r>
        <w:rPr>
          <w:rFonts w:cs="Arial"/>
          <w:szCs w:val="24"/>
        </w:rPr>
        <w:t>The Project Director will provide daily oversight of the grant. This position is responsible for overseeing the implementation of the project activities, internal and external coordination, developing materials, and conducting meetings.</w:t>
      </w:r>
    </w:p>
    <w:p w14:paraId="1495A0E6" w14:textId="77777777" w:rsidR="00E61E26" w:rsidRDefault="00E61E26" w:rsidP="00D26291">
      <w:pPr>
        <w:pStyle w:val="ListParagraph"/>
        <w:numPr>
          <w:ilvl w:val="0"/>
          <w:numId w:val="70"/>
        </w:numPr>
        <w:spacing w:after="0"/>
        <w:rPr>
          <w:rFonts w:cs="Arial"/>
          <w:szCs w:val="24"/>
        </w:rPr>
      </w:pPr>
      <w:r>
        <w:rPr>
          <w:rFonts w:cs="Arial"/>
          <w:szCs w:val="24"/>
        </w:rPr>
        <w:t xml:space="preserve">The Program Coordinator will coordinate project service and activities, including training, communication, and information dissemination. </w:t>
      </w:r>
      <w:r>
        <w:rPr>
          <w:rFonts w:cs="Arial"/>
          <w:szCs w:val="24"/>
        </w:rPr>
        <w:br/>
      </w:r>
    </w:p>
    <w:p w14:paraId="4B4A55F8" w14:textId="77777777" w:rsidR="00E61E26" w:rsidRDefault="00E61E26" w:rsidP="00D26291">
      <w:pPr>
        <w:pStyle w:val="ListParagraph"/>
        <w:numPr>
          <w:ilvl w:val="0"/>
          <w:numId w:val="61"/>
        </w:numPr>
        <w:spacing w:after="200"/>
        <w:rPr>
          <w:rFonts w:eastAsia="Calibri" w:cs="Arial"/>
          <w:b/>
          <w:sz w:val="28"/>
          <w:szCs w:val="28"/>
        </w:rPr>
      </w:pPr>
      <w:r>
        <w:rPr>
          <w:rFonts w:eastAsia="Calibri" w:cs="Arial"/>
          <w:b/>
          <w:sz w:val="28"/>
          <w:szCs w:val="28"/>
        </w:rPr>
        <w:t xml:space="preserve">Fringe Benefits </w:t>
      </w:r>
    </w:p>
    <w:p w14:paraId="7DD0F0B1" w14:textId="77777777" w:rsidR="00E61E26" w:rsidRDefault="00E61E26" w:rsidP="00E61E26">
      <w:pPr>
        <w:spacing w:after="200"/>
        <w:rPr>
          <w:rFonts w:eastAsia="Calibri" w:cs="Arial"/>
          <w:szCs w:val="24"/>
        </w:rPr>
      </w:pPr>
      <w:r>
        <w:rPr>
          <w:rFonts w:eastAsia="Calibri" w:cs="Arial"/>
          <w:szCs w:val="24"/>
        </w:rPr>
        <w:t>Fringe benefits are allowances and services provided to employees as compensation in addition to regular salaries and wages. Fringe benefits charged to an award must comply with HHS regulations at 45 CFR §75.431 (</w:t>
      </w:r>
      <w:hyperlink r:id="rId68" w:history="1">
        <w:r>
          <w:rPr>
            <w:rStyle w:val="Hyperlink"/>
          </w:rPr>
          <w:t>https://www.ecfr.gov/cgi-bin/text-idx?node=pt45.1.75</w:t>
        </w:r>
      </w:hyperlink>
      <w:r>
        <w:rPr>
          <w:rFonts w:eastAsia="Calibri" w:cs="Arial"/>
          <w:szCs w:val="24"/>
        </w:rPr>
        <w:t xml:space="preserve">). </w:t>
      </w:r>
    </w:p>
    <w:p w14:paraId="53AEC231" w14:textId="77777777" w:rsidR="00E61E26" w:rsidRDefault="00E61E26" w:rsidP="00E61E26">
      <w:pPr>
        <w:spacing w:after="200"/>
        <w:rPr>
          <w:rFonts w:eastAsia="Calibri" w:cs="Arial"/>
          <w:b/>
          <w:szCs w:val="24"/>
        </w:rPr>
      </w:pPr>
      <w:r>
        <w:rPr>
          <w:rFonts w:eastAsia="Calibri" w:cs="Arial"/>
          <w:b/>
          <w:szCs w:val="24"/>
        </w:rPr>
        <w:t xml:space="preserve">Provide the following information for the narrative and justification: </w:t>
      </w:r>
    </w:p>
    <w:p w14:paraId="725CB06F" w14:textId="77777777" w:rsidR="00E61E26" w:rsidRDefault="00E61E26" w:rsidP="00D26291">
      <w:pPr>
        <w:numPr>
          <w:ilvl w:val="0"/>
          <w:numId w:val="71"/>
        </w:numPr>
        <w:spacing w:after="200"/>
        <w:contextualSpacing/>
        <w:rPr>
          <w:rFonts w:eastAsia="Calibri" w:cs="Arial"/>
          <w:b/>
          <w:szCs w:val="24"/>
        </w:rPr>
      </w:pPr>
      <w:r>
        <w:rPr>
          <w:rFonts w:eastAsia="Calibri" w:cs="Arial"/>
          <w:b/>
          <w:szCs w:val="24"/>
        </w:rPr>
        <w:t xml:space="preserve">Position </w:t>
      </w:r>
      <w:r>
        <w:rPr>
          <w:rFonts w:eastAsia="Calibri" w:cs="Arial"/>
          <w:szCs w:val="24"/>
        </w:rPr>
        <w:t xml:space="preserve">– The title of the position being charged to the award to which the fringe rate is being applied. </w:t>
      </w:r>
    </w:p>
    <w:p w14:paraId="68E97BF9" w14:textId="77777777" w:rsidR="00E61E26" w:rsidRDefault="00E61E26" w:rsidP="00D26291">
      <w:pPr>
        <w:numPr>
          <w:ilvl w:val="0"/>
          <w:numId w:val="71"/>
        </w:numPr>
        <w:spacing w:after="200"/>
        <w:contextualSpacing/>
        <w:rPr>
          <w:rFonts w:eastAsia="Calibri" w:cs="Arial"/>
          <w:b/>
          <w:szCs w:val="24"/>
        </w:rPr>
      </w:pPr>
      <w:r>
        <w:rPr>
          <w:rFonts w:eastAsia="Calibri" w:cs="Arial"/>
          <w:b/>
          <w:szCs w:val="24"/>
        </w:rPr>
        <w:t xml:space="preserve">Name </w:t>
      </w:r>
      <w:r>
        <w:rPr>
          <w:rFonts w:eastAsia="Calibri" w:cs="Arial"/>
          <w:szCs w:val="24"/>
        </w:rPr>
        <w:t>– The name of the individual associated with the position (note if the position is vacant.)</w:t>
      </w:r>
      <w:r>
        <w:rPr>
          <w:rFonts w:eastAsia="Calibri" w:cs="Arial"/>
          <w:b/>
          <w:szCs w:val="24"/>
        </w:rPr>
        <w:t xml:space="preserve">  </w:t>
      </w:r>
    </w:p>
    <w:p w14:paraId="6045DDCA" w14:textId="77777777" w:rsidR="00E61E26" w:rsidRDefault="00E61E26" w:rsidP="00D26291">
      <w:pPr>
        <w:numPr>
          <w:ilvl w:val="0"/>
          <w:numId w:val="71"/>
        </w:numPr>
        <w:spacing w:after="200"/>
        <w:contextualSpacing/>
        <w:rPr>
          <w:rFonts w:eastAsia="Calibri" w:cs="Arial"/>
          <w:b/>
          <w:szCs w:val="24"/>
        </w:rPr>
      </w:pPr>
      <w:r>
        <w:rPr>
          <w:rFonts w:eastAsia="Calibri" w:cs="Arial"/>
          <w:b/>
          <w:szCs w:val="24"/>
        </w:rPr>
        <w:t>Rate</w:t>
      </w:r>
      <w:r>
        <w:rPr>
          <w:rFonts w:eastAsia="Calibri" w:cs="Arial"/>
          <w:szCs w:val="24"/>
        </w:rPr>
        <w:t xml:space="preserve"> –</w:t>
      </w:r>
      <w:r>
        <w:rPr>
          <w:rFonts w:eastAsia="Calibri" w:cs="Arial"/>
          <w:b/>
          <w:szCs w:val="24"/>
        </w:rPr>
        <w:t xml:space="preserve"> </w:t>
      </w:r>
      <w:r>
        <w:rPr>
          <w:rFonts w:eastAsia="Calibri" w:cs="Arial"/>
          <w:szCs w:val="24"/>
        </w:rPr>
        <w:t xml:space="preserve">The total fringe benefit rate used and a description of how the computation of fringe benefits was done.  </w:t>
      </w:r>
    </w:p>
    <w:p w14:paraId="735A8285" w14:textId="77777777" w:rsidR="00E61E26" w:rsidRDefault="00E61E26" w:rsidP="00D26291">
      <w:pPr>
        <w:pStyle w:val="ListParagraph"/>
        <w:numPr>
          <w:ilvl w:val="0"/>
          <w:numId w:val="72"/>
        </w:numPr>
        <w:spacing w:after="200"/>
        <w:rPr>
          <w:rFonts w:eastAsia="Calibri" w:cs="Arial"/>
          <w:b/>
          <w:szCs w:val="24"/>
        </w:rPr>
      </w:pPr>
      <w:r>
        <w:rPr>
          <w:rFonts w:eastAsia="Calibri" w:cs="Arial"/>
          <w:szCs w:val="24"/>
        </w:rPr>
        <w:lastRenderedPageBreak/>
        <w:t xml:space="preserve">The justification must detail the elements that comprise the fringe benefits, e.g., FICA, worker’s compensation. If a fringe benefit rate is not used, you should explain how the fringe benefits were computed for each position. </w:t>
      </w:r>
    </w:p>
    <w:p w14:paraId="724E16FC" w14:textId="77777777" w:rsidR="00E61E26" w:rsidRDefault="00E61E26" w:rsidP="00D26291">
      <w:pPr>
        <w:pStyle w:val="ListParagraph"/>
        <w:numPr>
          <w:ilvl w:val="0"/>
          <w:numId w:val="71"/>
        </w:numPr>
        <w:spacing w:after="200"/>
        <w:rPr>
          <w:rFonts w:eastAsia="Calibri" w:cs="Arial"/>
          <w:b/>
          <w:szCs w:val="24"/>
        </w:rPr>
      </w:pPr>
      <w:r>
        <w:rPr>
          <w:rFonts w:eastAsia="Calibri" w:cs="Arial"/>
          <w:b/>
          <w:szCs w:val="24"/>
        </w:rPr>
        <w:t xml:space="preserve">Total Salary Charged to Award </w:t>
      </w:r>
      <w:r>
        <w:rPr>
          <w:rFonts w:eastAsia="Calibri" w:cs="Arial"/>
          <w:szCs w:val="24"/>
        </w:rPr>
        <w:t>– Use the amount provided under section A. Personnel (6).</w:t>
      </w:r>
      <w:r>
        <w:rPr>
          <w:rFonts w:eastAsia="Calibri" w:cs="Arial"/>
          <w:b/>
          <w:szCs w:val="24"/>
        </w:rPr>
        <w:t xml:space="preserve"> </w:t>
      </w:r>
    </w:p>
    <w:p w14:paraId="38D4A654" w14:textId="77777777" w:rsidR="00E61E26" w:rsidRDefault="00E61E26" w:rsidP="00D26291">
      <w:pPr>
        <w:numPr>
          <w:ilvl w:val="0"/>
          <w:numId w:val="71"/>
        </w:numPr>
        <w:spacing w:after="200"/>
        <w:contextualSpacing/>
        <w:rPr>
          <w:rFonts w:eastAsia="Calibri" w:cs="Arial"/>
          <w:b/>
          <w:szCs w:val="24"/>
        </w:rPr>
      </w:pPr>
      <w:r>
        <w:rPr>
          <w:rFonts w:eastAsia="Calibri" w:cs="Arial"/>
          <w:b/>
          <w:szCs w:val="24"/>
        </w:rPr>
        <w:t xml:space="preserve">Total Fringe Charged to Award − </w:t>
      </w:r>
      <w:r>
        <w:rPr>
          <w:rFonts w:eastAsia="Calibri" w:cs="Arial"/>
          <w:szCs w:val="24"/>
        </w:rPr>
        <w:t xml:space="preserve">Provide total fringe amount based on the rate applied to the total salary charted to the award. </w:t>
      </w:r>
    </w:p>
    <w:p w14:paraId="50FDA3D4" w14:textId="77777777" w:rsidR="00E61E26" w:rsidRDefault="00E61E26" w:rsidP="00D26291">
      <w:pPr>
        <w:pStyle w:val="ListParagraph"/>
        <w:numPr>
          <w:ilvl w:val="0"/>
          <w:numId w:val="73"/>
        </w:numPr>
        <w:spacing w:after="200"/>
        <w:rPr>
          <w:rFonts w:eastAsia="Calibri" w:cs="Arial"/>
          <w:b/>
          <w:szCs w:val="24"/>
        </w:rPr>
      </w:pPr>
      <w:r>
        <w:rPr>
          <w:rFonts w:eastAsia="Calibri" w:cs="Arial"/>
          <w:szCs w:val="24"/>
        </w:rPr>
        <w:t xml:space="preserve">Fringe benefits charged to the award can only reflect the percentage of time devoted to the project. </w:t>
      </w:r>
    </w:p>
    <w:p w14:paraId="2D82E883" w14:textId="77777777" w:rsidR="00E61E26" w:rsidRDefault="00E61E26" w:rsidP="00D26291">
      <w:pPr>
        <w:pStyle w:val="ListParagraph"/>
        <w:numPr>
          <w:ilvl w:val="0"/>
          <w:numId w:val="73"/>
        </w:numPr>
        <w:spacing w:after="200"/>
        <w:rPr>
          <w:rFonts w:eastAsia="Calibri" w:cs="Arial"/>
          <w:b/>
          <w:szCs w:val="24"/>
        </w:rPr>
      </w:pPr>
      <w:r>
        <w:rPr>
          <w:rFonts w:eastAsia="Calibri" w:cs="Arial"/>
          <w:szCs w:val="24"/>
        </w:rPr>
        <w:t>Do not combine the fringe benefit costs with direct salaries and wages in the personnel category.</w:t>
      </w:r>
      <w:bookmarkStart w:id="299" w:name="_Toc318707620"/>
      <w:bookmarkStart w:id="300" w:name="_Toc317150083"/>
      <w:bookmarkStart w:id="301" w:name="_Toc306973098"/>
      <w:bookmarkStart w:id="302" w:name="_Toc280258992"/>
    </w:p>
    <w:p w14:paraId="121EC408" w14:textId="77777777" w:rsidR="00E61E26" w:rsidRDefault="00E61E26" w:rsidP="00E61E26">
      <w:pPr>
        <w:rPr>
          <w:rFonts w:cs="Arial"/>
          <w:b/>
        </w:rPr>
      </w:pPr>
      <w:r>
        <w:rPr>
          <w:rFonts w:cs="Arial"/>
          <w:b/>
        </w:rPr>
        <w:t>FEDERAL REQUEST</w:t>
      </w:r>
      <w:bookmarkEnd w:id="299"/>
      <w:bookmarkEnd w:id="300"/>
      <w:bookmarkEnd w:id="301"/>
      <w:bookmarkEnd w:id="302"/>
      <w:r>
        <w:rPr>
          <w:rFonts w:cs="Arial"/>
          <w:b/>
        </w:rPr>
        <w:t xml:space="preserve"> - Sample Fringe Benefits Narrative</w:t>
      </w: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4"/>
        <w:gridCol w:w="2037"/>
        <w:gridCol w:w="2069"/>
        <w:gridCol w:w="1803"/>
      </w:tblGrid>
      <w:tr w:rsidR="00E61E26" w14:paraId="4DEF979E" w14:textId="77777777" w:rsidTr="00E61E26">
        <w:trPr>
          <w:cantSplit/>
          <w:trHeight w:val="1070"/>
          <w:tblHeader/>
        </w:trPr>
        <w:tc>
          <w:tcPr>
            <w:tcW w:w="1915" w:type="dxa"/>
            <w:tcBorders>
              <w:top w:val="single" w:sz="4" w:space="0" w:color="auto"/>
              <w:left w:val="single" w:sz="4" w:space="0" w:color="auto"/>
              <w:bottom w:val="single" w:sz="4" w:space="0" w:color="auto"/>
              <w:right w:val="single" w:sz="4" w:space="0" w:color="auto"/>
            </w:tcBorders>
            <w:shd w:val="clear" w:color="auto" w:fill="B8CCE4"/>
          </w:tcPr>
          <w:p w14:paraId="41532399" w14:textId="77777777" w:rsidR="00E61E26" w:rsidRDefault="00E61E26">
            <w:pPr>
              <w:spacing w:after="0"/>
              <w:ind w:left="720"/>
              <w:contextualSpacing/>
              <w:jc w:val="center"/>
              <w:rPr>
                <w:rFonts w:cs="Arial"/>
                <w:b/>
                <w:sz w:val="20"/>
              </w:rPr>
            </w:pPr>
          </w:p>
          <w:p w14:paraId="2D89835E" w14:textId="77777777" w:rsidR="00E61E26" w:rsidRDefault="00E61E26">
            <w:pPr>
              <w:spacing w:before="360" w:after="0"/>
              <w:jc w:val="center"/>
              <w:rPr>
                <w:rFonts w:cs="Arial"/>
                <w:b/>
                <w:sz w:val="20"/>
              </w:rPr>
            </w:pPr>
            <w:r>
              <w:rPr>
                <w:rFonts w:cs="Arial"/>
                <w:b/>
                <w:sz w:val="20"/>
              </w:rPr>
              <w:t>Position</w:t>
            </w:r>
          </w:p>
          <w:p w14:paraId="0F817E60" w14:textId="77777777" w:rsidR="00E61E26" w:rsidRDefault="00E61E26">
            <w:pPr>
              <w:jc w:val="center"/>
              <w:rPr>
                <w:rFonts w:cs="Arial"/>
                <w:b/>
                <w:sz w:val="20"/>
              </w:rPr>
            </w:pPr>
            <w:r>
              <w:rPr>
                <w:rFonts w:cs="Arial"/>
                <w:b/>
                <w:sz w:val="20"/>
              </w:rPr>
              <w:t>(1)</w:t>
            </w:r>
          </w:p>
        </w:tc>
        <w:tc>
          <w:tcPr>
            <w:tcW w:w="1914" w:type="dxa"/>
            <w:tcBorders>
              <w:top w:val="single" w:sz="4" w:space="0" w:color="auto"/>
              <w:left w:val="single" w:sz="4" w:space="0" w:color="auto"/>
              <w:bottom w:val="single" w:sz="4" w:space="0" w:color="auto"/>
              <w:right w:val="single" w:sz="4" w:space="0" w:color="auto"/>
            </w:tcBorders>
            <w:shd w:val="clear" w:color="auto" w:fill="B8CCE4"/>
          </w:tcPr>
          <w:p w14:paraId="75D9D874" w14:textId="77777777" w:rsidR="00E61E26" w:rsidRDefault="00E61E26">
            <w:pPr>
              <w:spacing w:after="0"/>
              <w:jc w:val="center"/>
              <w:rPr>
                <w:rFonts w:cs="Arial"/>
                <w:b/>
                <w:sz w:val="20"/>
              </w:rPr>
            </w:pPr>
          </w:p>
          <w:p w14:paraId="4151C118" w14:textId="77777777" w:rsidR="00E61E26" w:rsidRDefault="00E61E26">
            <w:pPr>
              <w:spacing w:before="360" w:after="0"/>
              <w:jc w:val="center"/>
              <w:rPr>
                <w:rFonts w:cs="Arial"/>
                <w:b/>
                <w:sz w:val="20"/>
              </w:rPr>
            </w:pPr>
            <w:r>
              <w:rPr>
                <w:rFonts w:cs="Arial"/>
                <w:b/>
                <w:sz w:val="20"/>
              </w:rPr>
              <w:t>Name</w:t>
            </w:r>
          </w:p>
          <w:p w14:paraId="78697F5F" w14:textId="77777777" w:rsidR="00E61E26" w:rsidRDefault="00E61E26">
            <w:pPr>
              <w:jc w:val="center"/>
              <w:rPr>
                <w:rFonts w:cs="Arial"/>
                <w:b/>
                <w:sz w:val="20"/>
              </w:rPr>
            </w:pPr>
            <w:r>
              <w:rPr>
                <w:rFonts w:cs="Arial"/>
                <w:b/>
                <w:sz w:val="20"/>
              </w:rPr>
              <w:t>(2)</w:t>
            </w:r>
          </w:p>
        </w:tc>
        <w:tc>
          <w:tcPr>
            <w:tcW w:w="2037" w:type="dxa"/>
            <w:tcBorders>
              <w:top w:val="single" w:sz="4" w:space="0" w:color="auto"/>
              <w:left w:val="single" w:sz="4" w:space="0" w:color="auto"/>
              <w:bottom w:val="single" w:sz="4" w:space="0" w:color="auto"/>
              <w:right w:val="single" w:sz="4" w:space="0" w:color="auto"/>
            </w:tcBorders>
            <w:shd w:val="clear" w:color="auto" w:fill="B8CCE4"/>
          </w:tcPr>
          <w:p w14:paraId="02484E8F" w14:textId="77777777" w:rsidR="00E61E26" w:rsidRDefault="00E61E26">
            <w:pPr>
              <w:spacing w:after="0"/>
              <w:ind w:left="360"/>
              <w:jc w:val="center"/>
              <w:rPr>
                <w:rFonts w:cs="Arial"/>
                <w:sz w:val="20"/>
              </w:rPr>
            </w:pPr>
          </w:p>
          <w:p w14:paraId="2AFA7EEB" w14:textId="77777777" w:rsidR="00E61E26" w:rsidRDefault="00E61E26">
            <w:pPr>
              <w:spacing w:before="360" w:after="0"/>
              <w:jc w:val="center"/>
              <w:rPr>
                <w:rFonts w:cs="Arial"/>
                <w:b/>
                <w:sz w:val="20"/>
              </w:rPr>
            </w:pPr>
            <w:r>
              <w:rPr>
                <w:rFonts w:cs="Arial"/>
                <w:b/>
                <w:sz w:val="20"/>
              </w:rPr>
              <w:t>Rate</w:t>
            </w:r>
          </w:p>
          <w:p w14:paraId="66E3D556" w14:textId="77777777" w:rsidR="00E61E26" w:rsidRDefault="00E61E26">
            <w:pPr>
              <w:jc w:val="center"/>
              <w:rPr>
                <w:rFonts w:cs="Arial"/>
                <w:b/>
                <w:sz w:val="20"/>
              </w:rPr>
            </w:pPr>
            <w:r>
              <w:rPr>
                <w:rFonts w:cs="Arial"/>
                <w:b/>
                <w:sz w:val="20"/>
              </w:rPr>
              <w:t>(3)</w:t>
            </w:r>
          </w:p>
        </w:tc>
        <w:tc>
          <w:tcPr>
            <w:tcW w:w="2069" w:type="dxa"/>
            <w:tcBorders>
              <w:top w:val="single" w:sz="4" w:space="0" w:color="auto"/>
              <w:left w:val="single" w:sz="4" w:space="0" w:color="auto"/>
              <w:bottom w:val="single" w:sz="4" w:space="0" w:color="auto"/>
              <w:right w:val="single" w:sz="4" w:space="0" w:color="auto"/>
            </w:tcBorders>
            <w:shd w:val="clear" w:color="auto" w:fill="B8CCE4"/>
            <w:hideMark/>
          </w:tcPr>
          <w:p w14:paraId="4D7C3E86" w14:textId="77777777" w:rsidR="00E61E26" w:rsidRDefault="00E61E26">
            <w:pPr>
              <w:spacing w:before="360" w:after="0"/>
              <w:jc w:val="center"/>
              <w:rPr>
                <w:rFonts w:cs="Arial"/>
                <w:b/>
                <w:sz w:val="20"/>
              </w:rPr>
            </w:pPr>
            <w:r>
              <w:rPr>
                <w:rFonts w:cs="Arial"/>
                <w:b/>
                <w:sz w:val="20"/>
              </w:rPr>
              <w:t>Total Salary Charged to Award</w:t>
            </w:r>
          </w:p>
          <w:p w14:paraId="3277854E" w14:textId="77777777" w:rsidR="00E61E26" w:rsidRDefault="00E61E26">
            <w:pPr>
              <w:jc w:val="center"/>
              <w:rPr>
                <w:rFonts w:cs="Arial"/>
                <w:sz w:val="20"/>
              </w:rPr>
            </w:pPr>
            <w:r>
              <w:rPr>
                <w:rFonts w:cs="Arial"/>
                <w:b/>
                <w:sz w:val="20"/>
              </w:rPr>
              <w:t>(4)</w:t>
            </w:r>
          </w:p>
        </w:tc>
        <w:tc>
          <w:tcPr>
            <w:tcW w:w="1803" w:type="dxa"/>
            <w:tcBorders>
              <w:top w:val="single" w:sz="4" w:space="0" w:color="auto"/>
              <w:left w:val="single" w:sz="4" w:space="0" w:color="auto"/>
              <w:bottom w:val="single" w:sz="4" w:space="0" w:color="auto"/>
              <w:right w:val="single" w:sz="4" w:space="0" w:color="auto"/>
            </w:tcBorders>
            <w:shd w:val="clear" w:color="auto" w:fill="B8CCE4"/>
            <w:hideMark/>
          </w:tcPr>
          <w:p w14:paraId="2E41C705" w14:textId="77777777" w:rsidR="00E61E26" w:rsidRDefault="00E61E26">
            <w:pPr>
              <w:spacing w:before="240" w:after="0"/>
              <w:jc w:val="center"/>
              <w:rPr>
                <w:rFonts w:cs="Arial"/>
                <w:b/>
                <w:sz w:val="20"/>
              </w:rPr>
            </w:pPr>
            <w:r>
              <w:rPr>
                <w:rFonts w:cs="Arial"/>
                <w:b/>
                <w:sz w:val="20"/>
              </w:rPr>
              <w:t>Total Fringe Charged to Award</w:t>
            </w:r>
          </w:p>
          <w:p w14:paraId="2C7CE1CF" w14:textId="77777777" w:rsidR="00E61E26" w:rsidRDefault="00E61E26">
            <w:pPr>
              <w:spacing w:after="0"/>
              <w:jc w:val="center"/>
              <w:rPr>
                <w:rFonts w:cs="Arial"/>
                <w:sz w:val="20"/>
              </w:rPr>
            </w:pPr>
            <w:r>
              <w:rPr>
                <w:rFonts w:cs="Arial"/>
                <w:b/>
                <w:sz w:val="20"/>
              </w:rPr>
              <w:t>(5)</w:t>
            </w:r>
          </w:p>
        </w:tc>
      </w:tr>
      <w:tr w:rsidR="00E61E26" w14:paraId="2903BC84" w14:textId="77777777" w:rsidTr="00E61E26">
        <w:trPr>
          <w:trHeight w:val="422"/>
        </w:trPr>
        <w:tc>
          <w:tcPr>
            <w:tcW w:w="1915" w:type="dxa"/>
            <w:tcBorders>
              <w:top w:val="single" w:sz="4" w:space="0" w:color="auto"/>
              <w:left w:val="single" w:sz="4" w:space="0" w:color="auto"/>
              <w:bottom w:val="single" w:sz="4" w:space="0" w:color="auto"/>
              <w:right w:val="single" w:sz="4" w:space="0" w:color="auto"/>
            </w:tcBorders>
            <w:vAlign w:val="center"/>
            <w:hideMark/>
          </w:tcPr>
          <w:p w14:paraId="7B9864EE" w14:textId="77777777" w:rsidR="00E61E26" w:rsidRDefault="00E61E26">
            <w:pPr>
              <w:jc w:val="center"/>
              <w:rPr>
                <w:rFonts w:cs="Arial"/>
                <w:sz w:val="20"/>
              </w:rPr>
            </w:pPr>
            <w:r>
              <w:rPr>
                <w:rFonts w:cs="Arial"/>
                <w:sz w:val="20"/>
              </w:rPr>
              <w:t>Project Director</w:t>
            </w:r>
          </w:p>
        </w:tc>
        <w:tc>
          <w:tcPr>
            <w:tcW w:w="1914" w:type="dxa"/>
            <w:tcBorders>
              <w:top w:val="single" w:sz="4" w:space="0" w:color="auto"/>
              <w:left w:val="single" w:sz="4" w:space="0" w:color="auto"/>
              <w:bottom w:val="single" w:sz="4" w:space="0" w:color="auto"/>
              <w:right w:val="single" w:sz="4" w:space="0" w:color="auto"/>
            </w:tcBorders>
            <w:vAlign w:val="center"/>
            <w:hideMark/>
          </w:tcPr>
          <w:p w14:paraId="20650B2E" w14:textId="77777777" w:rsidR="00E61E26" w:rsidRDefault="00E61E26">
            <w:pPr>
              <w:jc w:val="center"/>
              <w:rPr>
                <w:rFonts w:cs="Arial"/>
                <w:sz w:val="20"/>
              </w:rPr>
            </w:pPr>
            <w:r>
              <w:rPr>
                <w:rFonts w:cs="Arial"/>
                <w:sz w:val="20"/>
              </w:rPr>
              <w:t>Alice Doe</w:t>
            </w:r>
          </w:p>
        </w:tc>
        <w:tc>
          <w:tcPr>
            <w:tcW w:w="2037" w:type="dxa"/>
            <w:tcBorders>
              <w:top w:val="single" w:sz="4" w:space="0" w:color="auto"/>
              <w:left w:val="single" w:sz="4" w:space="0" w:color="auto"/>
              <w:bottom w:val="single" w:sz="4" w:space="0" w:color="auto"/>
              <w:right w:val="single" w:sz="4" w:space="0" w:color="auto"/>
            </w:tcBorders>
            <w:hideMark/>
          </w:tcPr>
          <w:p w14:paraId="5F6A9BFB" w14:textId="77777777" w:rsidR="00E61E26" w:rsidRDefault="00E61E26">
            <w:pPr>
              <w:spacing w:before="120" w:after="120"/>
              <w:jc w:val="center"/>
              <w:rPr>
                <w:rFonts w:cs="Arial"/>
                <w:sz w:val="20"/>
              </w:rPr>
            </w:pPr>
            <w:r>
              <w:rPr>
                <w:rFonts w:cs="Arial"/>
                <w:sz w:val="20"/>
              </w:rPr>
              <w:t>29.65%</w:t>
            </w:r>
          </w:p>
        </w:tc>
        <w:tc>
          <w:tcPr>
            <w:tcW w:w="2069" w:type="dxa"/>
            <w:tcBorders>
              <w:top w:val="single" w:sz="4" w:space="0" w:color="auto"/>
              <w:left w:val="single" w:sz="4" w:space="0" w:color="auto"/>
              <w:bottom w:val="single" w:sz="4" w:space="0" w:color="auto"/>
              <w:right w:val="single" w:sz="4" w:space="0" w:color="auto"/>
            </w:tcBorders>
            <w:vAlign w:val="center"/>
            <w:hideMark/>
          </w:tcPr>
          <w:p w14:paraId="17EED5D6" w14:textId="77777777" w:rsidR="00E61E26" w:rsidRDefault="00E61E26">
            <w:pPr>
              <w:jc w:val="center"/>
              <w:rPr>
                <w:rFonts w:cs="Arial"/>
                <w:sz w:val="20"/>
              </w:rPr>
            </w:pPr>
            <w:r>
              <w:rPr>
                <w:rFonts w:cs="Arial"/>
                <w:sz w:val="20"/>
              </w:rPr>
              <w:t>$6,489</w:t>
            </w:r>
          </w:p>
        </w:tc>
        <w:tc>
          <w:tcPr>
            <w:tcW w:w="1803" w:type="dxa"/>
            <w:tcBorders>
              <w:top w:val="single" w:sz="4" w:space="0" w:color="auto"/>
              <w:left w:val="single" w:sz="4" w:space="0" w:color="auto"/>
              <w:bottom w:val="single" w:sz="4" w:space="0" w:color="auto"/>
              <w:right w:val="single" w:sz="4" w:space="0" w:color="auto"/>
            </w:tcBorders>
            <w:hideMark/>
          </w:tcPr>
          <w:p w14:paraId="408E2A90" w14:textId="77777777" w:rsidR="00E61E26" w:rsidRDefault="00E61E26">
            <w:pPr>
              <w:spacing w:before="120"/>
              <w:jc w:val="center"/>
              <w:rPr>
                <w:rFonts w:cs="Arial"/>
                <w:sz w:val="20"/>
              </w:rPr>
            </w:pPr>
            <w:r>
              <w:rPr>
                <w:rFonts w:cs="Arial"/>
                <w:sz w:val="20"/>
              </w:rPr>
              <w:t>$1,924</w:t>
            </w:r>
          </w:p>
        </w:tc>
      </w:tr>
      <w:tr w:rsidR="00E61E26" w14:paraId="0E341DEC" w14:textId="77777777" w:rsidTr="00E61E26">
        <w:trPr>
          <w:trHeight w:val="1070"/>
        </w:trPr>
        <w:tc>
          <w:tcPr>
            <w:tcW w:w="1915" w:type="dxa"/>
            <w:tcBorders>
              <w:top w:val="single" w:sz="4" w:space="0" w:color="auto"/>
              <w:left w:val="single" w:sz="4" w:space="0" w:color="auto"/>
              <w:bottom w:val="single" w:sz="4" w:space="0" w:color="auto"/>
              <w:right w:val="single" w:sz="4" w:space="0" w:color="auto"/>
            </w:tcBorders>
            <w:vAlign w:val="center"/>
            <w:hideMark/>
          </w:tcPr>
          <w:p w14:paraId="0F63E481" w14:textId="77777777" w:rsidR="00E61E26" w:rsidRDefault="00E61E26">
            <w:pPr>
              <w:jc w:val="center"/>
              <w:rPr>
                <w:rFonts w:cs="Arial"/>
                <w:sz w:val="20"/>
              </w:rPr>
            </w:pPr>
            <w:r>
              <w:rPr>
                <w:rFonts w:cs="Arial"/>
                <w:sz w:val="20"/>
              </w:rPr>
              <w:t>Program Coordinator</w:t>
            </w:r>
          </w:p>
        </w:tc>
        <w:tc>
          <w:tcPr>
            <w:tcW w:w="1914" w:type="dxa"/>
            <w:tcBorders>
              <w:top w:val="single" w:sz="4" w:space="0" w:color="auto"/>
              <w:left w:val="single" w:sz="4" w:space="0" w:color="auto"/>
              <w:bottom w:val="single" w:sz="4" w:space="0" w:color="auto"/>
              <w:right w:val="single" w:sz="4" w:space="0" w:color="auto"/>
            </w:tcBorders>
            <w:vAlign w:val="center"/>
            <w:hideMark/>
          </w:tcPr>
          <w:p w14:paraId="0641E675" w14:textId="77777777" w:rsidR="00E61E26" w:rsidRDefault="00E61E26">
            <w:pPr>
              <w:jc w:val="center"/>
              <w:rPr>
                <w:rFonts w:cs="Arial"/>
                <w:sz w:val="20"/>
              </w:rPr>
            </w:pPr>
            <w:r>
              <w:rPr>
                <w:rFonts w:cs="Arial"/>
                <w:sz w:val="20"/>
              </w:rPr>
              <w:t>Vacant, to be hired within 60 days of award date.</w:t>
            </w:r>
          </w:p>
        </w:tc>
        <w:tc>
          <w:tcPr>
            <w:tcW w:w="2037" w:type="dxa"/>
            <w:tcBorders>
              <w:top w:val="single" w:sz="4" w:space="0" w:color="auto"/>
              <w:left w:val="single" w:sz="4" w:space="0" w:color="auto"/>
              <w:bottom w:val="single" w:sz="4" w:space="0" w:color="auto"/>
              <w:right w:val="single" w:sz="4" w:space="0" w:color="auto"/>
            </w:tcBorders>
            <w:hideMark/>
          </w:tcPr>
          <w:p w14:paraId="2932D5D2" w14:textId="77777777" w:rsidR="00E61E26" w:rsidRDefault="00E61E26">
            <w:pPr>
              <w:spacing w:before="480"/>
              <w:jc w:val="center"/>
              <w:rPr>
                <w:rFonts w:cs="Arial"/>
                <w:sz w:val="20"/>
              </w:rPr>
            </w:pPr>
            <w:r>
              <w:rPr>
                <w:rFonts w:cs="Arial"/>
                <w:sz w:val="20"/>
              </w:rPr>
              <w:t>29.65%</w:t>
            </w:r>
          </w:p>
        </w:tc>
        <w:tc>
          <w:tcPr>
            <w:tcW w:w="2069" w:type="dxa"/>
            <w:tcBorders>
              <w:top w:val="single" w:sz="4" w:space="0" w:color="auto"/>
              <w:left w:val="single" w:sz="4" w:space="0" w:color="auto"/>
              <w:bottom w:val="single" w:sz="4" w:space="0" w:color="auto"/>
              <w:right w:val="single" w:sz="4" w:space="0" w:color="auto"/>
            </w:tcBorders>
            <w:vAlign w:val="center"/>
            <w:hideMark/>
          </w:tcPr>
          <w:p w14:paraId="1E419F6D" w14:textId="77777777" w:rsidR="00E61E26" w:rsidRDefault="00E61E26">
            <w:pPr>
              <w:spacing w:after="120"/>
              <w:jc w:val="center"/>
              <w:rPr>
                <w:rFonts w:cs="Arial"/>
                <w:sz w:val="20"/>
              </w:rPr>
            </w:pPr>
            <w:r>
              <w:rPr>
                <w:rFonts w:cs="Arial"/>
                <w:sz w:val="20"/>
              </w:rPr>
              <w:t>$46,276</w:t>
            </w:r>
          </w:p>
        </w:tc>
        <w:tc>
          <w:tcPr>
            <w:tcW w:w="1803" w:type="dxa"/>
            <w:tcBorders>
              <w:top w:val="single" w:sz="4" w:space="0" w:color="auto"/>
              <w:left w:val="single" w:sz="4" w:space="0" w:color="auto"/>
              <w:bottom w:val="single" w:sz="4" w:space="0" w:color="auto"/>
              <w:right w:val="single" w:sz="4" w:space="0" w:color="auto"/>
            </w:tcBorders>
          </w:tcPr>
          <w:p w14:paraId="568DCCAC" w14:textId="77777777" w:rsidR="00E61E26" w:rsidRDefault="00E61E26">
            <w:pPr>
              <w:spacing w:before="480" w:after="120"/>
              <w:jc w:val="center"/>
              <w:rPr>
                <w:rFonts w:cs="Arial"/>
                <w:sz w:val="20"/>
              </w:rPr>
            </w:pPr>
            <w:r>
              <w:rPr>
                <w:rFonts w:cs="Arial"/>
                <w:sz w:val="20"/>
              </w:rPr>
              <w:t>$13,720</w:t>
            </w:r>
          </w:p>
          <w:p w14:paraId="18F1C58B" w14:textId="77777777" w:rsidR="00E61E26" w:rsidRDefault="00E61E26">
            <w:pPr>
              <w:jc w:val="center"/>
              <w:rPr>
                <w:rFonts w:cs="Arial"/>
                <w:sz w:val="20"/>
              </w:rPr>
            </w:pPr>
          </w:p>
        </w:tc>
      </w:tr>
      <w:tr w:rsidR="00E61E26" w14:paraId="6B9BEDD8" w14:textId="77777777" w:rsidTr="00E61E26">
        <w:trPr>
          <w:trHeight w:val="611"/>
        </w:trPr>
        <w:tc>
          <w:tcPr>
            <w:tcW w:w="7935" w:type="dxa"/>
            <w:gridSpan w:val="4"/>
            <w:tcBorders>
              <w:top w:val="single" w:sz="4" w:space="0" w:color="auto"/>
              <w:left w:val="single" w:sz="4" w:space="0" w:color="auto"/>
              <w:bottom w:val="single" w:sz="4" w:space="0" w:color="auto"/>
              <w:right w:val="single" w:sz="4" w:space="0" w:color="auto"/>
            </w:tcBorders>
            <w:shd w:val="clear" w:color="auto" w:fill="E5DFEC"/>
            <w:hideMark/>
          </w:tcPr>
          <w:p w14:paraId="006C9199" w14:textId="77777777" w:rsidR="00E61E26" w:rsidRDefault="00E61E26">
            <w:pPr>
              <w:spacing w:before="120"/>
              <w:jc w:val="center"/>
              <w:rPr>
                <w:rFonts w:cs="Arial"/>
                <w:b/>
                <w:sz w:val="20"/>
              </w:rPr>
            </w:pPr>
            <w:r>
              <w:rPr>
                <w:rFonts w:cs="Arial"/>
                <w:b/>
                <w:sz w:val="20"/>
              </w:rPr>
              <w:t>FEDERAL REQUEST</w:t>
            </w:r>
            <w:r>
              <w:rPr>
                <w:rFonts w:cs="Arial"/>
                <w:sz w:val="20"/>
              </w:rPr>
              <w:t xml:space="preserve"> (enter in Section B column 1, line 6b of SF-424A)</w:t>
            </w:r>
          </w:p>
        </w:tc>
        <w:tc>
          <w:tcPr>
            <w:tcW w:w="1803" w:type="dxa"/>
            <w:tcBorders>
              <w:top w:val="single" w:sz="4" w:space="0" w:color="auto"/>
              <w:left w:val="single" w:sz="4" w:space="0" w:color="auto"/>
              <w:bottom w:val="single" w:sz="4" w:space="0" w:color="auto"/>
              <w:right w:val="single" w:sz="4" w:space="0" w:color="auto"/>
            </w:tcBorders>
            <w:shd w:val="clear" w:color="auto" w:fill="E5DFEC"/>
            <w:hideMark/>
          </w:tcPr>
          <w:p w14:paraId="601A4A29" w14:textId="77777777" w:rsidR="00E61E26" w:rsidRDefault="00E61E26">
            <w:pPr>
              <w:spacing w:before="120"/>
              <w:ind w:left="109"/>
              <w:jc w:val="center"/>
              <w:rPr>
                <w:rFonts w:cs="Arial"/>
                <w:b/>
                <w:sz w:val="20"/>
              </w:rPr>
            </w:pPr>
            <w:r>
              <w:rPr>
                <w:rFonts w:cs="Arial"/>
                <w:b/>
                <w:sz w:val="20"/>
              </w:rPr>
              <w:t>$15,644</w:t>
            </w:r>
          </w:p>
        </w:tc>
      </w:tr>
    </w:tbl>
    <w:p w14:paraId="580072CD" w14:textId="77777777" w:rsidR="00E61E26" w:rsidRDefault="00E61E26" w:rsidP="00E61E26">
      <w:pPr>
        <w:rPr>
          <w:rFonts w:cs="Arial"/>
          <w:b/>
        </w:rPr>
      </w:pPr>
    </w:p>
    <w:p w14:paraId="2440FBB7" w14:textId="77777777" w:rsidR="00E61E26" w:rsidRDefault="00E61E26" w:rsidP="00E61E26">
      <w:pPr>
        <w:rPr>
          <w:rFonts w:cs="Arial"/>
          <w:b/>
        </w:rPr>
      </w:pPr>
      <w:r>
        <w:rPr>
          <w:rFonts w:cs="Arial"/>
          <w:b/>
        </w:rPr>
        <w:t xml:space="preserve">FEDERAL REQUEST – Sample Justification for Fringe Benefits  </w:t>
      </w:r>
    </w:p>
    <w:p w14:paraId="6C055BC4" w14:textId="77777777" w:rsidR="00E61E26" w:rsidRDefault="00E61E26" w:rsidP="00E61E26">
      <w:pPr>
        <w:rPr>
          <w:rFonts w:cs="Arial"/>
          <w:b/>
        </w:rPr>
      </w:pPr>
      <w:r>
        <w:rPr>
          <w:rFonts w:eastAsia="Calibri" w:cs="Arial"/>
          <w:szCs w:val="24"/>
        </w:rPr>
        <w:t xml:space="preserve">XYZ organization’s Fringe benefits are comprised of: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tblGrid>
      <w:tr w:rsidR="00E61E26" w14:paraId="5BE2A0ED" w14:textId="77777777" w:rsidTr="00E61E26">
        <w:trPr>
          <w:trHeight w:val="152"/>
        </w:trPr>
        <w:tc>
          <w:tcPr>
            <w:tcW w:w="1915" w:type="dxa"/>
            <w:tcBorders>
              <w:top w:val="single" w:sz="4" w:space="0" w:color="auto"/>
              <w:left w:val="single" w:sz="4" w:space="0" w:color="auto"/>
              <w:bottom w:val="single" w:sz="4" w:space="0" w:color="auto"/>
              <w:right w:val="single" w:sz="4" w:space="0" w:color="auto"/>
            </w:tcBorders>
            <w:hideMark/>
          </w:tcPr>
          <w:p w14:paraId="249E6890" w14:textId="77777777" w:rsidR="00E61E26" w:rsidRDefault="00E61E26">
            <w:pPr>
              <w:spacing w:after="0"/>
              <w:rPr>
                <w:rFonts w:eastAsia="Calibri" w:cs="Arial"/>
                <w:b/>
                <w:sz w:val="22"/>
                <w:szCs w:val="24"/>
              </w:rPr>
            </w:pPr>
            <w:r>
              <w:rPr>
                <w:rFonts w:eastAsia="Calibri" w:cs="Arial"/>
                <w:b/>
                <w:sz w:val="22"/>
                <w:szCs w:val="24"/>
              </w:rPr>
              <w:t>Fringe Category</w:t>
            </w:r>
          </w:p>
        </w:tc>
        <w:tc>
          <w:tcPr>
            <w:tcW w:w="1915" w:type="dxa"/>
            <w:tcBorders>
              <w:top w:val="single" w:sz="4" w:space="0" w:color="auto"/>
              <w:left w:val="single" w:sz="4" w:space="0" w:color="auto"/>
              <w:bottom w:val="single" w:sz="4" w:space="0" w:color="auto"/>
              <w:right w:val="single" w:sz="4" w:space="0" w:color="auto"/>
            </w:tcBorders>
            <w:hideMark/>
          </w:tcPr>
          <w:p w14:paraId="6C1E279D" w14:textId="77777777" w:rsidR="00E61E26" w:rsidRDefault="00E61E26">
            <w:pPr>
              <w:spacing w:after="0"/>
              <w:rPr>
                <w:rFonts w:eastAsia="Calibri" w:cs="Arial"/>
                <w:b/>
                <w:sz w:val="22"/>
                <w:szCs w:val="24"/>
              </w:rPr>
            </w:pPr>
            <w:r>
              <w:rPr>
                <w:rFonts w:eastAsia="Calibri" w:cs="Arial"/>
                <w:b/>
                <w:sz w:val="22"/>
                <w:szCs w:val="24"/>
              </w:rPr>
              <w:t>Rate</w:t>
            </w:r>
          </w:p>
        </w:tc>
      </w:tr>
      <w:tr w:rsidR="00E61E26" w14:paraId="0744FFF5" w14:textId="77777777" w:rsidTr="00E61E26">
        <w:tc>
          <w:tcPr>
            <w:tcW w:w="1915" w:type="dxa"/>
            <w:tcBorders>
              <w:top w:val="single" w:sz="4" w:space="0" w:color="auto"/>
              <w:left w:val="single" w:sz="4" w:space="0" w:color="auto"/>
              <w:bottom w:val="single" w:sz="4" w:space="0" w:color="auto"/>
              <w:right w:val="single" w:sz="4" w:space="0" w:color="auto"/>
            </w:tcBorders>
            <w:vAlign w:val="center"/>
            <w:hideMark/>
          </w:tcPr>
          <w:p w14:paraId="20449DB5" w14:textId="77777777" w:rsidR="00E61E26" w:rsidRDefault="00E61E26">
            <w:pPr>
              <w:spacing w:after="0"/>
              <w:rPr>
                <w:rFonts w:eastAsia="Calibri" w:cs="Arial"/>
                <w:sz w:val="22"/>
                <w:szCs w:val="24"/>
              </w:rPr>
            </w:pPr>
            <w:r>
              <w:rPr>
                <w:rFonts w:eastAsia="Calibri" w:cs="Arial"/>
                <w:sz w:val="22"/>
                <w:szCs w:val="24"/>
              </w:rPr>
              <w:t xml:space="preserve">Retirement </w:t>
            </w:r>
          </w:p>
        </w:tc>
        <w:tc>
          <w:tcPr>
            <w:tcW w:w="1915" w:type="dxa"/>
            <w:tcBorders>
              <w:top w:val="single" w:sz="4" w:space="0" w:color="auto"/>
              <w:left w:val="single" w:sz="4" w:space="0" w:color="auto"/>
              <w:bottom w:val="single" w:sz="4" w:space="0" w:color="auto"/>
              <w:right w:val="single" w:sz="4" w:space="0" w:color="auto"/>
            </w:tcBorders>
            <w:hideMark/>
          </w:tcPr>
          <w:p w14:paraId="0362FB07" w14:textId="77777777" w:rsidR="00E61E26" w:rsidRDefault="00E61E26">
            <w:pPr>
              <w:spacing w:after="0"/>
              <w:rPr>
                <w:rFonts w:eastAsia="Calibri" w:cs="Arial"/>
                <w:sz w:val="22"/>
                <w:szCs w:val="24"/>
              </w:rPr>
            </w:pPr>
            <w:r>
              <w:rPr>
                <w:rFonts w:eastAsia="Calibri" w:cs="Arial"/>
                <w:sz w:val="22"/>
                <w:szCs w:val="24"/>
              </w:rPr>
              <w:t>10%</w:t>
            </w:r>
          </w:p>
        </w:tc>
      </w:tr>
      <w:tr w:rsidR="00E61E26" w14:paraId="7BBF9C98" w14:textId="77777777" w:rsidTr="00E61E26">
        <w:tc>
          <w:tcPr>
            <w:tcW w:w="1915" w:type="dxa"/>
            <w:tcBorders>
              <w:top w:val="single" w:sz="4" w:space="0" w:color="auto"/>
              <w:left w:val="single" w:sz="4" w:space="0" w:color="auto"/>
              <w:bottom w:val="single" w:sz="4" w:space="0" w:color="auto"/>
              <w:right w:val="single" w:sz="4" w:space="0" w:color="auto"/>
            </w:tcBorders>
            <w:hideMark/>
          </w:tcPr>
          <w:p w14:paraId="7D1C0742" w14:textId="77777777" w:rsidR="00E61E26" w:rsidRDefault="00E61E26">
            <w:pPr>
              <w:spacing w:after="0"/>
              <w:rPr>
                <w:rFonts w:eastAsia="Calibri" w:cs="Arial"/>
                <w:sz w:val="22"/>
                <w:szCs w:val="24"/>
              </w:rPr>
            </w:pPr>
            <w:r>
              <w:rPr>
                <w:rFonts w:eastAsia="Calibri" w:cs="Arial"/>
                <w:sz w:val="22"/>
                <w:szCs w:val="24"/>
              </w:rPr>
              <w:t xml:space="preserve">FICA </w:t>
            </w:r>
          </w:p>
        </w:tc>
        <w:tc>
          <w:tcPr>
            <w:tcW w:w="1915" w:type="dxa"/>
            <w:tcBorders>
              <w:top w:val="single" w:sz="4" w:space="0" w:color="auto"/>
              <w:left w:val="single" w:sz="4" w:space="0" w:color="auto"/>
              <w:bottom w:val="single" w:sz="4" w:space="0" w:color="auto"/>
              <w:right w:val="single" w:sz="4" w:space="0" w:color="auto"/>
            </w:tcBorders>
            <w:hideMark/>
          </w:tcPr>
          <w:p w14:paraId="374F6417" w14:textId="77777777" w:rsidR="00E61E26" w:rsidRDefault="00E61E26">
            <w:pPr>
              <w:spacing w:after="0"/>
              <w:rPr>
                <w:rFonts w:eastAsia="Calibri" w:cs="Arial"/>
                <w:sz w:val="22"/>
                <w:szCs w:val="24"/>
              </w:rPr>
            </w:pPr>
            <w:r>
              <w:rPr>
                <w:rFonts w:eastAsia="Calibri" w:cs="Arial"/>
                <w:sz w:val="22"/>
                <w:szCs w:val="24"/>
              </w:rPr>
              <w:t>7.65%</w:t>
            </w:r>
          </w:p>
        </w:tc>
      </w:tr>
      <w:tr w:rsidR="00E61E26" w14:paraId="38FF2296" w14:textId="77777777" w:rsidTr="00E61E26">
        <w:tc>
          <w:tcPr>
            <w:tcW w:w="1915" w:type="dxa"/>
            <w:tcBorders>
              <w:top w:val="single" w:sz="4" w:space="0" w:color="auto"/>
              <w:left w:val="single" w:sz="4" w:space="0" w:color="auto"/>
              <w:bottom w:val="single" w:sz="4" w:space="0" w:color="auto"/>
              <w:right w:val="single" w:sz="4" w:space="0" w:color="auto"/>
            </w:tcBorders>
            <w:hideMark/>
          </w:tcPr>
          <w:p w14:paraId="00E7760C" w14:textId="77777777" w:rsidR="00E61E26" w:rsidRDefault="00E61E26">
            <w:pPr>
              <w:spacing w:after="0"/>
              <w:rPr>
                <w:rFonts w:eastAsia="Calibri" w:cs="Arial"/>
                <w:sz w:val="22"/>
                <w:szCs w:val="24"/>
              </w:rPr>
            </w:pPr>
            <w:r>
              <w:rPr>
                <w:rFonts w:eastAsia="Calibri" w:cs="Arial"/>
                <w:sz w:val="22"/>
                <w:szCs w:val="24"/>
              </w:rPr>
              <w:t>Insurance</w:t>
            </w:r>
          </w:p>
        </w:tc>
        <w:tc>
          <w:tcPr>
            <w:tcW w:w="1915" w:type="dxa"/>
            <w:tcBorders>
              <w:top w:val="single" w:sz="4" w:space="0" w:color="auto"/>
              <w:left w:val="single" w:sz="4" w:space="0" w:color="auto"/>
              <w:bottom w:val="single" w:sz="4" w:space="0" w:color="auto"/>
              <w:right w:val="single" w:sz="4" w:space="0" w:color="auto"/>
            </w:tcBorders>
            <w:hideMark/>
          </w:tcPr>
          <w:p w14:paraId="4AA86388" w14:textId="77777777" w:rsidR="00E61E26" w:rsidRDefault="00E61E26">
            <w:pPr>
              <w:spacing w:after="0"/>
              <w:rPr>
                <w:rFonts w:eastAsia="Calibri" w:cs="Arial"/>
                <w:sz w:val="22"/>
                <w:szCs w:val="24"/>
              </w:rPr>
            </w:pPr>
            <w:r>
              <w:rPr>
                <w:rFonts w:eastAsia="Calibri" w:cs="Arial"/>
                <w:sz w:val="22"/>
                <w:szCs w:val="24"/>
              </w:rPr>
              <w:t>6%</w:t>
            </w:r>
          </w:p>
        </w:tc>
      </w:tr>
      <w:tr w:rsidR="00E61E26" w14:paraId="671F3DB9" w14:textId="77777777" w:rsidTr="00E61E26">
        <w:tc>
          <w:tcPr>
            <w:tcW w:w="1915" w:type="dxa"/>
            <w:tcBorders>
              <w:top w:val="single" w:sz="4" w:space="0" w:color="auto"/>
              <w:left w:val="single" w:sz="4" w:space="0" w:color="auto"/>
              <w:bottom w:val="single" w:sz="4" w:space="0" w:color="auto"/>
              <w:right w:val="single" w:sz="4" w:space="0" w:color="auto"/>
            </w:tcBorders>
            <w:hideMark/>
          </w:tcPr>
          <w:p w14:paraId="2EDEB30E" w14:textId="77777777" w:rsidR="00E61E26" w:rsidRDefault="00E61E26">
            <w:pPr>
              <w:spacing w:after="0"/>
              <w:rPr>
                <w:rFonts w:eastAsia="Calibri" w:cs="Arial"/>
                <w:sz w:val="22"/>
                <w:szCs w:val="24"/>
              </w:rPr>
            </w:pPr>
            <w:r>
              <w:rPr>
                <w:rFonts w:eastAsia="Calibri" w:cs="Arial"/>
                <w:sz w:val="22"/>
                <w:szCs w:val="24"/>
              </w:rPr>
              <w:t>Social Security</w:t>
            </w:r>
          </w:p>
        </w:tc>
        <w:tc>
          <w:tcPr>
            <w:tcW w:w="1915" w:type="dxa"/>
            <w:tcBorders>
              <w:top w:val="single" w:sz="4" w:space="0" w:color="auto"/>
              <w:left w:val="single" w:sz="4" w:space="0" w:color="auto"/>
              <w:bottom w:val="single" w:sz="4" w:space="0" w:color="auto"/>
              <w:right w:val="single" w:sz="4" w:space="0" w:color="auto"/>
            </w:tcBorders>
            <w:hideMark/>
          </w:tcPr>
          <w:p w14:paraId="3087DC68" w14:textId="77777777" w:rsidR="00E61E26" w:rsidRDefault="00E61E26">
            <w:pPr>
              <w:spacing w:after="0"/>
              <w:rPr>
                <w:rFonts w:eastAsia="Calibri" w:cs="Arial"/>
                <w:sz w:val="22"/>
                <w:szCs w:val="24"/>
              </w:rPr>
            </w:pPr>
            <w:r>
              <w:rPr>
                <w:rFonts w:eastAsia="Calibri" w:cs="Arial"/>
                <w:sz w:val="22"/>
                <w:szCs w:val="24"/>
              </w:rPr>
              <w:t>6%</w:t>
            </w:r>
          </w:p>
        </w:tc>
      </w:tr>
      <w:tr w:rsidR="00E61E26" w14:paraId="2D7A3CCE" w14:textId="77777777" w:rsidTr="00E61E26">
        <w:tc>
          <w:tcPr>
            <w:tcW w:w="1915" w:type="dxa"/>
            <w:tcBorders>
              <w:top w:val="single" w:sz="4" w:space="0" w:color="auto"/>
              <w:left w:val="single" w:sz="4" w:space="0" w:color="auto"/>
              <w:bottom w:val="single" w:sz="4" w:space="0" w:color="auto"/>
              <w:right w:val="single" w:sz="4" w:space="0" w:color="auto"/>
            </w:tcBorders>
            <w:hideMark/>
          </w:tcPr>
          <w:p w14:paraId="348FC809" w14:textId="77777777" w:rsidR="00E61E26" w:rsidRDefault="00E61E26">
            <w:pPr>
              <w:spacing w:after="0"/>
              <w:rPr>
                <w:rFonts w:eastAsia="Calibri" w:cs="Arial"/>
                <w:sz w:val="22"/>
                <w:szCs w:val="24"/>
              </w:rPr>
            </w:pPr>
            <w:r>
              <w:rPr>
                <w:rFonts w:eastAsia="Calibri" w:cs="Arial"/>
                <w:sz w:val="22"/>
                <w:szCs w:val="24"/>
              </w:rPr>
              <w:t>Total</w:t>
            </w:r>
          </w:p>
        </w:tc>
        <w:tc>
          <w:tcPr>
            <w:tcW w:w="1915" w:type="dxa"/>
            <w:tcBorders>
              <w:top w:val="single" w:sz="4" w:space="0" w:color="auto"/>
              <w:left w:val="single" w:sz="4" w:space="0" w:color="auto"/>
              <w:bottom w:val="single" w:sz="4" w:space="0" w:color="auto"/>
              <w:right w:val="single" w:sz="4" w:space="0" w:color="auto"/>
            </w:tcBorders>
            <w:hideMark/>
          </w:tcPr>
          <w:p w14:paraId="0AF9D558" w14:textId="77777777" w:rsidR="00E61E26" w:rsidRDefault="00E61E26">
            <w:pPr>
              <w:spacing w:after="0"/>
              <w:rPr>
                <w:rFonts w:eastAsia="Calibri" w:cs="Arial"/>
                <w:sz w:val="22"/>
                <w:szCs w:val="24"/>
              </w:rPr>
            </w:pPr>
            <w:r>
              <w:rPr>
                <w:rFonts w:eastAsia="Calibri" w:cs="Arial"/>
                <w:sz w:val="22"/>
                <w:szCs w:val="24"/>
              </w:rPr>
              <w:t>29.65%</w:t>
            </w:r>
          </w:p>
        </w:tc>
      </w:tr>
    </w:tbl>
    <w:p w14:paraId="457B6847" w14:textId="77777777" w:rsidR="00E61E26" w:rsidRDefault="00E61E26" w:rsidP="00E61E26">
      <w:pPr>
        <w:spacing w:after="200"/>
        <w:rPr>
          <w:rFonts w:eastAsia="Calibri" w:cs="Arial"/>
          <w:szCs w:val="24"/>
        </w:rPr>
      </w:pPr>
    </w:p>
    <w:p w14:paraId="2A5C4389" w14:textId="77777777" w:rsidR="00E61E26" w:rsidRDefault="00E61E26" w:rsidP="00E61E26">
      <w:pPr>
        <w:spacing w:after="200"/>
        <w:rPr>
          <w:rFonts w:eastAsia="Calibri" w:cs="Arial"/>
          <w:szCs w:val="24"/>
        </w:rPr>
      </w:pPr>
      <w:r>
        <w:rPr>
          <w:rFonts w:eastAsia="Calibri" w:cs="Arial"/>
          <w:szCs w:val="24"/>
        </w:rPr>
        <w:t>The fringe benefit rate for full-time employees for years one and two is calculated at 29.65%. For years three, four, and five it is anticipated to increase to 31%.</w:t>
      </w:r>
    </w:p>
    <w:p w14:paraId="3097AD25" w14:textId="77777777" w:rsidR="00E61E26" w:rsidRDefault="00E61E26" w:rsidP="00D26291">
      <w:pPr>
        <w:pStyle w:val="ListParagraph"/>
        <w:numPr>
          <w:ilvl w:val="0"/>
          <w:numId w:val="61"/>
        </w:numPr>
        <w:spacing w:before="120" w:after="120"/>
        <w:rPr>
          <w:rFonts w:eastAsia="Calibri" w:cs="Arial"/>
          <w:b/>
          <w:sz w:val="28"/>
          <w:szCs w:val="28"/>
        </w:rPr>
      </w:pPr>
      <w:r>
        <w:rPr>
          <w:rFonts w:eastAsia="Calibri" w:cs="Arial"/>
          <w:b/>
          <w:sz w:val="28"/>
          <w:szCs w:val="28"/>
        </w:rPr>
        <w:lastRenderedPageBreak/>
        <w:t xml:space="preserve">Travel </w:t>
      </w:r>
    </w:p>
    <w:p w14:paraId="45DA3E21" w14:textId="77777777" w:rsidR="00E61E26" w:rsidRDefault="00E61E26" w:rsidP="00E61E26">
      <w:pPr>
        <w:spacing w:after="200"/>
        <w:rPr>
          <w:rFonts w:eastAsia="Calibri" w:cs="Arial"/>
          <w:szCs w:val="24"/>
        </w:rPr>
      </w:pPr>
      <w:r>
        <w:rPr>
          <w:rFonts w:eastAsia="Calibri" w:cs="Arial"/>
          <w:b/>
          <w:szCs w:val="24"/>
        </w:rPr>
        <w:t xml:space="preserve">Travel costs charged to an award must comply with HHS regulations at 45 CFR §75.474. </w:t>
      </w:r>
      <w:r>
        <w:rPr>
          <w:rFonts w:eastAsia="Calibri" w:cs="Arial"/>
          <w:szCs w:val="24"/>
        </w:rPr>
        <w:t>If your organization does not have documented travel policies, the federal GSA rates must be used (</w:t>
      </w:r>
      <w:hyperlink r:id="rId69" w:history="1">
        <w:r>
          <w:rPr>
            <w:rStyle w:val="Hyperlink"/>
            <w:rFonts w:eastAsia="Calibri" w:cs="Arial"/>
            <w:szCs w:val="24"/>
          </w:rPr>
          <w:t>https://www.gsa.gov/portal/category/26429</w:t>
        </w:r>
      </w:hyperlink>
      <w:r>
        <w:rPr>
          <w:rFonts w:eastAsia="Calibri" w:cs="Arial"/>
          <w:szCs w:val="24"/>
        </w:rPr>
        <w:t xml:space="preserve">). If specific travel details are unknown, the basis for proposed costs should be explained (e.g., historical information).  </w:t>
      </w:r>
    </w:p>
    <w:p w14:paraId="608E6216" w14:textId="77777777" w:rsidR="00E61E26" w:rsidRDefault="00E61E26" w:rsidP="00E61E26">
      <w:pPr>
        <w:spacing w:after="0"/>
        <w:rPr>
          <w:rFonts w:eastAsia="Calibri" w:cs="Arial"/>
          <w:szCs w:val="24"/>
        </w:rPr>
      </w:pPr>
      <w:r>
        <w:rPr>
          <w:rFonts w:eastAsia="Calibri" w:cs="Arial"/>
          <w:szCs w:val="24"/>
        </w:rPr>
        <w:t xml:space="preserve">Funds requested in the travel category should be only for project staff. Travel for consultants and contractors should be shown in the “Contract” cost category along with consultant/contractor fees. Because these costs are associated with contract-related work, they must be billed under the “Contract” cost category. Travel for training participants, advisory committees, and review panels should be itemized the same way as in this section but listed in the “Other” cost category. </w:t>
      </w:r>
    </w:p>
    <w:p w14:paraId="5155C79F" w14:textId="77777777" w:rsidR="00E61E26" w:rsidRDefault="00E61E26" w:rsidP="00E61E26">
      <w:pPr>
        <w:spacing w:after="0"/>
        <w:rPr>
          <w:rFonts w:eastAsia="Calibri" w:cs="Arial"/>
          <w:b/>
          <w:szCs w:val="24"/>
        </w:rPr>
      </w:pPr>
    </w:p>
    <w:p w14:paraId="62D81299" w14:textId="77777777" w:rsidR="00E61E26" w:rsidRDefault="00E61E26" w:rsidP="00E61E26">
      <w:pPr>
        <w:spacing w:after="200"/>
        <w:rPr>
          <w:rFonts w:eastAsia="Calibri" w:cs="Arial"/>
          <w:b/>
          <w:szCs w:val="24"/>
        </w:rPr>
      </w:pPr>
      <w:r>
        <w:rPr>
          <w:rFonts w:eastAsia="Calibri" w:cs="Arial"/>
          <w:b/>
          <w:szCs w:val="24"/>
        </w:rPr>
        <w:t xml:space="preserve">Provide the following information for the narrative and justification: </w:t>
      </w:r>
    </w:p>
    <w:p w14:paraId="164E70BE" w14:textId="77777777" w:rsidR="00E61E26" w:rsidRDefault="00E61E26" w:rsidP="00D26291">
      <w:pPr>
        <w:pStyle w:val="ListParagraph"/>
        <w:numPr>
          <w:ilvl w:val="0"/>
          <w:numId w:val="74"/>
        </w:numPr>
        <w:spacing w:after="0"/>
        <w:rPr>
          <w:rFonts w:eastAsia="Calibri" w:cs="Arial"/>
          <w:szCs w:val="24"/>
        </w:rPr>
      </w:pPr>
      <w:r>
        <w:rPr>
          <w:rFonts w:eastAsia="Calibri" w:cs="Arial"/>
          <w:b/>
          <w:szCs w:val="24"/>
        </w:rPr>
        <w:t xml:space="preserve">Purpose – </w:t>
      </w:r>
      <w:r>
        <w:rPr>
          <w:rFonts w:eastAsia="Calibri" w:cs="Arial"/>
          <w:szCs w:val="24"/>
        </w:rPr>
        <w:t>Briefly note the purpose of the travel, e.g., regional conference, training, site visit.</w:t>
      </w:r>
    </w:p>
    <w:p w14:paraId="5A47F7D9" w14:textId="77777777" w:rsidR="00E61E26" w:rsidRDefault="00E61E26" w:rsidP="00D26291">
      <w:pPr>
        <w:pStyle w:val="ListParagraph"/>
        <w:numPr>
          <w:ilvl w:val="0"/>
          <w:numId w:val="75"/>
        </w:numPr>
        <w:rPr>
          <w:rFonts w:eastAsia="Calibri"/>
        </w:rPr>
      </w:pPr>
      <w:r>
        <w:rPr>
          <w:rFonts w:eastAsia="Calibri"/>
        </w:rPr>
        <w:t>The justification must identify the need for the travel if the travel is not specifically required by the FOA.</w:t>
      </w:r>
    </w:p>
    <w:p w14:paraId="15FC1CF9" w14:textId="77777777" w:rsidR="00E61E26" w:rsidRDefault="00E61E26" w:rsidP="00D26291">
      <w:pPr>
        <w:pStyle w:val="ListParagraph"/>
        <w:numPr>
          <w:ilvl w:val="0"/>
          <w:numId w:val="75"/>
        </w:numPr>
        <w:rPr>
          <w:rFonts w:eastAsia="Calibri"/>
        </w:rPr>
      </w:pPr>
      <w:r>
        <w:rPr>
          <w:rFonts w:eastAsia="Calibri"/>
        </w:rPr>
        <w:t>The narrative description should include the purpose, why it is necessary and directly relates to the scope of work, number of trips planned, staff that will be making the trip, and approximate dates.</w:t>
      </w:r>
    </w:p>
    <w:p w14:paraId="03F02778" w14:textId="77777777" w:rsidR="00E61E26" w:rsidRDefault="00E61E26" w:rsidP="00D26291">
      <w:pPr>
        <w:pStyle w:val="ListParagraph"/>
        <w:numPr>
          <w:ilvl w:val="0"/>
          <w:numId w:val="74"/>
        </w:numPr>
        <w:spacing w:after="0"/>
        <w:rPr>
          <w:rFonts w:eastAsia="Calibri" w:cs="Arial"/>
          <w:szCs w:val="24"/>
        </w:rPr>
      </w:pPr>
      <w:r>
        <w:rPr>
          <w:rFonts w:eastAsia="Calibri" w:cs="Arial"/>
          <w:b/>
          <w:szCs w:val="24"/>
        </w:rPr>
        <w:t>Location</w:t>
      </w:r>
      <w:r>
        <w:rPr>
          <w:rFonts w:eastAsia="Calibri" w:cs="Arial"/>
          <w:szCs w:val="24"/>
        </w:rPr>
        <w:t xml:space="preserve"> – specify the start and end locations of the trip </w:t>
      </w:r>
    </w:p>
    <w:p w14:paraId="2F26E41C" w14:textId="77777777" w:rsidR="00E61E26" w:rsidRDefault="00E61E26" w:rsidP="00D26291">
      <w:pPr>
        <w:pStyle w:val="ListParagraph"/>
        <w:numPr>
          <w:ilvl w:val="0"/>
          <w:numId w:val="74"/>
        </w:numPr>
        <w:spacing w:after="0"/>
        <w:rPr>
          <w:rFonts w:eastAsia="Calibri" w:cs="Arial"/>
          <w:szCs w:val="24"/>
        </w:rPr>
      </w:pPr>
      <w:r>
        <w:rPr>
          <w:rFonts w:eastAsia="Calibri" w:cs="Arial"/>
          <w:b/>
          <w:szCs w:val="24"/>
        </w:rPr>
        <w:t xml:space="preserve">Item – </w:t>
      </w:r>
      <w:r>
        <w:rPr>
          <w:rFonts w:eastAsia="Calibri" w:cs="Arial"/>
          <w:szCs w:val="24"/>
        </w:rPr>
        <w:t xml:space="preserve">specify the costs associated with travel, e.g., mode of transportation accommodations, per diem.                   </w:t>
      </w:r>
    </w:p>
    <w:p w14:paraId="0209E4E3" w14:textId="77777777" w:rsidR="00E61E26" w:rsidRDefault="00E61E26" w:rsidP="00D26291">
      <w:pPr>
        <w:pStyle w:val="ListParagraph"/>
        <w:numPr>
          <w:ilvl w:val="0"/>
          <w:numId w:val="74"/>
        </w:numPr>
        <w:spacing w:after="0"/>
        <w:rPr>
          <w:rFonts w:eastAsia="Calibri" w:cs="Arial"/>
          <w:szCs w:val="24"/>
        </w:rPr>
      </w:pPr>
      <w:r>
        <w:rPr>
          <w:rFonts w:eastAsia="Calibri" w:cs="Arial"/>
          <w:b/>
          <w:szCs w:val="24"/>
        </w:rPr>
        <w:t xml:space="preserve">Rate Calculation – </w:t>
      </w:r>
      <w:r>
        <w:rPr>
          <w:rFonts w:eastAsia="Calibri" w:cs="Arial"/>
          <w:szCs w:val="24"/>
        </w:rPr>
        <w:t>specify the basis for the travel costs.</w:t>
      </w:r>
    </w:p>
    <w:p w14:paraId="509E7C5B" w14:textId="77777777" w:rsidR="00E61E26" w:rsidRDefault="00E61E26" w:rsidP="00D26291">
      <w:pPr>
        <w:pStyle w:val="ListParagraph"/>
        <w:numPr>
          <w:ilvl w:val="0"/>
          <w:numId w:val="76"/>
        </w:numPr>
        <w:spacing w:after="0"/>
        <w:rPr>
          <w:rFonts w:cs="Arial"/>
          <w:szCs w:val="24"/>
        </w:rPr>
      </w:pPr>
      <w:r>
        <w:rPr>
          <w:rFonts w:eastAsia="Calibri" w:cs="Arial"/>
          <w:szCs w:val="24"/>
        </w:rPr>
        <w:t>For</w:t>
      </w:r>
      <w:r>
        <w:rPr>
          <w:rFonts w:cs="Arial"/>
          <w:szCs w:val="24"/>
        </w:rPr>
        <w:t xml:space="preserve"> mileage, specify the number of miles and the cost per mile. For air        transportation, specify the cost. For per diem, specify the number of days and daily cost. For lodging, specify the number of nights and daily cost.</w:t>
      </w:r>
    </w:p>
    <w:p w14:paraId="6B15891F" w14:textId="77777777" w:rsidR="00E61E26" w:rsidRDefault="00E61E26" w:rsidP="00D26291">
      <w:pPr>
        <w:pStyle w:val="ListParagraph"/>
        <w:numPr>
          <w:ilvl w:val="0"/>
          <w:numId w:val="76"/>
        </w:numPr>
        <w:spacing w:after="0"/>
        <w:rPr>
          <w:rFonts w:cs="Arial"/>
          <w:szCs w:val="24"/>
        </w:rPr>
      </w:pPr>
      <w:r>
        <w:rPr>
          <w:rFonts w:cs="Arial"/>
          <w:szCs w:val="24"/>
        </w:rPr>
        <w:t>Costs for contingencies and miscellaneous costs are not allowable.</w:t>
      </w:r>
    </w:p>
    <w:p w14:paraId="343A67D8" w14:textId="77777777" w:rsidR="00E61E26" w:rsidRDefault="00E61E26" w:rsidP="00D26291">
      <w:pPr>
        <w:pStyle w:val="ListParagraph"/>
        <w:numPr>
          <w:ilvl w:val="0"/>
          <w:numId w:val="74"/>
        </w:numPr>
        <w:spacing w:after="0"/>
        <w:rPr>
          <w:rFonts w:eastAsia="Calibri" w:cs="Arial"/>
          <w:szCs w:val="24"/>
        </w:rPr>
      </w:pPr>
      <w:r>
        <w:rPr>
          <w:rFonts w:eastAsia="Calibri" w:cs="Arial"/>
          <w:b/>
          <w:szCs w:val="24"/>
        </w:rPr>
        <w:t xml:space="preserve">Travel Cost Charged to Award – </w:t>
      </w:r>
      <w:r>
        <w:rPr>
          <w:rFonts w:eastAsia="Calibri" w:cs="Arial"/>
          <w:szCs w:val="24"/>
        </w:rPr>
        <w:t xml:space="preserve">provide the total cost of the travel to be charged to the award during the budget period. </w:t>
      </w:r>
    </w:p>
    <w:p w14:paraId="3FAE8D6E" w14:textId="77777777" w:rsidR="00E61E26" w:rsidRDefault="00E61E26" w:rsidP="00E61E26">
      <w:pPr>
        <w:spacing w:after="0"/>
        <w:rPr>
          <w:rFonts w:eastAsia="Calibri" w:cs="Arial"/>
          <w:b/>
          <w:szCs w:val="24"/>
        </w:rPr>
      </w:pPr>
    </w:p>
    <w:p w14:paraId="26748523" w14:textId="77777777" w:rsidR="00E61E26" w:rsidRDefault="00E61E26" w:rsidP="00E61E26">
      <w:pPr>
        <w:rPr>
          <w:rFonts w:cs="Arial"/>
          <w:b/>
        </w:rPr>
      </w:pPr>
      <w:r>
        <w:rPr>
          <w:rFonts w:cs="Arial"/>
          <w:b/>
        </w:rPr>
        <w:t>FEDERAL REQUEST – Sample Travel Narrative</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1530"/>
        <w:gridCol w:w="1440"/>
        <w:gridCol w:w="2159"/>
        <w:gridCol w:w="3329"/>
      </w:tblGrid>
      <w:tr w:rsidR="00E61E26" w14:paraId="18E3A40E" w14:textId="77777777" w:rsidTr="00E61E26">
        <w:trPr>
          <w:cantSplit/>
          <w:tblHeader/>
        </w:trPr>
        <w:tc>
          <w:tcPr>
            <w:tcW w:w="1458" w:type="dxa"/>
            <w:tcBorders>
              <w:top w:val="single" w:sz="4" w:space="0" w:color="auto"/>
              <w:left w:val="single" w:sz="4" w:space="0" w:color="auto"/>
              <w:bottom w:val="single" w:sz="4" w:space="0" w:color="auto"/>
              <w:right w:val="single" w:sz="4" w:space="0" w:color="auto"/>
            </w:tcBorders>
            <w:shd w:val="clear" w:color="auto" w:fill="B8CCE4"/>
            <w:hideMark/>
          </w:tcPr>
          <w:p w14:paraId="5F2450D3" w14:textId="77777777" w:rsidR="00E61E26" w:rsidRDefault="00E61E26">
            <w:pPr>
              <w:autoSpaceDE w:val="0"/>
              <w:autoSpaceDN w:val="0"/>
              <w:adjustRightInd w:val="0"/>
              <w:spacing w:before="240" w:after="0"/>
              <w:jc w:val="center"/>
              <w:rPr>
                <w:rFonts w:eastAsia="Calibri" w:cs="Arial"/>
                <w:b/>
                <w:color w:val="000000"/>
                <w:sz w:val="20"/>
              </w:rPr>
            </w:pPr>
            <w:r>
              <w:rPr>
                <w:rFonts w:eastAsia="Calibri" w:cs="Arial"/>
                <w:b/>
                <w:color w:val="000000"/>
                <w:sz w:val="20"/>
              </w:rPr>
              <w:t>Purpose</w:t>
            </w:r>
          </w:p>
          <w:p w14:paraId="0F3DA8F0" w14:textId="77777777" w:rsidR="00E61E26" w:rsidRDefault="00E61E26">
            <w:pPr>
              <w:autoSpaceDE w:val="0"/>
              <w:autoSpaceDN w:val="0"/>
              <w:adjustRightInd w:val="0"/>
              <w:spacing w:after="0"/>
              <w:jc w:val="center"/>
              <w:rPr>
                <w:rFonts w:eastAsia="Calibri" w:cs="Arial"/>
                <w:b/>
                <w:color w:val="000000"/>
                <w:sz w:val="20"/>
              </w:rPr>
            </w:pPr>
            <w:r>
              <w:rPr>
                <w:rFonts w:eastAsia="Calibri" w:cs="Arial"/>
                <w:b/>
                <w:color w:val="000000"/>
                <w:sz w:val="20"/>
              </w:rPr>
              <w:t>(1)</w:t>
            </w:r>
          </w:p>
        </w:tc>
        <w:tc>
          <w:tcPr>
            <w:tcW w:w="1530" w:type="dxa"/>
            <w:tcBorders>
              <w:top w:val="single" w:sz="4" w:space="0" w:color="auto"/>
              <w:left w:val="single" w:sz="4" w:space="0" w:color="auto"/>
              <w:bottom w:val="single" w:sz="4" w:space="0" w:color="auto"/>
              <w:right w:val="single" w:sz="4" w:space="0" w:color="auto"/>
            </w:tcBorders>
            <w:shd w:val="clear" w:color="auto" w:fill="B8CCE4"/>
            <w:hideMark/>
          </w:tcPr>
          <w:p w14:paraId="4B86C372" w14:textId="77777777" w:rsidR="00E61E26" w:rsidRDefault="00E61E26">
            <w:pPr>
              <w:autoSpaceDE w:val="0"/>
              <w:autoSpaceDN w:val="0"/>
              <w:adjustRightInd w:val="0"/>
              <w:spacing w:before="240" w:after="0"/>
              <w:jc w:val="center"/>
              <w:rPr>
                <w:rFonts w:eastAsia="Calibri" w:cs="Arial"/>
                <w:b/>
                <w:color w:val="000000"/>
                <w:sz w:val="20"/>
              </w:rPr>
            </w:pPr>
            <w:r>
              <w:rPr>
                <w:rFonts w:eastAsia="Calibri" w:cs="Arial"/>
                <w:b/>
                <w:color w:val="000000"/>
                <w:sz w:val="20"/>
              </w:rPr>
              <w:t>Destination</w:t>
            </w:r>
          </w:p>
          <w:p w14:paraId="0C04D877" w14:textId="77777777" w:rsidR="00E61E26" w:rsidRDefault="00E61E26">
            <w:pPr>
              <w:autoSpaceDE w:val="0"/>
              <w:autoSpaceDN w:val="0"/>
              <w:adjustRightInd w:val="0"/>
              <w:spacing w:after="0"/>
              <w:jc w:val="center"/>
              <w:rPr>
                <w:rFonts w:eastAsia="Calibri" w:cs="Arial"/>
                <w:b/>
                <w:color w:val="000000"/>
                <w:sz w:val="20"/>
              </w:rPr>
            </w:pPr>
            <w:r>
              <w:rPr>
                <w:rFonts w:eastAsia="Calibri" w:cs="Arial"/>
                <w:b/>
                <w:color w:val="000000"/>
                <w:sz w:val="20"/>
              </w:rPr>
              <w:t>(2)</w:t>
            </w:r>
          </w:p>
        </w:tc>
        <w:tc>
          <w:tcPr>
            <w:tcW w:w="1440" w:type="dxa"/>
            <w:tcBorders>
              <w:top w:val="single" w:sz="4" w:space="0" w:color="auto"/>
              <w:left w:val="single" w:sz="4" w:space="0" w:color="auto"/>
              <w:bottom w:val="single" w:sz="4" w:space="0" w:color="auto"/>
              <w:right w:val="single" w:sz="4" w:space="0" w:color="auto"/>
            </w:tcBorders>
            <w:shd w:val="clear" w:color="auto" w:fill="B8CCE4"/>
            <w:hideMark/>
          </w:tcPr>
          <w:p w14:paraId="30F0FDDC" w14:textId="77777777" w:rsidR="00E61E26" w:rsidRDefault="00E61E26">
            <w:pPr>
              <w:autoSpaceDE w:val="0"/>
              <w:autoSpaceDN w:val="0"/>
              <w:adjustRightInd w:val="0"/>
              <w:spacing w:before="240" w:after="0"/>
              <w:jc w:val="center"/>
              <w:rPr>
                <w:rFonts w:eastAsia="Calibri" w:cs="Arial"/>
                <w:b/>
                <w:color w:val="000000"/>
                <w:sz w:val="20"/>
              </w:rPr>
            </w:pPr>
            <w:r>
              <w:rPr>
                <w:rFonts w:eastAsia="Calibri" w:cs="Arial"/>
                <w:b/>
                <w:color w:val="000000"/>
                <w:sz w:val="20"/>
              </w:rPr>
              <w:t>Item</w:t>
            </w:r>
          </w:p>
          <w:p w14:paraId="2847B658" w14:textId="77777777" w:rsidR="00E61E26" w:rsidRDefault="00E61E26">
            <w:pPr>
              <w:autoSpaceDE w:val="0"/>
              <w:autoSpaceDN w:val="0"/>
              <w:adjustRightInd w:val="0"/>
              <w:spacing w:after="0"/>
              <w:jc w:val="center"/>
              <w:rPr>
                <w:rFonts w:eastAsia="Calibri" w:cs="Arial"/>
                <w:b/>
                <w:color w:val="000000"/>
                <w:sz w:val="20"/>
              </w:rPr>
            </w:pPr>
            <w:r>
              <w:rPr>
                <w:rFonts w:eastAsia="Calibri" w:cs="Arial"/>
                <w:b/>
                <w:color w:val="000000"/>
                <w:sz w:val="20"/>
              </w:rPr>
              <w:t>(3)</w:t>
            </w:r>
          </w:p>
        </w:tc>
        <w:tc>
          <w:tcPr>
            <w:tcW w:w="2160" w:type="dxa"/>
            <w:tcBorders>
              <w:top w:val="single" w:sz="4" w:space="0" w:color="auto"/>
              <w:left w:val="single" w:sz="4" w:space="0" w:color="auto"/>
              <w:bottom w:val="single" w:sz="4" w:space="0" w:color="auto"/>
              <w:right w:val="single" w:sz="4" w:space="0" w:color="auto"/>
            </w:tcBorders>
            <w:shd w:val="clear" w:color="auto" w:fill="B8CCE4"/>
            <w:hideMark/>
          </w:tcPr>
          <w:p w14:paraId="622B0424" w14:textId="77777777" w:rsidR="00E61E26" w:rsidRDefault="00E61E26">
            <w:pPr>
              <w:tabs>
                <w:tab w:val="left" w:pos="408"/>
                <w:tab w:val="center" w:pos="972"/>
              </w:tabs>
              <w:autoSpaceDE w:val="0"/>
              <w:autoSpaceDN w:val="0"/>
              <w:adjustRightInd w:val="0"/>
              <w:spacing w:before="240" w:after="0"/>
              <w:jc w:val="center"/>
              <w:rPr>
                <w:rFonts w:eastAsia="Calibri" w:cs="Arial"/>
                <w:b/>
                <w:color w:val="000000"/>
                <w:sz w:val="20"/>
              </w:rPr>
            </w:pPr>
            <w:r>
              <w:rPr>
                <w:rFonts w:eastAsia="Calibri" w:cs="Arial"/>
                <w:b/>
                <w:color w:val="000000"/>
                <w:sz w:val="20"/>
              </w:rPr>
              <w:t>Calculation</w:t>
            </w:r>
          </w:p>
          <w:p w14:paraId="274ABF6F" w14:textId="77777777" w:rsidR="00E61E26" w:rsidRDefault="00E61E26">
            <w:pPr>
              <w:tabs>
                <w:tab w:val="left" w:pos="408"/>
                <w:tab w:val="center" w:pos="972"/>
              </w:tabs>
              <w:autoSpaceDE w:val="0"/>
              <w:autoSpaceDN w:val="0"/>
              <w:adjustRightInd w:val="0"/>
              <w:spacing w:after="100" w:afterAutospacing="1"/>
              <w:jc w:val="center"/>
              <w:rPr>
                <w:rFonts w:eastAsia="Calibri" w:cs="Arial"/>
                <w:b/>
                <w:color w:val="000000"/>
                <w:sz w:val="20"/>
              </w:rPr>
            </w:pPr>
            <w:r>
              <w:rPr>
                <w:rFonts w:eastAsia="Calibri" w:cs="Arial"/>
                <w:b/>
                <w:color w:val="000000"/>
                <w:sz w:val="20"/>
              </w:rPr>
              <w:t>(4)</w:t>
            </w:r>
          </w:p>
        </w:tc>
        <w:tc>
          <w:tcPr>
            <w:tcW w:w="3330" w:type="dxa"/>
            <w:tcBorders>
              <w:top w:val="single" w:sz="4" w:space="0" w:color="auto"/>
              <w:left w:val="single" w:sz="4" w:space="0" w:color="auto"/>
              <w:bottom w:val="single" w:sz="4" w:space="0" w:color="auto"/>
              <w:right w:val="single" w:sz="4" w:space="0" w:color="auto"/>
            </w:tcBorders>
            <w:shd w:val="clear" w:color="auto" w:fill="B8CCE4"/>
            <w:hideMark/>
          </w:tcPr>
          <w:p w14:paraId="799EBD71" w14:textId="77777777" w:rsidR="00E61E26" w:rsidRDefault="00E61E26">
            <w:pPr>
              <w:spacing w:after="0"/>
              <w:jc w:val="center"/>
              <w:rPr>
                <w:rFonts w:eastAsia="Calibri" w:cs="Arial"/>
                <w:b/>
                <w:sz w:val="20"/>
              </w:rPr>
            </w:pPr>
            <w:r>
              <w:rPr>
                <w:rFonts w:eastAsia="Calibri" w:cs="Arial"/>
                <w:b/>
                <w:sz w:val="20"/>
              </w:rPr>
              <w:t>Travel Cost Charged to the Award</w:t>
            </w:r>
          </w:p>
          <w:p w14:paraId="59D69A20" w14:textId="77777777" w:rsidR="00E61E26" w:rsidRDefault="00E61E26">
            <w:pPr>
              <w:spacing w:after="0"/>
              <w:jc w:val="center"/>
              <w:rPr>
                <w:rFonts w:eastAsia="Calibri" w:cs="Arial"/>
                <w:b/>
                <w:sz w:val="20"/>
              </w:rPr>
            </w:pPr>
            <w:r>
              <w:rPr>
                <w:rFonts w:eastAsia="Calibri" w:cs="Arial"/>
                <w:b/>
                <w:sz w:val="20"/>
              </w:rPr>
              <w:t>(5)</w:t>
            </w:r>
          </w:p>
        </w:tc>
      </w:tr>
      <w:tr w:rsidR="00E61E26" w14:paraId="52DAED04" w14:textId="77777777" w:rsidTr="00E61E26">
        <w:tc>
          <w:tcPr>
            <w:tcW w:w="1458" w:type="dxa"/>
            <w:tcBorders>
              <w:top w:val="single" w:sz="4" w:space="0" w:color="auto"/>
              <w:left w:val="single" w:sz="4" w:space="0" w:color="auto"/>
              <w:bottom w:val="single" w:sz="4" w:space="0" w:color="auto"/>
              <w:right w:val="single" w:sz="4" w:space="0" w:color="auto"/>
            </w:tcBorders>
            <w:hideMark/>
          </w:tcPr>
          <w:p w14:paraId="70196C2C" w14:textId="77777777" w:rsidR="00E61E26" w:rsidRDefault="00E61E26">
            <w:pPr>
              <w:spacing w:after="0"/>
              <w:jc w:val="center"/>
              <w:rPr>
                <w:rFonts w:eastAsia="Calibri" w:cs="Arial"/>
                <w:sz w:val="20"/>
              </w:rPr>
            </w:pPr>
            <w:r>
              <w:rPr>
                <w:rFonts w:eastAsia="Calibri" w:cs="Arial"/>
                <w:sz w:val="20"/>
              </w:rPr>
              <w:t>Suicide Prevention National Conference</w:t>
            </w:r>
          </w:p>
        </w:tc>
        <w:tc>
          <w:tcPr>
            <w:tcW w:w="1530" w:type="dxa"/>
            <w:tcBorders>
              <w:top w:val="single" w:sz="4" w:space="0" w:color="auto"/>
              <w:left w:val="single" w:sz="4" w:space="0" w:color="auto"/>
              <w:bottom w:val="single" w:sz="4" w:space="0" w:color="auto"/>
              <w:right w:val="single" w:sz="4" w:space="0" w:color="auto"/>
            </w:tcBorders>
            <w:hideMark/>
          </w:tcPr>
          <w:p w14:paraId="1A57D1F1" w14:textId="77777777" w:rsidR="00E61E26" w:rsidRDefault="00E61E26">
            <w:pPr>
              <w:spacing w:after="0"/>
              <w:jc w:val="center"/>
              <w:rPr>
                <w:rFonts w:eastAsia="Calibri" w:cs="Arial"/>
                <w:sz w:val="20"/>
              </w:rPr>
            </w:pPr>
            <w:r>
              <w:rPr>
                <w:rFonts w:eastAsia="Calibri" w:cs="Arial"/>
                <w:sz w:val="20"/>
              </w:rPr>
              <w:t>Chicago, IL to Washington D.C.</w:t>
            </w:r>
          </w:p>
        </w:tc>
        <w:tc>
          <w:tcPr>
            <w:tcW w:w="1440" w:type="dxa"/>
            <w:tcBorders>
              <w:top w:val="single" w:sz="4" w:space="0" w:color="auto"/>
              <w:left w:val="single" w:sz="4" w:space="0" w:color="auto"/>
              <w:bottom w:val="single" w:sz="4" w:space="0" w:color="auto"/>
              <w:right w:val="single" w:sz="4" w:space="0" w:color="auto"/>
            </w:tcBorders>
            <w:hideMark/>
          </w:tcPr>
          <w:p w14:paraId="361DCB11" w14:textId="77777777" w:rsidR="00E61E26" w:rsidRDefault="00E61E26">
            <w:pPr>
              <w:spacing w:after="0"/>
              <w:jc w:val="center"/>
              <w:rPr>
                <w:rFonts w:eastAsia="Calibri" w:cs="Arial"/>
                <w:sz w:val="20"/>
              </w:rPr>
            </w:pPr>
            <w:r>
              <w:rPr>
                <w:rFonts w:eastAsia="Calibri" w:cs="Arial"/>
                <w:sz w:val="20"/>
              </w:rPr>
              <w:t>Airfare</w:t>
            </w:r>
          </w:p>
        </w:tc>
        <w:tc>
          <w:tcPr>
            <w:tcW w:w="2160" w:type="dxa"/>
            <w:tcBorders>
              <w:top w:val="single" w:sz="4" w:space="0" w:color="auto"/>
              <w:left w:val="single" w:sz="4" w:space="0" w:color="auto"/>
              <w:bottom w:val="single" w:sz="4" w:space="0" w:color="auto"/>
              <w:right w:val="single" w:sz="4" w:space="0" w:color="auto"/>
            </w:tcBorders>
            <w:hideMark/>
          </w:tcPr>
          <w:p w14:paraId="30040DB7" w14:textId="77777777" w:rsidR="00E61E26" w:rsidRDefault="00E61E26">
            <w:pPr>
              <w:spacing w:after="0"/>
              <w:jc w:val="center"/>
              <w:rPr>
                <w:rFonts w:eastAsia="Calibri" w:cs="Arial"/>
                <w:sz w:val="20"/>
              </w:rPr>
            </w:pPr>
            <w:r>
              <w:rPr>
                <w:rFonts w:eastAsia="Calibri" w:cs="Arial"/>
                <w:sz w:val="20"/>
              </w:rPr>
              <w:t>$200/flight x 2</w:t>
            </w:r>
          </w:p>
        </w:tc>
        <w:tc>
          <w:tcPr>
            <w:tcW w:w="3330" w:type="dxa"/>
            <w:tcBorders>
              <w:top w:val="single" w:sz="4" w:space="0" w:color="auto"/>
              <w:left w:val="single" w:sz="4" w:space="0" w:color="auto"/>
              <w:bottom w:val="single" w:sz="4" w:space="0" w:color="auto"/>
              <w:right w:val="single" w:sz="4" w:space="0" w:color="auto"/>
            </w:tcBorders>
            <w:hideMark/>
          </w:tcPr>
          <w:p w14:paraId="268EE459" w14:textId="77777777" w:rsidR="00E61E26" w:rsidRDefault="00E61E26">
            <w:pPr>
              <w:spacing w:after="0"/>
              <w:jc w:val="center"/>
              <w:rPr>
                <w:rFonts w:eastAsia="Calibri" w:cs="Arial"/>
                <w:sz w:val="20"/>
              </w:rPr>
            </w:pPr>
            <w:r>
              <w:rPr>
                <w:rFonts w:eastAsia="Calibri" w:cs="Arial"/>
                <w:sz w:val="20"/>
              </w:rPr>
              <w:t>$400</w:t>
            </w:r>
          </w:p>
        </w:tc>
      </w:tr>
      <w:tr w:rsidR="00E61E26" w14:paraId="4FB0AAB5" w14:textId="77777777" w:rsidTr="00E61E26">
        <w:tc>
          <w:tcPr>
            <w:tcW w:w="1458" w:type="dxa"/>
            <w:tcBorders>
              <w:top w:val="single" w:sz="4" w:space="0" w:color="auto"/>
              <w:left w:val="single" w:sz="4" w:space="0" w:color="auto"/>
              <w:bottom w:val="single" w:sz="4" w:space="0" w:color="auto"/>
              <w:right w:val="single" w:sz="4" w:space="0" w:color="auto"/>
            </w:tcBorders>
          </w:tcPr>
          <w:p w14:paraId="33C3A59E" w14:textId="77777777" w:rsidR="00E61E26" w:rsidRDefault="00E61E26">
            <w:pPr>
              <w:spacing w:after="0"/>
              <w:jc w:val="center"/>
              <w:rPr>
                <w:rFonts w:eastAsia="Calibri" w:cs="Arial"/>
                <w:sz w:val="20"/>
              </w:rPr>
            </w:pPr>
          </w:p>
        </w:tc>
        <w:tc>
          <w:tcPr>
            <w:tcW w:w="1530" w:type="dxa"/>
            <w:tcBorders>
              <w:top w:val="single" w:sz="4" w:space="0" w:color="auto"/>
              <w:left w:val="single" w:sz="4" w:space="0" w:color="auto"/>
              <w:bottom w:val="single" w:sz="4" w:space="0" w:color="auto"/>
              <w:right w:val="single" w:sz="4" w:space="0" w:color="auto"/>
            </w:tcBorders>
          </w:tcPr>
          <w:p w14:paraId="73B57F34" w14:textId="77777777" w:rsidR="00E61E26" w:rsidRDefault="00E61E26">
            <w:pPr>
              <w:spacing w:after="0"/>
              <w:jc w:val="center"/>
              <w:rPr>
                <w:rFonts w:eastAsia="Calibri" w:cs="Arial"/>
                <w:sz w:val="20"/>
              </w:rPr>
            </w:pPr>
          </w:p>
        </w:tc>
        <w:tc>
          <w:tcPr>
            <w:tcW w:w="1440" w:type="dxa"/>
            <w:tcBorders>
              <w:top w:val="single" w:sz="4" w:space="0" w:color="auto"/>
              <w:left w:val="single" w:sz="4" w:space="0" w:color="auto"/>
              <w:bottom w:val="single" w:sz="4" w:space="0" w:color="auto"/>
              <w:right w:val="single" w:sz="4" w:space="0" w:color="auto"/>
            </w:tcBorders>
            <w:hideMark/>
          </w:tcPr>
          <w:p w14:paraId="14DDE1CF" w14:textId="77777777" w:rsidR="00E61E26" w:rsidRDefault="00E61E26">
            <w:pPr>
              <w:spacing w:after="0"/>
              <w:jc w:val="center"/>
              <w:rPr>
                <w:rFonts w:eastAsia="Calibri" w:cs="Arial"/>
                <w:sz w:val="20"/>
              </w:rPr>
            </w:pPr>
            <w:r>
              <w:rPr>
                <w:rFonts w:eastAsia="Calibri" w:cs="Arial"/>
                <w:sz w:val="20"/>
              </w:rPr>
              <w:t>Hotel</w:t>
            </w:r>
          </w:p>
        </w:tc>
        <w:tc>
          <w:tcPr>
            <w:tcW w:w="2160" w:type="dxa"/>
            <w:tcBorders>
              <w:top w:val="single" w:sz="4" w:space="0" w:color="auto"/>
              <w:left w:val="single" w:sz="4" w:space="0" w:color="auto"/>
              <w:bottom w:val="single" w:sz="4" w:space="0" w:color="auto"/>
              <w:right w:val="single" w:sz="4" w:space="0" w:color="auto"/>
            </w:tcBorders>
            <w:hideMark/>
          </w:tcPr>
          <w:p w14:paraId="1F2C75AD" w14:textId="77777777" w:rsidR="00E61E26" w:rsidRDefault="00E61E26">
            <w:pPr>
              <w:spacing w:after="0"/>
              <w:jc w:val="center"/>
              <w:rPr>
                <w:rFonts w:eastAsia="Calibri" w:cs="Arial"/>
                <w:sz w:val="20"/>
              </w:rPr>
            </w:pPr>
            <w:r>
              <w:rPr>
                <w:rFonts w:eastAsia="Calibri" w:cs="Arial"/>
                <w:sz w:val="20"/>
              </w:rPr>
              <w:t>$180/night x 2 persons x 2 nights</w:t>
            </w:r>
          </w:p>
        </w:tc>
        <w:tc>
          <w:tcPr>
            <w:tcW w:w="3330" w:type="dxa"/>
            <w:tcBorders>
              <w:top w:val="single" w:sz="4" w:space="0" w:color="auto"/>
              <w:left w:val="single" w:sz="4" w:space="0" w:color="auto"/>
              <w:bottom w:val="single" w:sz="4" w:space="0" w:color="auto"/>
              <w:right w:val="single" w:sz="4" w:space="0" w:color="auto"/>
            </w:tcBorders>
            <w:hideMark/>
          </w:tcPr>
          <w:p w14:paraId="07AB3F86" w14:textId="77777777" w:rsidR="00E61E26" w:rsidRDefault="00E61E26">
            <w:pPr>
              <w:spacing w:after="0"/>
              <w:jc w:val="center"/>
              <w:rPr>
                <w:rFonts w:eastAsia="Calibri" w:cs="Arial"/>
                <w:sz w:val="20"/>
              </w:rPr>
            </w:pPr>
            <w:r>
              <w:rPr>
                <w:rFonts w:eastAsia="Calibri" w:cs="Arial"/>
                <w:sz w:val="20"/>
              </w:rPr>
              <w:t>$720</w:t>
            </w:r>
          </w:p>
        </w:tc>
      </w:tr>
      <w:tr w:rsidR="00E61E26" w14:paraId="686FBE39" w14:textId="77777777" w:rsidTr="00E61E26">
        <w:tc>
          <w:tcPr>
            <w:tcW w:w="1458" w:type="dxa"/>
            <w:tcBorders>
              <w:top w:val="single" w:sz="4" w:space="0" w:color="auto"/>
              <w:left w:val="single" w:sz="4" w:space="0" w:color="auto"/>
              <w:bottom w:val="single" w:sz="4" w:space="0" w:color="auto"/>
              <w:right w:val="single" w:sz="4" w:space="0" w:color="auto"/>
            </w:tcBorders>
          </w:tcPr>
          <w:p w14:paraId="4791AFFB" w14:textId="77777777" w:rsidR="00E61E26" w:rsidRDefault="00E61E26">
            <w:pPr>
              <w:spacing w:after="0"/>
              <w:jc w:val="center"/>
              <w:rPr>
                <w:rFonts w:eastAsia="Calibri" w:cs="Arial"/>
                <w:sz w:val="20"/>
              </w:rPr>
            </w:pPr>
          </w:p>
        </w:tc>
        <w:tc>
          <w:tcPr>
            <w:tcW w:w="1530" w:type="dxa"/>
            <w:tcBorders>
              <w:top w:val="single" w:sz="4" w:space="0" w:color="auto"/>
              <w:left w:val="single" w:sz="4" w:space="0" w:color="auto"/>
              <w:bottom w:val="single" w:sz="4" w:space="0" w:color="auto"/>
              <w:right w:val="single" w:sz="4" w:space="0" w:color="auto"/>
            </w:tcBorders>
          </w:tcPr>
          <w:p w14:paraId="3B18FBF0" w14:textId="77777777" w:rsidR="00E61E26" w:rsidRDefault="00E61E26">
            <w:pPr>
              <w:spacing w:after="0"/>
              <w:jc w:val="center"/>
              <w:rPr>
                <w:rFonts w:eastAsia="Calibri" w:cs="Arial"/>
                <w:sz w:val="20"/>
              </w:rPr>
            </w:pPr>
          </w:p>
        </w:tc>
        <w:tc>
          <w:tcPr>
            <w:tcW w:w="1440" w:type="dxa"/>
            <w:tcBorders>
              <w:top w:val="single" w:sz="4" w:space="0" w:color="auto"/>
              <w:left w:val="single" w:sz="4" w:space="0" w:color="auto"/>
              <w:bottom w:val="single" w:sz="4" w:space="0" w:color="auto"/>
              <w:right w:val="single" w:sz="4" w:space="0" w:color="auto"/>
            </w:tcBorders>
            <w:hideMark/>
          </w:tcPr>
          <w:p w14:paraId="4885F22A" w14:textId="77777777" w:rsidR="00E61E26" w:rsidRDefault="00E61E26">
            <w:pPr>
              <w:spacing w:after="0"/>
              <w:jc w:val="center"/>
              <w:rPr>
                <w:rFonts w:eastAsia="Calibri" w:cs="Arial"/>
                <w:sz w:val="20"/>
              </w:rPr>
            </w:pPr>
            <w:r>
              <w:rPr>
                <w:rFonts w:eastAsia="Calibri" w:cs="Arial"/>
                <w:sz w:val="20"/>
              </w:rPr>
              <w:t>Per Diem (meals and incidentals)</w:t>
            </w:r>
          </w:p>
        </w:tc>
        <w:tc>
          <w:tcPr>
            <w:tcW w:w="2160" w:type="dxa"/>
            <w:tcBorders>
              <w:top w:val="single" w:sz="4" w:space="0" w:color="auto"/>
              <w:left w:val="single" w:sz="4" w:space="0" w:color="auto"/>
              <w:bottom w:val="single" w:sz="4" w:space="0" w:color="auto"/>
              <w:right w:val="single" w:sz="4" w:space="0" w:color="auto"/>
            </w:tcBorders>
            <w:hideMark/>
          </w:tcPr>
          <w:p w14:paraId="55A81624" w14:textId="77777777" w:rsidR="00E61E26" w:rsidRDefault="00E61E26">
            <w:pPr>
              <w:spacing w:after="0"/>
              <w:jc w:val="center"/>
              <w:rPr>
                <w:rFonts w:eastAsia="Calibri" w:cs="Arial"/>
                <w:sz w:val="20"/>
              </w:rPr>
            </w:pPr>
            <w:r>
              <w:rPr>
                <w:rFonts w:eastAsia="Calibri" w:cs="Arial"/>
                <w:sz w:val="20"/>
              </w:rPr>
              <w:t>$46/day x 2 persons x 2 days</w:t>
            </w:r>
          </w:p>
        </w:tc>
        <w:tc>
          <w:tcPr>
            <w:tcW w:w="3330" w:type="dxa"/>
            <w:tcBorders>
              <w:top w:val="single" w:sz="4" w:space="0" w:color="auto"/>
              <w:left w:val="single" w:sz="4" w:space="0" w:color="auto"/>
              <w:bottom w:val="single" w:sz="4" w:space="0" w:color="auto"/>
              <w:right w:val="single" w:sz="4" w:space="0" w:color="auto"/>
            </w:tcBorders>
            <w:hideMark/>
          </w:tcPr>
          <w:p w14:paraId="2C663799" w14:textId="77777777" w:rsidR="00E61E26" w:rsidRDefault="00E61E26">
            <w:pPr>
              <w:spacing w:after="0"/>
              <w:jc w:val="center"/>
              <w:rPr>
                <w:rFonts w:eastAsia="Calibri" w:cs="Arial"/>
                <w:sz w:val="20"/>
              </w:rPr>
            </w:pPr>
            <w:r>
              <w:rPr>
                <w:rFonts w:eastAsia="Calibri" w:cs="Arial"/>
                <w:sz w:val="20"/>
              </w:rPr>
              <w:t>$184</w:t>
            </w:r>
          </w:p>
        </w:tc>
      </w:tr>
      <w:tr w:rsidR="00E61E26" w14:paraId="5246BC24" w14:textId="77777777" w:rsidTr="00E61E26">
        <w:tc>
          <w:tcPr>
            <w:tcW w:w="1458" w:type="dxa"/>
            <w:tcBorders>
              <w:top w:val="single" w:sz="4" w:space="0" w:color="auto"/>
              <w:left w:val="single" w:sz="4" w:space="0" w:color="auto"/>
              <w:bottom w:val="single" w:sz="4" w:space="0" w:color="auto"/>
              <w:right w:val="single" w:sz="4" w:space="0" w:color="auto"/>
            </w:tcBorders>
            <w:hideMark/>
          </w:tcPr>
          <w:p w14:paraId="21E18227" w14:textId="77777777" w:rsidR="00E61E26" w:rsidRDefault="00E61E26">
            <w:pPr>
              <w:spacing w:after="0"/>
              <w:jc w:val="center"/>
              <w:rPr>
                <w:rFonts w:eastAsia="Calibri" w:cs="Arial"/>
                <w:sz w:val="20"/>
              </w:rPr>
            </w:pPr>
            <w:r>
              <w:rPr>
                <w:rFonts w:eastAsia="Calibri" w:cs="Arial"/>
                <w:sz w:val="20"/>
              </w:rPr>
              <w:t>Local Travel</w:t>
            </w:r>
          </w:p>
        </w:tc>
        <w:tc>
          <w:tcPr>
            <w:tcW w:w="1530" w:type="dxa"/>
            <w:tcBorders>
              <w:top w:val="single" w:sz="4" w:space="0" w:color="auto"/>
              <w:left w:val="single" w:sz="4" w:space="0" w:color="auto"/>
              <w:bottom w:val="single" w:sz="4" w:space="0" w:color="auto"/>
              <w:right w:val="single" w:sz="4" w:space="0" w:color="auto"/>
            </w:tcBorders>
          </w:tcPr>
          <w:p w14:paraId="634AC5CB" w14:textId="77777777" w:rsidR="00E61E26" w:rsidRDefault="00E61E26">
            <w:pPr>
              <w:spacing w:after="0"/>
              <w:jc w:val="center"/>
              <w:rPr>
                <w:rFonts w:eastAsia="Calibri" w:cs="Arial"/>
                <w:sz w:val="20"/>
              </w:rPr>
            </w:pPr>
          </w:p>
        </w:tc>
        <w:tc>
          <w:tcPr>
            <w:tcW w:w="1440" w:type="dxa"/>
            <w:tcBorders>
              <w:top w:val="single" w:sz="4" w:space="0" w:color="auto"/>
              <w:left w:val="single" w:sz="4" w:space="0" w:color="auto"/>
              <w:bottom w:val="single" w:sz="4" w:space="0" w:color="auto"/>
              <w:right w:val="single" w:sz="4" w:space="0" w:color="auto"/>
            </w:tcBorders>
            <w:hideMark/>
          </w:tcPr>
          <w:p w14:paraId="4692DC5B" w14:textId="77777777" w:rsidR="00E61E26" w:rsidRDefault="00E61E26">
            <w:pPr>
              <w:spacing w:after="0"/>
              <w:jc w:val="center"/>
              <w:rPr>
                <w:rFonts w:eastAsia="Calibri" w:cs="Arial"/>
                <w:sz w:val="20"/>
              </w:rPr>
            </w:pPr>
            <w:r>
              <w:rPr>
                <w:rFonts w:eastAsia="Calibri" w:cs="Arial"/>
                <w:sz w:val="20"/>
              </w:rPr>
              <w:t>Mileage</w:t>
            </w:r>
          </w:p>
        </w:tc>
        <w:tc>
          <w:tcPr>
            <w:tcW w:w="2160" w:type="dxa"/>
            <w:tcBorders>
              <w:top w:val="single" w:sz="4" w:space="0" w:color="auto"/>
              <w:left w:val="single" w:sz="4" w:space="0" w:color="auto"/>
              <w:bottom w:val="single" w:sz="4" w:space="0" w:color="auto"/>
              <w:right w:val="single" w:sz="4" w:space="0" w:color="auto"/>
            </w:tcBorders>
            <w:hideMark/>
          </w:tcPr>
          <w:p w14:paraId="0B1C6036" w14:textId="77777777" w:rsidR="00E61E26" w:rsidRDefault="00E61E26">
            <w:pPr>
              <w:spacing w:after="0"/>
              <w:jc w:val="center"/>
              <w:rPr>
                <w:rFonts w:eastAsia="Calibri" w:cs="Arial"/>
                <w:sz w:val="20"/>
              </w:rPr>
            </w:pPr>
            <w:r>
              <w:rPr>
                <w:rFonts w:eastAsia="Calibri" w:cs="Arial"/>
                <w:sz w:val="20"/>
              </w:rPr>
              <w:t>3,000 miles @.38/mile</w:t>
            </w:r>
          </w:p>
        </w:tc>
        <w:tc>
          <w:tcPr>
            <w:tcW w:w="3330" w:type="dxa"/>
            <w:tcBorders>
              <w:top w:val="single" w:sz="4" w:space="0" w:color="auto"/>
              <w:left w:val="single" w:sz="4" w:space="0" w:color="auto"/>
              <w:bottom w:val="single" w:sz="4" w:space="0" w:color="auto"/>
              <w:right w:val="single" w:sz="4" w:space="0" w:color="auto"/>
            </w:tcBorders>
            <w:hideMark/>
          </w:tcPr>
          <w:p w14:paraId="5AA3A03A" w14:textId="77777777" w:rsidR="00E61E26" w:rsidRDefault="00E61E26">
            <w:pPr>
              <w:spacing w:after="0"/>
              <w:jc w:val="center"/>
              <w:rPr>
                <w:rFonts w:eastAsia="Calibri" w:cs="Arial"/>
                <w:sz w:val="20"/>
              </w:rPr>
            </w:pPr>
            <w:r>
              <w:rPr>
                <w:rFonts w:eastAsia="Calibri" w:cs="Arial"/>
                <w:sz w:val="20"/>
              </w:rPr>
              <w:t>$1,140</w:t>
            </w:r>
          </w:p>
        </w:tc>
      </w:tr>
    </w:tbl>
    <w:p w14:paraId="7EACA091" w14:textId="77777777" w:rsidR="00E61E26" w:rsidRDefault="00E61E26" w:rsidP="00E61E26">
      <w:pPr>
        <w:spacing w:after="0"/>
        <w:jc w:val="center"/>
        <w:rPr>
          <w:rFonts w:cs="Arial"/>
          <w:vanish/>
          <w:sz w:val="20"/>
        </w:rPr>
      </w:pPr>
    </w:p>
    <w:tbl>
      <w:tblPr>
        <w:tblW w:w="9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129"/>
        <w:gridCol w:w="1802"/>
      </w:tblGrid>
      <w:tr w:rsidR="00E61E26" w14:paraId="58EDF4A9" w14:textId="77777777" w:rsidTr="00E61E26">
        <w:trPr>
          <w:trHeight w:val="269"/>
        </w:trPr>
        <w:tc>
          <w:tcPr>
            <w:tcW w:w="8129" w:type="dxa"/>
            <w:tcBorders>
              <w:top w:val="single" w:sz="4" w:space="0" w:color="auto"/>
              <w:left w:val="single" w:sz="4" w:space="0" w:color="auto"/>
              <w:bottom w:val="single" w:sz="4" w:space="0" w:color="auto"/>
              <w:right w:val="single" w:sz="4" w:space="0" w:color="auto"/>
            </w:tcBorders>
            <w:shd w:val="clear" w:color="auto" w:fill="E5DFEC"/>
            <w:hideMark/>
          </w:tcPr>
          <w:p w14:paraId="3F98E5AB" w14:textId="77777777" w:rsidR="00E61E26" w:rsidRDefault="00E61E26">
            <w:pPr>
              <w:spacing w:before="120" w:after="0"/>
              <w:jc w:val="center"/>
              <w:rPr>
                <w:rFonts w:cs="Arial"/>
                <w:b/>
                <w:sz w:val="20"/>
              </w:rPr>
            </w:pPr>
            <w:r>
              <w:rPr>
                <w:rFonts w:cs="Arial"/>
                <w:b/>
                <w:bCs/>
                <w:sz w:val="20"/>
              </w:rPr>
              <w:t xml:space="preserve">FEDERAL REQUEST - </w:t>
            </w:r>
            <w:r>
              <w:rPr>
                <w:rFonts w:cs="Arial"/>
                <w:bCs/>
                <w:sz w:val="20"/>
              </w:rPr>
              <w:t>(</w:t>
            </w:r>
            <w:r>
              <w:rPr>
                <w:rFonts w:cs="Arial"/>
                <w:sz w:val="20"/>
              </w:rPr>
              <w:t>enter in Section B column 1, line 6c of SF-424A</w:t>
            </w:r>
          </w:p>
        </w:tc>
        <w:tc>
          <w:tcPr>
            <w:tcW w:w="1802" w:type="dxa"/>
            <w:tcBorders>
              <w:top w:val="single" w:sz="4" w:space="0" w:color="auto"/>
              <w:left w:val="single" w:sz="4" w:space="0" w:color="auto"/>
              <w:bottom w:val="single" w:sz="4" w:space="0" w:color="auto"/>
              <w:right w:val="single" w:sz="4" w:space="0" w:color="auto"/>
            </w:tcBorders>
            <w:shd w:val="clear" w:color="auto" w:fill="E5DFEC"/>
            <w:hideMark/>
          </w:tcPr>
          <w:p w14:paraId="67AFA8DC" w14:textId="77777777" w:rsidR="00E61E26" w:rsidRDefault="00E61E26">
            <w:pPr>
              <w:spacing w:before="120"/>
              <w:ind w:left="41"/>
              <w:jc w:val="center"/>
              <w:rPr>
                <w:rFonts w:cs="Arial"/>
                <w:b/>
                <w:sz w:val="20"/>
              </w:rPr>
            </w:pPr>
            <w:r>
              <w:rPr>
                <w:rFonts w:cs="Arial"/>
                <w:b/>
                <w:bCs/>
                <w:sz w:val="20"/>
              </w:rPr>
              <w:t>$2,444</w:t>
            </w:r>
          </w:p>
        </w:tc>
      </w:tr>
    </w:tbl>
    <w:p w14:paraId="3BCFD116" w14:textId="77777777" w:rsidR="00E61E26" w:rsidRDefault="00E61E26" w:rsidP="00E61E26">
      <w:pPr>
        <w:spacing w:after="120"/>
        <w:rPr>
          <w:rFonts w:cs="Arial"/>
        </w:rPr>
      </w:pPr>
    </w:p>
    <w:p w14:paraId="2E94FCBB" w14:textId="77777777" w:rsidR="00E61E26" w:rsidRDefault="00E61E26" w:rsidP="00E61E26">
      <w:pPr>
        <w:rPr>
          <w:rFonts w:cs="Arial"/>
          <w:b/>
          <w:bCs/>
          <w:szCs w:val="24"/>
        </w:rPr>
      </w:pPr>
      <w:r>
        <w:rPr>
          <w:rFonts w:cs="Arial"/>
          <w:b/>
          <w:bCs/>
          <w:szCs w:val="24"/>
        </w:rPr>
        <w:t xml:space="preserve">FEDERAL REQUEST:  Sample Justification for Travel </w:t>
      </w:r>
    </w:p>
    <w:p w14:paraId="24B04D34" w14:textId="77777777" w:rsidR="00E61E26" w:rsidRDefault="00E61E26" w:rsidP="00D26291">
      <w:pPr>
        <w:pStyle w:val="ListParagraph"/>
        <w:numPr>
          <w:ilvl w:val="0"/>
          <w:numId w:val="77"/>
        </w:numPr>
        <w:rPr>
          <w:rFonts w:cs="Arial"/>
          <w:szCs w:val="24"/>
        </w:rPr>
      </w:pPr>
      <w:r>
        <w:rPr>
          <w:rFonts w:cs="Arial"/>
          <w:szCs w:val="24"/>
        </w:rPr>
        <w:t>Two staff (Project Director and Project Coordinator) to attend the national conference on suicide prevention in Washington, D.C.</w:t>
      </w:r>
    </w:p>
    <w:p w14:paraId="1A8E915E" w14:textId="77777777" w:rsidR="00E61E26" w:rsidRDefault="00E61E26" w:rsidP="00D26291">
      <w:pPr>
        <w:pStyle w:val="ListParagraph"/>
        <w:numPr>
          <w:ilvl w:val="0"/>
          <w:numId w:val="77"/>
        </w:numPr>
        <w:rPr>
          <w:rFonts w:cs="Arial"/>
          <w:szCs w:val="24"/>
        </w:rPr>
      </w:pPr>
      <w:r>
        <w:rPr>
          <w:rFonts w:cs="Arial"/>
          <w:szCs w:val="24"/>
        </w:rPr>
        <w:t xml:space="preserve">Local travel is needed to attend local meetings, project activities, and training events. Local travel rate is based on organization’s policies/procedures for privately owned vehicle reimbursement rate.  </w:t>
      </w:r>
    </w:p>
    <w:p w14:paraId="6A6B95F1" w14:textId="77777777" w:rsidR="00E61E26" w:rsidRDefault="00E61E26" w:rsidP="00E61E26">
      <w:pPr>
        <w:pStyle w:val="ListParagraph"/>
        <w:rPr>
          <w:rFonts w:cs="Arial"/>
          <w:szCs w:val="24"/>
        </w:rPr>
      </w:pPr>
    </w:p>
    <w:p w14:paraId="3C6433BD" w14:textId="77777777" w:rsidR="00E61E26" w:rsidRDefault="00E61E26" w:rsidP="00D26291">
      <w:pPr>
        <w:pStyle w:val="ListParagraph"/>
        <w:numPr>
          <w:ilvl w:val="0"/>
          <w:numId w:val="61"/>
        </w:numPr>
        <w:rPr>
          <w:rFonts w:eastAsia="Calibri" w:cs="Arial"/>
          <w:b/>
          <w:sz w:val="28"/>
          <w:szCs w:val="28"/>
        </w:rPr>
      </w:pPr>
      <w:r>
        <w:rPr>
          <w:rFonts w:eastAsia="Calibri" w:cs="Arial"/>
          <w:b/>
          <w:sz w:val="28"/>
          <w:szCs w:val="28"/>
        </w:rPr>
        <w:t>Equipment</w:t>
      </w:r>
    </w:p>
    <w:p w14:paraId="6B21B6CB" w14:textId="77777777" w:rsidR="00E61E26" w:rsidRDefault="00E61E26" w:rsidP="00E61E26">
      <w:pPr>
        <w:spacing w:after="200"/>
        <w:rPr>
          <w:rFonts w:eastAsia="Calibri" w:cs="Arial"/>
          <w:szCs w:val="24"/>
        </w:rPr>
      </w:pPr>
      <w:bookmarkStart w:id="303" w:name="_Hlk55830497"/>
      <w:r>
        <w:rPr>
          <w:rFonts w:eastAsia="Calibri" w:cs="Arial"/>
          <w:szCs w:val="24"/>
        </w:rPr>
        <w:t>Equipment is a single item of tangible, nonexpendable, personal property that has a useful life of more than one year and a value of $5,000 or more (or a cost capitalization threshold established by the applicant organization that is less). For example, an applicant may classify equipment at $1,500 with a useful life of a year.</w:t>
      </w:r>
    </w:p>
    <w:p w14:paraId="076E817C" w14:textId="77777777" w:rsidR="00E61E26" w:rsidRDefault="00E61E26" w:rsidP="00E61E26">
      <w:pPr>
        <w:spacing w:after="200"/>
        <w:rPr>
          <w:rFonts w:eastAsia="Calibri" w:cs="Arial"/>
          <w:b/>
          <w:szCs w:val="24"/>
        </w:rPr>
      </w:pPr>
      <w:r>
        <w:rPr>
          <w:rFonts w:eastAsia="Calibri" w:cs="Arial"/>
          <w:b/>
          <w:szCs w:val="24"/>
        </w:rPr>
        <w:t xml:space="preserve">Provide the following information for the narrative and justification: </w:t>
      </w:r>
    </w:p>
    <w:p w14:paraId="356A2FB7" w14:textId="77777777" w:rsidR="00E61E26" w:rsidRDefault="00E61E26" w:rsidP="00D26291">
      <w:pPr>
        <w:pStyle w:val="ListParagraph"/>
        <w:numPr>
          <w:ilvl w:val="0"/>
          <w:numId w:val="78"/>
        </w:numPr>
        <w:spacing w:after="200"/>
        <w:rPr>
          <w:rFonts w:eastAsia="Calibri" w:cs="Arial"/>
          <w:b/>
          <w:szCs w:val="24"/>
        </w:rPr>
      </w:pPr>
      <w:r>
        <w:rPr>
          <w:rFonts w:eastAsia="Calibri" w:cs="Arial"/>
          <w:b/>
          <w:szCs w:val="24"/>
        </w:rPr>
        <w:t xml:space="preserve">Item(s) – </w:t>
      </w:r>
      <w:r>
        <w:rPr>
          <w:rFonts w:eastAsia="Calibri" w:cs="Arial"/>
          <w:szCs w:val="24"/>
        </w:rPr>
        <w:t xml:space="preserve">Describe the equipment item(s) being purchased. The justification must relate the use of each item to the scope of work and implementation of specific program objectives. </w:t>
      </w:r>
    </w:p>
    <w:p w14:paraId="45B545C3" w14:textId="77777777" w:rsidR="00E61E26" w:rsidRDefault="00E61E26" w:rsidP="00D26291">
      <w:pPr>
        <w:pStyle w:val="ListParagraph"/>
        <w:numPr>
          <w:ilvl w:val="0"/>
          <w:numId w:val="78"/>
        </w:numPr>
        <w:spacing w:after="200"/>
        <w:rPr>
          <w:rFonts w:eastAsia="Calibri" w:cs="Arial"/>
          <w:b/>
          <w:szCs w:val="24"/>
        </w:rPr>
      </w:pPr>
      <w:r>
        <w:rPr>
          <w:rFonts w:eastAsia="Calibri" w:cs="Arial"/>
          <w:b/>
          <w:szCs w:val="24"/>
        </w:rPr>
        <w:t xml:space="preserve">Quantity – </w:t>
      </w:r>
      <w:r>
        <w:rPr>
          <w:rFonts w:eastAsia="Calibri" w:cs="Arial"/>
          <w:szCs w:val="24"/>
        </w:rPr>
        <w:t>Identify the number of items to be purchased.</w:t>
      </w:r>
    </w:p>
    <w:p w14:paraId="56423237" w14:textId="77777777" w:rsidR="00E61E26" w:rsidRDefault="00E61E26" w:rsidP="00D26291">
      <w:pPr>
        <w:pStyle w:val="ListParagraph"/>
        <w:numPr>
          <w:ilvl w:val="0"/>
          <w:numId w:val="78"/>
        </w:numPr>
        <w:spacing w:after="200"/>
        <w:rPr>
          <w:rFonts w:eastAsia="Calibri" w:cs="Arial"/>
          <w:b/>
          <w:szCs w:val="24"/>
        </w:rPr>
      </w:pPr>
      <w:r>
        <w:rPr>
          <w:rFonts w:eastAsia="Calibri" w:cs="Arial"/>
          <w:b/>
          <w:szCs w:val="24"/>
        </w:rPr>
        <w:t xml:space="preserve">Amount </w:t>
      </w:r>
      <w:r>
        <w:rPr>
          <w:rFonts w:eastAsia="Calibri" w:cs="Arial"/>
          <w:szCs w:val="24"/>
        </w:rPr>
        <w:t xml:space="preserve">– The total cost of purchase or lease of the equipment. </w:t>
      </w:r>
    </w:p>
    <w:p w14:paraId="448D42CB" w14:textId="77777777" w:rsidR="00E61E26" w:rsidRDefault="00E61E26" w:rsidP="00D26291">
      <w:pPr>
        <w:pStyle w:val="ListParagraph"/>
        <w:numPr>
          <w:ilvl w:val="0"/>
          <w:numId w:val="79"/>
        </w:numPr>
        <w:spacing w:after="200"/>
        <w:rPr>
          <w:rFonts w:eastAsia="Calibri" w:cs="Arial"/>
          <w:szCs w:val="24"/>
        </w:rPr>
      </w:pPr>
      <w:r>
        <w:rPr>
          <w:rFonts w:eastAsia="Calibri" w:cs="Arial"/>
          <w:szCs w:val="24"/>
        </w:rPr>
        <w:t>The justification should include the basis of how costs were estimated, e.g., fair market value, cost quotes.</w:t>
      </w:r>
    </w:p>
    <w:p w14:paraId="7A484547" w14:textId="77777777" w:rsidR="00E61E26" w:rsidRDefault="00E61E26" w:rsidP="00D26291">
      <w:pPr>
        <w:pStyle w:val="ListParagraph"/>
        <w:numPr>
          <w:ilvl w:val="0"/>
          <w:numId w:val="79"/>
        </w:numPr>
        <w:spacing w:after="200"/>
        <w:rPr>
          <w:rFonts w:eastAsia="Calibri" w:cs="Arial"/>
          <w:szCs w:val="24"/>
        </w:rPr>
      </w:pPr>
      <w:r>
        <w:rPr>
          <w:rFonts w:eastAsia="Calibri" w:cs="Arial"/>
          <w:szCs w:val="24"/>
        </w:rPr>
        <w:t xml:space="preserve">The justification should include a lease versus purchase analysis, or a statement addressing if it is feasible and/or cost effective to lease versus purchase.  </w:t>
      </w:r>
    </w:p>
    <w:p w14:paraId="4196A556" w14:textId="77777777" w:rsidR="00E61E26" w:rsidRDefault="00E61E26" w:rsidP="00D26291">
      <w:pPr>
        <w:pStyle w:val="ListParagraph"/>
        <w:numPr>
          <w:ilvl w:val="0"/>
          <w:numId w:val="78"/>
        </w:numPr>
        <w:spacing w:after="200"/>
        <w:rPr>
          <w:rFonts w:eastAsia="Calibri" w:cs="Arial"/>
          <w:b/>
          <w:szCs w:val="24"/>
        </w:rPr>
      </w:pPr>
      <w:r>
        <w:rPr>
          <w:rFonts w:eastAsia="Calibri" w:cs="Arial"/>
          <w:b/>
          <w:szCs w:val="24"/>
        </w:rPr>
        <w:t xml:space="preserve">Percentage Charged to the Award – </w:t>
      </w:r>
      <w:r>
        <w:rPr>
          <w:rFonts w:eastAsia="Calibri" w:cs="Arial"/>
          <w:szCs w:val="24"/>
        </w:rPr>
        <w:t>The percentage of equipment’s value to be charged to the award</w:t>
      </w:r>
    </w:p>
    <w:p w14:paraId="4B51A77D" w14:textId="77777777" w:rsidR="00E61E26" w:rsidRDefault="00E61E26" w:rsidP="00D26291">
      <w:pPr>
        <w:pStyle w:val="ListParagraph"/>
        <w:numPr>
          <w:ilvl w:val="0"/>
          <w:numId w:val="78"/>
        </w:numPr>
        <w:spacing w:after="200"/>
        <w:rPr>
          <w:rFonts w:eastAsia="Calibri" w:cs="Arial"/>
          <w:szCs w:val="24"/>
        </w:rPr>
      </w:pPr>
      <w:r>
        <w:rPr>
          <w:rFonts w:eastAsia="Calibri" w:cs="Arial"/>
          <w:b/>
          <w:szCs w:val="24"/>
        </w:rPr>
        <w:t xml:space="preserve">Total Charged to the Award – </w:t>
      </w:r>
      <w:r>
        <w:rPr>
          <w:rFonts w:eastAsia="Calibri" w:cs="Arial"/>
          <w:szCs w:val="24"/>
        </w:rPr>
        <w:t xml:space="preserve">The total cost of the equipment that will be charged to the award. </w:t>
      </w:r>
    </w:p>
    <w:bookmarkEnd w:id="303"/>
    <w:p w14:paraId="169338AF" w14:textId="77777777" w:rsidR="00E61E26" w:rsidRDefault="00E61E26" w:rsidP="00E61E26">
      <w:pPr>
        <w:spacing w:after="200"/>
        <w:rPr>
          <w:rFonts w:eastAsia="Calibri" w:cs="Arial"/>
          <w:szCs w:val="24"/>
        </w:rPr>
      </w:pPr>
      <w:r>
        <w:rPr>
          <w:rFonts w:eastAsia="Calibri" w:cs="Arial"/>
          <w:b/>
          <w:szCs w:val="24"/>
        </w:rPr>
        <w:t>FEDERAL REQUEST – Sample Equipment Narrative</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5"/>
        <w:gridCol w:w="1797"/>
        <w:gridCol w:w="2140"/>
        <w:gridCol w:w="2160"/>
      </w:tblGrid>
      <w:tr w:rsidR="00E61E26" w14:paraId="28683CE0" w14:textId="77777777" w:rsidTr="00E61E26">
        <w:trPr>
          <w:cantSplit/>
          <w:trHeight w:val="1205"/>
          <w:tblHeader/>
        </w:trPr>
        <w:tc>
          <w:tcPr>
            <w:tcW w:w="2046" w:type="dxa"/>
            <w:tcBorders>
              <w:top w:val="single" w:sz="4" w:space="0" w:color="auto"/>
              <w:left w:val="single" w:sz="4" w:space="0" w:color="auto"/>
              <w:bottom w:val="single" w:sz="4" w:space="0" w:color="auto"/>
              <w:right w:val="single" w:sz="4" w:space="0" w:color="auto"/>
            </w:tcBorders>
            <w:shd w:val="clear" w:color="auto" w:fill="B8CCE4"/>
          </w:tcPr>
          <w:p w14:paraId="28F255FC" w14:textId="77777777" w:rsidR="00E61E26" w:rsidRDefault="00E61E26">
            <w:pPr>
              <w:autoSpaceDE w:val="0"/>
              <w:autoSpaceDN w:val="0"/>
              <w:adjustRightInd w:val="0"/>
              <w:spacing w:after="0"/>
              <w:ind w:left="720"/>
              <w:jc w:val="center"/>
              <w:rPr>
                <w:rFonts w:eastAsia="Calibri" w:cs="Arial"/>
                <w:b/>
                <w:color w:val="000000"/>
                <w:sz w:val="20"/>
              </w:rPr>
            </w:pPr>
          </w:p>
          <w:p w14:paraId="73D9782A" w14:textId="77777777" w:rsidR="00E61E26" w:rsidRDefault="00E61E26">
            <w:pPr>
              <w:autoSpaceDE w:val="0"/>
              <w:autoSpaceDN w:val="0"/>
              <w:adjustRightInd w:val="0"/>
              <w:spacing w:after="0"/>
              <w:jc w:val="center"/>
              <w:rPr>
                <w:rFonts w:eastAsia="Calibri" w:cs="Arial"/>
                <w:b/>
                <w:color w:val="000000"/>
                <w:sz w:val="20"/>
              </w:rPr>
            </w:pPr>
            <w:r>
              <w:rPr>
                <w:rFonts w:eastAsia="Calibri" w:cs="Arial"/>
                <w:b/>
                <w:color w:val="000000"/>
                <w:sz w:val="20"/>
              </w:rPr>
              <w:t>Item(s)</w:t>
            </w:r>
          </w:p>
          <w:p w14:paraId="78E3D85E" w14:textId="77777777" w:rsidR="00E61E26" w:rsidRDefault="00E61E26">
            <w:pPr>
              <w:autoSpaceDE w:val="0"/>
              <w:autoSpaceDN w:val="0"/>
              <w:adjustRightInd w:val="0"/>
              <w:spacing w:after="0"/>
              <w:jc w:val="center"/>
              <w:rPr>
                <w:rFonts w:eastAsia="Calibri" w:cs="Arial"/>
                <w:b/>
                <w:color w:val="000000"/>
                <w:sz w:val="20"/>
              </w:rPr>
            </w:pPr>
            <w:r>
              <w:rPr>
                <w:rFonts w:eastAsia="Calibri" w:cs="Arial"/>
                <w:b/>
                <w:color w:val="000000"/>
                <w:sz w:val="20"/>
              </w:rPr>
              <w:t>(1)</w:t>
            </w:r>
          </w:p>
        </w:tc>
        <w:tc>
          <w:tcPr>
            <w:tcW w:w="2045" w:type="dxa"/>
            <w:tcBorders>
              <w:top w:val="single" w:sz="4" w:space="0" w:color="auto"/>
              <w:left w:val="single" w:sz="4" w:space="0" w:color="auto"/>
              <w:bottom w:val="single" w:sz="4" w:space="0" w:color="auto"/>
              <w:right w:val="single" w:sz="4" w:space="0" w:color="auto"/>
            </w:tcBorders>
            <w:shd w:val="clear" w:color="auto" w:fill="B8CCE4"/>
          </w:tcPr>
          <w:p w14:paraId="57F08AC1" w14:textId="77777777" w:rsidR="00E61E26" w:rsidRDefault="00E61E26">
            <w:pPr>
              <w:autoSpaceDE w:val="0"/>
              <w:autoSpaceDN w:val="0"/>
              <w:adjustRightInd w:val="0"/>
              <w:spacing w:after="0"/>
              <w:ind w:left="360"/>
              <w:jc w:val="center"/>
              <w:rPr>
                <w:rFonts w:eastAsia="Calibri" w:cs="Arial"/>
                <w:b/>
                <w:color w:val="000000"/>
                <w:sz w:val="20"/>
              </w:rPr>
            </w:pPr>
          </w:p>
          <w:p w14:paraId="4207EAA6" w14:textId="77777777" w:rsidR="00E61E26" w:rsidRDefault="00E61E26">
            <w:pPr>
              <w:autoSpaceDE w:val="0"/>
              <w:autoSpaceDN w:val="0"/>
              <w:adjustRightInd w:val="0"/>
              <w:spacing w:after="0"/>
              <w:jc w:val="center"/>
              <w:rPr>
                <w:rFonts w:eastAsia="Calibri" w:cs="Arial"/>
                <w:b/>
                <w:color w:val="000000"/>
                <w:sz w:val="20"/>
              </w:rPr>
            </w:pPr>
            <w:r>
              <w:rPr>
                <w:rFonts w:eastAsia="Calibri" w:cs="Arial"/>
                <w:b/>
                <w:color w:val="000000"/>
                <w:sz w:val="20"/>
              </w:rPr>
              <w:t>Quantity</w:t>
            </w:r>
          </w:p>
          <w:p w14:paraId="44C1C8A8" w14:textId="77777777" w:rsidR="00E61E26" w:rsidRDefault="00E61E26">
            <w:pPr>
              <w:autoSpaceDE w:val="0"/>
              <w:autoSpaceDN w:val="0"/>
              <w:adjustRightInd w:val="0"/>
              <w:spacing w:after="0"/>
              <w:jc w:val="center"/>
              <w:rPr>
                <w:rFonts w:eastAsia="Calibri" w:cs="Arial"/>
                <w:b/>
                <w:color w:val="000000"/>
                <w:sz w:val="20"/>
              </w:rPr>
            </w:pPr>
            <w:r>
              <w:rPr>
                <w:rFonts w:eastAsia="Calibri" w:cs="Arial"/>
                <w:b/>
                <w:color w:val="000000"/>
                <w:sz w:val="20"/>
              </w:rPr>
              <w:t>(2)</w:t>
            </w:r>
          </w:p>
        </w:tc>
        <w:tc>
          <w:tcPr>
            <w:tcW w:w="1797" w:type="dxa"/>
            <w:tcBorders>
              <w:top w:val="single" w:sz="4" w:space="0" w:color="auto"/>
              <w:left w:val="single" w:sz="4" w:space="0" w:color="auto"/>
              <w:bottom w:val="single" w:sz="4" w:space="0" w:color="auto"/>
              <w:right w:val="single" w:sz="4" w:space="0" w:color="auto"/>
            </w:tcBorders>
            <w:shd w:val="clear" w:color="auto" w:fill="B8CCE4"/>
          </w:tcPr>
          <w:p w14:paraId="593BB384" w14:textId="77777777" w:rsidR="00E61E26" w:rsidRDefault="00E61E26">
            <w:pPr>
              <w:autoSpaceDE w:val="0"/>
              <w:autoSpaceDN w:val="0"/>
              <w:adjustRightInd w:val="0"/>
              <w:spacing w:after="0"/>
              <w:ind w:left="360"/>
              <w:jc w:val="center"/>
              <w:rPr>
                <w:rFonts w:eastAsia="Calibri" w:cs="Arial"/>
                <w:b/>
                <w:color w:val="000000"/>
                <w:sz w:val="20"/>
              </w:rPr>
            </w:pPr>
          </w:p>
          <w:p w14:paraId="6262AAAA" w14:textId="77777777" w:rsidR="00E61E26" w:rsidRDefault="00E61E26">
            <w:pPr>
              <w:autoSpaceDE w:val="0"/>
              <w:autoSpaceDN w:val="0"/>
              <w:adjustRightInd w:val="0"/>
              <w:spacing w:after="0"/>
              <w:jc w:val="center"/>
              <w:rPr>
                <w:rFonts w:eastAsia="Calibri" w:cs="Arial"/>
                <w:b/>
                <w:color w:val="000000"/>
                <w:sz w:val="20"/>
              </w:rPr>
            </w:pPr>
            <w:r>
              <w:rPr>
                <w:rFonts w:eastAsia="Calibri" w:cs="Arial"/>
                <w:b/>
                <w:color w:val="000000"/>
                <w:sz w:val="20"/>
              </w:rPr>
              <w:t>Amount</w:t>
            </w:r>
          </w:p>
          <w:p w14:paraId="7E3A222E" w14:textId="77777777" w:rsidR="00E61E26" w:rsidRDefault="00E61E26">
            <w:pPr>
              <w:autoSpaceDE w:val="0"/>
              <w:autoSpaceDN w:val="0"/>
              <w:adjustRightInd w:val="0"/>
              <w:spacing w:after="0"/>
              <w:jc w:val="center"/>
              <w:rPr>
                <w:rFonts w:eastAsia="Calibri" w:cs="Arial"/>
                <w:b/>
                <w:color w:val="000000"/>
                <w:sz w:val="20"/>
              </w:rPr>
            </w:pPr>
            <w:r>
              <w:rPr>
                <w:rFonts w:eastAsia="Calibri" w:cs="Arial"/>
                <w:b/>
                <w:color w:val="000000"/>
                <w:sz w:val="20"/>
              </w:rPr>
              <w:t>(3)</w:t>
            </w:r>
          </w:p>
        </w:tc>
        <w:tc>
          <w:tcPr>
            <w:tcW w:w="2140" w:type="dxa"/>
            <w:tcBorders>
              <w:top w:val="single" w:sz="4" w:space="0" w:color="auto"/>
              <w:left w:val="single" w:sz="4" w:space="0" w:color="auto"/>
              <w:bottom w:val="single" w:sz="4" w:space="0" w:color="auto"/>
              <w:right w:val="single" w:sz="4" w:space="0" w:color="auto"/>
            </w:tcBorders>
            <w:shd w:val="clear" w:color="auto" w:fill="B8CCE4"/>
          </w:tcPr>
          <w:p w14:paraId="173E4A88" w14:textId="77777777" w:rsidR="00E61E26" w:rsidRDefault="00E61E26">
            <w:pPr>
              <w:autoSpaceDE w:val="0"/>
              <w:autoSpaceDN w:val="0"/>
              <w:adjustRightInd w:val="0"/>
              <w:spacing w:after="0"/>
              <w:ind w:left="360"/>
              <w:jc w:val="center"/>
              <w:rPr>
                <w:rFonts w:eastAsia="Calibri" w:cs="Arial"/>
                <w:b/>
                <w:color w:val="000000"/>
                <w:sz w:val="20"/>
              </w:rPr>
            </w:pPr>
          </w:p>
          <w:p w14:paraId="4BBDF4C9" w14:textId="77777777" w:rsidR="00E61E26" w:rsidRDefault="00E61E26">
            <w:pPr>
              <w:autoSpaceDE w:val="0"/>
              <w:autoSpaceDN w:val="0"/>
              <w:adjustRightInd w:val="0"/>
              <w:spacing w:after="0"/>
              <w:jc w:val="center"/>
              <w:rPr>
                <w:rFonts w:eastAsia="Calibri" w:cs="Arial"/>
                <w:b/>
                <w:color w:val="000000"/>
                <w:sz w:val="20"/>
              </w:rPr>
            </w:pPr>
            <w:r>
              <w:rPr>
                <w:rFonts w:eastAsia="Calibri" w:cs="Arial"/>
                <w:b/>
                <w:color w:val="000000"/>
                <w:sz w:val="20"/>
              </w:rPr>
              <w:t>% Charged to the Award</w:t>
            </w:r>
          </w:p>
          <w:p w14:paraId="51649165" w14:textId="77777777" w:rsidR="00E61E26" w:rsidRDefault="00E61E26">
            <w:pPr>
              <w:autoSpaceDE w:val="0"/>
              <w:autoSpaceDN w:val="0"/>
              <w:adjustRightInd w:val="0"/>
              <w:spacing w:after="0"/>
              <w:jc w:val="center"/>
              <w:rPr>
                <w:rFonts w:eastAsia="Calibri" w:cs="Arial"/>
                <w:b/>
                <w:color w:val="000000"/>
                <w:sz w:val="20"/>
              </w:rPr>
            </w:pPr>
            <w:r>
              <w:rPr>
                <w:rFonts w:eastAsia="Calibri" w:cs="Arial"/>
                <w:b/>
                <w:color w:val="000000"/>
                <w:sz w:val="20"/>
              </w:rPr>
              <w:t>(4)</w:t>
            </w:r>
          </w:p>
        </w:tc>
        <w:tc>
          <w:tcPr>
            <w:tcW w:w="2160" w:type="dxa"/>
            <w:tcBorders>
              <w:top w:val="single" w:sz="4" w:space="0" w:color="auto"/>
              <w:left w:val="single" w:sz="4" w:space="0" w:color="auto"/>
              <w:bottom w:val="single" w:sz="4" w:space="0" w:color="auto"/>
              <w:right w:val="single" w:sz="4" w:space="0" w:color="auto"/>
            </w:tcBorders>
            <w:shd w:val="clear" w:color="auto" w:fill="B8CCE4"/>
            <w:hideMark/>
          </w:tcPr>
          <w:p w14:paraId="1A2AA962" w14:textId="77777777" w:rsidR="00E61E26" w:rsidRDefault="00E61E26">
            <w:pPr>
              <w:autoSpaceDE w:val="0"/>
              <w:autoSpaceDN w:val="0"/>
              <w:adjustRightInd w:val="0"/>
              <w:spacing w:after="0"/>
              <w:jc w:val="center"/>
              <w:rPr>
                <w:rFonts w:eastAsia="Calibri" w:cs="Arial"/>
                <w:b/>
                <w:color w:val="000000"/>
                <w:sz w:val="20"/>
              </w:rPr>
            </w:pPr>
            <w:r>
              <w:rPr>
                <w:rFonts w:eastAsia="Calibri" w:cs="Arial"/>
                <w:b/>
                <w:color w:val="000000"/>
                <w:sz w:val="20"/>
              </w:rPr>
              <w:t>Total Cost Charged to the Award</w:t>
            </w:r>
          </w:p>
          <w:p w14:paraId="71B0D856" w14:textId="77777777" w:rsidR="00E61E26" w:rsidRDefault="00E61E26">
            <w:pPr>
              <w:autoSpaceDE w:val="0"/>
              <w:autoSpaceDN w:val="0"/>
              <w:adjustRightInd w:val="0"/>
              <w:spacing w:after="0"/>
              <w:jc w:val="center"/>
              <w:rPr>
                <w:rFonts w:eastAsia="Calibri" w:cs="Arial"/>
                <w:b/>
                <w:color w:val="000000"/>
                <w:sz w:val="20"/>
              </w:rPr>
            </w:pPr>
            <w:r>
              <w:rPr>
                <w:rFonts w:eastAsia="Calibri" w:cs="Arial"/>
                <w:b/>
                <w:color w:val="000000"/>
                <w:sz w:val="20"/>
              </w:rPr>
              <w:t>(5)</w:t>
            </w:r>
          </w:p>
        </w:tc>
      </w:tr>
      <w:tr w:rsidR="00E61E26" w14:paraId="61DE9A44" w14:textId="77777777" w:rsidTr="00E61E26">
        <w:tc>
          <w:tcPr>
            <w:tcW w:w="2046" w:type="dxa"/>
            <w:tcBorders>
              <w:top w:val="single" w:sz="4" w:space="0" w:color="auto"/>
              <w:left w:val="single" w:sz="4" w:space="0" w:color="auto"/>
              <w:bottom w:val="single" w:sz="4" w:space="0" w:color="auto"/>
              <w:right w:val="single" w:sz="4" w:space="0" w:color="auto"/>
            </w:tcBorders>
          </w:tcPr>
          <w:p w14:paraId="41F42AED" w14:textId="77777777" w:rsidR="00E61E26" w:rsidRDefault="00E61E26">
            <w:pPr>
              <w:spacing w:after="0"/>
              <w:jc w:val="center"/>
              <w:rPr>
                <w:rFonts w:eastAsia="Calibri" w:cs="Arial"/>
                <w:sz w:val="20"/>
              </w:rPr>
            </w:pPr>
          </w:p>
        </w:tc>
        <w:tc>
          <w:tcPr>
            <w:tcW w:w="2045" w:type="dxa"/>
            <w:tcBorders>
              <w:top w:val="single" w:sz="4" w:space="0" w:color="auto"/>
              <w:left w:val="single" w:sz="4" w:space="0" w:color="auto"/>
              <w:bottom w:val="single" w:sz="4" w:space="0" w:color="auto"/>
              <w:right w:val="single" w:sz="4" w:space="0" w:color="auto"/>
            </w:tcBorders>
          </w:tcPr>
          <w:p w14:paraId="4F1F9FDC" w14:textId="77777777" w:rsidR="00E61E26" w:rsidRDefault="00E61E26">
            <w:pPr>
              <w:spacing w:after="0"/>
              <w:jc w:val="center"/>
              <w:rPr>
                <w:rFonts w:eastAsia="Calibri" w:cs="Arial"/>
                <w:sz w:val="20"/>
              </w:rPr>
            </w:pPr>
          </w:p>
        </w:tc>
        <w:tc>
          <w:tcPr>
            <w:tcW w:w="1797" w:type="dxa"/>
            <w:tcBorders>
              <w:top w:val="single" w:sz="4" w:space="0" w:color="auto"/>
              <w:left w:val="single" w:sz="4" w:space="0" w:color="auto"/>
              <w:bottom w:val="single" w:sz="4" w:space="0" w:color="auto"/>
              <w:right w:val="single" w:sz="4" w:space="0" w:color="auto"/>
            </w:tcBorders>
          </w:tcPr>
          <w:p w14:paraId="0B44ABFE" w14:textId="77777777" w:rsidR="00E61E26" w:rsidRDefault="00E61E26">
            <w:pPr>
              <w:spacing w:after="0"/>
              <w:jc w:val="center"/>
              <w:rPr>
                <w:rFonts w:eastAsia="Calibri" w:cs="Arial"/>
                <w:sz w:val="20"/>
              </w:rPr>
            </w:pPr>
          </w:p>
        </w:tc>
        <w:tc>
          <w:tcPr>
            <w:tcW w:w="2140" w:type="dxa"/>
            <w:tcBorders>
              <w:top w:val="single" w:sz="4" w:space="0" w:color="auto"/>
              <w:left w:val="single" w:sz="4" w:space="0" w:color="auto"/>
              <w:bottom w:val="single" w:sz="4" w:space="0" w:color="auto"/>
              <w:right w:val="single" w:sz="4" w:space="0" w:color="auto"/>
            </w:tcBorders>
          </w:tcPr>
          <w:p w14:paraId="6486E66B" w14:textId="77777777" w:rsidR="00E61E26" w:rsidRDefault="00E61E26">
            <w:pPr>
              <w:spacing w:after="0"/>
              <w:jc w:val="center"/>
              <w:rPr>
                <w:rFonts w:eastAsia="Calibri" w:cs="Arial"/>
                <w:sz w:val="20"/>
              </w:rPr>
            </w:pPr>
          </w:p>
        </w:tc>
        <w:tc>
          <w:tcPr>
            <w:tcW w:w="2160" w:type="dxa"/>
            <w:tcBorders>
              <w:top w:val="single" w:sz="4" w:space="0" w:color="auto"/>
              <w:left w:val="single" w:sz="4" w:space="0" w:color="auto"/>
              <w:bottom w:val="single" w:sz="4" w:space="0" w:color="auto"/>
              <w:right w:val="single" w:sz="4" w:space="0" w:color="auto"/>
            </w:tcBorders>
          </w:tcPr>
          <w:p w14:paraId="26428B16" w14:textId="77777777" w:rsidR="00E61E26" w:rsidRDefault="00E61E26">
            <w:pPr>
              <w:spacing w:after="0"/>
              <w:jc w:val="center"/>
              <w:rPr>
                <w:rFonts w:eastAsia="Calibri" w:cs="Arial"/>
                <w:sz w:val="20"/>
              </w:rPr>
            </w:pPr>
          </w:p>
        </w:tc>
      </w:tr>
    </w:tbl>
    <w:p w14:paraId="33D10349" w14:textId="77777777" w:rsidR="00E61E26" w:rsidRDefault="00E61E26" w:rsidP="00E61E26">
      <w:pPr>
        <w:spacing w:after="0"/>
        <w:jc w:val="center"/>
        <w:rPr>
          <w:rFonts w:cs="Arial"/>
          <w:vanish/>
          <w:sz w:val="20"/>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029"/>
        <w:gridCol w:w="2159"/>
      </w:tblGrid>
      <w:tr w:rsidR="00E61E26" w14:paraId="71F3F4A3" w14:textId="77777777" w:rsidTr="00E61E26">
        <w:trPr>
          <w:trHeight w:val="233"/>
        </w:trPr>
        <w:tc>
          <w:tcPr>
            <w:tcW w:w="8029" w:type="dxa"/>
            <w:tcBorders>
              <w:top w:val="single" w:sz="4" w:space="0" w:color="auto"/>
              <w:left w:val="single" w:sz="4" w:space="0" w:color="auto"/>
              <w:bottom w:val="single" w:sz="4" w:space="0" w:color="auto"/>
              <w:right w:val="single" w:sz="4" w:space="0" w:color="auto"/>
            </w:tcBorders>
            <w:shd w:val="clear" w:color="auto" w:fill="E5DFEC"/>
            <w:hideMark/>
          </w:tcPr>
          <w:p w14:paraId="7477E687" w14:textId="77777777" w:rsidR="00E61E26" w:rsidRDefault="00E61E26">
            <w:pPr>
              <w:spacing w:before="120"/>
              <w:jc w:val="center"/>
              <w:rPr>
                <w:rFonts w:cs="Arial"/>
                <w:b/>
                <w:sz w:val="20"/>
              </w:rPr>
            </w:pPr>
            <w:r>
              <w:rPr>
                <w:rFonts w:cs="Arial"/>
                <w:b/>
                <w:bCs/>
                <w:sz w:val="20"/>
              </w:rPr>
              <w:t xml:space="preserve">FEDERAL REQUEST − </w:t>
            </w:r>
            <w:r>
              <w:rPr>
                <w:rFonts w:cs="Arial"/>
                <w:sz w:val="20"/>
              </w:rPr>
              <w:t>(enter in Section B column 1, line 6d of SF-424A)</w:t>
            </w:r>
          </w:p>
        </w:tc>
        <w:tc>
          <w:tcPr>
            <w:tcW w:w="2159" w:type="dxa"/>
            <w:tcBorders>
              <w:top w:val="single" w:sz="4" w:space="0" w:color="auto"/>
              <w:left w:val="single" w:sz="4" w:space="0" w:color="auto"/>
              <w:bottom w:val="single" w:sz="4" w:space="0" w:color="auto"/>
              <w:right w:val="single" w:sz="4" w:space="0" w:color="auto"/>
            </w:tcBorders>
            <w:shd w:val="clear" w:color="auto" w:fill="E5DFEC"/>
            <w:hideMark/>
          </w:tcPr>
          <w:p w14:paraId="36D3AF2C" w14:textId="77777777" w:rsidR="00E61E26" w:rsidRDefault="00E61E26">
            <w:pPr>
              <w:spacing w:before="120"/>
              <w:jc w:val="center"/>
              <w:rPr>
                <w:rFonts w:cs="Arial"/>
                <w:b/>
                <w:sz w:val="20"/>
              </w:rPr>
            </w:pPr>
            <w:r>
              <w:rPr>
                <w:rFonts w:cs="Arial"/>
                <w:b/>
                <w:bCs/>
                <w:sz w:val="20"/>
              </w:rPr>
              <w:t>$0</w:t>
            </w:r>
          </w:p>
        </w:tc>
      </w:tr>
    </w:tbl>
    <w:p w14:paraId="36FD0042" w14:textId="77777777" w:rsidR="00E61E26" w:rsidRDefault="00E61E26" w:rsidP="00E61E26">
      <w:pPr>
        <w:rPr>
          <w:rFonts w:eastAsia="Calibri" w:cs="Arial"/>
          <w:b/>
          <w:szCs w:val="24"/>
        </w:rPr>
      </w:pPr>
    </w:p>
    <w:p w14:paraId="22FFC54F" w14:textId="77777777" w:rsidR="00E61E26" w:rsidRDefault="00E61E26" w:rsidP="00D26291">
      <w:pPr>
        <w:pStyle w:val="ListParagraph"/>
        <w:numPr>
          <w:ilvl w:val="0"/>
          <w:numId w:val="61"/>
        </w:numPr>
        <w:rPr>
          <w:rFonts w:cs="Arial"/>
          <w:b/>
          <w:bCs/>
          <w:sz w:val="28"/>
          <w:szCs w:val="28"/>
        </w:rPr>
      </w:pPr>
      <w:r>
        <w:rPr>
          <w:rFonts w:eastAsia="Calibri" w:cs="Arial"/>
          <w:b/>
          <w:sz w:val="28"/>
          <w:szCs w:val="28"/>
        </w:rPr>
        <w:t>Supplies</w:t>
      </w:r>
    </w:p>
    <w:p w14:paraId="49413FAA" w14:textId="77777777" w:rsidR="00E61E26" w:rsidRDefault="00E61E26" w:rsidP="00E61E26">
      <w:pPr>
        <w:rPr>
          <w:rFonts w:eastAsia="Calibri" w:cs="Arial"/>
          <w:szCs w:val="24"/>
        </w:rPr>
      </w:pPr>
      <w:r>
        <w:rPr>
          <w:rFonts w:cs="Arial"/>
          <w:bCs/>
          <w:szCs w:val="26"/>
        </w:rPr>
        <w:t>Supplies are items</w:t>
      </w:r>
      <w:r>
        <w:rPr>
          <w:rFonts w:cs="Arial"/>
        </w:rPr>
        <w:t xml:space="preserve"> costing less than $5,000 per unit (federal definition), often having one-time use.  </w:t>
      </w:r>
    </w:p>
    <w:p w14:paraId="67344009" w14:textId="77777777" w:rsidR="00E61E26" w:rsidRDefault="00E61E26" w:rsidP="00E61E26">
      <w:pPr>
        <w:spacing w:after="0"/>
        <w:rPr>
          <w:rFonts w:eastAsia="Calibri" w:cs="Arial"/>
          <w:b/>
          <w:szCs w:val="24"/>
        </w:rPr>
      </w:pPr>
      <w:r>
        <w:rPr>
          <w:rFonts w:eastAsia="Calibri" w:cs="Arial"/>
          <w:b/>
          <w:szCs w:val="24"/>
        </w:rPr>
        <w:t>Provide the following information for the narrative and justification:</w:t>
      </w:r>
    </w:p>
    <w:p w14:paraId="5A898CF5" w14:textId="77777777" w:rsidR="00E61E26" w:rsidRDefault="00E61E26" w:rsidP="00D26291">
      <w:pPr>
        <w:pStyle w:val="ListParagraph"/>
        <w:numPr>
          <w:ilvl w:val="0"/>
          <w:numId w:val="80"/>
        </w:numPr>
        <w:spacing w:after="0"/>
        <w:rPr>
          <w:rFonts w:eastAsia="Calibri" w:cs="Arial"/>
          <w:b/>
          <w:szCs w:val="24"/>
        </w:rPr>
      </w:pPr>
      <w:bookmarkStart w:id="304" w:name="_Hlk55829382"/>
      <w:r>
        <w:rPr>
          <w:rFonts w:eastAsia="Calibri" w:cs="Arial"/>
          <w:b/>
          <w:szCs w:val="24"/>
        </w:rPr>
        <w:t xml:space="preserve">Items </w:t>
      </w:r>
      <w:r>
        <w:rPr>
          <w:rFonts w:eastAsia="Calibri" w:cs="Arial"/>
          <w:szCs w:val="24"/>
        </w:rPr>
        <w:t xml:space="preserve">– list supplies by type, e.g., office supplies, postage, laptop computers. </w:t>
      </w:r>
    </w:p>
    <w:p w14:paraId="69F17E39" w14:textId="77777777" w:rsidR="00E61E26" w:rsidRDefault="00E61E26" w:rsidP="00D26291">
      <w:pPr>
        <w:pStyle w:val="ListParagraph"/>
        <w:numPr>
          <w:ilvl w:val="0"/>
          <w:numId w:val="81"/>
        </w:numPr>
        <w:spacing w:after="0"/>
        <w:rPr>
          <w:rFonts w:eastAsia="Calibri" w:cs="Arial"/>
          <w:szCs w:val="24"/>
        </w:rPr>
      </w:pPr>
      <w:r>
        <w:rPr>
          <w:rFonts w:eastAsia="Calibri" w:cs="Arial"/>
          <w:szCs w:val="24"/>
        </w:rPr>
        <w:t>The justification must include an explanation of the type of supplies to be purchased and how it relates back to meeting the project objectives.</w:t>
      </w:r>
    </w:p>
    <w:p w14:paraId="70844E22" w14:textId="77777777" w:rsidR="00E61E26" w:rsidRDefault="00E61E26" w:rsidP="00D26291">
      <w:pPr>
        <w:pStyle w:val="ListParagraph"/>
        <w:numPr>
          <w:ilvl w:val="0"/>
          <w:numId w:val="80"/>
        </w:numPr>
        <w:spacing w:after="0"/>
        <w:rPr>
          <w:rFonts w:eastAsia="Calibri" w:cs="Arial"/>
          <w:szCs w:val="24"/>
        </w:rPr>
      </w:pPr>
      <w:r>
        <w:rPr>
          <w:rFonts w:eastAsia="Calibri" w:cs="Arial"/>
          <w:b/>
          <w:szCs w:val="24"/>
        </w:rPr>
        <w:t>Calculation –</w:t>
      </w:r>
      <w:r>
        <w:rPr>
          <w:rFonts w:eastAsia="Calibri" w:cs="Arial"/>
          <w:szCs w:val="24"/>
        </w:rPr>
        <w:t xml:space="preserve"> describe the basis for the cost, specifically the unit cost of each item, number needed and total amount.</w:t>
      </w:r>
    </w:p>
    <w:p w14:paraId="1EB6711B" w14:textId="77777777" w:rsidR="00E61E26" w:rsidRDefault="00E61E26" w:rsidP="00D26291">
      <w:pPr>
        <w:pStyle w:val="ListParagraph"/>
        <w:numPr>
          <w:ilvl w:val="0"/>
          <w:numId w:val="80"/>
        </w:numPr>
        <w:spacing w:after="0"/>
        <w:rPr>
          <w:rFonts w:cs="Arial"/>
        </w:rPr>
      </w:pPr>
      <w:r>
        <w:rPr>
          <w:rFonts w:eastAsia="Calibri" w:cs="Arial"/>
          <w:b/>
          <w:szCs w:val="24"/>
        </w:rPr>
        <w:t>Supply Cost Charged to the Award −</w:t>
      </w:r>
      <w:r>
        <w:rPr>
          <w:rFonts w:eastAsia="Calibri" w:cs="Arial"/>
          <w:szCs w:val="24"/>
        </w:rPr>
        <w:t xml:space="preserve"> provide the total cost of the supply items to be charged to the award during the budget period. </w:t>
      </w:r>
    </w:p>
    <w:p w14:paraId="581DCAEF" w14:textId="77777777" w:rsidR="00E61E26" w:rsidRDefault="00E61E26" w:rsidP="00E61E26">
      <w:pPr>
        <w:spacing w:after="0"/>
        <w:ind w:left="720"/>
        <w:contextualSpacing/>
        <w:rPr>
          <w:rFonts w:cs="Arial"/>
        </w:rPr>
      </w:pPr>
    </w:p>
    <w:bookmarkEnd w:id="304"/>
    <w:p w14:paraId="09FF2086" w14:textId="77777777" w:rsidR="00E61E26" w:rsidRDefault="00E61E26" w:rsidP="00E61E26">
      <w:pPr>
        <w:rPr>
          <w:rFonts w:cs="Arial"/>
        </w:rPr>
      </w:pPr>
      <w:r>
        <w:rPr>
          <w:rFonts w:cs="Arial"/>
          <w:b/>
        </w:rPr>
        <w:t>FEDERAL REQUEST – Sample Supplies Narrative</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770"/>
        <w:gridCol w:w="1530"/>
      </w:tblGrid>
      <w:tr w:rsidR="00E61E26" w14:paraId="1E64FC46" w14:textId="77777777" w:rsidTr="00E61E26">
        <w:trPr>
          <w:cantSplit/>
          <w:trHeight w:val="224"/>
          <w:tblHeader/>
        </w:trPr>
        <w:tc>
          <w:tcPr>
            <w:tcW w:w="3708" w:type="dxa"/>
            <w:tcBorders>
              <w:top w:val="single" w:sz="4" w:space="0" w:color="auto"/>
              <w:left w:val="single" w:sz="4" w:space="0" w:color="auto"/>
              <w:bottom w:val="single" w:sz="4" w:space="0" w:color="auto"/>
              <w:right w:val="single" w:sz="4" w:space="0" w:color="auto"/>
            </w:tcBorders>
            <w:shd w:val="clear" w:color="auto" w:fill="B8CCE4"/>
            <w:hideMark/>
          </w:tcPr>
          <w:p w14:paraId="1B8F6529" w14:textId="77777777" w:rsidR="00E61E26" w:rsidRDefault="00E61E26">
            <w:pPr>
              <w:jc w:val="center"/>
              <w:rPr>
                <w:rFonts w:cs="Arial"/>
                <w:b/>
                <w:bCs/>
                <w:sz w:val="20"/>
              </w:rPr>
            </w:pPr>
            <w:bookmarkStart w:id="305" w:name="_Toc280259002"/>
            <w:bookmarkStart w:id="306" w:name="_Toc306973108"/>
            <w:bookmarkStart w:id="307" w:name="_Toc317150093"/>
            <w:bookmarkStart w:id="308" w:name="_Toc318707630"/>
            <w:r>
              <w:rPr>
                <w:rFonts w:cs="Arial"/>
                <w:b/>
                <w:sz w:val="20"/>
              </w:rPr>
              <w:t>Item(s)</w:t>
            </w:r>
            <w:bookmarkEnd w:id="305"/>
            <w:bookmarkEnd w:id="306"/>
            <w:bookmarkEnd w:id="307"/>
            <w:bookmarkEnd w:id="308"/>
          </w:p>
        </w:tc>
        <w:tc>
          <w:tcPr>
            <w:tcW w:w="4770" w:type="dxa"/>
            <w:tcBorders>
              <w:top w:val="single" w:sz="4" w:space="0" w:color="auto"/>
              <w:left w:val="single" w:sz="4" w:space="0" w:color="auto"/>
              <w:bottom w:val="single" w:sz="4" w:space="0" w:color="auto"/>
              <w:right w:val="single" w:sz="4" w:space="0" w:color="auto"/>
            </w:tcBorders>
            <w:shd w:val="clear" w:color="auto" w:fill="B8CCE4"/>
            <w:hideMark/>
          </w:tcPr>
          <w:p w14:paraId="67289D60" w14:textId="77777777" w:rsidR="00E61E26" w:rsidRDefault="00E61E26">
            <w:pPr>
              <w:jc w:val="center"/>
              <w:rPr>
                <w:rFonts w:cs="Arial"/>
                <w:b/>
                <w:bCs/>
                <w:sz w:val="20"/>
              </w:rPr>
            </w:pPr>
            <w:bookmarkStart w:id="309" w:name="_Toc280259003"/>
            <w:bookmarkStart w:id="310" w:name="_Toc306973109"/>
            <w:bookmarkStart w:id="311" w:name="_Toc317150094"/>
            <w:bookmarkStart w:id="312" w:name="_Toc318707631"/>
            <w:r>
              <w:rPr>
                <w:rFonts w:cs="Arial"/>
                <w:b/>
                <w:sz w:val="20"/>
              </w:rPr>
              <w:t>Rate</w:t>
            </w:r>
            <w:bookmarkEnd w:id="309"/>
            <w:bookmarkEnd w:id="310"/>
            <w:bookmarkEnd w:id="311"/>
            <w:bookmarkEnd w:id="312"/>
          </w:p>
        </w:tc>
        <w:tc>
          <w:tcPr>
            <w:tcW w:w="1530" w:type="dxa"/>
            <w:tcBorders>
              <w:top w:val="single" w:sz="4" w:space="0" w:color="auto"/>
              <w:left w:val="single" w:sz="4" w:space="0" w:color="auto"/>
              <w:bottom w:val="single" w:sz="4" w:space="0" w:color="auto"/>
              <w:right w:val="single" w:sz="4" w:space="0" w:color="auto"/>
            </w:tcBorders>
            <w:shd w:val="clear" w:color="auto" w:fill="B8CCE4"/>
            <w:hideMark/>
          </w:tcPr>
          <w:p w14:paraId="1C2A50A8" w14:textId="77777777" w:rsidR="00E61E26" w:rsidRDefault="00E61E26">
            <w:pPr>
              <w:jc w:val="center"/>
              <w:rPr>
                <w:rFonts w:cs="Arial"/>
                <w:b/>
                <w:bCs/>
                <w:sz w:val="20"/>
              </w:rPr>
            </w:pPr>
            <w:bookmarkStart w:id="313" w:name="_Toc280259004"/>
            <w:bookmarkStart w:id="314" w:name="_Toc306973110"/>
            <w:bookmarkStart w:id="315" w:name="_Toc317150095"/>
            <w:bookmarkStart w:id="316" w:name="_Toc318707632"/>
            <w:r>
              <w:rPr>
                <w:rFonts w:cs="Arial"/>
                <w:b/>
                <w:sz w:val="20"/>
              </w:rPr>
              <w:t>Cost</w:t>
            </w:r>
            <w:bookmarkEnd w:id="313"/>
            <w:bookmarkEnd w:id="314"/>
            <w:bookmarkEnd w:id="315"/>
            <w:bookmarkEnd w:id="316"/>
          </w:p>
        </w:tc>
      </w:tr>
      <w:tr w:rsidR="00E61E26" w14:paraId="1F650BC4" w14:textId="77777777" w:rsidTr="00E61E26">
        <w:trPr>
          <w:cantSplit/>
          <w:trHeight w:val="287"/>
        </w:trPr>
        <w:tc>
          <w:tcPr>
            <w:tcW w:w="3708" w:type="dxa"/>
            <w:tcBorders>
              <w:top w:val="single" w:sz="4" w:space="0" w:color="auto"/>
              <w:left w:val="single" w:sz="4" w:space="0" w:color="auto"/>
              <w:bottom w:val="single" w:sz="4" w:space="0" w:color="auto"/>
              <w:right w:val="single" w:sz="4" w:space="0" w:color="auto"/>
            </w:tcBorders>
            <w:vAlign w:val="center"/>
            <w:hideMark/>
          </w:tcPr>
          <w:p w14:paraId="232EC899" w14:textId="77777777" w:rsidR="00E61E26" w:rsidRDefault="00E61E26">
            <w:pPr>
              <w:jc w:val="center"/>
              <w:rPr>
                <w:rFonts w:cs="Arial"/>
                <w:sz w:val="20"/>
              </w:rPr>
            </w:pPr>
            <w:r>
              <w:rPr>
                <w:rFonts w:cs="Arial"/>
                <w:sz w:val="20"/>
              </w:rPr>
              <w:t>General office supplies</w:t>
            </w:r>
          </w:p>
        </w:tc>
        <w:tc>
          <w:tcPr>
            <w:tcW w:w="4770" w:type="dxa"/>
            <w:tcBorders>
              <w:top w:val="single" w:sz="4" w:space="0" w:color="auto"/>
              <w:left w:val="single" w:sz="4" w:space="0" w:color="auto"/>
              <w:bottom w:val="single" w:sz="4" w:space="0" w:color="auto"/>
              <w:right w:val="single" w:sz="4" w:space="0" w:color="auto"/>
            </w:tcBorders>
            <w:vAlign w:val="center"/>
            <w:hideMark/>
          </w:tcPr>
          <w:p w14:paraId="54D24DC7" w14:textId="77777777" w:rsidR="00E61E26" w:rsidRDefault="00E61E26">
            <w:pPr>
              <w:jc w:val="center"/>
              <w:rPr>
                <w:rFonts w:cs="Arial"/>
                <w:sz w:val="20"/>
              </w:rPr>
            </w:pPr>
            <w:r>
              <w:rPr>
                <w:rFonts w:cs="Arial"/>
                <w:sz w:val="20"/>
              </w:rPr>
              <w:t>$50/mo. x 12 mo.</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2FEADFA" w14:textId="77777777" w:rsidR="00E61E26" w:rsidRDefault="00E61E26">
            <w:pPr>
              <w:jc w:val="center"/>
              <w:rPr>
                <w:rFonts w:cs="Arial"/>
                <w:sz w:val="20"/>
              </w:rPr>
            </w:pPr>
            <w:r>
              <w:rPr>
                <w:rFonts w:cs="Arial"/>
                <w:sz w:val="20"/>
              </w:rPr>
              <w:t>$600</w:t>
            </w:r>
          </w:p>
        </w:tc>
      </w:tr>
      <w:tr w:rsidR="00E61E26" w14:paraId="029EBB73" w14:textId="77777777" w:rsidTr="00E61E26">
        <w:trPr>
          <w:cantSplit/>
          <w:trHeight w:val="260"/>
        </w:trPr>
        <w:tc>
          <w:tcPr>
            <w:tcW w:w="3708" w:type="dxa"/>
            <w:tcBorders>
              <w:top w:val="single" w:sz="4" w:space="0" w:color="auto"/>
              <w:left w:val="single" w:sz="4" w:space="0" w:color="auto"/>
              <w:bottom w:val="single" w:sz="4" w:space="0" w:color="auto"/>
              <w:right w:val="single" w:sz="4" w:space="0" w:color="auto"/>
            </w:tcBorders>
            <w:vAlign w:val="center"/>
            <w:hideMark/>
          </w:tcPr>
          <w:p w14:paraId="02811DAC" w14:textId="77777777" w:rsidR="00E61E26" w:rsidRDefault="00E61E26">
            <w:pPr>
              <w:jc w:val="center"/>
              <w:rPr>
                <w:rFonts w:cs="Arial"/>
                <w:sz w:val="20"/>
              </w:rPr>
            </w:pPr>
            <w:r>
              <w:rPr>
                <w:rFonts w:cs="Arial"/>
                <w:sz w:val="20"/>
              </w:rPr>
              <w:t>Postage</w:t>
            </w:r>
          </w:p>
        </w:tc>
        <w:tc>
          <w:tcPr>
            <w:tcW w:w="4770" w:type="dxa"/>
            <w:tcBorders>
              <w:top w:val="single" w:sz="4" w:space="0" w:color="auto"/>
              <w:left w:val="single" w:sz="4" w:space="0" w:color="auto"/>
              <w:bottom w:val="single" w:sz="4" w:space="0" w:color="auto"/>
              <w:right w:val="single" w:sz="4" w:space="0" w:color="auto"/>
            </w:tcBorders>
            <w:vAlign w:val="center"/>
            <w:hideMark/>
          </w:tcPr>
          <w:p w14:paraId="2E5BFD31" w14:textId="77777777" w:rsidR="00E61E26" w:rsidRDefault="00E61E26">
            <w:pPr>
              <w:jc w:val="center"/>
              <w:rPr>
                <w:rFonts w:cs="Arial"/>
                <w:sz w:val="20"/>
              </w:rPr>
            </w:pPr>
            <w:r>
              <w:rPr>
                <w:rFonts w:cs="Arial"/>
                <w:sz w:val="20"/>
              </w:rPr>
              <w:t>$37/mo. x 8 mo.</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0D1301" w14:textId="77777777" w:rsidR="00E61E26" w:rsidRDefault="00E61E26">
            <w:pPr>
              <w:jc w:val="center"/>
              <w:rPr>
                <w:rFonts w:cs="Arial"/>
                <w:sz w:val="20"/>
              </w:rPr>
            </w:pPr>
            <w:r>
              <w:rPr>
                <w:rFonts w:cs="Arial"/>
                <w:sz w:val="20"/>
              </w:rPr>
              <w:t>$296</w:t>
            </w:r>
          </w:p>
        </w:tc>
      </w:tr>
      <w:tr w:rsidR="00E61E26" w14:paraId="781C24F4" w14:textId="77777777" w:rsidTr="00E61E26">
        <w:trPr>
          <w:cantSplit/>
        </w:trPr>
        <w:tc>
          <w:tcPr>
            <w:tcW w:w="3708" w:type="dxa"/>
            <w:tcBorders>
              <w:top w:val="single" w:sz="4" w:space="0" w:color="auto"/>
              <w:left w:val="single" w:sz="4" w:space="0" w:color="auto"/>
              <w:bottom w:val="single" w:sz="4" w:space="0" w:color="auto"/>
              <w:right w:val="single" w:sz="4" w:space="0" w:color="auto"/>
            </w:tcBorders>
            <w:vAlign w:val="center"/>
            <w:hideMark/>
          </w:tcPr>
          <w:p w14:paraId="1E89D317" w14:textId="77777777" w:rsidR="00E61E26" w:rsidRDefault="00E61E26">
            <w:pPr>
              <w:jc w:val="center"/>
              <w:rPr>
                <w:rFonts w:cs="Arial"/>
                <w:sz w:val="20"/>
              </w:rPr>
            </w:pPr>
            <w:r>
              <w:rPr>
                <w:rFonts w:cs="Arial"/>
                <w:sz w:val="20"/>
              </w:rPr>
              <w:t>Laptop Computer</w:t>
            </w:r>
          </w:p>
        </w:tc>
        <w:tc>
          <w:tcPr>
            <w:tcW w:w="4770" w:type="dxa"/>
            <w:tcBorders>
              <w:top w:val="single" w:sz="4" w:space="0" w:color="auto"/>
              <w:left w:val="single" w:sz="4" w:space="0" w:color="auto"/>
              <w:bottom w:val="single" w:sz="4" w:space="0" w:color="auto"/>
              <w:right w:val="single" w:sz="4" w:space="0" w:color="auto"/>
            </w:tcBorders>
            <w:vAlign w:val="center"/>
            <w:hideMark/>
          </w:tcPr>
          <w:p w14:paraId="2873E88F" w14:textId="77777777" w:rsidR="00E61E26" w:rsidRDefault="00E61E26">
            <w:pPr>
              <w:jc w:val="center"/>
              <w:rPr>
                <w:rFonts w:cs="Arial"/>
                <w:sz w:val="20"/>
              </w:rPr>
            </w:pPr>
            <w:r>
              <w:rPr>
                <w:rFonts w:cs="Arial"/>
                <w:sz w:val="20"/>
              </w:rPr>
              <w:t>2 x $900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1AD8035" w14:textId="77777777" w:rsidR="00E61E26" w:rsidRDefault="00E61E26">
            <w:pPr>
              <w:jc w:val="center"/>
              <w:rPr>
                <w:rFonts w:cs="Arial"/>
                <w:sz w:val="20"/>
              </w:rPr>
            </w:pPr>
            <w:r>
              <w:rPr>
                <w:rFonts w:cs="Arial"/>
                <w:sz w:val="20"/>
              </w:rPr>
              <w:t>$1,800</w:t>
            </w:r>
          </w:p>
        </w:tc>
      </w:tr>
      <w:tr w:rsidR="00E61E26" w14:paraId="51490AE8" w14:textId="77777777" w:rsidTr="00E61E26">
        <w:trPr>
          <w:cantSplit/>
        </w:trPr>
        <w:tc>
          <w:tcPr>
            <w:tcW w:w="3708" w:type="dxa"/>
            <w:tcBorders>
              <w:top w:val="single" w:sz="4" w:space="0" w:color="auto"/>
              <w:left w:val="single" w:sz="4" w:space="0" w:color="auto"/>
              <w:bottom w:val="single" w:sz="4" w:space="0" w:color="auto"/>
              <w:right w:val="single" w:sz="4" w:space="0" w:color="auto"/>
            </w:tcBorders>
            <w:vAlign w:val="center"/>
            <w:hideMark/>
          </w:tcPr>
          <w:p w14:paraId="6AC28B38" w14:textId="77777777" w:rsidR="00E61E26" w:rsidRDefault="00E61E26">
            <w:pPr>
              <w:jc w:val="center"/>
              <w:rPr>
                <w:rFonts w:cs="Arial"/>
                <w:sz w:val="20"/>
              </w:rPr>
            </w:pPr>
            <w:r>
              <w:rPr>
                <w:rFonts w:cs="Arial"/>
                <w:sz w:val="20"/>
              </w:rPr>
              <w:t>Printer</w:t>
            </w:r>
          </w:p>
        </w:tc>
        <w:tc>
          <w:tcPr>
            <w:tcW w:w="4770" w:type="dxa"/>
            <w:tcBorders>
              <w:top w:val="single" w:sz="4" w:space="0" w:color="auto"/>
              <w:left w:val="single" w:sz="4" w:space="0" w:color="auto"/>
              <w:bottom w:val="single" w:sz="4" w:space="0" w:color="auto"/>
              <w:right w:val="single" w:sz="4" w:space="0" w:color="auto"/>
            </w:tcBorders>
            <w:vAlign w:val="center"/>
            <w:hideMark/>
          </w:tcPr>
          <w:p w14:paraId="4463C760" w14:textId="77777777" w:rsidR="00E61E26" w:rsidRDefault="00E61E26">
            <w:pPr>
              <w:jc w:val="center"/>
              <w:rPr>
                <w:rFonts w:cs="Arial"/>
                <w:sz w:val="20"/>
              </w:rPr>
            </w:pPr>
            <w:r>
              <w:rPr>
                <w:rFonts w:cs="Arial"/>
                <w:sz w:val="20"/>
              </w:rPr>
              <w:t>1 x $300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2E47428" w14:textId="77777777" w:rsidR="00E61E26" w:rsidRDefault="00E61E26">
            <w:pPr>
              <w:jc w:val="center"/>
              <w:rPr>
                <w:rFonts w:cs="Arial"/>
                <w:sz w:val="20"/>
              </w:rPr>
            </w:pPr>
            <w:r>
              <w:rPr>
                <w:rFonts w:cs="Arial"/>
                <w:sz w:val="20"/>
              </w:rPr>
              <w:t>$300</w:t>
            </w:r>
          </w:p>
        </w:tc>
      </w:tr>
      <w:tr w:rsidR="00E61E26" w14:paraId="03BAA6B7" w14:textId="77777777" w:rsidTr="00E61E26">
        <w:trPr>
          <w:cantSplit/>
          <w:trHeight w:val="314"/>
        </w:trPr>
        <w:tc>
          <w:tcPr>
            <w:tcW w:w="3708" w:type="dxa"/>
            <w:tcBorders>
              <w:top w:val="single" w:sz="4" w:space="0" w:color="auto"/>
              <w:left w:val="single" w:sz="4" w:space="0" w:color="auto"/>
              <w:bottom w:val="single" w:sz="4" w:space="0" w:color="auto"/>
              <w:right w:val="single" w:sz="4" w:space="0" w:color="auto"/>
            </w:tcBorders>
            <w:vAlign w:val="center"/>
            <w:hideMark/>
          </w:tcPr>
          <w:p w14:paraId="7A344117" w14:textId="77777777" w:rsidR="00E61E26" w:rsidRDefault="00E61E26">
            <w:pPr>
              <w:jc w:val="center"/>
              <w:rPr>
                <w:rFonts w:cs="Arial"/>
                <w:sz w:val="20"/>
              </w:rPr>
            </w:pPr>
            <w:r>
              <w:rPr>
                <w:rFonts w:cs="Arial"/>
                <w:sz w:val="20"/>
              </w:rPr>
              <w:t>Copies</w:t>
            </w:r>
          </w:p>
        </w:tc>
        <w:tc>
          <w:tcPr>
            <w:tcW w:w="4770" w:type="dxa"/>
            <w:tcBorders>
              <w:top w:val="single" w:sz="4" w:space="0" w:color="auto"/>
              <w:left w:val="single" w:sz="4" w:space="0" w:color="auto"/>
              <w:bottom w:val="single" w:sz="4" w:space="0" w:color="auto"/>
              <w:right w:val="single" w:sz="4" w:space="0" w:color="auto"/>
            </w:tcBorders>
            <w:vAlign w:val="center"/>
            <w:hideMark/>
          </w:tcPr>
          <w:p w14:paraId="41B21541" w14:textId="77777777" w:rsidR="00E61E26" w:rsidRDefault="00E61E26">
            <w:pPr>
              <w:jc w:val="center"/>
              <w:rPr>
                <w:rFonts w:cs="Arial"/>
                <w:sz w:val="20"/>
              </w:rPr>
            </w:pPr>
            <w:r>
              <w:rPr>
                <w:rFonts w:cs="Arial"/>
                <w:sz w:val="20"/>
              </w:rPr>
              <w:t>8000 copies x .10/copy</w:t>
            </w:r>
          </w:p>
        </w:tc>
        <w:tc>
          <w:tcPr>
            <w:tcW w:w="1530" w:type="dxa"/>
            <w:tcBorders>
              <w:top w:val="single" w:sz="4" w:space="0" w:color="auto"/>
              <w:left w:val="single" w:sz="4" w:space="0" w:color="auto"/>
              <w:bottom w:val="single" w:sz="4" w:space="0" w:color="auto"/>
              <w:right w:val="single" w:sz="4" w:space="0" w:color="auto"/>
            </w:tcBorders>
            <w:vAlign w:val="center"/>
            <w:hideMark/>
          </w:tcPr>
          <w:p w14:paraId="67E628DD" w14:textId="77777777" w:rsidR="00E61E26" w:rsidRDefault="00E61E26">
            <w:pPr>
              <w:jc w:val="center"/>
              <w:rPr>
                <w:rFonts w:cs="Arial"/>
                <w:sz w:val="20"/>
              </w:rPr>
            </w:pPr>
            <w:r>
              <w:rPr>
                <w:rFonts w:cs="Arial"/>
                <w:sz w:val="20"/>
              </w:rPr>
              <w:t>$800</w:t>
            </w:r>
          </w:p>
        </w:tc>
      </w:tr>
    </w:tbl>
    <w:p w14:paraId="2A9A7AB2" w14:textId="77777777" w:rsidR="00E61E26" w:rsidRDefault="00E61E26" w:rsidP="00E61E26">
      <w:pPr>
        <w:spacing w:after="0"/>
        <w:jc w:val="center"/>
        <w:rPr>
          <w:rFonts w:cs="Arial"/>
          <w:vanish/>
          <w:sz w:val="20"/>
        </w:rPr>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478"/>
        <w:gridCol w:w="1530"/>
      </w:tblGrid>
      <w:tr w:rsidR="00E61E26" w14:paraId="1EB50BDC" w14:textId="77777777" w:rsidTr="00E61E26">
        <w:trPr>
          <w:trHeight w:val="548"/>
        </w:trPr>
        <w:tc>
          <w:tcPr>
            <w:tcW w:w="8478" w:type="dxa"/>
            <w:tcBorders>
              <w:top w:val="single" w:sz="4" w:space="0" w:color="auto"/>
              <w:left w:val="single" w:sz="4" w:space="0" w:color="auto"/>
              <w:bottom w:val="single" w:sz="4" w:space="0" w:color="auto"/>
              <w:right w:val="single" w:sz="4" w:space="0" w:color="auto"/>
            </w:tcBorders>
            <w:shd w:val="clear" w:color="auto" w:fill="E5DFEC"/>
            <w:hideMark/>
          </w:tcPr>
          <w:p w14:paraId="0361CBB2" w14:textId="77777777" w:rsidR="00E61E26" w:rsidRDefault="00E61E26">
            <w:pPr>
              <w:spacing w:before="240" w:after="0"/>
              <w:jc w:val="center"/>
              <w:rPr>
                <w:rFonts w:cs="Arial"/>
                <w:b/>
                <w:sz w:val="20"/>
              </w:rPr>
            </w:pPr>
            <w:r>
              <w:rPr>
                <w:rFonts w:cs="Arial"/>
                <w:b/>
                <w:bCs/>
                <w:sz w:val="20"/>
              </w:rPr>
              <w:t xml:space="preserve">FEDERAL REQUEST − </w:t>
            </w:r>
            <w:r>
              <w:rPr>
                <w:rFonts w:cs="Arial"/>
                <w:b/>
                <w:sz w:val="20"/>
              </w:rPr>
              <w:t>(enter in Section B column 1, line 6e of SF-424A)</w:t>
            </w:r>
          </w:p>
        </w:tc>
        <w:tc>
          <w:tcPr>
            <w:tcW w:w="1530" w:type="dxa"/>
            <w:tcBorders>
              <w:top w:val="single" w:sz="4" w:space="0" w:color="auto"/>
              <w:left w:val="single" w:sz="4" w:space="0" w:color="auto"/>
              <w:bottom w:val="single" w:sz="4" w:space="0" w:color="auto"/>
              <w:right w:val="single" w:sz="4" w:space="0" w:color="auto"/>
            </w:tcBorders>
            <w:shd w:val="clear" w:color="auto" w:fill="E5DFEC"/>
            <w:hideMark/>
          </w:tcPr>
          <w:p w14:paraId="59D014A6" w14:textId="77777777" w:rsidR="00E61E26" w:rsidRDefault="00E61E26">
            <w:pPr>
              <w:spacing w:before="240" w:after="0"/>
              <w:jc w:val="center"/>
              <w:rPr>
                <w:rFonts w:cs="Arial"/>
                <w:b/>
                <w:sz w:val="20"/>
              </w:rPr>
            </w:pPr>
            <w:r>
              <w:rPr>
                <w:rFonts w:cs="Arial"/>
                <w:b/>
                <w:sz w:val="20"/>
              </w:rPr>
              <w:t>$3,796</w:t>
            </w:r>
          </w:p>
        </w:tc>
      </w:tr>
    </w:tbl>
    <w:p w14:paraId="2294AB73" w14:textId="77777777" w:rsidR="00E61E26" w:rsidRDefault="00E61E26" w:rsidP="00E61E26">
      <w:pPr>
        <w:rPr>
          <w:rFonts w:cs="Arial"/>
          <w:b/>
          <w:bCs/>
          <w:szCs w:val="24"/>
        </w:rPr>
      </w:pPr>
    </w:p>
    <w:p w14:paraId="3C821AEB" w14:textId="77777777" w:rsidR="00E61E26" w:rsidRDefault="00E61E26" w:rsidP="00E61E26">
      <w:pPr>
        <w:rPr>
          <w:rFonts w:cs="Arial"/>
          <w:b/>
          <w:bCs/>
          <w:szCs w:val="24"/>
        </w:rPr>
      </w:pPr>
      <w:r>
        <w:rPr>
          <w:rFonts w:cs="Arial"/>
          <w:b/>
          <w:bCs/>
          <w:szCs w:val="24"/>
        </w:rPr>
        <w:t>FEDERAL REQUEST – Sample Justification for Supplies</w:t>
      </w:r>
    </w:p>
    <w:p w14:paraId="664F6F6D" w14:textId="77777777" w:rsidR="00E61E26" w:rsidRDefault="00E61E26" w:rsidP="00D26291">
      <w:pPr>
        <w:pStyle w:val="ListParagraph"/>
        <w:numPr>
          <w:ilvl w:val="0"/>
          <w:numId w:val="82"/>
        </w:numPr>
        <w:spacing w:before="240"/>
        <w:rPr>
          <w:rFonts w:cs="Arial"/>
          <w:szCs w:val="24"/>
        </w:rPr>
      </w:pPr>
      <w:bookmarkStart w:id="317" w:name="_Hlk55829490"/>
      <w:r>
        <w:rPr>
          <w:rFonts w:cs="Arial"/>
          <w:szCs w:val="24"/>
        </w:rPr>
        <w:t xml:space="preserve">Office supplies, copies and postage are needed for general operation of the project. </w:t>
      </w:r>
    </w:p>
    <w:p w14:paraId="1072A26F" w14:textId="77777777" w:rsidR="00E61E26" w:rsidRDefault="00E61E26" w:rsidP="00D26291">
      <w:pPr>
        <w:pStyle w:val="ListParagraph"/>
        <w:numPr>
          <w:ilvl w:val="0"/>
          <w:numId w:val="82"/>
        </w:numPr>
        <w:spacing w:before="120" w:after="120"/>
        <w:rPr>
          <w:rFonts w:cs="Arial"/>
          <w:szCs w:val="24"/>
        </w:rPr>
      </w:pPr>
      <w:r>
        <w:rPr>
          <w:rFonts w:cs="Arial"/>
          <w:szCs w:val="24"/>
        </w:rPr>
        <w:lastRenderedPageBreak/>
        <w:t xml:space="preserve">The laptop computers and printer are needed for both project work and presentations for Project Director. </w:t>
      </w:r>
    </w:p>
    <w:p w14:paraId="18CE3D24" w14:textId="77777777" w:rsidR="00E61E26" w:rsidRDefault="00E61E26" w:rsidP="00E61E26">
      <w:pPr>
        <w:pStyle w:val="ListParagraph"/>
        <w:spacing w:before="120" w:after="120"/>
        <w:rPr>
          <w:rFonts w:cs="Arial"/>
          <w:szCs w:val="24"/>
        </w:rPr>
      </w:pPr>
    </w:p>
    <w:p w14:paraId="3B0C4620" w14:textId="77777777" w:rsidR="00E61E26" w:rsidRDefault="00E61E26" w:rsidP="00D26291">
      <w:pPr>
        <w:pStyle w:val="ListParagraph"/>
        <w:numPr>
          <w:ilvl w:val="0"/>
          <w:numId w:val="61"/>
        </w:numPr>
        <w:rPr>
          <w:rFonts w:cs="Arial"/>
          <w:b/>
          <w:bCs/>
          <w:sz w:val="28"/>
          <w:szCs w:val="28"/>
        </w:rPr>
      </w:pPr>
      <w:r>
        <w:rPr>
          <w:rFonts w:cs="Arial"/>
          <w:b/>
          <w:bCs/>
          <w:sz w:val="28"/>
          <w:szCs w:val="28"/>
        </w:rPr>
        <w:t xml:space="preserve">Contract  </w:t>
      </w:r>
    </w:p>
    <w:p w14:paraId="60EB0E5E" w14:textId="77777777" w:rsidR="00E61E26" w:rsidRDefault="00E61E26" w:rsidP="00E61E26">
      <w:pPr>
        <w:spacing w:after="0"/>
        <w:rPr>
          <w:rFonts w:eastAsia="Calibri" w:cs="Arial"/>
          <w:szCs w:val="24"/>
        </w:rPr>
      </w:pPr>
      <w:bookmarkStart w:id="318" w:name="_Hlk55829542"/>
      <w:bookmarkEnd w:id="317"/>
      <w:r>
        <w:rPr>
          <w:rFonts w:eastAsia="Calibri" w:cs="Arial"/>
          <w:szCs w:val="24"/>
        </w:rPr>
        <w:t xml:space="preserve">List the budgets for each sub-award, contract, consultant, or consortium agreement.  Note the differences between sub-awards, contracts, consultants, and consortium agreements: </w:t>
      </w:r>
    </w:p>
    <w:p w14:paraId="349316B3" w14:textId="77777777" w:rsidR="00E61E26" w:rsidRDefault="00E61E26" w:rsidP="00E61E26">
      <w:pPr>
        <w:spacing w:after="0"/>
        <w:rPr>
          <w:rFonts w:eastAsia="Calibri" w:cs="Arial"/>
          <w:szCs w:val="24"/>
        </w:rPr>
      </w:pPr>
    </w:p>
    <w:p w14:paraId="09DA8FBF" w14:textId="77777777" w:rsidR="00E61E26" w:rsidRDefault="00E61E26" w:rsidP="00D26291">
      <w:pPr>
        <w:numPr>
          <w:ilvl w:val="0"/>
          <w:numId w:val="83"/>
        </w:numPr>
        <w:spacing w:after="0"/>
        <w:contextualSpacing/>
        <w:rPr>
          <w:rFonts w:eastAsia="Calibri" w:cs="Arial"/>
          <w:szCs w:val="24"/>
        </w:rPr>
      </w:pPr>
      <w:r>
        <w:rPr>
          <w:rFonts w:eastAsia="Calibri" w:cs="Arial"/>
          <w:b/>
          <w:szCs w:val="24"/>
        </w:rPr>
        <w:t xml:space="preserve">Sub-recipient </w:t>
      </w:r>
      <w:r>
        <w:rPr>
          <w:rFonts w:eastAsia="Calibri" w:cs="Arial"/>
          <w:szCs w:val="24"/>
        </w:rPr>
        <w:t>means a non-Federal entity that receives a sub-award from a pass-through entity to carry out part of a Federal award, including a portion of the scope of work or objectives.</w:t>
      </w:r>
      <w:r>
        <w:rPr>
          <w:rFonts w:eastAsia="Calibri" w:cs="Arial"/>
          <w:b/>
          <w:szCs w:val="24"/>
        </w:rPr>
        <w:t xml:space="preserve"> </w:t>
      </w:r>
      <w:r>
        <w:rPr>
          <w:rFonts w:eastAsia="Calibri" w:cs="Arial"/>
          <w:szCs w:val="24"/>
        </w:rPr>
        <w:t>Grant recipients are responsible for ensuring that all sub-recipients comply with the terms and conditions of the award, per 45 CFR §75.101.</w:t>
      </w:r>
    </w:p>
    <w:p w14:paraId="20C94723" w14:textId="77777777" w:rsidR="00E61E26" w:rsidRDefault="00E61E26" w:rsidP="00D26291">
      <w:pPr>
        <w:numPr>
          <w:ilvl w:val="0"/>
          <w:numId w:val="83"/>
        </w:numPr>
        <w:spacing w:after="0"/>
        <w:contextualSpacing/>
        <w:rPr>
          <w:rFonts w:eastAsia="Calibri" w:cs="Arial"/>
          <w:szCs w:val="24"/>
        </w:rPr>
      </w:pPr>
      <w:r>
        <w:rPr>
          <w:rFonts w:eastAsia="Calibri" w:cs="Arial"/>
          <w:b/>
          <w:szCs w:val="24"/>
        </w:rPr>
        <w:t>Contracts</w:t>
      </w:r>
      <w:r>
        <w:rPr>
          <w:rFonts w:eastAsia="Calibri" w:cs="Arial"/>
          <w:szCs w:val="24"/>
        </w:rPr>
        <w:t xml:space="preserve"> are a legal instrument by which the grant recipient purchases good and services needed to carry out the project or program under a Federal award.  Contracts include vendors (dealer, distributor or other sellers) that provide, for example, supplies, expendable materials, or data processing services in support of the project activities. The grant recipient must have established written procurement policies and procedures that are consistently applied. All procurement transactions shall be conducted in a manner to provide to the maximum extent practical, open and free competition. Per 45 CFR §75.2, when the substance of a contract meets the definition of sub-award, it must be treated as a sub-award.</w:t>
      </w:r>
    </w:p>
    <w:p w14:paraId="64BADEC2" w14:textId="77777777" w:rsidR="00E61E26" w:rsidRDefault="00E61E26" w:rsidP="00D26291">
      <w:pPr>
        <w:numPr>
          <w:ilvl w:val="0"/>
          <w:numId w:val="83"/>
        </w:numPr>
        <w:spacing w:after="0"/>
        <w:contextualSpacing/>
        <w:rPr>
          <w:rFonts w:eastAsia="Calibri" w:cs="Arial"/>
          <w:szCs w:val="24"/>
        </w:rPr>
      </w:pPr>
      <w:r>
        <w:rPr>
          <w:rFonts w:eastAsia="Calibri" w:cs="Arial"/>
          <w:b/>
          <w:szCs w:val="24"/>
        </w:rPr>
        <w:t>Consortium Agreements</w:t>
      </w:r>
      <w:r>
        <w:rPr>
          <w:rFonts w:eastAsia="Calibri" w:cs="Arial"/>
          <w:szCs w:val="24"/>
        </w:rPr>
        <w:t xml:space="preserve"> are between entities (which may or may not include the grant recipient) working collaboratively on an award supported project. They address the roles, responsibilities, implementation, and rights and responsibilities between entities collaborating on an award.  </w:t>
      </w:r>
    </w:p>
    <w:p w14:paraId="70009888" w14:textId="77777777" w:rsidR="00E61E26" w:rsidRDefault="00E61E26" w:rsidP="00D26291">
      <w:pPr>
        <w:numPr>
          <w:ilvl w:val="0"/>
          <w:numId w:val="83"/>
        </w:numPr>
        <w:spacing w:after="0"/>
        <w:contextualSpacing/>
        <w:rPr>
          <w:rFonts w:eastAsia="Calibri" w:cs="Arial"/>
          <w:szCs w:val="24"/>
        </w:rPr>
      </w:pPr>
      <w:r>
        <w:rPr>
          <w:rFonts w:eastAsia="Calibri" w:cs="Arial"/>
          <w:b/>
          <w:szCs w:val="24"/>
        </w:rPr>
        <w:t>Consultants</w:t>
      </w:r>
      <w:r>
        <w:rPr>
          <w:rFonts w:eastAsia="Calibri" w:cs="Arial"/>
          <w:szCs w:val="24"/>
        </w:rPr>
        <w:t xml:space="preserve"> are individuals retained to provide professional advice or services for a fee. Travel for consultants and contractors should be shown in this category along with consultant/contractor fees. </w:t>
      </w:r>
    </w:p>
    <w:p w14:paraId="61E8945D" w14:textId="77777777" w:rsidR="00E61E26" w:rsidRDefault="00E61E26" w:rsidP="00E61E26">
      <w:pPr>
        <w:spacing w:after="0"/>
        <w:rPr>
          <w:rFonts w:eastAsia="Calibri" w:cs="Arial"/>
          <w:b/>
          <w:szCs w:val="24"/>
        </w:rPr>
      </w:pPr>
    </w:p>
    <w:p w14:paraId="32909079" w14:textId="77777777" w:rsidR="00E61E26" w:rsidRDefault="00E61E26" w:rsidP="00E61E26">
      <w:pPr>
        <w:spacing w:after="0"/>
        <w:rPr>
          <w:rFonts w:eastAsia="Calibri" w:cs="Arial"/>
          <w:b/>
          <w:szCs w:val="24"/>
        </w:rPr>
      </w:pPr>
      <w:r>
        <w:rPr>
          <w:rFonts w:eastAsia="Calibri" w:cs="Arial"/>
          <w:b/>
          <w:szCs w:val="24"/>
        </w:rPr>
        <w:t>Provide the following information for the narrative and justification:</w:t>
      </w:r>
    </w:p>
    <w:p w14:paraId="6F033FE1" w14:textId="77777777" w:rsidR="00E61E26" w:rsidRDefault="00E61E26" w:rsidP="00E61E26">
      <w:pPr>
        <w:spacing w:after="0"/>
        <w:ind w:left="720"/>
        <w:contextualSpacing/>
        <w:rPr>
          <w:rFonts w:eastAsia="Calibri" w:cs="Arial"/>
          <w:szCs w:val="24"/>
        </w:rPr>
      </w:pPr>
    </w:p>
    <w:p w14:paraId="6AB69757" w14:textId="77777777" w:rsidR="00E61E26" w:rsidRDefault="00E61E26" w:rsidP="00D26291">
      <w:pPr>
        <w:pStyle w:val="ListParagraph"/>
        <w:numPr>
          <w:ilvl w:val="0"/>
          <w:numId w:val="84"/>
        </w:numPr>
        <w:spacing w:after="0"/>
        <w:rPr>
          <w:rFonts w:eastAsia="Calibri" w:cs="Arial"/>
          <w:szCs w:val="24"/>
        </w:rPr>
      </w:pPr>
      <w:r>
        <w:rPr>
          <w:rFonts w:eastAsia="Calibri" w:cs="Arial"/>
          <w:b/>
          <w:szCs w:val="24"/>
        </w:rPr>
        <w:t xml:space="preserve">Name </w:t>
      </w:r>
      <w:r>
        <w:rPr>
          <w:rFonts w:eastAsia="Calibri" w:cs="Arial"/>
          <w:szCs w:val="24"/>
        </w:rPr>
        <w:t>– Provide the name of the entity and identify if it is a sub-recipient, contractor, or consultant.</w:t>
      </w:r>
    </w:p>
    <w:p w14:paraId="79D8E781" w14:textId="77777777" w:rsidR="00E61E26" w:rsidRDefault="00E61E26" w:rsidP="00D26291">
      <w:pPr>
        <w:pStyle w:val="ListParagraph"/>
        <w:numPr>
          <w:ilvl w:val="0"/>
          <w:numId w:val="84"/>
        </w:numPr>
        <w:spacing w:after="0"/>
        <w:rPr>
          <w:rFonts w:eastAsia="Calibri" w:cs="Arial"/>
          <w:szCs w:val="24"/>
        </w:rPr>
      </w:pPr>
      <w:r>
        <w:rPr>
          <w:rFonts w:eastAsia="Calibri" w:cs="Arial"/>
          <w:b/>
          <w:szCs w:val="24"/>
        </w:rPr>
        <w:t>Service</w:t>
      </w:r>
      <w:r>
        <w:rPr>
          <w:rFonts w:eastAsia="Calibri" w:cs="Arial"/>
          <w:szCs w:val="24"/>
        </w:rPr>
        <w:t xml:space="preserve"> – Identify the products or services to be obtained.  </w:t>
      </w:r>
    </w:p>
    <w:p w14:paraId="11362638" w14:textId="77777777" w:rsidR="00E61E26" w:rsidRDefault="00E61E26" w:rsidP="00D26291">
      <w:pPr>
        <w:pStyle w:val="ListParagraph"/>
        <w:numPr>
          <w:ilvl w:val="0"/>
          <w:numId w:val="85"/>
        </w:numPr>
        <w:spacing w:after="0"/>
        <w:rPr>
          <w:rFonts w:eastAsia="Calibri" w:cs="Arial"/>
          <w:szCs w:val="24"/>
        </w:rPr>
      </w:pPr>
      <w:r>
        <w:rPr>
          <w:rFonts w:eastAsia="Calibri" w:cs="Arial"/>
          <w:szCs w:val="24"/>
        </w:rPr>
        <w:t>As part of the justification provide a summary of the scope of work, the specific tasks to be performed, the necessity of the task for each sub-award or contract as it relates to the Project Narrative. Include the dates/length for the performance period. NOTE: costs that are outside the period of performance of the award cannot be charged to the award.</w:t>
      </w:r>
    </w:p>
    <w:p w14:paraId="6564EA9D" w14:textId="77777777" w:rsidR="00E61E26" w:rsidRDefault="00E61E26" w:rsidP="00D26291">
      <w:pPr>
        <w:pStyle w:val="ListParagraph"/>
        <w:numPr>
          <w:ilvl w:val="0"/>
          <w:numId w:val="84"/>
        </w:numPr>
        <w:spacing w:after="0"/>
        <w:rPr>
          <w:rFonts w:eastAsia="Calibri" w:cs="Arial"/>
          <w:szCs w:val="24"/>
        </w:rPr>
      </w:pPr>
      <w:r>
        <w:rPr>
          <w:rFonts w:eastAsia="Calibri" w:cs="Arial"/>
          <w:b/>
          <w:szCs w:val="24"/>
        </w:rPr>
        <w:t>Rate</w:t>
      </w:r>
      <w:r>
        <w:rPr>
          <w:rFonts w:eastAsia="Calibri" w:cs="Arial"/>
          <w:szCs w:val="24"/>
        </w:rPr>
        <w:t xml:space="preserve"> – provide an itemized line item breakdown.</w:t>
      </w:r>
      <w:r>
        <w:rPr>
          <w:rFonts w:eastAsia="Calibri" w:cs="Arial"/>
          <w:i/>
          <w:szCs w:val="24"/>
        </w:rPr>
        <w:t xml:space="preserve"> </w:t>
      </w:r>
    </w:p>
    <w:p w14:paraId="6B8972AF" w14:textId="77777777" w:rsidR="00E61E26" w:rsidRDefault="00E61E26" w:rsidP="00D26291">
      <w:pPr>
        <w:pStyle w:val="ListParagraph"/>
        <w:numPr>
          <w:ilvl w:val="0"/>
          <w:numId w:val="86"/>
        </w:numPr>
        <w:spacing w:after="0"/>
        <w:rPr>
          <w:rFonts w:eastAsia="Calibri" w:cs="Arial"/>
          <w:szCs w:val="24"/>
        </w:rPr>
      </w:pPr>
      <w:r>
        <w:rPr>
          <w:rFonts w:eastAsia="Calibri" w:cs="Arial"/>
          <w:szCs w:val="24"/>
        </w:rPr>
        <w:lastRenderedPageBreak/>
        <w:t>If applicable, include any indirect costs paid under a sub-award and the indirect cost rate used. Do not incorporate sub-recipient, contract, or consultant indirect costs under the indirect costs line item for the grantee/recipient on the SF-424A and Section J of the budget narrative/justification.</w:t>
      </w:r>
    </w:p>
    <w:p w14:paraId="130181C3" w14:textId="77777777" w:rsidR="00E61E26" w:rsidRDefault="00E61E26" w:rsidP="00D26291">
      <w:pPr>
        <w:pStyle w:val="ListParagraph"/>
        <w:numPr>
          <w:ilvl w:val="0"/>
          <w:numId w:val="84"/>
        </w:numPr>
        <w:spacing w:after="0"/>
        <w:rPr>
          <w:rFonts w:cs="Arial"/>
          <w:b/>
          <w:bCs/>
          <w:sz w:val="28"/>
          <w:szCs w:val="28"/>
        </w:rPr>
      </w:pPr>
      <w:r>
        <w:rPr>
          <w:rFonts w:eastAsia="Calibri" w:cs="Arial"/>
          <w:b/>
          <w:szCs w:val="24"/>
        </w:rPr>
        <w:t>Contract Costs Charged to the Award</w:t>
      </w:r>
      <w:r>
        <w:rPr>
          <w:rFonts w:eastAsia="Calibri" w:cs="Arial"/>
          <w:szCs w:val="24"/>
        </w:rPr>
        <w:t xml:space="preserve"> − Provide the total of the sub-recipient, consultant, or contract costs to be charged to the award during the budget period. </w:t>
      </w:r>
    </w:p>
    <w:p w14:paraId="3BDBD5C1" w14:textId="77777777" w:rsidR="00E61E26" w:rsidRDefault="00E61E26" w:rsidP="00E61E26">
      <w:pPr>
        <w:spacing w:after="0"/>
        <w:ind w:left="720"/>
        <w:contextualSpacing/>
        <w:rPr>
          <w:rFonts w:cs="Arial"/>
          <w:b/>
          <w:bCs/>
          <w:sz w:val="28"/>
          <w:szCs w:val="28"/>
        </w:rPr>
      </w:pPr>
    </w:p>
    <w:p w14:paraId="7BA424A0" w14:textId="77777777" w:rsidR="00E61E26" w:rsidRDefault="00E61E26" w:rsidP="00E61E26">
      <w:pPr>
        <w:rPr>
          <w:rFonts w:cs="Arial"/>
          <w:b/>
          <w:szCs w:val="24"/>
        </w:rPr>
      </w:pPr>
      <w:r>
        <w:rPr>
          <w:rFonts w:cs="Arial"/>
          <w:b/>
          <w:szCs w:val="24"/>
        </w:rPr>
        <w:t>COSTS FOR CONTRACTS MUST BE BROKEN DOWN IN DETAIL AND A NARRATIVE JUSTIFICATION PROVIDED.  IF APPLICABLE, NUMBERS OF CLIENTS SHOULD BE INCLUDED IN THE COSTS.</w:t>
      </w:r>
    </w:p>
    <w:bookmarkEnd w:id="318"/>
    <w:p w14:paraId="631E1452" w14:textId="77777777" w:rsidR="00E61E26" w:rsidRDefault="00E61E26" w:rsidP="00E61E26">
      <w:pPr>
        <w:rPr>
          <w:rFonts w:cs="Arial"/>
          <w:b/>
          <w:bCs/>
        </w:rPr>
      </w:pPr>
      <w:r>
        <w:rPr>
          <w:rFonts w:cs="Arial"/>
          <w:b/>
        </w:rPr>
        <w:t>FEDERAL REQUEST</w:t>
      </w:r>
      <w:r>
        <w:rPr>
          <w:rFonts w:cs="Arial"/>
          <w:b/>
          <w:bCs/>
        </w:rPr>
        <w:t xml:space="preserve"> – Sample Contracts Narrative</w:t>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620"/>
        <w:gridCol w:w="2160"/>
        <w:gridCol w:w="2430"/>
        <w:gridCol w:w="1440"/>
      </w:tblGrid>
      <w:tr w:rsidR="00E61E26" w14:paraId="65ECFDB6" w14:textId="77777777" w:rsidTr="00E61E26">
        <w:trPr>
          <w:cantSplit/>
          <w:tblHeader/>
        </w:trPr>
        <w:tc>
          <w:tcPr>
            <w:tcW w:w="190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3FE73EB" w14:textId="77777777" w:rsidR="00E61E26" w:rsidRDefault="00E61E26">
            <w:pPr>
              <w:jc w:val="center"/>
              <w:rPr>
                <w:rFonts w:cs="Arial"/>
                <w:b/>
                <w:bCs/>
                <w:sz w:val="20"/>
              </w:rPr>
            </w:pPr>
            <w:bookmarkStart w:id="319" w:name="_Toc280259005"/>
            <w:bookmarkStart w:id="320" w:name="_Toc306973111"/>
            <w:bookmarkStart w:id="321" w:name="_Toc317150096"/>
            <w:bookmarkStart w:id="322" w:name="_Toc318707633"/>
            <w:r>
              <w:rPr>
                <w:rFonts w:cs="Arial"/>
                <w:b/>
                <w:sz w:val="20"/>
              </w:rPr>
              <w:t>Name</w:t>
            </w:r>
            <w:bookmarkEnd w:id="319"/>
            <w:bookmarkEnd w:id="320"/>
            <w:bookmarkEnd w:id="321"/>
            <w:bookmarkEnd w:id="322"/>
            <w:r>
              <w:rPr>
                <w:rFonts w:cs="Arial"/>
                <w:b/>
                <w:sz w:val="20"/>
              </w:rPr>
              <w:t xml:space="preserve"> (1)</w:t>
            </w:r>
          </w:p>
        </w:tc>
        <w:tc>
          <w:tcPr>
            <w:tcW w:w="162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3B1C7F4" w14:textId="77777777" w:rsidR="00E61E26" w:rsidRDefault="00E61E26">
            <w:pPr>
              <w:jc w:val="center"/>
              <w:rPr>
                <w:rFonts w:cs="Arial"/>
                <w:b/>
                <w:bCs/>
                <w:sz w:val="20"/>
              </w:rPr>
            </w:pPr>
            <w:bookmarkStart w:id="323" w:name="_Toc280259006"/>
            <w:bookmarkStart w:id="324" w:name="_Toc306973112"/>
            <w:bookmarkStart w:id="325" w:name="_Toc317150097"/>
            <w:bookmarkStart w:id="326" w:name="_Toc318707634"/>
            <w:r>
              <w:rPr>
                <w:rFonts w:cs="Arial"/>
                <w:b/>
                <w:sz w:val="20"/>
              </w:rPr>
              <w:t>Service</w:t>
            </w:r>
            <w:bookmarkEnd w:id="323"/>
            <w:bookmarkEnd w:id="324"/>
            <w:bookmarkEnd w:id="325"/>
            <w:bookmarkEnd w:id="326"/>
            <w:r>
              <w:rPr>
                <w:rFonts w:cs="Arial"/>
                <w:b/>
                <w:sz w:val="20"/>
              </w:rPr>
              <w:t xml:space="preserve"> (2)</w:t>
            </w:r>
          </w:p>
        </w:tc>
        <w:tc>
          <w:tcPr>
            <w:tcW w:w="216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6509D5A" w14:textId="77777777" w:rsidR="00E61E26" w:rsidRDefault="00E61E26">
            <w:pPr>
              <w:jc w:val="center"/>
              <w:rPr>
                <w:rFonts w:cs="Arial"/>
                <w:b/>
                <w:bCs/>
                <w:sz w:val="20"/>
              </w:rPr>
            </w:pPr>
            <w:bookmarkStart w:id="327" w:name="_Toc280259007"/>
            <w:bookmarkStart w:id="328" w:name="_Toc306973113"/>
            <w:bookmarkStart w:id="329" w:name="_Toc317150098"/>
            <w:bookmarkStart w:id="330" w:name="_Toc318707635"/>
            <w:r>
              <w:rPr>
                <w:rFonts w:cs="Arial"/>
                <w:b/>
                <w:sz w:val="20"/>
              </w:rPr>
              <w:t>Rate</w:t>
            </w:r>
            <w:bookmarkEnd w:id="327"/>
            <w:bookmarkEnd w:id="328"/>
            <w:bookmarkEnd w:id="329"/>
            <w:bookmarkEnd w:id="330"/>
            <w:r>
              <w:rPr>
                <w:rFonts w:cs="Arial"/>
                <w:b/>
                <w:sz w:val="20"/>
              </w:rPr>
              <w:t xml:space="preserve"> (3)</w:t>
            </w:r>
          </w:p>
        </w:tc>
        <w:tc>
          <w:tcPr>
            <w:tcW w:w="243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DB16B00" w14:textId="77777777" w:rsidR="00E61E26" w:rsidRDefault="00E61E26">
            <w:pPr>
              <w:jc w:val="center"/>
              <w:rPr>
                <w:rFonts w:cs="Arial"/>
                <w:b/>
                <w:bCs/>
                <w:sz w:val="20"/>
              </w:rPr>
            </w:pPr>
            <w:bookmarkStart w:id="331" w:name="_Toc280259008"/>
            <w:bookmarkStart w:id="332" w:name="_Toc306973114"/>
            <w:bookmarkStart w:id="333" w:name="_Toc317150099"/>
            <w:bookmarkStart w:id="334" w:name="_Toc318707636"/>
            <w:r>
              <w:rPr>
                <w:rFonts w:cs="Arial"/>
                <w:b/>
                <w:sz w:val="20"/>
              </w:rPr>
              <w:t>Other</w:t>
            </w:r>
            <w:bookmarkEnd w:id="331"/>
            <w:bookmarkEnd w:id="332"/>
            <w:bookmarkEnd w:id="333"/>
            <w:bookmarkEnd w:id="334"/>
          </w:p>
        </w:tc>
        <w:tc>
          <w:tcPr>
            <w:tcW w:w="144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A62A8A7" w14:textId="77777777" w:rsidR="00E61E26" w:rsidRDefault="00E61E26">
            <w:pPr>
              <w:jc w:val="center"/>
              <w:rPr>
                <w:rFonts w:cs="Arial"/>
                <w:b/>
                <w:bCs/>
                <w:sz w:val="20"/>
              </w:rPr>
            </w:pPr>
            <w:bookmarkStart w:id="335" w:name="_Toc280259009"/>
            <w:bookmarkStart w:id="336" w:name="_Toc306973115"/>
            <w:bookmarkStart w:id="337" w:name="_Toc317150100"/>
            <w:bookmarkStart w:id="338" w:name="_Toc318707637"/>
            <w:r>
              <w:rPr>
                <w:rFonts w:cs="Arial"/>
                <w:b/>
                <w:sz w:val="20"/>
              </w:rPr>
              <w:t>Cost</w:t>
            </w:r>
            <w:bookmarkEnd w:id="335"/>
            <w:bookmarkEnd w:id="336"/>
            <w:bookmarkEnd w:id="337"/>
            <w:bookmarkEnd w:id="338"/>
            <w:r>
              <w:rPr>
                <w:rFonts w:cs="Arial"/>
                <w:b/>
                <w:sz w:val="20"/>
              </w:rPr>
              <w:t xml:space="preserve"> (4)</w:t>
            </w:r>
          </w:p>
        </w:tc>
      </w:tr>
      <w:tr w:rsidR="00E61E26" w14:paraId="1059C8BB" w14:textId="77777777" w:rsidTr="00E61E26">
        <w:trPr>
          <w:cantSplit/>
          <w:trHeight w:val="809"/>
        </w:trPr>
        <w:tc>
          <w:tcPr>
            <w:tcW w:w="1908" w:type="dxa"/>
            <w:tcBorders>
              <w:top w:val="single" w:sz="4" w:space="0" w:color="auto"/>
              <w:left w:val="single" w:sz="4" w:space="0" w:color="auto"/>
              <w:bottom w:val="single" w:sz="4" w:space="0" w:color="auto"/>
              <w:right w:val="single" w:sz="4" w:space="0" w:color="auto"/>
            </w:tcBorders>
            <w:vAlign w:val="center"/>
            <w:hideMark/>
          </w:tcPr>
          <w:p w14:paraId="4FCE104C" w14:textId="77777777" w:rsidR="00E61E26" w:rsidRDefault="00E61E26">
            <w:pPr>
              <w:jc w:val="center"/>
              <w:rPr>
                <w:rFonts w:cs="Arial"/>
                <w:sz w:val="20"/>
              </w:rPr>
            </w:pPr>
            <w:r>
              <w:rPr>
                <w:rFonts w:cs="Arial"/>
                <w:sz w:val="20"/>
              </w:rPr>
              <w:t>(1) State Department of Human Services</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F542401" w14:textId="77777777" w:rsidR="00E61E26" w:rsidRDefault="00E61E26">
            <w:pPr>
              <w:jc w:val="center"/>
              <w:rPr>
                <w:rFonts w:cs="Arial"/>
                <w:sz w:val="20"/>
              </w:rPr>
            </w:pPr>
            <w:r>
              <w:rPr>
                <w:rFonts w:cs="Arial"/>
                <w:sz w:val="20"/>
              </w:rPr>
              <w:t>Training</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9F5FF86" w14:textId="77777777" w:rsidR="00E61E26" w:rsidRDefault="00E61E26">
            <w:pPr>
              <w:spacing w:after="0"/>
              <w:jc w:val="center"/>
              <w:rPr>
                <w:rFonts w:cs="Arial"/>
                <w:sz w:val="20"/>
              </w:rPr>
            </w:pPr>
            <w:r>
              <w:rPr>
                <w:rFonts w:cs="Arial"/>
                <w:sz w:val="20"/>
              </w:rPr>
              <w:t>$250/individual x 3 staff</w:t>
            </w:r>
          </w:p>
        </w:tc>
        <w:tc>
          <w:tcPr>
            <w:tcW w:w="2430" w:type="dxa"/>
            <w:tcBorders>
              <w:top w:val="single" w:sz="4" w:space="0" w:color="auto"/>
              <w:left w:val="single" w:sz="4" w:space="0" w:color="auto"/>
              <w:bottom w:val="single" w:sz="4" w:space="0" w:color="auto"/>
              <w:right w:val="single" w:sz="4" w:space="0" w:color="auto"/>
            </w:tcBorders>
            <w:vAlign w:val="center"/>
            <w:hideMark/>
          </w:tcPr>
          <w:p w14:paraId="7D588441" w14:textId="77777777" w:rsidR="00E61E26" w:rsidRDefault="00E61E26">
            <w:pPr>
              <w:jc w:val="center"/>
              <w:rPr>
                <w:rFonts w:cs="Arial"/>
                <w:sz w:val="20"/>
              </w:rPr>
            </w:pPr>
            <w:r>
              <w:rPr>
                <w:rFonts w:cs="Arial"/>
                <w:sz w:val="20"/>
              </w:rPr>
              <w:t>5 days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7D6A3E1" w14:textId="77777777" w:rsidR="00E61E26" w:rsidRDefault="00E61E26">
            <w:pPr>
              <w:jc w:val="center"/>
              <w:rPr>
                <w:rFonts w:cs="Arial"/>
                <w:sz w:val="20"/>
              </w:rPr>
            </w:pPr>
            <w:r>
              <w:rPr>
                <w:rFonts w:cs="Arial"/>
                <w:sz w:val="20"/>
              </w:rPr>
              <w:t>$   750</w:t>
            </w:r>
          </w:p>
        </w:tc>
      </w:tr>
      <w:tr w:rsidR="00E61E26" w14:paraId="4220BDF8" w14:textId="77777777" w:rsidTr="00E61E26">
        <w:trPr>
          <w:cantSplit/>
          <w:trHeight w:hRule="exact" w:val="720"/>
        </w:trPr>
        <w:tc>
          <w:tcPr>
            <w:tcW w:w="1908" w:type="dxa"/>
            <w:tcBorders>
              <w:top w:val="single" w:sz="4" w:space="0" w:color="auto"/>
              <w:left w:val="single" w:sz="4" w:space="0" w:color="auto"/>
              <w:bottom w:val="single" w:sz="4" w:space="0" w:color="auto"/>
              <w:right w:val="single" w:sz="4" w:space="0" w:color="auto"/>
            </w:tcBorders>
            <w:vAlign w:val="center"/>
          </w:tcPr>
          <w:p w14:paraId="5F76672D" w14:textId="77777777" w:rsidR="00E61E26" w:rsidRDefault="00E61E26">
            <w:pPr>
              <w:spacing w:before="120" w:after="120"/>
              <w:jc w:val="center"/>
              <w:rPr>
                <w:rFonts w:cs="Arial"/>
                <w:sz w:val="20"/>
              </w:rPr>
            </w:pPr>
            <w:r>
              <w:rPr>
                <w:rFonts w:cs="Arial"/>
                <w:sz w:val="20"/>
              </w:rPr>
              <w:t>(2) Treatment Services</w:t>
            </w:r>
          </w:p>
          <w:p w14:paraId="5C6120DB" w14:textId="77777777" w:rsidR="00E61E26" w:rsidRDefault="00E61E26">
            <w:pPr>
              <w:jc w:val="center"/>
              <w:rPr>
                <w:rFonts w:cs="Arial"/>
                <w:sz w:val="20"/>
              </w:rPr>
            </w:pPr>
          </w:p>
          <w:p w14:paraId="153666E6" w14:textId="77777777" w:rsidR="00E61E26" w:rsidRDefault="00E61E26">
            <w:pPr>
              <w:jc w:val="center"/>
              <w:rPr>
                <w:rFonts w:cs="Arial"/>
                <w:sz w:val="20"/>
              </w:rPr>
            </w:pPr>
          </w:p>
          <w:p w14:paraId="63164A43" w14:textId="77777777" w:rsidR="00E61E26" w:rsidRDefault="00E61E26">
            <w:pPr>
              <w:jc w:val="center"/>
              <w:rPr>
                <w:rFonts w:cs="Arial"/>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92BDBD5" w14:textId="77777777" w:rsidR="00E61E26" w:rsidRDefault="00E61E26">
            <w:pPr>
              <w:spacing w:before="120"/>
              <w:jc w:val="center"/>
              <w:rPr>
                <w:rFonts w:cs="Arial"/>
                <w:sz w:val="20"/>
              </w:rPr>
            </w:pPr>
            <w:r>
              <w:rPr>
                <w:rFonts w:cs="Arial"/>
                <w:sz w:val="20"/>
              </w:rPr>
              <w:t>1040 Clients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29D5F02" w14:textId="77777777" w:rsidR="00E61E26" w:rsidRDefault="00E61E26">
            <w:pPr>
              <w:spacing w:before="120"/>
              <w:jc w:val="center"/>
              <w:rPr>
                <w:rFonts w:cs="Arial"/>
                <w:sz w:val="20"/>
              </w:rPr>
            </w:pPr>
            <w:r>
              <w:rPr>
                <w:rFonts w:cs="Arial"/>
                <w:sz w:val="20"/>
              </w:rPr>
              <w:t>$27/client per year</w:t>
            </w:r>
          </w:p>
        </w:tc>
        <w:tc>
          <w:tcPr>
            <w:tcW w:w="2430" w:type="dxa"/>
            <w:tcBorders>
              <w:top w:val="single" w:sz="4" w:space="0" w:color="auto"/>
              <w:left w:val="single" w:sz="4" w:space="0" w:color="auto"/>
              <w:bottom w:val="single" w:sz="4" w:space="0" w:color="auto"/>
              <w:right w:val="single" w:sz="4" w:space="0" w:color="auto"/>
            </w:tcBorders>
            <w:vAlign w:val="center"/>
          </w:tcPr>
          <w:p w14:paraId="7A52A764" w14:textId="77777777" w:rsidR="00E61E26" w:rsidRDefault="00E61E26">
            <w:pPr>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4FEC9519" w14:textId="77777777" w:rsidR="00E61E26" w:rsidRDefault="00E61E26">
            <w:pPr>
              <w:spacing w:before="120"/>
              <w:jc w:val="center"/>
              <w:rPr>
                <w:rFonts w:cs="Arial"/>
                <w:sz w:val="20"/>
              </w:rPr>
            </w:pPr>
            <w:r>
              <w:rPr>
                <w:rFonts w:cs="Arial"/>
                <w:sz w:val="20"/>
              </w:rPr>
              <w:t>$28,080</w:t>
            </w:r>
          </w:p>
        </w:tc>
      </w:tr>
      <w:tr w:rsidR="00E61E26" w14:paraId="13C47A1F" w14:textId="77777777" w:rsidTr="00E61E26">
        <w:trPr>
          <w:cantSplit/>
          <w:trHeight w:val="3410"/>
        </w:trPr>
        <w:tc>
          <w:tcPr>
            <w:tcW w:w="1908" w:type="dxa"/>
            <w:tcBorders>
              <w:top w:val="single" w:sz="4" w:space="0" w:color="auto"/>
              <w:left w:val="single" w:sz="4" w:space="0" w:color="auto"/>
              <w:bottom w:val="single" w:sz="4" w:space="0" w:color="auto"/>
              <w:right w:val="single" w:sz="4" w:space="0" w:color="auto"/>
            </w:tcBorders>
            <w:vAlign w:val="center"/>
            <w:hideMark/>
          </w:tcPr>
          <w:p w14:paraId="7D249D6B" w14:textId="77777777" w:rsidR="00E61E26" w:rsidRDefault="00E61E26">
            <w:pPr>
              <w:jc w:val="center"/>
              <w:rPr>
                <w:rFonts w:cs="Arial"/>
                <w:sz w:val="20"/>
              </w:rPr>
            </w:pPr>
            <w:r>
              <w:rPr>
                <w:rFonts w:cs="Arial"/>
                <w:sz w:val="20"/>
              </w:rPr>
              <w:t>(3) John Smith (Case Manager)</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0B81945" w14:textId="77777777" w:rsidR="00E61E26" w:rsidRDefault="00E61E26">
            <w:pPr>
              <w:jc w:val="center"/>
              <w:rPr>
                <w:rFonts w:cs="Arial"/>
                <w:sz w:val="20"/>
              </w:rPr>
            </w:pPr>
            <w:r>
              <w:rPr>
                <w:rFonts w:cs="Arial"/>
                <w:sz w:val="20"/>
              </w:rPr>
              <w:t>Treatment Client Services</w:t>
            </w:r>
          </w:p>
        </w:tc>
        <w:tc>
          <w:tcPr>
            <w:tcW w:w="2160" w:type="dxa"/>
            <w:tcBorders>
              <w:top w:val="single" w:sz="4" w:space="0" w:color="auto"/>
              <w:left w:val="single" w:sz="4" w:space="0" w:color="auto"/>
              <w:bottom w:val="single" w:sz="4" w:space="0" w:color="auto"/>
              <w:right w:val="single" w:sz="4" w:space="0" w:color="auto"/>
            </w:tcBorders>
            <w:vAlign w:val="center"/>
          </w:tcPr>
          <w:p w14:paraId="31AE283C" w14:textId="77777777" w:rsidR="00E61E26" w:rsidRDefault="00E61E26">
            <w:pPr>
              <w:jc w:val="center"/>
              <w:rPr>
                <w:rFonts w:cs="Arial"/>
                <w:sz w:val="20"/>
              </w:rPr>
            </w:pPr>
          </w:p>
          <w:p w14:paraId="014A5A2C" w14:textId="77777777" w:rsidR="00E61E26" w:rsidRDefault="00E61E26">
            <w:pPr>
              <w:jc w:val="center"/>
              <w:rPr>
                <w:rFonts w:cs="Arial"/>
                <w:sz w:val="20"/>
              </w:rPr>
            </w:pPr>
          </w:p>
          <w:p w14:paraId="1C71F6D5" w14:textId="77777777" w:rsidR="00E61E26" w:rsidRDefault="00E61E26">
            <w:pPr>
              <w:jc w:val="center"/>
              <w:rPr>
                <w:rFonts w:cs="Arial"/>
                <w:sz w:val="20"/>
              </w:rPr>
            </w:pPr>
            <w:r>
              <w:rPr>
                <w:rFonts w:cs="Arial"/>
                <w:sz w:val="20"/>
              </w:rPr>
              <w:t>1FTE @ $27,000 + Fringe Benefits of $6,750 = $33,750</w:t>
            </w:r>
          </w:p>
          <w:p w14:paraId="5B1704FC" w14:textId="77777777" w:rsidR="00E61E26" w:rsidRDefault="00E61E26">
            <w:pPr>
              <w:jc w:val="center"/>
              <w:rPr>
                <w:rFonts w:cs="Arial"/>
                <w:sz w:val="20"/>
              </w:rPr>
            </w:pPr>
          </w:p>
          <w:p w14:paraId="1D271CB4" w14:textId="77777777" w:rsidR="00E61E26" w:rsidRDefault="00E61E26">
            <w:pPr>
              <w:jc w:val="center"/>
              <w:rPr>
                <w:rFonts w:cs="Arial"/>
                <w:sz w:val="20"/>
              </w:rPr>
            </w:pPr>
          </w:p>
        </w:tc>
        <w:tc>
          <w:tcPr>
            <w:tcW w:w="2430" w:type="dxa"/>
            <w:tcBorders>
              <w:top w:val="single" w:sz="4" w:space="0" w:color="auto"/>
              <w:left w:val="single" w:sz="4" w:space="0" w:color="auto"/>
              <w:bottom w:val="single" w:sz="4" w:space="0" w:color="auto"/>
              <w:right w:val="single" w:sz="4" w:space="0" w:color="auto"/>
            </w:tcBorders>
            <w:vAlign w:val="center"/>
            <w:hideMark/>
          </w:tcPr>
          <w:p w14:paraId="0084E11D" w14:textId="77777777" w:rsidR="00E61E26" w:rsidRDefault="00E61E26">
            <w:pPr>
              <w:jc w:val="center"/>
              <w:rPr>
                <w:rFonts w:cs="Arial"/>
                <w:sz w:val="20"/>
              </w:rPr>
            </w:pPr>
            <w:r>
              <w:rPr>
                <w:rFonts w:cs="Arial"/>
                <w:b/>
                <w:sz w:val="20"/>
              </w:rPr>
              <w:t>*</w:t>
            </w:r>
            <w:r>
              <w:rPr>
                <w:rFonts w:cs="Arial"/>
                <w:sz w:val="20"/>
              </w:rPr>
              <w:t>Travel at 3,126 @ .50 per mile = $1,563</w:t>
            </w:r>
          </w:p>
          <w:p w14:paraId="04BCC019" w14:textId="77777777" w:rsidR="00E61E26" w:rsidRDefault="00E61E26">
            <w:pPr>
              <w:jc w:val="center"/>
              <w:rPr>
                <w:rFonts w:cs="Arial"/>
                <w:sz w:val="20"/>
              </w:rPr>
            </w:pPr>
            <w:r>
              <w:rPr>
                <w:rFonts w:cs="Arial"/>
                <w:b/>
                <w:sz w:val="20"/>
              </w:rPr>
              <w:t>*</w:t>
            </w:r>
            <w:r>
              <w:rPr>
                <w:rFonts w:cs="Arial"/>
                <w:sz w:val="20"/>
              </w:rPr>
              <w:t>Training course $175</w:t>
            </w:r>
          </w:p>
          <w:p w14:paraId="58223927" w14:textId="77777777" w:rsidR="00E61E26" w:rsidRDefault="00E61E26">
            <w:pPr>
              <w:jc w:val="center"/>
              <w:rPr>
                <w:rFonts w:cs="Arial"/>
                <w:sz w:val="20"/>
              </w:rPr>
            </w:pPr>
            <w:r>
              <w:rPr>
                <w:rFonts w:cs="Arial"/>
                <w:b/>
                <w:sz w:val="20"/>
              </w:rPr>
              <w:t>*</w:t>
            </w:r>
            <w:r>
              <w:rPr>
                <w:rFonts w:cs="Arial"/>
                <w:sz w:val="20"/>
              </w:rPr>
              <w:t>Supplies @ $47.54 x 12 months or $570</w:t>
            </w:r>
          </w:p>
          <w:p w14:paraId="33F769BD" w14:textId="77777777" w:rsidR="00E61E26" w:rsidRDefault="00E61E26">
            <w:pPr>
              <w:jc w:val="center"/>
              <w:rPr>
                <w:rFonts w:cs="Arial"/>
                <w:sz w:val="20"/>
              </w:rPr>
            </w:pPr>
            <w:r>
              <w:rPr>
                <w:rFonts w:cs="Arial"/>
                <w:b/>
                <w:sz w:val="20"/>
              </w:rPr>
              <w:t>*</w:t>
            </w:r>
            <w:r>
              <w:rPr>
                <w:rFonts w:cs="Arial"/>
                <w:sz w:val="20"/>
              </w:rPr>
              <w:t>Telephone @ $60 x 12 months = $720</w:t>
            </w:r>
          </w:p>
          <w:p w14:paraId="35A046B6" w14:textId="77777777" w:rsidR="00E61E26" w:rsidRDefault="00E61E26">
            <w:pPr>
              <w:jc w:val="center"/>
              <w:rPr>
                <w:rFonts w:cs="Arial"/>
                <w:sz w:val="20"/>
              </w:rPr>
            </w:pPr>
            <w:r>
              <w:rPr>
                <w:rFonts w:cs="Arial"/>
                <w:b/>
                <w:sz w:val="20"/>
              </w:rPr>
              <w:t>*</w:t>
            </w:r>
            <w:r>
              <w:rPr>
                <w:rFonts w:cs="Arial"/>
                <w:sz w:val="20"/>
              </w:rPr>
              <w:t>Indirect costs = $9,390 (negotiated with contractor)</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0C57FCB" w14:textId="77777777" w:rsidR="00E61E26" w:rsidRDefault="00E61E26">
            <w:pPr>
              <w:jc w:val="center"/>
              <w:rPr>
                <w:rFonts w:cs="Arial"/>
                <w:sz w:val="20"/>
              </w:rPr>
            </w:pPr>
            <w:r>
              <w:rPr>
                <w:rFonts w:cs="Arial"/>
                <w:sz w:val="20"/>
              </w:rPr>
              <w:t>$46,168</w:t>
            </w:r>
          </w:p>
        </w:tc>
      </w:tr>
      <w:tr w:rsidR="00E61E26" w14:paraId="0947F317" w14:textId="77777777" w:rsidTr="00E61E26">
        <w:trPr>
          <w:cantSplit/>
          <w:trHeight w:hRule="exact" w:val="576"/>
        </w:trPr>
        <w:tc>
          <w:tcPr>
            <w:tcW w:w="1908" w:type="dxa"/>
            <w:tcBorders>
              <w:top w:val="single" w:sz="4" w:space="0" w:color="auto"/>
              <w:left w:val="single" w:sz="4" w:space="0" w:color="auto"/>
              <w:bottom w:val="single" w:sz="4" w:space="0" w:color="auto"/>
              <w:right w:val="single" w:sz="4" w:space="0" w:color="auto"/>
            </w:tcBorders>
            <w:vAlign w:val="bottom"/>
          </w:tcPr>
          <w:p w14:paraId="738DB5E6" w14:textId="77777777" w:rsidR="00E61E26" w:rsidRDefault="00E61E26">
            <w:pPr>
              <w:spacing w:before="100" w:beforeAutospacing="1" w:after="0"/>
              <w:jc w:val="center"/>
              <w:rPr>
                <w:rFonts w:cs="Arial"/>
                <w:sz w:val="20"/>
              </w:rPr>
            </w:pPr>
            <w:r>
              <w:rPr>
                <w:rFonts w:cs="Arial"/>
                <w:sz w:val="20"/>
              </w:rPr>
              <w:br/>
              <w:t>(4) Jane Smith</w:t>
            </w:r>
          </w:p>
          <w:p w14:paraId="1E883311" w14:textId="77777777" w:rsidR="00E61E26" w:rsidRDefault="00E61E26">
            <w:pPr>
              <w:jc w:val="center"/>
              <w:rPr>
                <w:rFonts w:cs="Arial"/>
                <w:sz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14:paraId="6A1BC60D" w14:textId="77777777" w:rsidR="00E61E26" w:rsidRDefault="00E61E26">
            <w:pPr>
              <w:spacing w:before="120"/>
              <w:jc w:val="center"/>
              <w:rPr>
                <w:rFonts w:cs="Arial"/>
                <w:sz w:val="20"/>
              </w:rPr>
            </w:pPr>
            <w:r>
              <w:rPr>
                <w:rFonts w:cs="Arial"/>
                <w:sz w:val="20"/>
              </w:rPr>
              <w:t>Evaluator</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689C760" w14:textId="77777777" w:rsidR="00E61E26" w:rsidRDefault="00E61E26">
            <w:pPr>
              <w:spacing w:after="0"/>
              <w:jc w:val="center"/>
              <w:rPr>
                <w:rFonts w:cs="Arial"/>
                <w:sz w:val="20"/>
              </w:rPr>
            </w:pPr>
            <w:r>
              <w:rPr>
                <w:rFonts w:cs="Arial"/>
                <w:sz w:val="20"/>
              </w:rPr>
              <w:t>$40 per hour x 225 hours</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EB281DF" w14:textId="77777777" w:rsidR="00E61E26" w:rsidRDefault="00E61E26">
            <w:pPr>
              <w:jc w:val="center"/>
              <w:rPr>
                <w:rFonts w:cs="Arial"/>
                <w:sz w:val="20"/>
              </w:rPr>
            </w:pPr>
            <w:r>
              <w:rPr>
                <w:rFonts w:cs="Arial"/>
                <w:sz w:val="20"/>
              </w:rPr>
              <w:t>12-month period</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12D133E" w14:textId="77777777" w:rsidR="00E61E26" w:rsidRDefault="00E61E26">
            <w:pPr>
              <w:jc w:val="center"/>
              <w:rPr>
                <w:rFonts w:cs="Arial"/>
                <w:sz w:val="20"/>
              </w:rPr>
            </w:pPr>
            <w:r>
              <w:rPr>
                <w:rFonts w:cs="Arial"/>
                <w:sz w:val="20"/>
              </w:rPr>
              <w:t>$9,000</w:t>
            </w:r>
          </w:p>
        </w:tc>
      </w:tr>
      <w:tr w:rsidR="00E61E26" w14:paraId="6EB28B6A" w14:textId="77777777" w:rsidTr="00E61E26">
        <w:trPr>
          <w:cantSplit/>
          <w:trHeight w:val="701"/>
        </w:trPr>
        <w:tc>
          <w:tcPr>
            <w:tcW w:w="1908" w:type="dxa"/>
            <w:tcBorders>
              <w:top w:val="single" w:sz="4" w:space="0" w:color="auto"/>
              <w:left w:val="single" w:sz="4" w:space="0" w:color="auto"/>
              <w:bottom w:val="single" w:sz="4" w:space="0" w:color="auto"/>
              <w:right w:val="single" w:sz="4" w:space="0" w:color="auto"/>
            </w:tcBorders>
            <w:vAlign w:val="center"/>
            <w:hideMark/>
          </w:tcPr>
          <w:p w14:paraId="28456A5C" w14:textId="77777777" w:rsidR="00E61E26" w:rsidRDefault="00E61E26">
            <w:pPr>
              <w:jc w:val="center"/>
              <w:rPr>
                <w:rFonts w:cs="Arial"/>
                <w:sz w:val="20"/>
              </w:rPr>
            </w:pPr>
            <w:r>
              <w:rPr>
                <w:rFonts w:cs="Arial"/>
                <w:sz w:val="20"/>
              </w:rPr>
              <w:t>(5) To Be Announced</w:t>
            </w:r>
          </w:p>
        </w:tc>
        <w:tc>
          <w:tcPr>
            <w:tcW w:w="1620" w:type="dxa"/>
            <w:tcBorders>
              <w:top w:val="single" w:sz="4" w:space="0" w:color="auto"/>
              <w:left w:val="single" w:sz="4" w:space="0" w:color="auto"/>
              <w:bottom w:val="single" w:sz="4" w:space="0" w:color="auto"/>
              <w:right w:val="single" w:sz="4" w:space="0" w:color="auto"/>
            </w:tcBorders>
            <w:vAlign w:val="center"/>
          </w:tcPr>
          <w:p w14:paraId="0A0E1D52" w14:textId="77777777" w:rsidR="00E61E26" w:rsidRDefault="00E61E26">
            <w:pPr>
              <w:spacing w:after="0"/>
              <w:jc w:val="center"/>
              <w:rPr>
                <w:rFonts w:cs="Arial"/>
                <w:sz w:val="20"/>
              </w:rPr>
            </w:pPr>
          </w:p>
          <w:p w14:paraId="5A879AB8" w14:textId="77777777" w:rsidR="00E61E26" w:rsidRDefault="00E61E26">
            <w:pPr>
              <w:spacing w:after="0"/>
              <w:jc w:val="center"/>
              <w:rPr>
                <w:rFonts w:cs="Arial"/>
                <w:sz w:val="20"/>
              </w:rPr>
            </w:pPr>
            <w:r>
              <w:rPr>
                <w:rFonts w:cs="Arial"/>
                <w:sz w:val="20"/>
              </w:rPr>
              <w:t>Marketing Coordinator</w:t>
            </w:r>
          </w:p>
          <w:p w14:paraId="1F476D12" w14:textId="77777777" w:rsidR="00E61E26" w:rsidRDefault="00E61E26">
            <w:pPr>
              <w:jc w:val="center"/>
              <w:rPr>
                <w:rFonts w:cs="Arial"/>
                <w:sz w:val="20"/>
              </w:rPr>
            </w:pPr>
          </w:p>
        </w:tc>
        <w:tc>
          <w:tcPr>
            <w:tcW w:w="2160" w:type="dxa"/>
            <w:tcBorders>
              <w:top w:val="single" w:sz="4" w:space="0" w:color="auto"/>
              <w:left w:val="single" w:sz="4" w:space="0" w:color="auto"/>
              <w:bottom w:val="single" w:sz="4" w:space="0" w:color="auto"/>
              <w:right w:val="single" w:sz="4" w:space="0" w:color="auto"/>
            </w:tcBorders>
            <w:vAlign w:val="center"/>
            <w:hideMark/>
          </w:tcPr>
          <w:p w14:paraId="1230186B" w14:textId="77777777" w:rsidR="00E61E26" w:rsidRDefault="00E61E26">
            <w:pPr>
              <w:jc w:val="center"/>
              <w:rPr>
                <w:rFonts w:cs="Arial"/>
                <w:sz w:val="20"/>
              </w:rPr>
            </w:pPr>
            <w:r>
              <w:rPr>
                <w:rFonts w:cs="Arial"/>
                <w:sz w:val="20"/>
              </w:rPr>
              <w:t>Annual salary of $30,000 x 10% level of effort</w:t>
            </w:r>
          </w:p>
        </w:tc>
        <w:tc>
          <w:tcPr>
            <w:tcW w:w="2430" w:type="dxa"/>
            <w:tcBorders>
              <w:top w:val="single" w:sz="4" w:space="0" w:color="auto"/>
              <w:left w:val="single" w:sz="4" w:space="0" w:color="auto"/>
              <w:bottom w:val="single" w:sz="4" w:space="0" w:color="auto"/>
              <w:right w:val="single" w:sz="4" w:space="0" w:color="auto"/>
            </w:tcBorders>
            <w:vAlign w:val="center"/>
          </w:tcPr>
          <w:p w14:paraId="5A258248" w14:textId="77777777" w:rsidR="00E61E26" w:rsidRDefault="00E61E26">
            <w:pPr>
              <w:jc w:val="center"/>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6C03F3F2" w14:textId="77777777" w:rsidR="00E61E26" w:rsidRDefault="00E61E26">
            <w:pPr>
              <w:jc w:val="center"/>
              <w:rPr>
                <w:rFonts w:cs="Arial"/>
                <w:sz w:val="20"/>
              </w:rPr>
            </w:pPr>
            <w:r>
              <w:rPr>
                <w:rFonts w:cs="Arial"/>
                <w:sz w:val="20"/>
              </w:rPr>
              <w:t>$3,000</w:t>
            </w:r>
          </w:p>
        </w:tc>
      </w:tr>
    </w:tbl>
    <w:p w14:paraId="529B4F21" w14:textId="77777777" w:rsidR="00E61E26" w:rsidRDefault="00E61E26" w:rsidP="00E61E26">
      <w:pPr>
        <w:spacing w:after="0"/>
        <w:jc w:val="center"/>
        <w:rPr>
          <w:rFonts w:cs="Arial"/>
          <w:vanish/>
          <w:sz w:val="20"/>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124"/>
        <w:gridCol w:w="1434"/>
      </w:tblGrid>
      <w:tr w:rsidR="00E61E26" w14:paraId="24E70BC3" w14:textId="77777777" w:rsidTr="00E61E26">
        <w:trPr>
          <w:trHeight w:val="341"/>
        </w:trPr>
        <w:tc>
          <w:tcPr>
            <w:tcW w:w="8124" w:type="dxa"/>
            <w:tcBorders>
              <w:top w:val="single" w:sz="4" w:space="0" w:color="auto"/>
              <w:left w:val="single" w:sz="4" w:space="0" w:color="auto"/>
              <w:bottom w:val="single" w:sz="4" w:space="0" w:color="auto"/>
              <w:right w:val="single" w:sz="4" w:space="0" w:color="auto"/>
            </w:tcBorders>
            <w:shd w:val="clear" w:color="auto" w:fill="E5DFEC"/>
            <w:hideMark/>
          </w:tcPr>
          <w:p w14:paraId="2B3774F0" w14:textId="77777777" w:rsidR="00E61E26" w:rsidRDefault="00E61E26">
            <w:pPr>
              <w:spacing w:before="120"/>
              <w:jc w:val="center"/>
              <w:rPr>
                <w:rFonts w:cs="Arial"/>
                <w:b/>
                <w:bCs/>
                <w:sz w:val="20"/>
              </w:rPr>
            </w:pPr>
            <w:r>
              <w:rPr>
                <w:rFonts w:cs="Arial"/>
                <w:b/>
                <w:bCs/>
                <w:sz w:val="20"/>
              </w:rPr>
              <w:t>FEDERAL REQUEST – (enter in Section B column 1, line 6f of-424A)</w:t>
            </w:r>
          </w:p>
        </w:tc>
        <w:tc>
          <w:tcPr>
            <w:tcW w:w="1434" w:type="dxa"/>
            <w:tcBorders>
              <w:top w:val="single" w:sz="4" w:space="0" w:color="auto"/>
              <w:left w:val="single" w:sz="4" w:space="0" w:color="auto"/>
              <w:bottom w:val="single" w:sz="4" w:space="0" w:color="auto"/>
              <w:right w:val="single" w:sz="4" w:space="0" w:color="auto"/>
            </w:tcBorders>
            <w:shd w:val="clear" w:color="auto" w:fill="E5DFEC"/>
            <w:hideMark/>
          </w:tcPr>
          <w:p w14:paraId="098DEDC3" w14:textId="77777777" w:rsidR="00E61E26" w:rsidRDefault="00E61E26">
            <w:pPr>
              <w:spacing w:before="120"/>
              <w:jc w:val="center"/>
              <w:rPr>
                <w:rFonts w:cs="Arial"/>
                <w:b/>
                <w:bCs/>
                <w:sz w:val="20"/>
              </w:rPr>
            </w:pPr>
            <w:r>
              <w:rPr>
                <w:rFonts w:cs="Arial"/>
                <w:b/>
                <w:bCs/>
                <w:sz w:val="20"/>
              </w:rPr>
              <w:t>$86,998</w:t>
            </w:r>
          </w:p>
        </w:tc>
      </w:tr>
    </w:tbl>
    <w:p w14:paraId="4EBAFAFA" w14:textId="77777777" w:rsidR="00E61E26" w:rsidRDefault="00E61E26" w:rsidP="00E61E26">
      <w:pPr>
        <w:spacing w:before="120"/>
        <w:ind w:left="360"/>
        <w:rPr>
          <w:rFonts w:cs="Arial"/>
          <w:b/>
          <w:szCs w:val="24"/>
        </w:rPr>
      </w:pPr>
      <w:r>
        <w:rPr>
          <w:rFonts w:cs="Arial"/>
          <w:b/>
          <w:szCs w:val="24"/>
        </w:rPr>
        <w:lastRenderedPageBreak/>
        <w:t>*Represents separate/distinct requested funds by cost category</w:t>
      </w:r>
    </w:p>
    <w:p w14:paraId="763B1911" w14:textId="77777777" w:rsidR="00E61E26" w:rsidRDefault="00E61E26" w:rsidP="00E61E26">
      <w:pPr>
        <w:rPr>
          <w:rFonts w:cs="Arial"/>
          <w:b/>
          <w:bCs/>
          <w:szCs w:val="24"/>
        </w:rPr>
      </w:pPr>
      <w:r>
        <w:rPr>
          <w:rFonts w:cs="Arial"/>
          <w:b/>
          <w:bCs/>
          <w:szCs w:val="24"/>
        </w:rPr>
        <w:t>FEDERAL REQUEST – Sample Justification for Contracts</w:t>
      </w:r>
    </w:p>
    <w:p w14:paraId="543D8F9F" w14:textId="77777777" w:rsidR="00E61E26" w:rsidRDefault="00E61E26" w:rsidP="00D26291">
      <w:pPr>
        <w:pStyle w:val="ListParagraph"/>
        <w:numPr>
          <w:ilvl w:val="0"/>
          <w:numId w:val="87"/>
        </w:numPr>
        <w:tabs>
          <w:tab w:val="num" w:pos="720"/>
        </w:tabs>
        <w:spacing w:after="0"/>
        <w:rPr>
          <w:rFonts w:cs="Arial"/>
          <w:szCs w:val="24"/>
        </w:rPr>
      </w:pPr>
      <w:bookmarkStart w:id="339" w:name="_Hlk55829705"/>
      <w:r>
        <w:rPr>
          <w:rFonts w:cs="Arial"/>
          <w:szCs w:val="24"/>
        </w:rPr>
        <w:t xml:space="preserve">Certified trainers are necessary to carry out the purpose of the statewide Consumer Network by providing recovery and wellness training, preparing consumer leaders statewide, and educating the public on mental health recovery.  </w:t>
      </w:r>
    </w:p>
    <w:p w14:paraId="58BB96B6" w14:textId="77777777" w:rsidR="00E61E26" w:rsidRDefault="00E61E26" w:rsidP="00D26291">
      <w:pPr>
        <w:pStyle w:val="ListParagraph"/>
        <w:numPr>
          <w:ilvl w:val="0"/>
          <w:numId w:val="87"/>
        </w:numPr>
        <w:tabs>
          <w:tab w:val="num" w:pos="720"/>
        </w:tabs>
        <w:spacing w:after="0"/>
        <w:rPr>
          <w:rFonts w:cs="Arial"/>
          <w:szCs w:val="24"/>
        </w:rPr>
      </w:pPr>
      <w:r>
        <w:rPr>
          <w:rFonts w:cs="Arial"/>
          <w:szCs w:val="24"/>
        </w:rPr>
        <w:t>Client treatment services to be provided are based on organizational history of expenses.</w:t>
      </w:r>
    </w:p>
    <w:p w14:paraId="2F9196B1" w14:textId="77777777" w:rsidR="00E61E26" w:rsidRDefault="00E61E26" w:rsidP="00D26291">
      <w:pPr>
        <w:pStyle w:val="ListParagraph"/>
        <w:numPr>
          <w:ilvl w:val="0"/>
          <w:numId w:val="87"/>
        </w:numPr>
        <w:tabs>
          <w:tab w:val="num" w:pos="720"/>
        </w:tabs>
        <w:spacing w:after="0"/>
        <w:rPr>
          <w:rFonts w:cs="Arial"/>
          <w:szCs w:val="24"/>
        </w:rPr>
      </w:pPr>
      <w:r>
        <w:rPr>
          <w:rFonts w:cs="Arial"/>
          <w:szCs w:val="24"/>
        </w:rPr>
        <w:t xml:space="preserve">The Case Manager is vital to providing client services related to the program and leading to successful outcomes.  </w:t>
      </w:r>
    </w:p>
    <w:p w14:paraId="7F4EBE38" w14:textId="77777777" w:rsidR="00E61E26" w:rsidRDefault="00E61E26" w:rsidP="00D26291">
      <w:pPr>
        <w:pStyle w:val="ListParagraph"/>
        <w:numPr>
          <w:ilvl w:val="0"/>
          <w:numId w:val="87"/>
        </w:numPr>
        <w:tabs>
          <w:tab w:val="num" w:pos="720"/>
        </w:tabs>
        <w:spacing w:after="0"/>
        <w:rPr>
          <w:rFonts w:cs="Arial"/>
          <w:szCs w:val="24"/>
        </w:rPr>
      </w:pPr>
      <w:r>
        <w:rPr>
          <w:rFonts w:cs="Arial"/>
          <w:szCs w:val="24"/>
        </w:rPr>
        <w:t>The Evaluator is an experienced individual (Ph.D. level) with expertise in substance abuse, research and evaluation, is knowledgeable about the population of focus, and will be responsible for all data collection and reporting.</w:t>
      </w:r>
    </w:p>
    <w:p w14:paraId="0AE453D9" w14:textId="77777777" w:rsidR="00E61E26" w:rsidRDefault="00E61E26" w:rsidP="00D26291">
      <w:pPr>
        <w:pStyle w:val="ListParagraph"/>
        <w:numPr>
          <w:ilvl w:val="0"/>
          <w:numId w:val="87"/>
        </w:numPr>
        <w:tabs>
          <w:tab w:val="num" w:pos="720"/>
        </w:tabs>
        <w:spacing w:after="0"/>
        <w:rPr>
          <w:rFonts w:cs="Arial"/>
          <w:szCs w:val="24"/>
        </w:rPr>
      </w:pPr>
      <w:r>
        <w:rPr>
          <w:rFonts w:cs="Arial"/>
          <w:szCs w:val="24"/>
        </w:rPr>
        <w:t>The Marketing Coordinator will develop a plan for public education and outreach efforts to engage clients in the community about recipient activities; and provide presentations at public meetings and community events to stakeholders, community civic organizations, churches, agencies, family groups and schools.</w:t>
      </w:r>
      <w:r>
        <w:rPr>
          <w:rFonts w:cs="Arial"/>
          <w:szCs w:val="24"/>
        </w:rPr>
        <w:br/>
      </w:r>
    </w:p>
    <w:bookmarkEnd w:id="339"/>
    <w:p w14:paraId="747155B7" w14:textId="77777777" w:rsidR="00E61E26" w:rsidRDefault="00E61E26" w:rsidP="00D26291">
      <w:pPr>
        <w:pStyle w:val="ListParagraph"/>
        <w:numPr>
          <w:ilvl w:val="0"/>
          <w:numId w:val="61"/>
        </w:numPr>
        <w:rPr>
          <w:rFonts w:cs="Arial"/>
          <w:b/>
          <w:bCs/>
          <w:szCs w:val="26"/>
        </w:rPr>
      </w:pPr>
      <w:r>
        <w:rPr>
          <w:rFonts w:cs="Arial"/>
          <w:b/>
          <w:bCs/>
          <w:sz w:val="28"/>
          <w:szCs w:val="28"/>
        </w:rPr>
        <w:t>Construction</w:t>
      </w:r>
      <w:r>
        <w:rPr>
          <w:rFonts w:cs="Arial"/>
          <w:b/>
          <w:bCs/>
          <w:szCs w:val="26"/>
        </w:rPr>
        <w:t xml:space="preserve"> </w:t>
      </w:r>
    </w:p>
    <w:p w14:paraId="3AF23BED" w14:textId="77777777" w:rsidR="00E61E26" w:rsidRDefault="00E61E26" w:rsidP="00E61E26">
      <w:pPr>
        <w:spacing w:after="0"/>
        <w:rPr>
          <w:rFonts w:eastAsia="Calibri" w:cs="Arial"/>
          <w:szCs w:val="24"/>
        </w:rPr>
      </w:pPr>
      <w:r>
        <w:rPr>
          <w:rFonts w:eastAsia="Calibri" w:cs="Arial"/>
          <w:b/>
          <w:szCs w:val="24"/>
        </w:rPr>
        <w:t>Construction or major alternation and renovation are not authorized under this program. Leave this section blank on line 6g of the SF-424A.</w:t>
      </w:r>
      <w:r>
        <w:rPr>
          <w:rFonts w:eastAsia="Calibri" w:cs="Arial"/>
          <w:szCs w:val="24"/>
        </w:rPr>
        <w:t xml:space="preserve"> Such activities are allowable only when program legislation includes specific authority for construction. If requesting consideration of minor alteration and renovation, provide those costs under the “Other” cost category (line 6h of the SF-424A and Section H of the budget narrative/justification).</w:t>
      </w:r>
    </w:p>
    <w:p w14:paraId="79F1C30B" w14:textId="77777777" w:rsidR="00E61E26" w:rsidRDefault="00E61E26" w:rsidP="00E61E26">
      <w:pPr>
        <w:spacing w:after="0"/>
        <w:rPr>
          <w:rFonts w:eastAsia="Calibri" w:cs="Arial"/>
          <w:szCs w:val="24"/>
        </w:rPr>
      </w:pPr>
    </w:p>
    <w:p w14:paraId="4AD475EE" w14:textId="77777777" w:rsidR="00E61E26" w:rsidRDefault="00E61E26" w:rsidP="00D26291">
      <w:pPr>
        <w:pStyle w:val="ListParagraph"/>
        <w:numPr>
          <w:ilvl w:val="0"/>
          <w:numId w:val="61"/>
        </w:numPr>
        <w:rPr>
          <w:rFonts w:cs="Arial"/>
          <w:b/>
          <w:bCs/>
          <w:sz w:val="28"/>
          <w:szCs w:val="28"/>
        </w:rPr>
      </w:pPr>
      <w:r>
        <w:rPr>
          <w:rFonts w:cs="Arial"/>
          <w:b/>
          <w:bCs/>
          <w:sz w:val="28"/>
          <w:szCs w:val="28"/>
        </w:rPr>
        <w:t>Other</w:t>
      </w:r>
    </w:p>
    <w:p w14:paraId="53BD0BE5" w14:textId="77777777" w:rsidR="00E61E26" w:rsidRDefault="00E61E26" w:rsidP="00E61E26">
      <w:pPr>
        <w:spacing w:after="0"/>
        <w:rPr>
          <w:rFonts w:eastAsia="Calibri" w:cs="Arial"/>
          <w:szCs w:val="24"/>
        </w:rPr>
      </w:pPr>
      <w:bookmarkStart w:id="340" w:name="_Hlk55829744"/>
      <w:bookmarkStart w:id="341" w:name="_Toc93134311"/>
      <w:bookmarkStart w:id="342" w:name="_Toc93133799"/>
      <w:bookmarkStart w:id="343" w:name="_Toc93133741"/>
      <w:bookmarkStart w:id="344" w:name="_Toc90713309"/>
      <w:r>
        <w:rPr>
          <w:rFonts w:eastAsia="Calibri" w:cs="Arial"/>
          <w:szCs w:val="24"/>
        </w:rPr>
        <w:t xml:space="preserve">This category addresses any costs not included in of the other cost categories. Costs that fall under “Other” would include: </w:t>
      </w:r>
    </w:p>
    <w:p w14:paraId="167E2144" w14:textId="77777777" w:rsidR="00E61E26" w:rsidRDefault="00E61E26" w:rsidP="00D26291">
      <w:pPr>
        <w:numPr>
          <w:ilvl w:val="0"/>
          <w:numId w:val="88"/>
        </w:numPr>
        <w:spacing w:after="120"/>
        <w:contextualSpacing/>
        <w:rPr>
          <w:rFonts w:eastAsia="Calibri" w:cs="Arial"/>
          <w:szCs w:val="24"/>
        </w:rPr>
      </w:pPr>
      <w:r>
        <w:rPr>
          <w:rFonts w:eastAsia="Calibri" w:cs="Arial"/>
          <w:szCs w:val="24"/>
        </w:rPr>
        <w:t>Minor alteration and renovation (Minor A &amp; R)</w:t>
      </w:r>
    </w:p>
    <w:p w14:paraId="7FCEF5B5" w14:textId="77777777" w:rsidR="00E61E26" w:rsidRDefault="00E61E26" w:rsidP="00D26291">
      <w:pPr>
        <w:numPr>
          <w:ilvl w:val="0"/>
          <w:numId w:val="89"/>
        </w:numPr>
        <w:spacing w:after="0"/>
        <w:contextualSpacing/>
        <w:rPr>
          <w:rFonts w:eastAsia="Calibri" w:cs="Arial"/>
          <w:szCs w:val="24"/>
        </w:rPr>
      </w:pPr>
      <w:r>
        <w:rPr>
          <w:rFonts w:eastAsia="Calibri" w:cs="Arial"/>
          <w:szCs w:val="24"/>
        </w:rPr>
        <w:t>Minor A &amp; R is defined as work that changes the interior arrangement or other physical characteristics of an existing facility or installed equipment so that it can be used more effectively for its currently designed purpose or adapted to an alternative use to meet a programmatic requirement.  Alteration and renovation may include work referred to as improvements, conversion, rehabilitation, or remodeling, but is distinguished from new facility construction, facility expansion, or major alterations and renovation where the total Federal and non-Federal costs, excluding moveable equipment (equipment that is not permanently affixed), exceeds $500,000.</w:t>
      </w:r>
    </w:p>
    <w:p w14:paraId="41B50FF3" w14:textId="77777777" w:rsidR="00E61E26" w:rsidRDefault="00E61E26" w:rsidP="00E61E26">
      <w:pPr>
        <w:spacing w:after="0"/>
        <w:ind w:left="1440"/>
        <w:contextualSpacing/>
        <w:rPr>
          <w:rFonts w:eastAsia="Calibri" w:cs="Arial"/>
          <w:szCs w:val="24"/>
        </w:rPr>
      </w:pPr>
    </w:p>
    <w:p w14:paraId="5A31A608" w14:textId="77777777" w:rsidR="00E61E26" w:rsidRDefault="00E61E26" w:rsidP="00D26291">
      <w:pPr>
        <w:numPr>
          <w:ilvl w:val="0"/>
          <w:numId w:val="89"/>
        </w:numPr>
        <w:spacing w:after="0"/>
        <w:contextualSpacing/>
        <w:rPr>
          <w:rFonts w:cs="Arial"/>
        </w:rPr>
      </w:pPr>
      <w:r>
        <w:rPr>
          <w:rFonts w:cs="Arial"/>
        </w:rPr>
        <w:lastRenderedPageBreak/>
        <w:t>No more than $75,000 in Federal funds over the total period of performance may be used to support minor A&amp;R activities, and such requests must be submitted to the Grants Management Specialist for formal prior approval. SAMHSA grant funds cannot be used to support the construction, expansion or major alternation and renovation of facilities. If the proposed project is part of a larger overall project that exceeds $500,000, it may not be artificially segmented to achieve the cost threshold.</w:t>
      </w:r>
    </w:p>
    <w:p w14:paraId="3DBB690F" w14:textId="77777777" w:rsidR="00E61E26" w:rsidRDefault="00E61E26" w:rsidP="00D26291">
      <w:pPr>
        <w:numPr>
          <w:ilvl w:val="0"/>
          <w:numId w:val="88"/>
        </w:numPr>
        <w:spacing w:after="0"/>
        <w:contextualSpacing/>
        <w:rPr>
          <w:rFonts w:eastAsia="Calibri" w:cs="Arial"/>
          <w:szCs w:val="24"/>
        </w:rPr>
      </w:pPr>
      <w:r>
        <w:rPr>
          <w:rFonts w:eastAsia="Calibri" w:cs="Arial"/>
          <w:szCs w:val="24"/>
        </w:rPr>
        <w:t xml:space="preserve">Rent </w:t>
      </w:r>
    </w:p>
    <w:p w14:paraId="59BA2A5B" w14:textId="77777777" w:rsidR="00E61E26" w:rsidRDefault="00E61E26" w:rsidP="00D26291">
      <w:pPr>
        <w:numPr>
          <w:ilvl w:val="0"/>
          <w:numId w:val="88"/>
        </w:numPr>
        <w:spacing w:after="0"/>
        <w:contextualSpacing/>
        <w:rPr>
          <w:rFonts w:eastAsia="Calibri" w:cs="Arial"/>
          <w:szCs w:val="24"/>
        </w:rPr>
      </w:pPr>
      <w:r>
        <w:rPr>
          <w:rFonts w:eastAsia="Calibri" w:cs="Arial"/>
          <w:szCs w:val="24"/>
        </w:rPr>
        <w:t>Client incentives</w:t>
      </w:r>
    </w:p>
    <w:p w14:paraId="55F7D0F4" w14:textId="77777777" w:rsidR="00E61E26" w:rsidRDefault="00E61E26" w:rsidP="00D26291">
      <w:pPr>
        <w:numPr>
          <w:ilvl w:val="0"/>
          <w:numId w:val="88"/>
        </w:numPr>
        <w:spacing w:after="0"/>
        <w:contextualSpacing/>
        <w:rPr>
          <w:rFonts w:eastAsia="Calibri" w:cs="Arial"/>
          <w:szCs w:val="24"/>
        </w:rPr>
      </w:pPr>
      <w:r>
        <w:rPr>
          <w:rFonts w:eastAsia="Calibri" w:cs="Arial"/>
          <w:szCs w:val="24"/>
        </w:rPr>
        <w:t>Telephone</w:t>
      </w:r>
    </w:p>
    <w:p w14:paraId="1F181010" w14:textId="77777777" w:rsidR="00E61E26" w:rsidRDefault="00E61E26" w:rsidP="00D26291">
      <w:pPr>
        <w:numPr>
          <w:ilvl w:val="0"/>
          <w:numId w:val="88"/>
        </w:numPr>
        <w:spacing w:after="0"/>
        <w:contextualSpacing/>
        <w:rPr>
          <w:rFonts w:eastAsia="Calibri" w:cs="Arial"/>
          <w:szCs w:val="24"/>
        </w:rPr>
      </w:pPr>
      <w:r>
        <w:rPr>
          <w:rFonts w:eastAsia="Calibri" w:cs="Arial"/>
          <w:szCs w:val="24"/>
        </w:rPr>
        <w:t>Travel for training participants, advisory committees, and review panels</w:t>
      </w:r>
    </w:p>
    <w:p w14:paraId="792CED1B" w14:textId="77777777" w:rsidR="00E61E26" w:rsidRDefault="00E61E26" w:rsidP="00D26291">
      <w:pPr>
        <w:numPr>
          <w:ilvl w:val="0"/>
          <w:numId w:val="88"/>
        </w:numPr>
        <w:spacing w:after="0"/>
        <w:contextualSpacing/>
        <w:rPr>
          <w:rFonts w:eastAsia="Calibri" w:cs="Arial"/>
          <w:szCs w:val="24"/>
        </w:rPr>
      </w:pPr>
      <w:r>
        <w:rPr>
          <w:rFonts w:eastAsia="Calibri" w:cs="Arial"/>
          <w:szCs w:val="24"/>
        </w:rPr>
        <w:t xml:space="preserve">Training activities (except costs for consultant and/or contractual).    </w:t>
      </w:r>
    </w:p>
    <w:p w14:paraId="4B9126F5" w14:textId="77777777" w:rsidR="00E61E26" w:rsidRDefault="00E61E26" w:rsidP="00E61E26">
      <w:pPr>
        <w:spacing w:after="0"/>
        <w:ind w:left="720"/>
        <w:contextualSpacing/>
        <w:rPr>
          <w:rFonts w:eastAsia="Calibri" w:cs="Arial"/>
          <w:szCs w:val="24"/>
        </w:rPr>
      </w:pPr>
    </w:p>
    <w:p w14:paraId="1A90727A" w14:textId="77777777" w:rsidR="00E61E26" w:rsidRDefault="00E61E26" w:rsidP="00E61E26">
      <w:pPr>
        <w:spacing w:after="120"/>
        <w:rPr>
          <w:rFonts w:eastAsia="Calibri" w:cs="Arial"/>
          <w:b/>
          <w:szCs w:val="24"/>
        </w:rPr>
      </w:pPr>
      <w:r>
        <w:rPr>
          <w:rFonts w:eastAsia="Calibri" w:cs="Arial"/>
          <w:b/>
          <w:szCs w:val="24"/>
        </w:rPr>
        <w:t>Provide the following information for the narrative and justification:</w:t>
      </w:r>
    </w:p>
    <w:p w14:paraId="32847442" w14:textId="77777777" w:rsidR="00E61E26" w:rsidRDefault="00E61E26" w:rsidP="00D26291">
      <w:pPr>
        <w:pStyle w:val="ListParagraph"/>
        <w:numPr>
          <w:ilvl w:val="0"/>
          <w:numId w:val="90"/>
        </w:numPr>
        <w:spacing w:after="0"/>
        <w:rPr>
          <w:rFonts w:eastAsia="Calibri" w:cs="Arial"/>
          <w:szCs w:val="24"/>
        </w:rPr>
      </w:pPr>
      <w:r>
        <w:rPr>
          <w:rFonts w:eastAsia="Calibri" w:cs="Arial"/>
          <w:b/>
          <w:szCs w:val="24"/>
        </w:rPr>
        <w:t>Item</w:t>
      </w:r>
      <w:r>
        <w:rPr>
          <w:rFonts w:eastAsia="Calibri" w:cs="Arial"/>
          <w:szCs w:val="24"/>
        </w:rPr>
        <w:t xml:space="preserve"> − List items by type of material or nature of expense. In the justification, explain the necessity of each cost for successful implementation and completion of the project.</w:t>
      </w:r>
    </w:p>
    <w:p w14:paraId="1E6CDBD3" w14:textId="77777777" w:rsidR="00E61E26" w:rsidRDefault="00E61E26" w:rsidP="00D26291">
      <w:pPr>
        <w:pStyle w:val="ListParagraph"/>
        <w:numPr>
          <w:ilvl w:val="0"/>
          <w:numId w:val="90"/>
        </w:numPr>
        <w:spacing w:after="0"/>
        <w:rPr>
          <w:rFonts w:eastAsia="Calibri" w:cs="Arial"/>
          <w:szCs w:val="24"/>
        </w:rPr>
      </w:pPr>
      <w:r>
        <w:rPr>
          <w:rFonts w:eastAsia="Calibri" w:cs="Arial"/>
          <w:b/>
          <w:szCs w:val="24"/>
        </w:rPr>
        <w:t>Rate</w:t>
      </w:r>
      <w:r>
        <w:rPr>
          <w:rFonts w:eastAsia="Calibri" w:cs="Arial"/>
          <w:szCs w:val="24"/>
        </w:rPr>
        <w:t xml:space="preserve"> − Break down costs by quantity and cost per unit as applicable.  </w:t>
      </w:r>
    </w:p>
    <w:p w14:paraId="5139EAF1" w14:textId="77777777" w:rsidR="00E61E26" w:rsidRDefault="00E61E26" w:rsidP="00E61E26">
      <w:pPr>
        <w:pStyle w:val="ListParagraph"/>
        <w:spacing w:after="0"/>
        <w:rPr>
          <w:rFonts w:eastAsia="Calibri" w:cs="Arial"/>
          <w:szCs w:val="24"/>
        </w:rPr>
      </w:pPr>
      <w:r>
        <w:rPr>
          <w:rFonts w:eastAsia="Calibri" w:cs="Arial"/>
          <w:b/>
          <w:szCs w:val="24"/>
        </w:rPr>
        <w:t xml:space="preserve">NOTE: </w:t>
      </w:r>
      <w:r>
        <w:rPr>
          <w:rFonts w:eastAsia="Calibri" w:cs="Arial"/>
          <w:szCs w:val="24"/>
        </w:rPr>
        <w:t xml:space="preserve">Rent costs must be submitted with the following information: </w:t>
      </w:r>
    </w:p>
    <w:p w14:paraId="35F70FB8" w14:textId="77777777" w:rsidR="00E61E26" w:rsidRDefault="00E61E26" w:rsidP="00D26291">
      <w:pPr>
        <w:pStyle w:val="ListParagraph"/>
        <w:numPr>
          <w:ilvl w:val="0"/>
          <w:numId w:val="91"/>
        </w:numPr>
        <w:spacing w:after="0"/>
        <w:rPr>
          <w:rFonts w:eastAsia="Calibri" w:cs="Arial"/>
          <w:szCs w:val="24"/>
        </w:rPr>
      </w:pPr>
      <w:r>
        <w:rPr>
          <w:rFonts w:eastAsia="Calibri" w:cs="Arial"/>
          <w:szCs w:val="24"/>
        </w:rPr>
        <w:t>The individual cost items that make up the total cost of the building</w:t>
      </w:r>
    </w:p>
    <w:p w14:paraId="6222DC76" w14:textId="77777777" w:rsidR="00E61E26" w:rsidRDefault="00E61E26" w:rsidP="00D26291">
      <w:pPr>
        <w:pStyle w:val="ListParagraph"/>
        <w:numPr>
          <w:ilvl w:val="0"/>
          <w:numId w:val="92"/>
        </w:numPr>
        <w:spacing w:after="0"/>
        <w:rPr>
          <w:rFonts w:eastAsia="Calibri" w:cs="Arial"/>
          <w:szCs w:val="24"/>
        </w:rPr>
      </w:pPr>
      <w:r>
        <w:rPr>
          <w:rFonts w:eastAsia="Calibri" w:cs="Arial"/>
          <w:szCs w:val="24"/>
        </w:rPr>
        <w:t>The methodology used to allocate the costs to the programs or activities operating in the building</w:t>
      </w:r>
    </w:p>
    <w:p w14:paraId="6E7073CE" w14:textId="77777777" w:rsidR="00E61E26" w:rsidRDefault="00E61E26" w:rsidP="00D26291">
      <w:pPr>
        <w:pStyle w:val="ListParagraph"/>
        <w:numPr>
          <w:ilvl w:val="0"/>
          <w:numId w:val="92"/>
        </w:numPr>
        <w:spacing w:after="0"/>
        <w:rPr>
          <w:rFonts w:eastAsia="Calibri" w:cs="Arial"/>
          <w:szCs w:val="24"/>
        </w:rPr>
      </w:pPr>
      <w:r>
        <w:rPr>
          <w:rFonts w:eastAsia="Calibri" w:cs="Arial"/>
          <w:szCs w:val="24"/>
        </w:rPr>
        <w:t xml:space="preserve">Rent Questions Worksheet </w:t>
      </w:r>
      <w:hyperlink r:id="rId70" w:history="1">
        <w:r>
          <w:rPr>
            <w:rStyle w:val="Hyperlink"/>
            <w:rFonts w:eastAsia="Calibri" w:cs="Arial"/>
            <w:szCs w:val="24"/>
          </w:rPr>
          <w:t>https://www.samhsa.gov/sites/default/files/rentquestionsworksheet.docx</w:t>
        </w:r>
      </w:hyperlink>
      <w:r>
        <w:rPr>
          <w:rFonts w:eastAsia="Calibri" w:cs="Arial"/>
          <w:szCs w:val="24"/>
        </w:rPr>
        <w:t xml:space="preserve"> </w:t>
      </w:r>
    </w:p>
    <w:p w14:paraId="6B1796FA" w14:textId="77777777" w:rsidR="00E61E26" w:rsidRDefault="00E61E26" w:rsidP="00D26291">
      <w:pPr>
        <w:pStyle w:val="ListParagraph"/>
        <w:numPr>
          <w:ilvl w:val="0"/>
          <w:numId w:val="92"/>
        </w:numPr>
        <w:spacing w:after="0"/>
        <w:rPr>
          <w:rFonts w:eastAsia="Calibri" w:cs="Arial"/>
          <w:szCs w:val="24"/>
        </w:rPr>
      </w:pPr>
      <w:r>
        <w:rPr>
          <w:rFonts w:eastAsia="Calibri" w:cs="Arial"/>
          <w:szCs w:val="24"/>
        </w:rPr>
        <w:t>Supporting documentation</w:t>
      </w:r>
    </w:p>
    <w:p w14:paraId="0307D974" w14:textId="77777777" w:rsidR="00E61E26" w:rsidRDefault="00E61E26" w:rsidP="00D26291">
      <w:pPr>
        <w:pStyle w:val="ListParagraph"/>
        <w:numPr>
          <w:ilvl w:val="0"/>
          <w:numId w:val="90"/>
        </w:numPr>
        <w:spacing w:after="0"/>
        <w:rPr>
          <w:rFonts w:cs="Arial"/>
          <w:b/>
        </w:rPr>
      </w:pPr>
      <w:r>
        <w:rPr>
          <w:rFonts w:eastAsia="Calibri" w:cs="Arial"/>
          <w:b/>
          <w:szCs w:val="24"/>
        </w:rPr>
        <w:t xml:space="preserve">Costs Charged to the Award – </w:t>
      </w:r>
      <w:r>
        <w:rPr>
          <w:rFonts w:eastAsia="Calibri" w:cs="Arial"/>
          <w:szCs w:val="24"/>
        </w:rPr>
        <w:t>provide the costs charged to the award.</w:t>
      </w:r>
    </w:p>
    <w:p w14:paraId="5F2DE884" w14:textId="77777777" w:rsidR="00E61E26" w:rsidRDefault="00E61E26" w:rsidP="00E61E26">
      <w:pPr>
        <w:pStyle w:val="ListParagraph"/>
        <w:spacing w:after="0"/>
        <w:rPr>
          <w:rFonts w:cs="Arial"/>
          <w:b/>
        </w:rPr>
      </w:pPr>
    </w:p>
    <w:bookmarkEnd w:id="340"/>
    <w:p w14:paraId="7F3E04B1" w14:textId="77777777" w:rsidR="00E61E26" w:rsidRDefault="00E61E26" w:rsidP="00E61E26">
      <w:pPr>
        <w:rPr>
          <w:rFonts w:cs="Arial"/>
          <w:b/>
        </w:rPr>
      </w:pPr>
      <w:r>
        <w:rPr>
          <w:rFonts w:cs="Arial"/>
          <w:b/>
        </w:rPr>
        <w:t>FEDERAL REQUEST</w:t>
      </w:r>
      <w:bookmarkEnd w:id="341"/>
      <w:bookmarkEnd w:id="342"/>
      <w:bookmarkEnd w:id="343"/>
      <w:bookmarkEnd w:id="344"/>
      <w:r>
        <w:rPr>
          <w:rFonts w:cs="Arial"/>
          <w:b/>
        </w:rPr>
        <w:t xml:space="preserve"> – Sample Narrative for “Other”</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5940"/>
        <w:gridCol w:w="1440"/>
      </w:tblGrid>
      <w:tr w:rsidR="00E61E26" w14:paraId="51E30E26" w14:textId="77777777" w:rsidTr="00E61E26">
        <w:trPr>
          <w:cantSplit/>
          <w:tblHeader/>
        </w:trPr>
        <w:tc>
          <w:tcPr>
            <w:tcW w:w="2250" w:type="dxa"/>
            <w:tcBorders>
              <w:top w:val="single" w:sz="4" w:space="0" w:color="auto"/>
              <w:left w:val="single" w:sz="4" w:space="0" w:color="auto"/>
              <w:bottom w:val="single" w:sz="4" w:space="0" w:color="auto"/>
              <w:right w:val="single" w:sz="4" w:space="0" w:color="auto"/>
            </w:tcBorders>
            <w:shd w:val="clear" w:color="auto" w:fill="B8CCE4"/>
            <w:hideMark/>
          </w:tcPr>
          <w:p w14:paraId="0946EAFF" w14:textId="77777777" w:rsidR="00E61E26" w:rsidRDefault="00E61E26">
            <w:pPr>
              <w:jc w:val="center"/>
              <w:rPr>
                <w:rFonts w:cs="Arial"/>
                <w:b/>
                <w:sz w:val="20"/>
              </w:rPr>
            </w:pPr>
            <w:bookmarkStart w:id="345" w:name="_Toc280259010"/>
            <w:bookmarkStart w:id="346" w:name="_Toc306973116"/>
            <w:bookmarkStart w:id="347" w:name="_Toc317150101"/>
            <w:bookmarkStart w:id="348" w:name="_Toc318707638"/>
            <w:r>
              <w:rPr>
                <w:rFonts w:cs="Arial"/>
                <w:b/>
                <w:sz w:val="20"/>
              </w:rPr>
              <w:t>Item</w:t>
            </w:r>
            <w:bookmarkEnd w:id="345"/>
            <w:bookmarkEnd w:id="346"/>
            <w:bookmarkEnd w:id="347"/>
            <w:bookmarkEnd w:id="348"/>
          </w:p>
        </w:tc>
        <w:tc>
          <w:tcPr>
            <w:tcW w:w="5940" w:type="dxa"/>
            <w:tcBorders>
              <w:top w:val="single" w:sz="4" w:space="0" w:color="auto"/>
              <w:left w:val="single" w:sz="4" w:space="0" w:color="auto"/>
              <w:bottom w:val="single" w:sz="4" w:space="0" w:color="auto"/>
              <w:right w:val="single" w:sz="4" w:space="0" w:color="auto"/>
            </w:tcBorders>
            <w:shd w:val="clear" w:color="auto" w:fill="B8CCE4"/>
            <w:hideMark/>
          </w:tcPr>
          <w:p w14:paraId="00B1F34F" w14:textId="77777777" w:rsidR="00E61E26" w:rsidRDefault="00E61E26">
            <w:pPr>
              <w:jc w:val="center"/>
              <w:rPr>
                <w:rFonts w:cs="Arial"/>
                <w:b/>
                <w:sz w:val="20"/>
              </w:rPr>
            </w:pPr>
            <w:bookmarkStart w:id="349" w:name="_Toc280259011"/>
            <w:bookmarkStart w:id="350" w:name="_Toc306973117"/>
            <w:bookmarkStart w:id="351" w:name="_Toc317150102"/>
            <w:bookmarkStart w:id="352" w:name="_Toc318707639"/>
            <w:r>
              <w:rPr>
                <w:rFonts w:cs="Arial"/>
                <w:b/>
                <w:sz w:val="20"/>
              </w:rPr>
              <w:t>Rate</w:t>
            </w:r>
            <w:bookmarkEnd w:id="349"/>
            <w:bookmarkEnd w:id="350"/>
            <w:bookmarkEnd w:id="351"/>
            <w:bookmarkEnd w:id="352"/>
          </w:p>
        </w:tc>
        <w:tc>
          <w:tcPr>
            <w:tcW w:w="1440" w:type="dxa"/>
            <w:tcBorders>
              <w:top w:val="single" w:sz="4" w:space="0" w:color="auto"/>
              <w:left w:val="single" w:sz="4" w:space="0" w:color="auto"/>
              <w:bottom w:val="single" w:sz="4" w:space="0" w:color="auto"/>
              <w:right w:val="single" w:sz="4" w:space="0" w:color="auto"/>
            </w:tcBorders>
            <w:shd w:val="clear" w:color="auto" w:fill="B8CCE4"/>
            <w:hideMark/>
          </w:tcPr>
          <w:p w14:paraId="45CFD9CB" w14:textId="77777777" w:rsidR="00E61E26" w:rsidRDefault="00E61E26">
            <w:pPr>
              <w:jc w:val="center"/>
              <w:rPr>
                <w:rFonts w:cs="Arial"/>
                <w:b/>
                <w:sz w:val="20"/>
              </w:rPr>
            </w:pPr>
            <w:bookmarkStart w:id="353" w:name="_Toc280259012"/>
            <w:bookmarkStart w:id="354" w:name="_Toc306973118"/>
            <w:bookmarkStart w:id="355" w:name="_Toc317150103"/>
            <w:bookmarkStart w:id="356" w:name="_Toc318707640"/>
            <w:r>
              <w:rPr>
                <w:rFonts w:cs="Arial"/>
                <w:b/>
                <w:sz w:val="20"/>
              </w:rPr>
              <w:t>Cost</w:t>
            </w:r>
            <w:bookmarkEnd w:id="353"/>
            <w:bookmarkEnd w:id="354"/>
            <w:bookmarkEnd w:id="355"/>
            <w:bookmarkEnd w:id="356"/>
          </w:p>
        </w:tc>
      </w:tr>
      <w:tr w:rsidR="00E61E26" w14:paraId="347FA4EE" w14:textId="77777777" w:rsidTr="00E61E26">
        <w:trPr>
          <w:cantSplit/>
        </w:trPr>
        <w:tc>
          <w:tcPr>
            <w:tcW w:w="2250" w:type="dxa"/>
            <w:tcBorders>
              <w:top w:val="single" w:sz="4" w:space="0" w:color="auto"/>
              <w:left w:val="single" w:sz="4" w:space="0" w:color="auto"/>
              <w:bottom w:val="single" w:sz="4" w:space="0" w:color="auto"/>
              <w:right w:val="single" w:sz="4" w:space="0" w:color="auto"/>
            </w:tcBorders>
            <w:vAlign w:val="center"/>
            <w:hideMark/>
          </w:tcPr>
          <w:p w14:paraId="0EA29F19" w14:textId="77777777" w:rsidR="00E61E26" w:rsidRDefault="00E61E26">
            <w:pPr>
              <w:jc w:val="center"/>
              <w:rPr>
                <w:rFonts w:cs="Arial"/>
                <w:sz w:val="20"/>
              </w:rPr>
            </w:pPr>
            <w:r>
              <w:rPr>
                <w:rFonts w:cs="Arial"/>
                <w:sz w:val="20"/>
              </w:rPr>
              <w:t>(1) Rent*</w:t>
            </w:r>
          </w:p>
        </w:tc>
        <w:tc>
          <w:tcPr>
            <w:tcW w:w="5940" w:type="dxa"/>
            <w:tcBorders>
              <w:top w:val="single" w:sz="4" w:space="0" w:color="auto"/>
              <w:left w:val="single" w:sz="4" w:space="0" w:color="auto"/>
              <w:bottom w:val="single" w:sz="4" w:space="0" w:color="auto"/>
              <w:right w:val="single" w:sz="4" w:space="0" w:color="auto"/>
            </w:tcBorders>
            <w:vAlign w:val="center"/>
            <w:hideMark/>
          </w:tcPr>
          <w:p w14:paraId="0FBE4D03" w14:textId="77777777" w:rsidR="00E61E26" w:rsidRDefault="00E61E26">
            <w:pPr>
              <w:jc w:val="center"/>
              <w:rPr>
                <w:rFonts w:cs="Arial"/>
                <w:sz w:val="20"/>
              </w:rPr>
            </w:pPr>
            <w:r>
              <w:rPr>
                <w:rFonts w:cs="Arial"/>
                <w:sz w:val="20"/>
              </w:rPr>
              <w:t>$15/sq. ft. x 700 sq. feet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29D3825" w14:textId="77777777" w:rsidR="00E61E26" w:rsidRDefault="00E61E26">
            <w:pPr>
              <w:jc w:val="center"/>
              <w:rPr>
                <w:rFonts w:cs="Arial"/>
                <w:sz w:val="20"/>
              </w:rPr>
            </w:pPr>
            <w:r>
              <w:rPr>
                <w:rFonts w:cs="Arial"/>
                <w:sz w:val="20"/>
              </w:rPr>
              <w:t>$10,500</w:t>
            </w:r>
          </w:p>
        </w:tc>
      </w:tr>
      <w:tr w:rsidR="00E61E26" w14:paraId="049463A2" w14:textId="77777777" w:rsidTr="00E61E26">
        <w:trPr>
          <w:cantSplit/>
        </w:trPr>
        <w:tc>
          <w:tcPr>
            <w:tcW w:w="2250" w:type="dxa"/>
            <w:tcBorders>
              <w:top w:val="single" w:sz="4" w:space="0" w:color="auto"/>
              <w:left w:val="single" w:sz="4" w:space="0" w:color="auto"/>
              <w:bottom w:val="single" w:sz="4" w:space="0" w:color="auto"/>
              <w:right w:val="single" w:sz="4" w:space="0" w:color="auto"/>
            </w:tcBorders>
            <w:vAlign w:val="center"/>
            <w:hideMark/>
          </w:tcPr>
          <w:p w14:paraId="1FE70EDC" w14:textId="77777777" w:rsidR="00E61E26" w:rsidRDefault="00E61E26">
            <w:pPr>
              <w:jc w:val="center"/>
              <w:rPr>
                <w:rFonts w:cs="Arial"/>
                <w:sz w:val="20"/>
              </w:rPr>
            </w:pPr>
            <w:r>
              <w:rPr>
                <w:rFonts w:cs="Arial"/>
                <w:sz w:val="20"/>
              </w:rPr>
              <w:t>(2) Telephone</w:t>
            </w:r>
          </w:p>
        </w:tc>
        <w:tc>
          <w:tcPr>
            <w:tcW w:w="5940" w:type="dxa"/>
            <w:tcBorders>
              <w:top w:val="single" w:sz="4" w:space="0" w:color="auto"/>
              <w:left w:val="single" w:sz="4" w:space="0" w:color="auto"/>
              <w:bottom w:val="single" w:sz="4" w:space="0" w:color="auto"/>
              <w:right w:val="single" w:sz="4" w:space="0" w:color="auto"/>
            </w:tcBorders>
            <w:vAlign w:val="center"/>
            <w:hideMark/>
          </w:tcPr>
          <w:p w14:paraId="7E31E3F0" w14:textId="77777777" w:rsidR="00E61E26" w:rsidRDefault="00E61E26">
            <w:pPr>
              <w:jc w:val="center"/>
              <w:rPr>
                <w:rFonts w:cs="Arial"/>
                <w:sz w:val="20"/>
              </w:rPr>
            </w:pPr>
            <w:r>
              <w:rPr>
                <w:rFonts w:cs="Arial"/>
                <w:sz w:val="20"/>
              </w:rPr>
              <w:t>$100/mo. x 12 mo.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B025C1B" w14:textId="77777777" w:rsidR="00E61E26" w:rsidRDefault="00E61E26">
            <w:pPr>
              <w:jc w:val="center"/>
              <w:rPr>
                <w:rFonts w:cs="Arial"/>
                <w:sz w:val="20"/>
              </w:rPr>
            </w:pPr>
            <w:r>
              <w:rPr>
                <w:rFonts w:cs="Arial"/>
                <w:sz w:val="20"/>
              </w:rPr>
              <w:t>$1,200</w:t>
            </w:r>
          </w:p>
        </w:tc>
      </w:tr>
      <w:tr w:rsidR="00E61E26" w14:paraId="58CEA9C7" w14:textId="77777777" w:rsidTr="00E61E26">
        <w:trPr>
          <w:cantSplit/>
        </w:trPr>
        <w:tc>
          <w:tcPr>
            <w:tcW w:w="2250" w:type="dxa"/>
            <w:tcBorders>
              <w:top w:val="single" w:sz="4" w:space="0" w:color="auto"/>
              <w:left w:val="single" w:sz="4" w:space="0" w:color="auto"/>
              <w:bottom w:val="single" w:sz="4" w:space="0" w:color="auto"/>
              <w:right w:val="single" w:sz="4" w:space="0" w:color="auto"/>
            </w:tcBorders>
            <w:vAlign w:val="center"/>
            <w:hideMark/>
          </w:tcPr>
          <w:p w14:paraId="4BBEFFF0" w14:textId="77777777" w:rsidR="00E61E26" w:rsidRDefault="00E61E26">
            <w:pPr>
              <w:jc w:val="center"/>
              <w:rPr>
                <w:rFonts w:cs="Arial"/>
                <w:sz w:val="20"/>
              </w:rPr>
            </w:pPr>
            <w:r>
              <w:rPr>
                <w:rFonts w:cs="Arial"/>
                <w:sz w:val="20"/>
              </w:rPr>
              <w:t>(3) Client Incentives</w:t>
            </w:r>
          </w:p>
        </w:tc>
        <w:tc>
          <w:tcPr>
            <w:tcW w:w="5940" w:type="dxa"/>
            <w:tcBorders>
              <w:top w:val="single" w:sz="4" w:space="0" w:color="auto"/>
              <w:left w:val="single" w:sz="4" w:space="0" w:color="auto"/>
              <w:bottom w:val="single" w:sz="4" w:space="0" w:color="auto"/>
              <w:right w:val="single" w:sz="4" w:space="0" w:color="auto"/>
            </w:tcBorders>
            <w:vAlign w:val="center"/>
            <w:hideMark/>
          </w:tcPr>
          <w:p w14:paraId="796D7BF7" w14:textId="77777777" w:rsidR="00E61E26" w:rsidRDefault="00E61E26">
            <w:pPr>
              <w:jc w:val="center"/>
              <w:rPr>
                <w:rFonts w:cs="Arial"/>
                <w:sz w:val="20"/>
              </w:rPr>
            </w:pPr>
            <w:r>
              <w:rPr>
                <w:rFonts w:cs="Arial"/>
                <w:sz w:val="20"/>
              </w:rPr>
              <w:t>$10/client follow-up x 278 clients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839B481" w14:textId="77777777" w:rsidR="00E61E26" w:rsidRDefault="00E61E26">
            <w:pPr>
              <w:jc w:val="center"/>
              <w:rPr>
                <w:rFonts w:cs="Arial"/>
                <w:sz w:val="20"/>
              </w:rPr>
            </w:pPr>
            <w:r>
              <w:rPr>
                <w:rFonts w:cs="Arial"/>
                <w:sz w:val="20"/>
              </w:rPr>
              <w:t>$2,780</w:t>
            </w:r>
          </w:p>
        </w:tc>
      </w:tr>
      <w:tr w:rsidR="00E61E26" w14:paraId="4B4FED81" w14:textId="77777777" w:rsidTr="00E61E26">
        <w:trPr>
          <w:cantSplit/>
        </w:trPr>
        <w:tc>
          <w:tcPr>
            <w:tcW w:w="2250" w:type="dxa"/>
            <w:tcBorders>
              <w:top w:val="single" w:sz="4" w:space="0" w:color="auto"/>
              <w:left w:val="single" w:sz="4" w:space="0" w:color="auto"/>
              <w:bottom w:val="single" w:sz="4" w:space="0" w:color="auto"/>
              <w:right w:val="single" w:sz="4" w:space="0" w:color="auto"/>
            </w:tcBorders>
            <w:vAlign w:val="center"/>
            <w:hideMark/>
          </w:tcPr>
          <w:p w14:paraId="0B542D4F" w14:textId="77777777" w:rsidR="00E61E26" w:rsidRDefault="00E61E26">
            <w:pPr>
              <w:jc w:val="center"/>
              <w:rPr>
                <w:rFonts w:cs="Arial"/>
                <w:sz w:val="20"/>
              </w:rPr>
            </w:pPr>
            <w:r>
              <w:rPr>
                <w:rFonts w:cs="Arial"/>
                <w:sz w:val="20"/>
              </w:rPr>
              <w:t>(4) Brochures</w:t>
            </w:r>
          </w:p>
        </w:tc>
        <w:tc>
          <w:tcPr>
            <w:tcW w:w="5940" w:type="dxa"/>
            <w:tcBorders>
              <w:top w:val="single" w:sz="4" w:space="0" w:color="auto"/>
              <w:left w:val="single" w:sz="4" w:space="0" w:color="auto"/>
              <w:bottom w:val="single" w:sz="4" w:space="0" w:color="auto"/>
              <w:right w:val="single" w:sz="4" w:space="0" w:color="auto"/>
            </w:tcBorders>
            <w:vAlign w:val="center"/>
            <w:hideMark/>
          </w:tcPr>
          <w:p w14:paraId="375AE666" w14:textId="77777777" w:rsidR="00E61E26" w:rsidRDefault="00E61E26">
            <w:pPr>
              <w:jc w:val="center"/>
              <w:rPr>
                <w:rFonts w:cs="Arial"/>
                <w:sz w:val="20"/>
              </w:rPr>
            </w:pPr>
            <w:r>
              <w:rPr>
                <w:rFonts w:cs="Arial"/>
                <w:sz w:val="20"/>
              </w:rPr>
              <w:t>.89/brochure X 1500 brochures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545A176" w14:textId="77777777" w:rsidR="00E61E26" w:rsidRDefault="00E61E26">
            <w:pPr>
              <w:jc w:val="center"/>
              <w:rPr>
                <w:rFonts w:cs="Arial"/>
                <w:sz w:val="20"/>
              </w:rPr>
            </w:pPr>
            <w:r>
              <w:rPr>
                <w:rFonts w:cs="Arial"/>
                <w:sz w:val="20"/>
              </w:rPr>
              <w:t>$1,335</w:t>
            </w:r>
          </w:p>
        </w:tc>
      </w:tr>
    </w:tbl>
    <w:p w14:paraId="54574C32" w14:textId="77777777" w:rsidR="00E61E26" w:rsidRDefault="00E61E26" w:rsidP="00E61E26">
      <w:pPr>
        <w:spacing w:after="0"/>
        <w:jc w:val="center"/>
        <w:rPr>
          <w:rFonts w:cs="Arial"/>
          <w:vanish/>
          <w:sz w:val="2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190"/>
        <w:gridCol w:w="1440"/>
      </w:tblGrid>
      <w:tr w:rsidR="00E61E26" w14:paraId="7B250E47" w14:textId="77777777" w:rsidTr="00E61E26">
        <w:trPr>
          <w:trHeight w:val="350"/>
        </w:trPr>
        <w:tc>
          <w:tcPr>
            <w:tcW w:w="8190" w:type="dxa"/>
            <w:tcBorders>
              <w:top w:val="single" w:sz="4" w:space="0" w:color="auto"/>
              <w:left w:val="single" w:sz="4" w:space="0" w:color="auto"/>
              <w:bottom w:val="single" w:sz="4" w:space="0" w:color="auto"/>
              <w:right w:val="single" w:sz="4" w:space="0" w:color="auto"/>
            </w:tcBorders>
            <w:shd w:val="clear" w:color="auto" w:fill="E5DFEC"/>
            <w:hideMark/>
          </w:tcPr>
          <w:p w14:paraId="34130E4E" w14:textId="77777777" w:rsidR="00E61E26" w:rsidRDefault="00E61E26">
            <w:pPr>
              <w:spacing w:before="120"/>
              <w:jc w:val="center"/>
              <w:rPr>
                <w:rFonts w:cs="Arial"/>
                <w:b/>
                <w:bCs/>
                <w:sz w:val="20"/>
              </w:rPr>
            </w:pPr>
            <w:r>
              <w:rPr>
                <w:rFonts w:cs="Arial"/>
                <w:b/>
                <w:bCs/>
                <w:sz w:val="20"/>
              </w:rPr>
              <w:t>FEDERAL REQUEST (enter in Section B column 1, line 6h of SF-424A)</w:t>
            </w:r>
          </w:p>
        </w:tc>
        <w:tc>
          <w:tcPr>
            <w:tcW w:w="1440" w:type="dxa"/>
            <w:tcBorders>
              <w:top w:val="single" w:sz="4" w:space="0" w:color="auto"/>
              <w:left w:val="single" w:sz="4" w:space="0" w:color="auto"/>
              <w:bottom w:val="single" w:sz="4" w:space="0" w:color="auto"/>
              <w:right w:val="single" w:sz="4" w:space="0" w:color="auto"/>
            </w:tcBorders>
            <w:shd w:val="clear" w:color="auto" w:fill="E5DFEC"/>
            <w:hideMark/>
          </w:tcPr>
          <w:p w14:paraId="5A188EA4" w14:textId="77777777" w:rsidR="00E61E26" w:rsidRDefault="00E61E26">
            <w:pPr>
              <w:spacing w:before="120"/>
              <w:jc w:val="center"/>
              <w:rPr>
                <w:rFonts w:cs="Arial"/>
                <w:b/>
                <w:bCs/>
                <w:sz w:val="20"/>
              </w:rPr>
            </w:pPr>
            <w:r>
              <w:rPr>
                <w:rFonts w:cs="Arial"/>
                <w:b/>
                <w:bCs/>
                <w:sz w:val="20"/>
              </w:rPr>
              <w:t>$15,815</w:t>
            </w:r>
          </w:p>
        </w:tc>
      </w:tr>
    </w:tbl>
    <w:p w14:paraId="57A1BECA" w14:textId="77777777" w:rsidR="00E61E26" w:rsidRDefault="00E61E26" w:rsidP="00E61E26">
      <w:pPr>
        <w:rPr>
          <w:rFonts w:cs="Arial"/>
          <w:b/>
          <w:bCs/>
          <w:szCs w:val="24"/>
        </w:rPr>
      </w:pPr>
    </w:p>
    <w:p w14:paraId="7321351B" w14:textId="77777777" w:rsidR="00E61E26" w:rsidRDefault="00E61E26" w:rsidP="00E61E26">
      <w:pPr>
        <w:rPr>
          <w:rFonts w:cs="Arial"/>
          <w:b/>
          <w:bCs/>
          <w:szCs w:val="24"/>
        </w:rPr>
      </w:pPr>
      <w:r>
        <w:rPr>
          <w:rFonts w:cs="Arial"/>
          <w:b/>
          <w:bCs/>
          <w:szCs w:val="24"/>
        </w:rPr>
        <w:lastRenderedPageBreak/>
        <w:t>FEDERAL REQUEST – Sample Justification for Other</w:t>
      </w:r>
    </w:p>
    <w:p w14:paraId="5BFF31F6" w14:textId="77777777" w:rsidR="00E61E26" w:rsidRDefault="00E61E26" w:rsidP="00D26291">
      <w:pPr>
        <w:pStyle w:val="ListParagraph"/>
        <w:numPr>
          <w:ilvl w:val="0"/>
          <w:numId w:val="93"/>
        </w:numPr>
        <w:rPr>
          <w:rFonts w:cs="Arial"/>
          <w:szCs w:val="24"/>
        </w:rPr>
      </w:pPr>
      <w:bookmarkStart w:id="357" w:name="_Hlk55829805"/>
      <w:r>
        <w:rPr>
          <w:rFonts w:cs="Arial"/>
          <w:szCs w:val="24"/>
        </w:rPr>
        <w:t xml:space="preserve">Costs related to office space are typically included in the indirect cost rate agreement. However, if other rental costs for service site(s) are necessary for the project, they may be requested as a direct charge. The rent is calculated by square footage or FTE and reflects SAMHSA’s fair share of the space.  </w:t>
      </w:r>
    </w:p>
    <w:p w14:paraId="682C8C99" w14:textId="77777777" w:rsidR="00E61E26" w:rsidRDefault="00E61E26" w:rsidP="00E61E26">
      <w:pPr>
        <w:pStyle w:val="ListParagraph"/>
        <w:rPr>
          <w:rFonts w:cs="Arial"/>
          <w:szCs w:val="24"/>
        </w:rPr>
      </w:pPr>
    </w:p>
    <w:p w14:paraId="101AA872" w14:textId="77777777" w:rsidR="00E61E26" w:rsidRDefault="00E61E26" w:rsidP="00E61E26">
      <w:pPr>
        <w:pStyle w:val="ListParagraph"/>
        <w:rPr>
          <w:rFonts w:cs="Arial"/>
          <w:b/>
          <w:szCs w:val="24"/>
        </w:rPr>
      </w:pPr>
      <w:r>
        <w:rPr>
          <w:rFonts w:cs="Arial"/>
          <w:b/>
          <w:szCs w:val="24"/>
        </w:rPr>
        <w:t xml:space="preserve">*If rent is requested (direct or indirect), provide the name of the owner(s) of the space/facility.  Additionally, the lease and floor plan (including common areas) are required for all projects allocating rent costs. </w:t>
      </w:r>
    </w:p>
    <w:p w14:paraId="69BCCF3D" w14:textId="77777777" w:rsidR="00E61E26" w:rsidRDefault="00E61E26" w:rsidP="00D26291">
      <w:pPr>
        <w:pStyle w:val="ListParagraph"/>
        <w:numPr>
          <w:ilvl w:val="0"/>
          <w:numId w:val="93"/>
        </w:numPr>
        <w:rPr>
          <w:rFonts w:cs="Arial"/>
          <w:szCs w:val="24"/>
        </w:rPr>
      </w:pPr>
      <w:r>
        <w:rPr>
          <w:rFonts w:cs="Arial"/>
          <w:szCs w:val="24"/>
        </w:rPr>
        <w:t xml:space="preserve">The monthly telephone costs reflect the percent of effort for the personnel listed in this application for the SAMHSA project only.  </w:t>
      </w:r>
    </w:p>
    <w:p w14:paraId="0B674F59" w14:textId="77777777" w:rsidR="00E61E26" w:rsidRDefault="00E61E26" w:rsidP="00D26291">
      <w:pPr>
        <w:pStyle w:val="ListParagraph"/>
        <w:numPr>
          <w:ilvl w:val="0"/>
          <w:numId w:val="93"/>
        </w:numPr>
        <w:rPr>
          <w:rFonts w:cs="Arial"/>
          <w:szCs w:val="24"/>
        </w:rPr>
      </w:pPr>
      <w:r>
        <w:rPr>
          <w:rFonts w:cs="Arial"/>
          <w:szCs w:val="24"/>
        </w:rPr>
        <w:t xml:space="preserve">The $10 incentive is needed to meet program goals in order to encourage attendance and follow-up with 278 clients. </w:t>
      </w:r>
    </w:p>
    <w:p w14:paraId="155BCA4C" w14:textId="77777777" w:rsidR="00E61E26" w:rsidRDefault="00E61E26" w:rsidP="00D26291">
      <w:pPr>
        <w:pStyle w:val="ListParagraph"/>
        <w:numPr>
          <w:ilvl w:val="0"/>
          <w:numId w:val="93"/>
        </w:numPr>
        <w:rPr>
          <w:rFonts w:cs="Arial"/>
          <w:szCs w:val="24"/>
        </w:rPr>
      </w:pPr>
      <w:r>
        <w:rPr>
          <w:rFonts w:cs="Arial"/>
          <w:szCs w:val="24"/>
        </w:rPr>
        <w:t xml:space="preserve">Brochures will be used at various community functions, such as health fairs and exhibits. </w:t>
      </w:r>
    </w:p>
    <w:bookmarkEnd w:id="357"/>
    <w:p w14:paraId="7D6C8B97" w14:textId="77777777" w:rsidR="00E61E26" w:rsidRDefault="00E61E26" w:rsidP="00E61E26">
      <w:pPr>
        <w:pStyle w:val="ListParagraph"/>
        <w:rPr>
          <w:rFonts w:cs="Arial"/>
          <w:szCs w:val="24"/>
        </w:rPr>
      </w:pPr>
    </w:p>
    <w:p w14:paraId="483412B8" w14:textId="77777777" w:rsidR="00E61E26" w:rsidRDefault="00E61E26" w:rsidP="00D26291">
      <w:pPr>
        <w:pStyle w:val="ListParagraph"/>
        <w:numPr>
          <w:ilvl w:val="0"/>
          <w:numId w:val="61"/>
        </w:numPr>
        <w:rPr>
          <w:rFonts w:cs="Arial"/>
          <w:szCs w:val="24"/>
        </w:rPr>
      </w:pPr>
      <w:r>
        <w:rPr>
          <w:rFonts w:cs="Arial"/>
          <w:b/>
          <w:bCs/>
          <w:sz w:val="28"/>
          <w:szCs w:val="28"/>
        </w:rPr>
        <w:t>Total Direct Charges</w:t>
      </w: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7852"/>
        <w:gridCol w:w="1886"/>
      </w:tblGrid>
      <w:tr w:rsidR="00E61E26" w14:paraId="649F1477" w14:textId="77777777" w:rsidTr="00E61E26">
        <w:trPr>
          <w:trHeight w:val="728"/>
        </w:trPr>
        <w:tc>
          <w:tcPr>
            <w:tcW w:w="7852" w:type="dxa"/>
            <w:tcBorders>
              <w:top w:val="single" w:sz="4" w:space="0" w:color="auto"/>
              <w:left w:val="single" w:sz="4" w:space="0" w:color="auto"/>
              <w:bottom w:val="single" w:sz="4" w:space="0" w:color="auto"/>
              <w:right w:val="single" w:sz="4" w:space="0" w:color="auto"/>
            </w:tcBorders>
            <w:shd w:val="clear" w:color="auto" w:fill="E5DFEC"/>
            <w:hideMark/>
          </w:tcPr>
          <w:p w14:paraId="10BF0838" w14:textId="77777777" w:rsidR="00E61E26" w:rsidRDefault="00E61E26">
            <w:pPr>
              <w:spacing w:after="0"/>
              <w:rPr>
                <w:rFonts w:cs="Arial"/>
                <w:b/>
                <w:sz w:val="20"/>
              </w:rPr>
            </w:pPr>
            <w:r>
              <w:rPr>
                <w:rFonts w:cs="Arial"/>
                <w:b/>
                <w:bCs/>
                <w:sz w:val="20"/>
              </w:rPr>
              <w:t xml:space="preserve">FEDERAL REQUEST </w:t>
            </w:r>
            <w:r>
              <w:rPr>
                <w:rFonts w:cs="Arial"/>
                <w:sz w:val="20"/>
              </w:rPr>
              <w:t xml:space="preserve">– </w:t>
            </w:r>
            <w:r>
              <w:rPr>
                <w:rFonts w:cs="Arial"/>
                <w:b/>
                <w:sz w:val="20"/>
              </w:rPr>
              <w:t xml:space="preserve">TOTAL DIRECT CHARGES - </w:t>
            </w:r>
            <w:r>
              <w:rPr>
                <w:rFonts w:cs="Arial"/>
                <w:b/>
                <w:bCs/>
                <w:sz w:val="20"/>
              </w:rPr>
              <w:t>Section B column 1, line 6i of SF-424A</w:t>
            </w:r>
          </w:p>
          <w:p w14:paraId="0BAB0AFD" w14:textId="77777777" w:rsidR="00E61E26" w:rsidRDefault="00E61E26">
            <w:pPr>
              <w:spacing w:after="0"/>
              <w:rPr>
                <w:rFonts w:cs="Arial"/>
                <w:b/>
                <w:bCs/>
                <w:sz w:val="20"/>
              </w:rPr>
            </w:pPr>
            <w:r>
              <w:rPr>
                <w:rFonts w:cs="Arial"/>
                <w:sz w:val="20"/>
              </w:rPr>
              <w:t>(The Total Direct Charges will sum automatically on the form)</w:t>
            </w:r>
          </w:p>
        </w:tc>
        <w:tc>
          <w:tcPr>
            <w:tcW w:w="1886" w:type="dxa"/>
            <w:tcBorders>
              <w:top w:val="single" w:sz="4" w:space="0" w:color="auto"/>
              <w:left w:val="single" w:sz="4" w:space="0" w:color="auto"/>
              <w:bottom w:val="single" w:sz="4" w:space="0" w:color="auto"/>
              <w:right w:val="single" w:sz="4" w:space="0" w:color="auto"/>
            </w:tcBorders>
            <w:shd w:val="clear" w:color="auto" w:fill="E5DFEC"/>
            <w:hideMark/>
          </w:tcPr>
          <w:p w14:paraId="3BD139B1" w14:textId="77777777" w:rsidR="00E61E26" w:rsidRDefault="00E61E26">
            <w:pPr>
              <w:rPr>
                <w:rFonts w:cs="Arial"/>
                <w:b/>
                <w:bCs/>
                <w:sz w:val="20"/>
              </w:rPr>
            </w:pPr>
            <w:r>
              <w:rPr>
                <w:rFonts w:cs="Arial"/>
                <w:b/>
                <w:bCs/>
                <w:sz w:val="20"/>
              </w:rPr>
              <w:t>$177,462</w:t>
            </w:r>
          </w:p>
        </w:tc>
      </w:tr>
    </w:tbl>
    <w:p w14:paraId="45E0F8EA" w14:textId="77777777" w:rsidR="00E61E26" w:rsidRDefault="00E61E26" w:rsidP="00E61E26">
      <w:pPr>
        <w:rPr>
          <w:rFonts w:cs="Arial"/>
          <w:b/>
          <w:bCs/>
          <w:szCs w:val="26"/>
        </w:rPr>
      </w:pPr>
    </w:p>
    <w:p w14:paraId="62BA011F" w14:textId="77777777" w:rsidR="00E61E26" w:rsidRDefault="00E61E26" w:rsidP="00D26291">
      <w:pPr>
        <w:pStyle w:val="ListParagraph"/>
        <w:numPr>
          <w:ilvl w:val="0"/>
          <w:numId w:val="61"/>
        </w:numPr>
        <w:rPr>
          <w:rFonts w:cs="Arial"/>
          <w:b/>
          <w:bCs/>
          <w:sz w:val="28"/>
          <w:szCs w:val="28"/>
        </w:rPr>
      </w:pPr>
      <w:r>
        <w:rPr>
          <w:rFonts w:cs="Arial"/>
          <w:b/>
          <w:bCs/>
          <w:sz w:val="28"/>
          <w:szCs w:val="28"/>
        </w:rPr>
        <w:t>Indirect Cost Rate</w:t>
      </w:r>
    </w:p>
    <w:p w14:paraId="14C9F37B" w14:textId="77777777" w:rsidR="00E61E26" w:rsidRDefault="00E61E26" w:rsidP="00E61E26">
      <w:pPr>
        <w:pStyle w:val="NoSpacing"/>
        <w:rPr>
          <w:rFonts w:ascii="Arial" w:hAnsi="Arial" w:cs="Arial"/>
        </w:rPr>
      </w:pPr>
      <w:bookmarkStart w:id="358" w:name="_Hlk55829878"/>
      <w:r>
        <w:rPr>
          <w:rFonts w:ascii="Arial" w:hAnsi="Arial" w:cs="Arial"/>
          <w:szCs w:val="24"/>
        </w:rPr>
        <w:t xml:space="preserve">Indirect costs (also referred to as facilities and administrative costs) are costs that cannot be specifically identified with a particular project or program or activity but are necessary to the operations of the organization (i.e. overhead). </w:t>
      </w:r>
      <w:r>
        <w:rPr>
          <w:rFonts w:ascii="Arial" w:hAnsi="Arial" w:cs="Arial"/>
        </w:rPr>
        <w:t>Facilities operation and maintenance costs, depreciation, and administrative expenses are examples of costs that are usually treated as indirect costs. The organization must not include costs associated with its indirect rate as direct costs.</w:t>
      </w:r>
    </w:p>
    <w:p w14:paraId="228E7AC5" w14:textId="77777777" w:rsidR="00E61E26" w:rsidRDefault="00E61E26" w:rsidP="00E61E26">
      <w:pPr>
        <w:pStyle w:val="NoSpacing"/>
        <w:rPr>
          <w:rFonts w:ascii="Arial" w:hAnsi="Arial" w:cs="Arial"/>
        </w:rPr>
      </w:pPr>
    </w:p>
    <w:p w14:paraId="4F089D2D" w14:textId="77777777" w:rsidR="00E61E26" w:rsidRDefault="00E61E26" w:rsidP="00E61E26">
      <w:pPr>
        <w:spacing w:after="0"/>
        <w:rPr>
          <w:rFonts w:eastAsia="Calibri" w:cs="Arial"/>
          <w:szCs w:val="24"/>
        </w:rPr>
      </w:pPr>
      <w:r>
        <w:rPr>
          <w:rFonts w:eastAsia="Calibri" w:cs="Arial"/>
          <w:szCs w:val="24"/>
        </w:rPr>
        <w:t xml:space="preserve">Indirect costs may be charged to the award if: </w:t>
      </w:r>
    </w:p>
    <w:p w14:paraId="18829760" w14:textId="77777777" w:rsidR="00E61E26" w:rsidRDefault="00E61E26" w:rsidP="00D26291">
      <w:pPr>
        <w:numPr>
          <w:ilvl w:val="0"/>
          <w:numId w:val="94"/>
        </w:numPr>
        <w:spacing w:after="0"/>
        <w:contextualSpacing/>
        <w:rPr>
          <w:rFonts w:eastAsia="Calibri" w:cs="Arial"/>
          <w:szCs w:val="24"/>
        </w:rPr>
      </w:pPr>
      <w:r>
        <w:rPr>
          <w:rFonts w:eastAsia="Calibri" w:cs="Arial"/>
          <w:szCs w:val="24"/>
        </w:rPr>
        <w:t>The applicant has a Federally approved indirect cost rate</w:t>
      </w:r>
    </w:p>
    <w:p w14:paraId="64F5F10D" w14:textId="77777777" w:rsidR="00E61E26" w:rsidRDefault="00E61E26" w:rsidP="00D26291">
      <w:pPr>
        <w:numPr>
          <w:ilvl w:val="0"/>
          <w:numId w:val="94"/>
        </w:numPr>
        <w:spacing w:after="0"/>
        <w:contextualSpacing/>
        <w:rPr>
          <w:rFonts w:eastAsia="Calibri" w:cs="Arial"/>
          <w:szCs w:val="24"/>
        </w:rPr>
      </w:pPr>
      <w:r>
        <w:rPr>
          <w:rFonts w:eastAsia="Calibri" w:cs="Arial"/>
          <w:szCs w:val="24"/>
        </w:rPr>
        <w:t xml:space="preserve">The applicant has never received a negotiated indirect cost rate and elects to charge a de minimis rate of 10 percent of modified total direct costs (MTDC) which can be used indefinitely for all awards until an indirect cost rate is approved. </w:t>
      </w:r>
      <w:r>
        <w:rPr>
          <w:rFonts w:eastAsiaTheme="minorHAnsi" w:cs="Arial"/>
          <w:szCs w:val="24"/>
        </w:rPr>
        <w:t>If the de minimis rate is proposed, the applicant must clearly state in their justification that they have never received a negotiated IDC rate and are electing to charge a de minimis rate of 10% of modified total direct costs (MTDC).</w:t>
      </w:r>
    </w:p>
    <w:p w14:paraId="4A2D5BE2" w14:textId="77777777" w:rsidR="00E61E26" w:rsidRDefault="00E61E26" w:rsidP="00E61E26">
      <w:pPr>
        <w:spacing w:after="0"/>
        <w:ind w:left="630"/>
        <w:contextualSpacing/>
        <w:rPr>
          <w:rFonts w:eastAsia="Calibri" w:cs="Arial"/>
          <w:szCs w:val="24"/>
        </w:rPr>
      </w:pPr>
      <w:r>
        <w:rPr>
          <w:rFonts w:eastAsia="Calibri" w:cs="Arial"/>
          <w:szCs w:val="24"/>
        </w:rPr>
        <w:t>The MTDC indirect cost rate may be applied to:</w:t>
      </w:r>
    </w:p>
    <w:p w14:paraId="492AD6FA" w14:textId="77777777" w:rsidR="00E61E26" w:rsidRDefault="00E61E26" w:rsidP="00D26291">
      <w:pPr>
        <w:numPr>
          <w:ilvl w:val="0"/>
          <w:numId w:val="95"/>
        </w:numPr>
        <w:spacing w:after="0"/>
        <w:contextualSpacing/>
        <w:rPr>
          <w:rFonts w:eastAsia="Calibri" w:cs="Arial"/>
          <w:szCs w:val="24"/>
        </w:rPr>
      </w:pPr>
      <w:r>
        <w:rPr>
          <w:rFonts w:eastAsia="Calibri" w:cs="Arial"/>
          <w:szCs w:val="24"/>
        </w:rPr>
        <w:t>All direct salaries and wages charged to the award;</w:t>
      </w:r>
    </w:p>
    <w:p w14:paraId="0B86018D" w14:textId="77777777" w:rsidR="00E61E26" w:rsidRDefault="00E61E26" w:rsidP="00D26291">
      <w:pPr>
        <w:numPr>
          <w:ilvl w:val="0"/>
          <w:numId w:val="95"/>
        </w:numPr>
        <w:spacing w:after="0"/>
        <w:contextualSpacing/>
        <w:rPr>
          <w:rFonts w:eastAsia="Calibri" w:cs="Arial"/>
          <w:szCs w:val="24"/>
        </w:rPr>
      </w:pPr>
      <w:r>
        <w:rPr>
          <w:rFonts w:eastAsia="Calibri" w:cs="Arial"/>
          <w:szCs w:val="24"/>
        </w:rPr>
        <w:t>Applicable fringe benefits;</w:t>
      </w:r>
    </w:p>
    <w:p w14:paraId="2EF631B3" w14:textId="77777777" w:rsidR="00E61E26" w:rsidRDefault="00E61E26" w:rsidP="00D26291">
      <w:pPr>
        <w:numPr>
          <w:ilvl w:val="0"/>
          <w:numId w:val="95"/>
        </w:numPr>
        <w:spacing w:after="0"/>
        <w:contextualSpacing/>
        <w:rPr>
          <w:rFonts w:eastAsia="Calibri" w:cs="Arial"/>
          <w:szCs w:val="24"/>
        </w:rPr>
      </w:pPr>
      <w:r>
        <w:rPr>
          <w:rFonts w:eastAsia="Calibri" w:cs="Arial"/>
          <w:szCs w:val="24"/>
        </w:rPr>
        <w:lastRenderedPageBreak/>
        <w:t>Materials and supplies;</w:t>
      </w:r>
    </w:p>
    <w:p w14:paraId="35DD71B3" w14:textId="77777777" w:rsidR="00E61E26" w:rsidRDefault="00E61E26" w:rsidP="00D26291">
      <w:pPr>
        <w:numPr>
          <w:ilvl w:val="0"/>
          <w:numId w:val="95"/>
        </w:numPr>
        <w:spacing w:after="0"/>
        <w:contextualSpacing/>
        <w:rPr>
          <w:rFonts w:eastAsia="Calibri" w:cs="Arial"/>
          <w:szCs w:val="24"/>
        </w:rPr>
      </w:pPr>
      <w:r>
        <w:rPr>
          <w:rFonts w:eastAsia="Calibri" w:cs="Arial"/>
          <w:szCs w:val="24"/>
        </w:rPr>
        <w:t>Services;</w:t>
      </w:r>
    </w:p>
    <w:p w14:paraId="0B5FB96C" w14:textId="77777777" w:rsidR="00E61E26" w:rsidRDefault="00E61E26" w:rsidP="00D26291">
      <w:pPr>
        <w:numPr>
          <w:ilvl w:val="0"/>
          <w:numId w:val="95"/>
        </w:numPr>
        <w:spacing w:after="0"/>
        <w:contextualSpacing/>
        <w:rPr>
          <w:rFonts w:eastAsia="Calibri" w:cs="Arial"/>
          <w:szCs w:val="24"/>
        </w:rPr>
      </w:pPr>
      <w:r>
        <w:rPr>
          <w:rFonts w:eastAsia="Calibri" w:cs="Arial"/>
          <w:szCs w:val="24"/>
        </w:rPr>
        <w:t>Travel; and</w:t>
      </w:r>
    </w:p>
    <w:p w14:paraId="72590C18" w14:textId="77777777" w:rsidR="00E61E26" w:rsidRDefault="00E61E26" w:rsidP="00D26291">
      <w:pPr>
        <w:numPr>
          <w:ilvl w:val="0"/>
          <w:numId w:val="95"/>
        </w:numPr>
        <w:spacing w:after="0"/>
        <w:contextualSpacing/>
        <w:rPr>
          <w:rFonts w:eastAsia="Calibri" w:cs="Arial"/>
          <w:szCs w:val="24"/>
        </w:rPr>
      </w:pPr>
      <w:r>
        <w:rPr>
          <w:rFonts w:eastAsia="Calibri" w:cs="Arial"/>
          <w:szCs w:val="24"/>
        </w:rPr>
        <w:t>Sub-awards (first $25,000 of each sub-award)</w:t>
      </w:r>
    </w:p>
    <w:p w14:paraId="5D31E6D5" w14:textId="77777777" w:rsidR="00E61E26" w:rsidRDefault="00E61E26" w:rsidP="00E61E26">
      <w:pPr>
        <w:spacing w:after="0"/>
        <w:ind w:left="1080"/>
        <w:contextualSpacing/>
        <w:rPr>
          <w:rFonts w:eastAsia="Calibri" w:cs="Arial"/>
          <w:szCs w:val="24"/>
        </w:rPr>
      </w:pPr>
    </w:p>
    <w:p w14:paraId="5E716BCB" w14:textId="77777777" w:rsidR="00E61E26" w:rsidRDefault="00E61E26" w:rsidP="00E61E26">
      <w:pPr>
        <w:spacing w:after="0"/>
        <w:ind w:left="1080"/>
        <w:contextualSpacing/>
        <w:rPr>
          <w:rFonts w:eastAsia="Calibri" w:cs="Arial"/>
          <w:szCs w:val="24"/>
        </w:rPr>
      </w:pPr>
      <w:r>
        <w:rPr>
          <w:rFonts w:eastAsia="Calibri" w:cs="Arial"/>
          <w:szCs w:val="24"/>
        </w:rPr>
        <w:t>The MTDC excludes equipment, capital expenditures, charges for patient care, rental costs, tuition reimbursement, scholarships and fellowships, participant support costs, and the portion of each sub-award in excess of $25,000.</w:t>
      </w:r>
    </w:p>
    <w:p w14:paraId="40413299" w14:textId="77777777" w:rsidR="00E61E26" w:rsidRDefault="00E61E26" w:rsidP="00E61E26">
      <w:pPr>
        <w:spacing w:after="0"/>
        <w:rPr>
          <w:rFonts w:eastAsia="Calibri" w:cs="Arial"/>
          <w:szCs w:val="24"/>
        </w:rPr>
      </w:pPr>
    </w:p>
    <w:p w14:paraId="203EE7FB" w14:textId="77777777" w:rsidR="00E61E26" w:rsidRDefault="00E61E26" w:rsidP="00D26291">
      <w:pPr>
        <w:pStyle w:val="ListParagraph"/>
        <w:numPr>
          <w:ilvl w:val="0"/>
          <w:numId w:val="96"/>
        </w:numPr>
        <w:spacing w:after="0"/>
        <w:rPr>
          <w:rFonts w:eastAsia="Calibri" w:cs="Arial"/>
          <w:szCs w:val="24"/>
        </w:rPr>
      </w:pPr>
      <w:r>
        <w:rPr>
          <w:rFonts w:eastAsia="Calibri" w:cs="Arial"/>
          <w:szCs w:val="24"/>
        </w:rPr>
        <w:t>If the FOA is for a training grant, the indirect cost rate</w:t>
      </w:r>
      <w:r>
        <w:rPr>
          <w:rFonts w:eastAsia="Calibri" w:cs="Arial"/>
          <w:b/>
          <w:szCs w:val="24"/>
        </w:rPr>
        <w:t xml:space="preserve"> </w:t>
      </w:r>
      <w:r>
        <w:rPr>
          <w:rFonts w:eastAsia="Calibri" w:cs="Arial"/>
          <w:szCs w:val="24"/>
        </w:rPr>
        <w:t xml:space="preserve">is limited to </w:t>
      </w:r>
      <w:r>
        <w:rPr>
          <w:rFonts w:eastAsia="Calibri" w:cs="Arial"/>
          <w:b/>
          <w:szCs w:val="24"/>
        </w:rPr>
        <w:t>8 percent</w:t>
      </w:r>
      <w:r>
        <w:rPr>
          <w:rFonts w:eastAsia="Calibri" w:cs="Arial"/>
          <w:szCs w:val="24"/>
        </w:rPr>
        <w:t xml:space="preserve">.  Refer to 45 CFR §75.414 at </w:t>
      </w:r>
      <w:hyperlink r:id="rId71" w:anchor="se45.1.75_12" w:history="1">
        <w:r>
          <w:rPr>
            <w:rStyle w:val="Hyperlink"/>
            <w:rFonts w:eastAsia="Calibri" w:cs="Arial"/>
            <w:szCs w:val="24"/>
          </w:rPr>
          <w:t>https://www.ecfr.gov/cgi-bin/text-idx?node=pt45.1.75#se45.1.75_12</w:t>
        </w:r>
      </w:hyperlink>
      <w:r>
        <w:rPr>
          <w:rFonts w:eastAsia="Calibri" w:cs="Arial"/>
          <w:szCs w:val="24"/>
        </w:rPr>
        <w:t>, for more information about indirect costs and facilities and administrative costs.</w:t>
      </w:r>
    </w:p>
    <w:p w14:paraId="28565E34" w14:textId="77777777" w:rsidR="00E61E26" w:rsidRDefault="00E61E26" w:rsidP="00E61E26">
      <w:pPr>
        <w:spacing w:after="0"/>
        <w:ind w:left="2340"/>
        <w:contextualSpacing/>
        <w:rPr>
          <w:rFonts w:eastAsia="Calibri" w:cs="Arial"/>
          <w:szCs w:val="24"/>
        </w:rPr>
      </w:pPr>
    </w:p>
    <w:p w14:paraId="1468B873" w14:textId="77777777" w:rsidR="00E61E26" w:rsidRDefault="00E61E26" w:rsidP="00E61E26">
      <w:pPr>
        <w:spacing w:after="0"/>
        <w:rPr>
          <w:rFonts w:eastAsia="Calibri" w:cs="Arial"/>
          <w:b/>
          <w:szCs w:val="24"/>
        </w:rPr>
      </w:pPr>
      <w:r>
        <w:rPr>
          <w:rFonts w:eastAsia="Calibri" w:cs="Arial"/>
          <w:b/>
          <w:szCs w:val="24"/>
        </w:rPr>
        <w:t>Provide the following information for the narrative and justification:</w:t>
      </w:r>
    </w:p>
    <w:p w14:paraId="1078D92A" w14:textId="77777777" w:rsidR="00E61E26" w:rsidRDefault="00E61E26" w:rsidP="00D26291">
      <w:pPr>
        <w:pStyle w:val="ListParagraph"/>
        <w:numPr>
          <w:ilvl w:val="0"/>
          <w:numId w:val="97"/>
        </w:numPr>
        <w:spacing w:after="0"/>
        <w:rPr>
          <w:rFonts w:eastAsia="Calibri" w:cs="Arial"/>
          <w:szCs w:val="24"/>
        </w:rPr>
      </w:pPr>
      <w:r>
        <w:rPr>
          <w:rFonts w:eastAsia="Calibri" w:cs="Arial"/>
          <w:b/>
          <w:szCs w:val="24"/>
        </w:rPr>
        <w:t xml:space="preserve">Calculation </w:t>
      </w:r>
      <w:r>
        <w:rPr>
          <w:rFonts w:eastAsia="Calibri" w:cs="Arial"/>
          <w:szCs w:val="24"/>
        </w:rPr>
        <w:t xml:space="preserve">– Briefly summarize type of indirect cost rate.   </w:t>
      </w:r>
    </w:p>
    <w:p w14:paraId="072FDB61" w14:textId="77777777" w:rsidR="00E61E26" w:rsidRDefault="00E61E26" w:rsidP="00D26291">
      <w:pPr>
        <w:pStyle w:val="ListParagraph"/>
        <w:numPr>
          <w:ilvl w:val="0"/>
          <w:numId w:val="98"/>
        </w:numPr>
        <w:spacing w:after="0"/>
        <w:rPr>
          <w:rFonts w:eastAsia="Calibri" w:cs="Arial"/>
          <w:szCs w:val="24"/>
        </w:rPr>
      </w:pPr>
      <w:r>
        <w:rPr>
          <w:rFonts w:eastAsia="Calibri" w:cs="Arial"/>
          <w:szCs w:val="24"/>
        </w:rPr>
        <w:t xml:space="preserve">Attach a copy of the </w:t>
      </w:r>
      <w:r>
        <w:rPr>
          <w:rFonts w:eastAsia="Calibri" w:cs="Arial"/>
          <w:szCs w:val="24"/>
          <w:u w:val="single"/>
        </w:rPr>
        <w:t>current fully executed, negotiated agreement indirect cost rate agreement</w:t>
      </w:r>
      <w:r>
        <w:rPr>
          <w:rFonts w:eastAsia="Calibri" w:cs="Arial"/>
          <w:szCs w:val="24"/>
        </w:rPr>
        <w:t>. The applicable indirect cost rate(s) negotiated by the organization with the cognizant negotiating agency must be used in computing indirect costs (F&amp;A) for a proposal (2 CFR §200.414). The amount for indirect costs should be calculated by applying the current negotiated indirect cost rate(s) to the approved base(s).</w:t>
      </w:r>
    </w:p>
    <w:p w14:paraId="51FFD7C7" w14:textId="77777777" w:rsidR="00E61E26" w:rsidRDefault="00E61E26" w:rsidP="00D26291">
      <w:pPr>
        <w:pStyle w:val="ListParagraph"/>
        <w:numPr>
          <w:ilvl w:val="0"/>
          <w:numId w:val="97"/>
        </w:numPr>
        <w:spacing w:after="0"/>
        <w:rPr>
          <w:rFonts w:eastAsia="Calibri" w:cs="Arial"/>
          <w:szCs w:val="24"/>
        </w:rPr>
      </w:pPr>
      <w:r>
        <w:rPr>
          <w:rFonts w:eastAsia="Calibri" w:cs="Arial"/>
          <w:b/>
          <w:szCs w:val="24"/>
        </w:rPr>
        <w:t>Indirect Cost Charged to the Award</w:t>
      </w:r>
      <w:r>
        <w:rPr>
          <w:rFonts w:eastAsia="Calibri" w:cs="Arial"/>
          <w:szCs w:val="24"/>
        </w:rPr>
        <w:t xml:space="preserve"> – list the total indirect costs that will be charged to the award. Costs must be calculated using the correct indirect cost base award (the categories of costs to which the indirect cost rate is applied). </w:t>
      </w:r>
    </w:p>
    <w:p w14:paraId="5F05C854" w14:textId="77777777" w:rsidR="00E61E26" w:rsidRDefault="00E61E26" w:rsidP="00E61E26">
      <w:pPr>
        <w:spacing w:after="0"/>
        <w:contextualSpacing/>
        <w:rPr>
          <w:rFonts w:eastAsia="Calibri" w:cs="Arial"/>
          <w:szCs w:val="24"/>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710"/>
      </w:tblGrid>
      <w:tr w:rsidR="00E61E26" w14:paraId="03B8DFE1" w14:textId="77777777" w:rsidTr="00E61E26">
        <w:trPr>
          <w:cantSplit/>
          <w:trHeight w:val="1043"/>
          <w:tblHeader/>
        </w:trPr>
        <w:tc>
          <w:tcPr>
            <w:tcW w:w="7848" w:type="dxa"/>
            <w:tcBorders>
              <w:top w:val="single" w:sz="4" w:space="0" w:color="auto"/>
              <w:left w:val="single" w:sz="4" w:space="0" w:color="auto"/>
              <w:bottom w:val="single" w:sz="4" w:space="0" w:color="auto"/>
              <w:right w:val="single" w:sz="4" w:space="0" w:color="auto"/>
            </w:tcBorders>
            <w:shd w:val="clear" w:color="auto" w:fill="B8CCE4"/>
            <w:hideMark/>
          </w:tcPr>
          <w:bookmarkEnd w:id="358"/>
          <w:p w14:paraId="7BE332F3" w14:textId="77777777" w:rsidR="00E61E26" w:rsidRDefault="00E61E26">
            <w:pPr>
              <w:spacing w:after="0"/>
              <w:jc w:val="center"/>
              <w:rPr>
                <w:rFonts w:cs="Arial"/>
                <w:b/>
                <w:sz w:val="20"/>
              </w:rPr>
            </w:pPr>
            <w:r>
              <w:rPr>
                <w:rFonts w:cs="Arial"/>
                <w:b/>
                <w:sz w:val="20"/>
              </w:rPr>
              <w:t>Calculation</w:t>
            </w:r>
          </w:p>
          <w:p w14:paraId="56269ED2" w14:textId="77777777" w:rsidR="00E61E26" w:rsidRDefault="00E61E26">
            <w:pPr>
              <w:jc w:val="center"/>
              <w:rPr>
                <w:rFonts w:cs="Arial"/>
                <w:b/>
                <w:sz w:val="20"/>
              </w:rPr>
            </w:pPr>
            <w:r>
              <w:rPr>
                <w:rFonts w:cs="Arial"/>
                <w:b/>
                <w:sz w:val="20"/>
              </w:rPr>
              <w:t>(1)</w:t>
            </w:r>
          </w:p>
        </w:tc>
        <w:tc>
          <w:tcPr>
            <w:tcW w:w="1710" w:type="dxa"/>
            <w:tcBorders>
              <w:top w:val="single" w:sz="4" w:space="0" w:color="auto"/>
              <w:left w:val="single" w:sz="4" w:space="0" w:color="auto"/>
              <w:bottom w:val="single" w:sz="4" w:space="0" w:color="auto"/>
              <w:right w:val="single" w:sz="4" w:space="0" w:color="auto"/>
            </w:tcBorders>
            <w:shd w:val="clear" w:color="auto" w:fill="B8CCE4"/>
            <w:hideMark/>
          </w:tcPr>
          <w:p w14:paraId="22A7B296" w14:textId="77777777" w:rsidR="00E61E26" w:rsidRDefault="00E61E26">
            <w:pPr>
              <w:spacing w:after="0"/>
              <w:jc w:val="center"/>
              <w:rPr>
                <w:rFonts w:cs="Arial"/>
                <w:b/>
                <w:sz w:val="20"/>
              </w:rPr>
            </w:pPr>
            <w:r>
              <w:rPr>
                <w:rFonts w:cs="Arial"/>
                <w:b/>
                <w:sz w:val="20"/>
              </w:rPr>
              <w:t>Indirect Cost Charged to the Award</w:t>
            </w:r>
          </w:p>
          <w:p w14:paraId="167AE53C" w14:textId="77777777" w:rsidR="00E61E26" w:rsidRDefault="00E61E26">
            <w:pPr>
              <w:jc w:val="center"/>
              <w:rPr>
                <w:rFonts w:cs="Arial"/>
                <w:b/>
                <w:sz w:val="20"/>
              </w:rPr>
            </w:pPr>
            <w:r>
              <w:rPr>
                <w:rFonts w:cs="Arial"/>
                <w:b/>
                <w:sz w:val="20"/>
              </w:rPr>
              <w:t>(2)</w:t>
            </w:r>
          </w:p>
        </w:tc>
      </w:tr>
      <w:tr w:rsidR="00E61E26" w14:paraId="37B8507B" w14:textId="77777777" w:rsidTr="00E61E26">
        <w:trPr>
          <w:cantSplit/>
        </w:trPr>
        <w:tc>
          <w:tcPr>
            <w:tcW w:w="7848" w:type="dxa"/>
            <w:tcBorders>
              <w:top w:val="single" w:sz="4" w:space="0" w:color="auto"/>
              <w:left w:val="single" w:sz="4" w:space="0" w:color="auto"/>
              <w:bottom w:val="single" w:sz="4" w:space="0" w:color="auto"/>
              <w:right w:val="single" w:sz="4" w:space="0" w:color="auto"/>
            </w:tcBorders>
            <w:vAlign w:val="center"/>
            <w:hideMark/>
          </w:tcPr>
          <w:p w14:paraId="66716D3D" w14:textId="77777777" w:rsidR="00E61E26" w:rsidRDefault="00E61E26">
            <w:pPr>
              <w:jc w:val="center"/>
              <w:rPr>
                <w:rFonts w:cs="Arial"/>
                <w:sz w:val="20"/>
              </w:rPr>
            </w:pPr>
            <w:r>
              <w:rPr>
                <w:rFonts w:cs="Arial"/>
                <w:sz w:val="20"/>
              </w:rPr>
              <w:t>Organization’s Indirect Cost Rate of 10% (</w:t>
            </w:r>
            <w:r>
              <w:rPr>
                <w:rFonts w:cs="Arial"/>
                <w:b/>
                <w:sz w:val="20"/>
              </w:rPr>
              <w:t>10%</w:t>
            </w:r>
            <w:r>
              <w:rPr>
                <w:rFonts w:cs="Arial"/>
                <w:sz w:val="20"/>
              </w:rPr>
              <w:t xml:space="preserve"> of personnel and fringe - </w:t>
            </w:r>
            <w:r>
              <w:rPr>
                <w:rFonts w:cs="Arial"/>
                <w:b/>
                <w:sz w:val="20"/>
              </w:rPr>
              <w:t>.10 x $68,409)</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878A756" w14:textId="77777777" w:rsidR="00E61E26" w:rsidRDefault="00E61E26">
            <w:pPr>
              <w:jc w:val="center"/>
              <w:rPr>
                <w:rFonts w:cs="Arial"/>
                <w:sz w:val="20"/>
              </w:rPr>
            </w:pPr>
            <w:r>
              <w:rPr>
                <w:rFonts w:cs="Arial"/>
                <w:sz w:val="20"/>
              </w:rPr>
              <w:t>$6,841</w:t>
            </w:r>
          </w:p>
        </w:tc>
      </w:tr>
    </w:tbl>
    <w:p w14:paraId="34F4480A" w14:textId="77777777" w:rsidR="00E61E26" w:rsidRDefault="00E61E26" w:rsidP="00E61E26">
      <w:pPr>
        <w:spacing w:after="0"/>
        <w:jc w:val="center"/>
        <w:rPr>
          <w:rFonts w:cs="Arial"/>
          <w:vanish/>
          <w:sz w:val="20"/>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7848"/>
        <w:gridCol w:w="1710"/>
      </w:tblGrid>
      <w:tr w:rsidR="00E61E26" w14:paraId="2CF8B99C" w14:textId="77777777" w:rsidTr="00E61E26">
        <w:trPr>
          <w:trHeight w:val="341"/>
        </w:trPr>
        <w:tc>
          <w:tcPr>
            <w:tcW w:w="7848" w:type="dxa"/>
            <w:tcBorders>
              <w:top w:val="single" w:sz="4" w:space="0" w:color="auto"/>
              <w:left w:val="single" w:sz="4" w:space="0" w:color="auto"/>
              <w:bottom w:val="single" w:sz="4" w:space="0" w:color="auto"/>
              <w:right w:val="single" w:sz="4" w:space="0" w:color="auto"/>
            </w:tcBorders>
            <w:shd w:val="clear" w:color="auto" w:fill="E5DFEC"/>
            <w:hideMark/>
          </w:tcPr>
          <w:p w14:paraId="1A7C7ACE" w14:textId="77777777" w:rsidR="00E61E26" w:rsidRDefault="00E61E26">
            <w:pPr>
              <w:spacing w:before="120"/>
              <w:jc w:val="center"/>
              <w:rPr>
                <w:rFonts w:cs="Arial"/>
                <w:b/>
                <w:bCs/>
                <w:sz w:val="20"/>
              </w:rPr>
            </w:pPr>
            <w:r>
              <w:rPr>
                <w:rFonts w:cs="Arial"/>
                <w:b/>
                <w:bCs/>
                <w:sz w:val="20"/>
              </w:rPr>
              <w:t>FEDERAL REQUEST – (enter in Section B column 1, line 6j of-SF-424A)</w:t>
            </w:r>
          </w:p>
        </w:tc>
        <w:tc>
          <w:tcPr>
            <w:tcW w:w="1710" w:type="dxa"/>
            <w:tcBorders>
              <w:top w:val="single" w:sz="4" w:space="0" w:color="auto"/>
              <w:left w:val="single" w:sz="4" w:space="0" w:color="auto"/>
              <w:bottom w:val="single" w:sz="4" w:space="0" w:color="auto"/>
              <w:right w:val="single" w:sz="4" w:space="0" w:color="auto"/>
            </w:tcBorders>
            <w:shd w:val="clear" w:color="auto" w:fill="E5DFEC"/>
            <w:hideMark/>
          </w:tcPr>
          <w:p w14:paraId="347FFC24" w14:textId="77777777" w:rsidR="00E61E26" w:rsidRDefault="00E61E26">
            <w:pPr>
              <w:spacing w:before="120"/>
              <w:jc w:val="center"/>
              <w:rPr>
                <w:rFonts w:cs="Arial"/>
                <w:b/>
                <w:bCs/>
                <w:sz w:val="20"/>
              </w:rPr>
            </w:pPr>
            <w:r>
              <w:rPr>
                <w:rFonts w:cs="Arial"/>
                <w:b/>
                <w:bCs/>
                <w:sz w:val="20"/>
              </w:rPr>
              <w:t>$6,841</w:t>
            </w:r>
          </w:p>
        </w:tc>
      </w:tr>
    </w:tbl>
    <w:p w14:paraId="5CF568EA" w14:textId="77777777" w:rsidR="00E61E26" w:rsidRDefault="00E61E26" w:rsidP="00E61E26">
      <w:pPr>
        <w:spacing w:after="0"/>
        <w:rPr>
          <w:rFonts w:cs="Arial"/>
          <w:b/>
          <w:szCs w:val="24"/>
        </w:rPr>
      </w:pPr>
    </w:p>
    <w:p w14:paraId="4DC6D1A4" w14:textId="77777777" w:rsidR="00E61E26" w:rsidRDefault="00E61E26" w:rsidP="00E61E26">
      <w:pPr>
        <w:spacing w:after="0"/>
        <w:rPr>
          <w:rFonts w:cs="Arial"/>
          <w:b/>
          <w:szCs w:val="24"/>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9558"/>
      </w:tblGrid>
      <w:tr w:rsidR="00E61E26" w14:paraId="7728052C" w14:textId="77777777" w:rsidTr="00E61E26">
        <w:trPr>
          <w:trHeight w:val="737"/>
        </w:trPr>
        <w:tc>
          <w:tcPr>
            <w:tcW w:w="9558" w:type="dxa"/>
            <w:tcBorders>
              <w:top w:val="single" w:sz="4" w:space="0" w:color="auto"/>
              <w:left w:val="single" w:sz="4" w:space="0" w:color="auto"/>
              <w:bottom w:val="single" w:sz="4" w:space="0" w:color="auto"/>
              <w:right w:val="single" w:sz="4" w:space="0" w:color="auto"/>
            </w:tcBorders>
            <w:shd w:val="clear" w:color="auto" w:fill="E5DFEC"/>
          </w:tcPr>
          <w:p w14:paraId="5F656B59" w14:textId="77777777" w:rsidR="00E61E26" w:rsidRDefault="00E61E26">
            <w:pPr>
              <w:spacing w:after="0"/>
              <w:rPr>
                <w:rFonts w:cs="Arial"/>
                <w:b/>
                <w:bCs/>
                <w:sz w:val="22"/>
                <w:szCs w:val="24"/>
              </w:rPr>
            </w:pPr>
            <w:bookmarkStart w:id="359" w:name="_Hlk55830138"/>
            <w:bookmarkStart w:id="360" w:name="_Hlk55830079"/>
          </w:p>
          <w:p w14:paraId="50D42F51" w14:textId="77777777" w:rsidR="00E61E26" w:rsidRDefault="00E61E26">
            <w:pPr>
              <w:spacing w:after="0"/>
              <w:rPr>
                <w:rFonts w:cs="Arial"/>
                <w:b/>
                <w:bCs/>
                <w:sz w:val="22"/>
                <w:szCs w:val="24"/>
              </w:rPr>
            </w:pPr>
            <w:r>
              <w:rPr>
                <w:rFonts w:cs="Arial"/>
                <w:b/>
                <w:bCs/>
                <w:sz w:val="22"/>
                <w:szCs w:val="24"/>
              </w:rPr>
              <w:t>FEDERAL REQUEST −</w:t>
            </w:r>
            <w:r>
              <w:rPr>
                <w:rFonts w:cs="Arial"/>
                <w:sz w:val="22"/>
                <w:szCs w:val="24"/>
              </w:rPr>
              <w:t xml:space="preserve"> </w:t>
            </w:r>
            <w:r>
              <w:rPr>
                <w:rFonts w:cs="Arial"/>
                <w:b/>
                <w:sz w:val="22"/>
                <w:szCs w:val="24"/>
              </w:rPr>
              <w:t>TOTALS (6k) will sum automatically on the SF-424A</w:t>
            </w:r>
          </w:p>
        </w:tc>
        <w:bookmarkEnd w:id="359"/>
      </w:tr>
      <w:tr w:rsidR="00E61E26" w14:paraId="0EECD96B" w14:textId="77777777" w:rsidTr="00E61E26">
        <w:trPr>
          <w:trHeight w:val="440"/>
        </w:trPr>
        <w:tc>
          <w:tcPr>
            <w:tcW w:w="9558" w:type="dxa"/>
            <w:tcBorders>
              <w:top w:val="single" w:sz="4" w:space="0" w:color="auto"/>
              <w:left w:val="single" w:sz="4" w:space="0" w:color="auto"/>
              <w:bottom w:val="single" w:sz="4" w:space="0" w:color="auto"/>
              <w:right w:val="single" w:sz="4" w:space="0" w:color="auto"/>
            </w:tcBorders>
            <w:shd w:val="clear" w:color="auto" w:fill="E5DFEC"/>
          </w:tcPr>
          <w:p w14:paraId="555B6584" w14:textId="77777777" w:rsidR="00E61E26" w:rsidRDefault="00E61E26">
            <w:pPr>
              <w:rPr>
                <w:rFonts w:cs="Arial"/>
                <w:b/>
                <w:sz w:val="20"/>
                <w:szCs w:val="24"/>
              </w:rPr>
            </w:pPr>
            <w:r>
              <w:rPr>
                <w:rFonts w:cs="Arial"/>
                <w:b/>
                <w:sz w:val="20"/>
                <w:szCs w:val="24"/>
              </w:rPr>
              <w:t>ADDITIONAL INSTRUCTIONS ON COMPLETING THE SF- 424A</w:t>
            </w:r>
          </w:p>
          <w:p w14:paraId="2E524E99" w14:textId="77777777" w:rsidR="00E61E26" w:rsidRDefault="00E61E26">
            <w:pPr>
              <w:tabs>
                <w:tab w:val="num" w:pos="1620"/>
                <w:tab w:val="num" w:pos="1800"/>
              </w:tabs>
              <w:rPr>
                <w:rFonts w:cs="Arial"/>
                <w:sz w:val="20"/>
                <w:szCs w:val="24"/>
              </w:rPr>
            </w:pPr>
            <w:r>
              <w:rPr>
                <w:rFonts w:cs="Arial"/>
                <w:sz w:val="20"/>
                <w:szCs w:val="24"/>
              </w:rPr>
              <w:lastRenderedPageBreak/>
              <w:t xml:space="preserve">In </w:t>
            </w:r>
            <w:r>
              <w:rPr>
                <w:rFonts w:cs="Arial"/>
                <w:b/>
                <w:sz w:val="20"/>
                <w:szCs w:val="24"/>
              </w:rPr>
              <w:t>Section A</w:t>
            </w:r>
            <w:r>
              <w:rPr>
                <w:rFonts w:cs="Arial"/>
                <w:sz w:val="20"/>
                <w:szCs w:val="24"/>
              </w:rPr>
              <w:t xml:space="preserve">, </w:t>
            </w:r>
            <w:r>
              <w:rPr>
                <w:rFonts w:cs="Arial"/>
                <w:sz w:val="20"/>
              </w:rPr>
              <w:t xml:space="preserve">Use the first row only (Line 1) to report the total federal (e) funds and non-federal (f) funds requested for the </w:t>
            </w:r>
            <w:r>
              <w:rPr>
                <w:rFonts w:cs="Arial"/>
                <w:b/>
                <w:bCs/>
                <w:sz w:val="20"/>
                <w:u w:val="single"/>
              </w:rPr>
              <w:t>first year</w:t>
            </w:r>
            <w:r>
              <w:rPr>
                <w:rFonts w:cs="Arial"/>
                <w:sz w:val="20"/>
              </w:rPr>
              <w:t xml:space="preserve"> of your project only.</w:t>
            </w:r>
          </w:p>
          <w:p w14:paraId="269E0EA9" w14:textId="77777777" w:rsidR="00E61E26" w:rsidRDefault="00E61E26">
            <w:pPr>
              <w:tabs>
                <w:tab w:val="num" w:pos="1620"/>
                <w:tab w:val="num" w:pos="1800"/>
              </w:tabs>
              <w:rPr>
                <w:rFonts w:cs="Arial"/>
                <w:sz w:val="20"/>
                <w:szCs w:val="24"/>
              </w:rPr>
            </w:pPr>
            <w:r>
              <w:rPr>
                <w:rFonts w:cs="Arial"/>
                <w:sz w:val="20"/>
                <w:szCs w:val="24"/>
              </w:rPr>
              <w:t xml:space="preserve">In </w:t>
            </w:r>
            <w:r>
              <w:rPr>
                <w:rFonts w:cs="Arial"/>
                <w:b/>
                <w:sz w:val="20"/>
                <w:szCs w:val="24"/>
              </w:rPr>
              <w:t>Section B,</w:t>
            </w:r>
            <w:r>
              <w:rPr>
                <w:rFonts w:cs="Arial"/>
                <w:sz w:val="20"/>
                <w:szCs w:val="24"/>
              </w:rPr>
              <w:t xml:space="preserve"> </w:t>
            </w:r>
            <w:r>
              <w:rPr>
                <w:rFonts w:cs="Arial"/>
                <w:sz w:val="20"/>
              </w:rPr>
              <w:t>Use the first column only (Column 1) to report the budget category breakouts (Lines 6a through 6h) and indirect charges (Line 6j) for the total funding requested for the</w:t>
            </w:r>
            <w:r>
              <w:rPr>
                <w:rFonts w:cs="Arial"/>
                <w:b/>
                <w:sz w:val="20"/>
                <w:u w:val="single"/>
              </w:rPr>
              <w:t xml:space="preserve"> first</w:t>
            </w:r>
            <w:r>
              <w:rPr>
                <w:rFonts w:cs="Arial"/>
                <w:b/>
                <w:bCs/>
                <w:sz w:val="20"/>
                <w:u w:val="single"/>
              </w:rPr>
              <w:t xml:space="preserve"> year</w:t>
            </w:r>
            <w:r>
              <w:rPr>
                <w:rFonts w:cs="Arial"/>
                <w:sz w:val="20"/>
              </w:rPr>
              <w:t xml:space="preserve"> of your project only. </w:t>
            </w:r>
            <w:r>
              <w:rPr>
                <w:rFonts w:cs="Arial"/>
                <w:sz w:val="20"/>
                <w:szCs w:val="24"/>
              </w:rPr>
              <w:t>This total amount in 6k should be the same as the Total Federal Request for Year 1 entered on Line 1, Column (e) of Section A.</w:t>
            </w:r>
          </w:p>
          <w:p w14:paraId="18A54363" w14:textId="77777777" w:rsidR="00E61E26" w:rsidRDefault="00E61E26">
            <w:pPr>
              <w:spacing w:after="0"/>
              <w:rPr>
                <w:rFonts w:cs="Arial"/>
                <w:bCs/>
                <w:sz w:val="20"/>
                <w:szCs w:val="24"/>
              </w:rPr>
            </w:pPr>
            <w:r>
              <w:rPr>
                <w:rFonts w:cs="Arial"/>
                <w:bCs/>
                <w:sz w:val="20"/>
                <w:szCs w:val="24"/>
              </w:rPr>
              <w:t xml:space="preserve">In </w:t>
            </w:r>
            <w:r>
              <w:rPr>
                <w:rFonts w:cs="Arial"/>
                <w:b/>
                <w:bCs/>
                <w:sz w:val="20"/>
                <w:szCs w:val="24"/>
              </w:rPr>
              <w:t xml:space="preserve">Section C - </w:t>
            </w:r>
            <w:r>
              <w:rPr>
                <w:rFonts w:cs="Arial"/>
                <w:bCs/>
                <w:sz w:val="20"/>
                <w:szCs w:val="24"/>
              </w:rPr>
              <w:t xml:space="preserve"> Leave blank as cost sharing/match is not required for this program. </w:t>
            </w:r>
          </w:p>
          <w:p w14:paraId="1716E636" w14:textId="77777777" w:rsidR="00E61E26" w:rsidRDefault="00E61E26">
            <w:pPr>
              <w:spacing w:after="0"/>
              <w:rPr>
                <w:rFonts w:cs="Arial"/>
                <w:sz w:val="16"/>
                <w:szCs w:val="24"/>
              </w:rPr>
            </w:pPr>
          </w:p>
          <w:p w14:paraId="648A76C3" w14:textId="77777777" w:rsidR="00E61E26" w:rsidRDefault="00E61E26">
            <w:pPr>
              <w:spacing w:after="0"/>
              <w:rPr>
                <w:rFonts w:cs="Arial"/>
                <w:sz w:val="20"/>
                <w:szCs w:val="24"/>
              </w:rPr>
            </w:pPr>
            <w:r>
              <w:rPr>
                <w:rFonts w:cs="Arial"/>
                <w:sz w:val="20"/>
                <w:szCs w:val="24"/>
              </w:rPr>
              <w:t xml:space="preserve">In </w:t>
            </w:r>
            <w:r>
              <w:rPr>
                <w:rFonts w:cs="Arial"/>
                <w:b/>
                <w:sz w:val="20"/>
                <w:szCs w:val="24"/>
              </w:rPr>
              <w:t>Section D</w:t>
            </w:r>
            <w:r>
              <w:rPr>
                <w:rFonts w:cs="Arial"/>
                <w:sz w:val="20"/>
                <w:szCs w:val="24"/>
              </w:rPr>
              <w:t xml:space="preserve"> Line 13, the funds needed for each quarter should be entered.  The amount entered in “Total for First Year” should be the same as the amount entered in Column 1, Line 6k in Section B. Enter the amount for each quarter. The total in column 1 will sum automatically. Use the first row for federal funds and the second row for non-federal funds.</w:t>
            </w:r>
          </w:p>
          <w:p w14:paraId="2EFB0C2E" w14:textId="77777777" w:rsidR="00E61E26" w:rsidRDefault="00E61E26">
            <w:pPr>
              <w:spacing w:after="0"/>
              <w:rPr>
                <w:rFonts w:cs="Arial"/>
                <w:sz w:val="20"/>
                <w:szCs w:val="24"/>
              </w:rPr>
            </w:pPr>
          </w:p>
          <w:p w14:paraId="700F056B" w14:textId="77777777" w:rsidR="00E61E26" w:rsidRDefault="00E61E26">
            <w:pPr>
              <w:rPr>
                <w:rFonts w:cs="Arial"/>
                <w:sz w:val="20"/>
                <w:szCs w:val="24"/>
              </w:rPr>
            </w:pPr>
            <w:r>
              <w:rPr>
                <w:rFonts w:cs="Arial"/>
                <w:sz w:val="20"/>
                <w:szCs w:val="24"/>
              </w:rPr>
              <w:t xml:space="preserve">In </w:t>
            </w:r>
            <w:r>
              <w:rPr>
                <w:rFonts w:cs="Arial"/>
                <w:b/>
                <w:sz w:val="20"/>
                <w:szCs w:val="24"/>
              </w:rPr>
              <w:t>Section E</w:t>
            </w:r>
            <w:r>
              <w:rPr>
                <w:rFonts w:cs="Arial"/>
                <w:sz w:val="20"/>
                <w:szCs w:val="24"/>
              </w:rPr>
              <w:t xml:space="preserve">, the funds being requested for Years 2, 3, 4, and 5 should be entered. For example, Year 2 will be entered in column (b), Year 3 in column (c), etc. </w:t>
            </w:r>
          </w:p>
          <w:p w14:paraId="0B4FC95E" w14:textId="77777777" w:rsidR="00E61E26" w:rsidRDefault="00E61E26">
            <w:pPr>
              <w:rPr>
                <w:rFonts w:cs="Arial"/>
                <w:sz w:val="20"/>
                <w:szCs w:val="24"/>
              </w:rPr>
            </w:pPr>
            <w:r>
              <w:rPr>
                <w:rFonts w:cs="Arial"/>
                <w:sz w:val="20"/>
                <w:szCs w:val="24"/>
              </w:rPr>
              <w:t>A sample of a completed SF-424A is included at the end of this appendix.</w:t>
            </w:r>
          </w:p>
        </w:tc>
      </w:tr>
      <w:bookmarkEnd w:id="360"/>
    </w:tbl>
    <w:p w14:paraId="2F5D8F2D" w14:textId="77777777" w:rsidR="00E61E26" w:rsidRDefault="00E61E26" w:rsidP="00E61E26">
      <w:pPr>
        <w:pBdr>
          <w:bottom w:val="double" w:sz="6" w:space="1" w:color="auto"/>
        </w:pBdr>
        <w:rPr>
          <w:rFonts w:cs="Arial"/>
          <w:szCs w:val="24"/>
        </w:rPr>
      </w:pPr>
    </w:p>
    <w:p w14:paraId="334A78C1" w14:textId="77777777" w:rsidR="00E61E26" w:rsidRDefault="00E61E26" w:rsidP="00E61E26">
      <w:pPr>
        <w:rPr>
          <w:rFonts w:cs="Arial"/>
          <w:b/>
          <w:bCs/>
          <w:szCs w:val="24"/>
        </w:rPr>
      </w:pPr>
      <w:r>
        <w:rPr>
          <w:rFonts w:cs="Arial"/>
          <w:b/>
          <w:bCs/>
          <w:szCs w:val="26"/>
        </w:rPr>
        <w:t>Provide the total proposed project period and federal funding as follows</w:t>
      </w:r>
      <w:r>
        <w:rPr>
          <w:rFonts w:cs="Arial"/>
          <w:b/>
        </w:rPr>
        <w:t>:</w:t>
      </w:r>
      <w:r>
        <w:rPr>
          <w:rFonts w:cs="Arial"/>
        </w:rPr>
        <w:br/>
      </w:r>
    </w:p>
    <w:p w14:paraId="4B0761EC" w14:textId="77777777" w:rsidR="00E61E26" w:rsidRDefault="00E61E26" w:rsidP="00E61E26">
      <w:pPr>
        <w:rPr>
          <w:rFonts w:cs="Arial"/>
          <w:bCs/>
          <w:szCs w:val="24"/>
        </w:rPr>
      </w:pPr>
      <w:r>
        <w:rPr>
          <w:rFonts w:cs="Arial"/>
          <w:b/>
          <w:bCs/>
          <w:szCs w:val="24"/>
        </w:rPr>
        <w:t>Proposed Project Period</w:t>
      </w:r>
    </w:p>
    <w:p w14:paraId="75448475" w14:textId="71A3B214" w:rsidR="00E61E26" w:rsidRDefault="00E61E26" w:rsidP="00E61E26">
      <w:pPr>
        <w:tabs>
          <w:tab w:val="left" w:pos="4320"/>
          <w:tab w:val="left" w:pos="4680"/>
        </w:tabs>
        <w:ind w:left="1080" w:hanging="360"/>
        <w:contextualSpacing/>
        <w:rPr>
          <w:rFonts w:cs="Arial"/>
          <w:bCs/>
          <w:szCs w:val="24"/>
        </w:rPr>
      </w:pPr>
      <w:r>
        <w:rPr>
          <w:rFonts w:cs="Arial"/>
          <w:bCs/>
          <w:szCs w:val="24"/>
        </w:rPr>
        <w:t>a.</w:t>
      </w:r>
      <w:r>
        <w:rPr>
          <w:rFonts w:cs="Arial"/>
          <w:bCs/>
          <w:szCs w:val="24"/>
        </w:rPr>
        <w:tab/>
        <w:t>Start Date: 0</w:t>
      </w:r>
      <w:r w:rsidR="00475E8D">
        <w:rPr>
          <w:rFonts w:cs="Arial"/>
          <w:bCs/>
          <w:szCs w:val="24"/>
        </w:rPr>
        <w:t>8</w:t>
      </w:r>
      <w:r>
        <w:rPr>
          <w:rFonts w:cs="Arial"/>
          <w:bCs/>
          <w:szCs w:val="24"/>
        </w:rPr>
        <w:t>/</w:t>
      </w:r>
      <w:r w:rsidR="00475E8D">
        <w:rPr>
          <w:rFonts w:cs="Arial"/>
          <w:bCs/>
          <w:szCs w:val="24"/>
        </w:rPr>
        <w:t>31</w:t>
      </w:r>
      <w:r>
        <w:rPr>
          <w:rFonts w:cs="Arial"/>
          <w:bCs/>
          <w:szCs w:val="24"/>
        </w:rPr>
        <w:t>/2021</w:t>
      </w:r>
      <w:r>
        <w:rPr>
          <w:rFonts w:cs="Arial"/>
          <w:bCs/>
          <w:szCs w:val="24"/>
        </w:rPr>
        <w:tab/>
        <w:t>b.</w:t>
      </w:r>
      <w:r>
        <w:rPr>
          <w:rFonts w:cs="Arial"/>
          <w:bCs/>
          <w:szCs w:val="24"/>
        </w:rPr>
        <w:tab/>
        <w:t>End Date: 0</w:t>
      </w:r>
      <w:r w:rsidR="00475E8D">
        <w:rPr>
          <w:rFonts w:cs="Arial"/>
          <w:bCs/>
          <w:szCs w:val="24"/>
        </w:rPr>
        <w:t>8</w:t>
      </w:r>
      <w:r>
        <w:rPr>
          <w:rFonts w:cs="Arial"/>
          <w:bCs/>
          <w:szCs w:val="24"/>
        </w:rPr>
        <w:t>/</w:t>
      </w:r>
      <w:r w:rsidR="00475E8D">
        <w:rPr>
          <w:rFonts w:cs="Arial"/>
          <w:bCs/>
          <w:szCs w:val="24"/>
        </w:rPr>
        <w:t>30</w:t>
      </w:r>
      <w:r>
        <w:rPr>
          <w:rFonts w:cs="Arial"/>
          <w:bCs/>
          <w:szCs w:val="24"/>
        </w:rPr>
        <w:t>/2026</w:t>
      </w:r>
    </w:p>
    <w:p w14:paraId="609A61A8" w14:textId="1AD0A93F" w:rsidR="00E61E26" w:rsidRDefault="00E61E26" w:rsidP="00E61E26">
      <w:pPr>
        <w:tabs>
          <w:tab w:val="left" w:pos="4320"/>
          <w:tab w:val="left" w:pos="4680"/>
        </w:tabs>
        <w:ind w:left="1080" w:hanging="360"/>
        <w:contextualSpacing/>
        <w:rPr>
          <w:rFonts w:cs="Arial"/>
          <w:bCs/>
          <w:szCs w:val="24"/>
        </w:rPr>
      </w:pPr>
    </w:p>
    <w:p w14:paraId="1DA14C44" w14:textId="77777777" w:rsidR="00E61E26" w:rsidRDefault="00E61E26" w:rsidP="00E61E26">
      <w:pPr>
        <w:spacing w:after="0"/>
        <w:outlineLvl w:val="2"/>
        <w:rPr>
          <w:rFonts w:cs="Arial"/>
          <w:b/>
        </w:rPr>
      </w:pPr>
      <w:r>
        <w:rPr>
          <w:b/>
        </w:rPr>
        <w:t xml:space="preserve">BUDGET SUMMARY </w:t>
      </w:r>
      <w:r>
        <w:rPr>
          <w:rFonts w:cs="Arial"/>
        </w:rPr>
        <w:t>(should include future years and projected total)</w:t>
      </w:r>
    </w:p>
    <w:p w14:paraId="4FF78533" w14:textId="77777777" w:rsidR="00E61E26" w:rsidRDefault="00E61E26" w:rsidP="00E61E26">
      <w:pPr>
        <w:rPr>
          <w:rFonts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1262"/>
        <w:gridCol w:w="1263"/>
        <w:gridCol w:w="1263"/>
        <w:gridCol w:w="1262"/>
        <w:gridCol w:w="1263"/>
        <w:gridCol w:w="1263"/>
      </w:tblGrid>
      <w:tr w:rsidR="00E61E26" w14:paraId="15BFF638" w14:textId="77777777" w:rsidTr="00E61E26">
        <w:trPr>
          <w:cantSplit/>
          <w:tblHeader/>
        </w:trPr>
        <w:tc>
          <w:tcPr>
            <w:tcW w:w="1670"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5BDCDB7" w14:textId="77777777" w:rsidR="00E61E26" w:rsidRDefault="00E61E26">
            <w:pPr>
              <w:rPr>
                <w:rFonts w:cs="Arial"/>
                <w:b/>
                <w:bCs/>
                <w:sz w:val="22"/>
              </w:rPr>
            </w:pPr>
            <w:bookmarkStart w:id="361" w:name="_Toc280259013"/>
            <w:bookmarkStart w:id="362" w:name="_Toc306973119"/>
            <w:bookmarkStart w:id="363" w:name="_Toc317150104"/>
            <w:bookmarkStart w:id="364" w:name="_Toc318707641"/>
            <w:r>
              <w:rPr>
                <w:rFonts w:cs="Arial"/>
                <w:b/>
                <w:sz w:val="22"/>
              </w:rPr>
              <w:t>Category</w:t>
            </w:r>
            <w:bookmarkEnd w:id="361"/>
            <w:bookmarkEnd w:id="362"/>
            <w:bookmarkEnd w:id="363"/>
            <w:bookmarkEnd w:id="364"/>
          </w:p>
        </w:tc>
        <w:tc>
          <w:tcPr>
            <w:tcW w:w="126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D89DDAA" w14:textId="77777777" w:rsidR="00E61E26" w:rsidRDefault="00E61E26">
            <w:pPr>
              <w:rPr>
                <w:rFonts w:cs="Arial"/>
                <w:b/>
                <w:bCs/>
                <w:sz w:val="22"/>
              </w:rPr>
            </w:pPr>
            <w:bookmarkStart w:id="365" w:name="_Toc280259014"/>
            <w:bookmarkStart w:id="366" w:name="_Toc306973120"/>
            <w:bookmarkStart w:id="367" w:name="_Toc317150105"/>
            <w:bookmarkStart w:id="368" w:name="_Toc318707642"/>
            <w:r>
              <w:rPr>
                <w:rFonts w:cs="Arial"/>
                <w:b/>
                <w:sz w:val="22"/>
              </w:rPr>
              <w:t>Year 1</w:t>
            </w:r>
            <w:bookmarkEnd w:id="365"/>
            <w:bookmarkEnd w:id="366"/>
            <w:bookmarkEnd w:id="367"/>
            <w:bookmarkEnd w:id="368"/>
          </w:p>
        </w:tc>
        <w:tc>
          <w:tcPr>
            <w:tcW w:w="126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D09AA15" w14:textId="77777777" w:rsidR="00E61E26" w:rsidRDefault="00E61E26">
            <w:pPr>
              <w:rPr>
                <w:rFonts w:cs="Arial"/>
                <w:b/>
                <w:bCs/>
                <w:sz w:val="22"/>
              </w:rPr>
            </w:pPr>
            <w:bookmarkStart w:id="369" w:name="_Toc280259015"/>
            <w:bookmarkStart w:id="370" w:name="_Toc306973121"/>
            <w:bookmarkStart w:id="371" w:name="_Toc317150106"/>
            <w:bookmarkStart w:id="372" w:name="_Toc318707643"/>
            <w:r>
              <w:rPr>
                <w:rFonts w:cs="Arial"/>
                <w:b/>
                <w:sz w:val="22"/>
              </w:rPr>
              <w:t>Year 2*</w:t>
            </w:r>
            <w:bookmarkEnd w:id="369"/>
            <w:bookmarkEnd w:id="370"/>
            <w:bookmarkEnd w:id="371"/>
            <w:bookmarkEnd w:id="372"/>
          </w:p>
        </w:tc>
        <w:tc>
          <w:tcPr>
            <w:tcW w:w="126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26CED3FA" w14:textId="77777777" w:rsidR="00E61E26" w:rsidRDefault="00E61E26">
            <w:pPr>
              <w:rPr>
                <w:rFonts w:cs="Arial"/>
                <w:b/>
                <w:bCs/>
                <w:sz w:val="22"/>
              </w:rPr>
            </w:pPr>
            <w:bookmarkStart w:id="373" w:name="_Toc280259016"/>
            <w:bookmarkStart w:id="374" w:name="_Toc306973122"/>
            <w:bookmarkStart w:id="375" w:name="_Toc317150107"/>
            <w:bookmarkStart w:id="376" w:name="_Toc318707644"/>
            <w:r>
              <w:rPr>
                <w:rFonts w:cs="Arial"/>
                <w:b/>
                <w:sz w:val="22"/>
              </w:rPr>
              <w:t>Year 3*</w:t>
            </w:r>
            <w:bookmarkEnd w:id="373"/>
            <w:bookmarkEnd w:id="374"/>
            <w:bookmarkEnd w:id="375"/>
            <w:bookmarkEnd w:id="376"/>
          </w:p>
        </w:tc>
        <w:tc>
          <w:tcPr>
            <w:tcW w:w="126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7A6EA78" w14:textId="77777777" w:rsidR="00E61E26" w:rsidRDefault="00E61E26">
            <w:pPr>
              <w:rPr>
                <w:rFonts w:cs="Arial"/>
                <w:b/>
                <w:bCs/>
                <w:sz w:val="22"/>
              </w:rPr>
            </w:pPr>
            <w:bookmarkStart w:id="377" w:name="_Toc280259017"/>
            <w:bookmarkStart w:id="378" w:name="_Toc306973123"/>
            <w:bookmarkStart w:id="379" w:name="_Toc317150108"/>
            <w:bookmarkStart w:id="380" w:name="_Toc318707645"/>
            <w:r>
              <w:rPr>
                <w:rFonts w:cs="Arial"/>
                <w:b/>
                <w:sz w:val="22"/>
              </w:rPr>
              <w:t>Year 4*</w:t>
            </w:r>
            <w:bookmarkEnd w:id="377"/>
            <w:bookmarkEnd w:id="378"/>
            <w:bookmarkEnd w:id="379"/>
            <w:bookmarkEnd w:id="380"/>
          </w:p>
        </w:tc>
        <w:tc>
          <w:tcPr>
            <w:tcW w:w="126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97DF6D5" w14:textId="77777777" w:rsidR="00E61E26" w:rsidRDefault="00E61E26">
            <w:pPr>
              <w:rPr>
                <w:rFonts w:cs="Arial"/>
                <w:b/>
                <w:bCs/>
                <w:sz w:val="22"/>
              </w:rPr>
            </w:pPr>
            <w:bookmarkStart w:id="381" w:name="_Toc280259018"/>
            <w:bookmarkStart w:id="382" w:name="_Toc306973124"/>
            <w:bookmarkStart w:id="383" w:name="_Toc317150109"/>
            <w:bookmarkStart w:id="384" w:name="_Toc318707646"/>
            <w:r>
              <w:rPr>
                <w:rFonts w:cs="Arial"/>
                <w:b/>
                <w:sz w:val="22"/>
              </w:rPr>
              <w:t>Year 5*</w:t>
            </w:r>
            <w:bookmarkEnd w:id="381"/>
            <w:bookmarkEnd w:id="382"/>
            <w:bookmarkEnd w:id="383"/>
            <w:bookmarkEnd w:id="384"/>
          </w:p>
        </w:tc>
        <w:tc>
          <w:tcPr>
            <w:tcW w:w="1265" w:type="dxa"/>
            <w:tcBorders>
              <w:top w:val="single" w:sz="4" w:space="0" w:color="auto"/>
              <w:left w:val="single" w:sz="4" w:space="0" w:color="auto"/>
              <w:bottom w:val="single" w:sz="4" w:space="0" w:color="auto"/>
              <w:right w:val="single" w:sz="4" w:space="0" w:color="auto"/>
            </w:tcBorders>
            <w:shd w:val="clear" w:color="auto" w:fill="B8CCE4"/>
            <w:hideMark/>
          </w:tcPr>
          <w:p w14:paraId="4072F8CF" w14:textId="77777777" w:rsidR="00E61E26" w:rsidRDefault="00E61E26">
            <w:pPr>
              <w:rPr>
                <w:rFonts w:cs="Arial"/>
                <w:b/>
                <w:bCs/>
                <w:sz w:val="22"/>
              </w:rPr>
            </w:pPr>
            <w:bookmarkStart w:id="385" w:name="_Toc280259019"/>
            <w:bookmarkStart w:id="386" w:name="_Toc306973125"/>
            <w:bookmarkStart w:id="387" w:name="_Toc317150110"/>
            <w:bookmarkStart w:id="388" w:name="_Toc318707647"/>
            <w:r>
              <w:rPr>
                <w:rFonts w:cs="Arial"/>
                <w:b/>
                <w:sz w:val="22"/>
              </w:rPr>
              <w:t>Total Project Costs</w:t>
            </w:r>
            <w:bookmarkEnd w:id="385"/>
            <w:bookmarkEnd w:id="386"/>
            <w:bookmarkEnd w:id="387"/>
            <w:bookmarkEnd w:id="388"/>
          </w:p>
        </w:tc>
      </w:tr>
      <w:tr w:rsidR="00E61E26" w14:paraId="195338DD" w14:textId="77777777" w:rsidTr="00E61E26">
        <w:trPr>
          <w:cantSplit/>
        </w:trPr>
        <w:tc>
          <w:tcPr>
            <w:tcW w:w="1670" w:type="dxa"/>
            <w:tcBorders>
              <w:top w:val="single" w:sz="4" w:space="0" w:color="auto"/>
              <w:left w:val="single" w:sz="4" w:space="0" w:color="auto"/>
              <w:bottom w:val="single" w:sz="4" w:space="0" w:color="auto"/>
              <w:right w:val="single" w:sz="4" w:space="0" w:color="auto"/>
            </w:tcBorders>
            <w:vAlign w:val="center"/>
            <w:hideMark/>
          </w:tcPr>
          <w:p w14:paraId="00556DBB" w14:textId="77777777" w:rsidR="00E61E26" w:rsidRDefault="00E61E26">
            <w:pPr>
              <w:rPr>
                <w:rFonts w:cs="Arial"/>
                <w:sz w:val="20"/>
                <w:szCs w:val="24"/>
              </w:rPr>
            </w:pPr>
            <w:r>
              <w:rPr>
                <w:rFonts w:cs="Arial"/>
                <w:sz w:val="20"/>
                <w:szCs w:val="24"/>
              </w:rPr>
              <w:t>Personnel</w:t>
            </w:r>
          </w:p>
        </w:tc>
        <w:tc>
          <w:tcPr>
            <w:tcW w:w="1264" w:type="dxa"/>
            <w:tcBorders>
              <w:top w:val="single" w:sz="4" w:space="0" w:color="auto"/>
              <w:left w:val="single" w:sz="4" w:space="0" w:color="auto"/>
              <w:bottom w:val="single" w:sz="4" w:space="0" w:color="auto"/>
              <w:right w:val="single" w:sz="4" w:space="0" w:color="auto"/>
            </w:tcBorders>
            <w:vAlign w:val="center"/>
            <w:hideMark/>
          </w:tcPr>
          <w:p w14:paraId="685F58ED" w14:textId="77777777" w:rsidR="00E61E26" w:rsidRDefault="00E61E26">
            <w:pPr>
              <w:rPr>
                <w:rFonts w:cs="Arial"/>
                <w:sz w:val="20"/>
                <w:szCs w:val="24"/>
              </w:rPr>
            </w:pPr>
            <w:r>
              <w:rPr>
                <w:rFonts w:cs="Arial"/>
                <w:sz w:val="20"/>
                <w:szCs w:val="24"/>
              </w:rPr>
              <w:t>$52,765</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CE36C91" w14:textId="77777777" w:rsidR="00E61E26" w:rsidRDefault="00E61E26">
            <w:pPr>
              <w:rPr>
                <w:rFonts w:cs="Arial"/>
                <w:sz w:val="20"/>
                <w:szCs w:val="24"/>
              </w:rPr>
            </w:pPr>
            <w:r>
              <w:rPr>
                <w:rFonts w:cs="Arial"/>
                <w:sz w:val="20"/>
                <w:szCs w:val="24"/>
              </w:rPr>
              <w:t>$54,348</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BC8D131" w14:textId="77777777" w:rsidR="00E61E26" w:rsidRDefault="00E61E26">
            <w:pPr>
              <w:rPr>
                <w:rFonts w:cs="Arial"/>
                <w:sz w:val="20"/>
                <w:szCs w:val="24"/>
              </w:rPr>
            </w:pPr>
            <w:r>
              <w:rPr>
                <w:rFonts w:cs="Arial"/>
                <w:sz w:val="20"/>
                <w:szCs w:val="24"/>
              </w:rPr>
              <w:t>$55,978</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20E0876" w14:textId="77777777" w:rsidR="00E61E26" w:rsidRDefault="00E61E26">
            <w:pPr>
              <w:rPr>
                <w:rFonts w:cs="Arial"/>
                <w:sz w:val="20"/>
                <w:szCs w:val="24"/>
              </w:rPr>
            </w:pPr>
            <w:r>
              <w:rPr>
                <w:rFonts w:cs="Arial"/>
                <w:sz w:val="20"/>
                <w:szCs w:val="24"/>
              </w:rPr>
              <w:t>$57,658</w:t>
            </w:r>
          </w:p>
        </w:tc>
        <w:tc>
          <w:tcPr>
            <w:tcW w:w="1265" w:type="dxa"/>
            <w:tcBorders>
              <w:top w:val="single" w:sz="4" w:space="0" w:color="auto"/>
              <w:left w:val="single" w:sz="4" w:space="0" w:color="auto"/>
              <w:bottom w:val="single" w:sz="4" w:space="0" w:color="auto"/>
              <w:right w:val="single" w:sz="4" w:space="0" w:color="auto"/>
            </w:tcBorders>
            <w:vAlign w:val="center"/>
            <w:hideMark/>
          </w:tcPr>
          <w:p w14:paraId="7F677187" w14:textId="77777777" w:rsidR="00E61E26" w:rsidRDefault="00E61E26">
            <w:pPr>
              <w:rPr>
                <w:rFonts w:cs="Arial"/>
                <w:sz w:val="20"/>
                <w:szCs w:val="24"/>
              </w:rPr>
            </w:pPr>
            <w:r>
              <w:rPr>
                <w:rFonts w:cs="Arial"/>
                <w:sz w:val="20"/>
                <w:szCs w:val="24"/>
              </w:rPr>
              <w:t>$59,387</w:t>
            </w:r>
          </w:p>
        </w:tc>
        <w:tc>
          <w:tcPr>
            <w:tcW w:w="126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E7B4001" w14:textId="77777777" w:rsidR="00E61E26" w:rsidRDefault="00E61E26">
            <w:pPr>
              <w:rPr>
                <w:rFonts w:cs="Arial"/>
                <w:sz w:val="20"/>
                <w:szCs w:val="24"/>
              </w:rPr>
            </w:pPr>
            <w:r>
              <w:rPr>
                <w:rFonts w:cs="Arial"/>
                <w:sz w:val="20"/>
                <w:szCs w:val="24"/>
              </w:rPr>
              <w:t>$280,136</w:t>
            </w:r>
          </w:p>
        </w:tc>
      </w:tr>
      <w:tr w:rsidR="00E61E26" w14:paraId="67625D37" w14:textId="77777777" w:rsidTr="00E61E26">
        <w:trPr>
          <w:cantSplit/>
        </w:trPr>
        <w:tc>
          <w:tcPr>
            <w:tcW w:w="1670" w:type="dxa"/>
            <w:tcBorders>
              <w:top w:val="single" w:sz="4" w:space="0" w:color="auto"/>
              <w:left w:val="single" w:sz="4" w:space="0" w:color="auto"/>
              <w:bottom w:val="single" w:sz="4" w:space="0" w:color="auto"/>
              <w:right w:val="single" w:sz="4" w:space="0" w:color="auto"/>
            </w:tcBorders>
            <w:vAlign w:val="center"/>
            <w:hideMark/>
          </w:tcPr>
          <w:p w14:paraId="28B9293D" w14:textId="77777777" w:rsidR="00E61E26" w:rsidRDefault="00E61E26">
            <w:pPr>
              <w:rPr>
                <w:rFonts w:cs="Arial"/>
                <w:sz w:val="20"/>
                <w:szCs w:val="24"/>
              </w:rPr>
            </w:pPr>
            <w:r>
              <w:rPr>
                <w:rFonts w:cs="Arial"/>
                <w:sz w:val="20"/>
                <w:szCs w:val="24"/>
              </w:rPr>
              <w:t>Fringe</w:t>
            </w:r>
          </w:p>
        </w:tc>
        <w:tc>
          <w:tcPr>
            <w:tcW w:w="1264" w:type="dxa"/>
            <w:tcBorders>
              <w:top w:val="single" w:sz="4" w:space="0" w:color="auto"/>
              <w:left w:val="single" w:sz="4" w:space="0" w:color="auto"/>
              <w:bottom w:val="single" w:sz="4" w:space="0" w:color="auto"/>
              <w:right w:val="single" w:sz="4" w:space="0" w:color="auto"/>
            </w:tcBorders>
            <w:vAlign w:val="center"/>
            <w:hideMark/>
          </w:tcPr>
          <w:p w14:paraId="626FD06A" w14:textId="77777777" w:rsidR="00E61E26" w:rsidRDefault="00E61E26">
            <w:pPr>
              <w:rPr>
                <w:rFonts w:cs="Arial"/>
                <w:sz w:val="20"/>
                <w:szCs w:val="24"/>
              </w:rPr>
            </w:pPr>
            <w:r>
              <w:rPr>
                <w:rFonts w:cs="Arial"/>
                <w:sz w:val="20"/>
                <w:szCs w:val="24"/>
              </w:rPr>
              <w:t>$15,644</w:t>
            </w:r>
          </w:p>
        </w:tc>
        <w:tc>
          <w:tcPr>
            <w:tcW w:w="1265" w:type="dxa"/>
            <w:tcBorders>
              <w:top w:val="single" w:sz="4" w:space="0" w:color="auto"/>
              <w:left w:val="single" w:sz="4" w:space="0" w:color="auto"/>
              <w:bottom w:val="single" w:sz="4" w:space="0" w:color="auto"/>
              <w:right w:val="single" w:sz="4" w:space="0" w:color="auto"/>
            </w:tcBorders>
            <w:vAlign w:val="center"/>
            <w:hideMark/>
          </w:tcPr>
          <w:p w14:paraId="769B68BE" w14:textId="77777777" w:rsidR="00E61E26" w:rsidRDefault="00E61E26">
            <w:pPr>
              <w:rPr>
                <w:rFonts w:cs="Arial"/>
                <w:sz w:val="20"/>
                <w:szCs w:val="24"/>
              </w:rPr>
            </w:pPr>
            <w:r>
              <w:rPr>
                <w:rFonts w:cs="Arial"/>
                <w:sz w:val="20"/>
                <w:szCs w:val="24"/>
              </w:rPr>
              <w:t>$16,114</w:t>
            </w:r>
          </w:p>
        </w:tc>
        <w:tc>
          <w:tcPr>
            <w:tcW w:w="1265" w:type="dxa"/>
            <w:tcBorders>
              <w:top w:val="single" w:sz="4" w:space="0" w:color="auto"/>
              <w:left w:val="single" w:sz="4" w:space="0" w:color="auto"/>
              <w:bottom w:val="single" w:sz="4" w:space="0" w:color="auto"/>
              <w:right w:val="single" w:sz="4" w:space="0" w:color="auto"/>
            </w:tcBorders>
            <w:vAlign w:val="center"/>
            <w:hideMark/>
          </w:tcPr>
          <w:p w14:paraId="430E32FD" w14:textId="77777777" w:rsidR="00E61E26" w:rsidRDefault="00E61E26">
            <w:pPr>
              <w:rPr>
                <w:rFonts w:cs="Arial"/>
                <w:sz w:val="20"/>
                <w:szCs w:val="24"/>
              </w:rPr>
            </w:pPr>
            <w:r>
              <w:rPr>
                <w:rFonts w:cs="Arial"/>
                <w:sz w:val="20"/>
                <w:szCs w:val="24"/>
              </w:rPr>
              <w:t>$17,353</w:t>
            </w:r>
          </w:p>
        </w:tc>
        <w:tc>
          <w:tcPr>
            <w:tcW w:w="1264" w:type="dxa"/>
            <w:tcBorders>
              <w:top w:val="single" w:sz="4" w:space="0" w:color="auto"/>
              <w:left w:val="single" w:sz="4" w:space="0" w:color="auto"/>
              <w:bottom w:val="single" w:sz="4" w:space="0" w:color="auto"/>
              <w:right w:val="single" w:sz="4" w:space="0" w:color="auto"/>
            </w:tcBorders>
            <w:vAlign w:val="center"/>
            <w:hideMark/>
          </w:tcPr>
          <w:p w14:paraId="12C6F864" w14:textId="77777777" w:rsidR="00E61E26" w:rsidRDefault="00E61E26">
            <w:pPr>
              <w:rPr>
                <w:rFonts w:cs="Arial"/>
                <w:sz w:val="20"/>
                <w:szCs w:val="24"/>
              </w:rPr>
            </w:pPr>
            <w:r>
              <w:rPr>
                <w:rFonts w:cs="Arial"/>
                <w:sz w:val="20"/>
                <w:szCs w:val="24"/>
              </w:rPr>
              <w:t>$17,873</w:t>
            </w:r>
          </w:p>
        </w:tc>
        <w:tc>
          <w:tcPr>
            <w:tcW w:w="1265" w:type="dxa"/>
            <w:tcBorders>
              <w:top w:val="single" w:sz="4" w:space="0" w:color="auto"/>
              <w:left w:val="single" w:sz="4" w:space="0" w:color="auto"/>
              <w:bottom w:val="single" w:sz="4" w:space="0" w:color="auto"/>
              <w:right w:val="single" w:sz="4" w:space="0" w:color="auto"/>
            </w:tcBorders>
            <w:vAlign w:val="center"/>
            <w:hideMark/>
          </w:tcPr>
          <w:p w14:paraId="7633DE0E" w14:textId="77777777" w:rsidR="00E61E26" w:rsidRDefault="00E61E26">
            <w:pPr>
              <w:rPr>
                <w:rFonts w:cs="Arial"/>
                <w:sz w:val="20"/>
                <w:szCs w:val="24"/>
              </w:rPr>
            </w:pPr>
            <w:r>
              <w:rPr>
                <w:rFonts w:cs="Arial"/>
                <w:sz w:val="20"/>
                <w:szCs w:val="24"/>
              </w:rPr>
              <w:t>$18,409</w:t>
            </w:r>
          </w:p>
        </w:tc>
        <w:tc>
          <w:tcPr>
            <w:tcW w:w="126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EDAB519" w14:textId="77777777" w:rsidR="00E61E26" w:rsidRDefault="00E61E26">
            <w:pPr>
              <w:rPr>
                <w:rFonts w:cs="Arial"/>
                <w:sz w:val="20"/>
                <w:szCs w:val="24"/>
              </w:rPr>
            </w:pPr>
            <w:r>
              <w:rPr>
                <w:rFonts w:cs="Arial"/>
                <w:sz w:val="20"/>
                <w:szCs w:val="24"/>
              </w:rPr>
              <w:t>$85,393</w:t>
            </w:r>
          </w:p>
        </w:tc>
      </w:tr>
      <w:tr w:rsidR="00E61E26" w14:paraId="79144126" w14:textId="77777777" w:rsidTr="00E61E26">
        <w:trPr>
          <w:cantSplit/>
        </w:trPr>
        <w:tc>
          <w:tcPr>
            <w:tcW w:w="1670" w:type="dxa"/>
            <w:tcBorders>
              <w:top w:val="single" w:sz="4" w:space="0" w:color="auto"/>
              <w:left w:val="single" w:sz="4" w:space="0" w:color="auto"/>
              <w:bottom w:val="single" w:sz="4" w:space="0" w:color="auto"/>
              <w:right w:val="single" w:sz="4" w:space="0" w:color="auto"/>
            </w:tcBorders>
            <w:vAlign w:val="center"/>
            <w:hideMark/>
          </w:tcPr>
          <w:p w14:paraId="439EFEB7" w14:textId="77777777" w:rsidR="00E61E26" w:rsidRDefault="00E61E26">
            <w:pPr>
              <w:rPr>
                <w:rFonts w:cs="Arial"/>
                <w:sz w:val="20"/>
                <w:szCs w:val="24"/>
              </w:rPr>
            </w:pPr>
            <w:r>
              <w:rPr>
                <w:rFonts w:cs="Arial"/>
                <w:sz w:val="20"/>
                <w:szCs w:val="24"/>
              </w:rPr>
              <w:t>Travel</w:t>
            </w:r>
          </w:p>
        </w:tc>
        <w:tc>
          <w:tcPr>
            <w:tcW w:w="1264" w:type="dxa"/>
            <w:tcBorders>
              <w:top w:val="single" w:sz="4" w:space="0" w:color="auto"/>
              <w:left w:val="single" w:sz="4" w:space="0" w:color="auto"/>
              <w:bottom w:val="single" w:sz="4" w:space="0" w:color="auto"/>
              <w:right w:val="single" w:sz="4" w:space="0" w:color="auto"/>
            </w:tcBorders>
            <w:vAlign w:val="center"/>
            <w:hideMark/>
          </w:tcPr>
          <w:p w14:paraId="459E965C" w14:textId="77777777" w:rsidR="00E61E26" w:rsidRDefault="00E61E26">
            <w:pPr>
              <w:rPr>
                <w:rFonts w:cs="Arial"/>
                <w:sz w:val="20"/>
                <w:szCs w:val="24"/>
              </w:rPr>
            </w:pPr>
            <w:r>
              <w:rPr>
                <w:rFonts w:cs="Arial"/>
                <w:sz w:val="20"/>
                <w:szCs w:val="24"/>
              </w:rPr>
              <w:t>$2,444</w:t>
            </w:r>
          </w:p>
        </w:tc>
        <w:tc>
          <w:tcPr>
            <w:tcW w:w="1265" w:type="dxa"/>
            <w:tcBorders>
              <w:top w:val="single" w:sz="4" w:space="0" w:color="auto"/>
              <w:left w:val="single" w:sz="4" w:space="0" w:color="auto"/>
              <w:bottom w:val="single" w:sz="4" w:space="0" w:color="auto"/>
              <w:right w:val="single" w:sz="4" w:space="0" w:color="auto"/>
            </w:tcBorders>
            <w:vAlign w:val="center"/>
            <w:hideMark/>
          </w:tcPr>
          <w:p w14:paraId="6FFB2621" w14:textId="77777777" w:rsidR="00E61E26" w:rsidRDefault="00E61E26">
            <w:pPr>
              <w:rPr>
                <w:rFonts w:cs="Arial"/>
                <w:sz w:val="20"/>
                <w:szCs w:val="24"/>
              </w:rPr>
            </w:pPr>
            <w:r>
              <w:rPr>
                <w:rFonts w:cs="Arial"/>
                <w:sz w:val="20"/>
                <w:szCs w:val="24"/>
              </w:rPr>
              <w:t>$1,140</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0F2B09C" w14:textId="77777777" w:rsidR="00E61E26" w:rsidRDefault="00E61E26">
            <w:pPr>
              <w:rPr>
                <w:rFonts w:cs="Arial"/>
                <w:sz w:val="20"/>
                <w:szCs w:val="24"/>
              </w:rPr>
            </w:pPr>
            <w:r>
              <w:rPr>
                <w:rFonts w:cs="Arial"/>
                <w:sz w:val="20"/>
                <w:szCs w:val="24"/>
              </w:rPr>
              <w:t>$2,444</w:t>
            </w:r>
          </w:p>
        </w:tc>
        <w:tc>
          <w:tcPr>
            <w:tcW w:w="1264" w:type="dxa"/>
            <w:tcBorders>
              <w:top w:val="single" w:sz="4" w:space="0" w:color="auto"/>
              <w:left w:val="single" w:sz="4" w:space="0" w:color="auto"/>
              <w:bottom w:val="single" w:sz="4" w:space="0" w:color="auto"/>
              <w:right w:val="single" w:sz="4" w:space="0" w:color="auto"/>
            </w:tcBorders>
            <w:vAlign w:val="center"/>
            <w:hideMark/>
          </w:tcPr>
          <w:p w14:paraId="496E0472" w14:textId="77777777" w:rsidR="00E61E26" w:rsidRDefault="00E61E26">
            <w:pPr>
              <w:rPr>
                <w:rFonts w:cs="Arial"/>
                <w:sz w:val="20"/>
                <w:szCs w:val="24"/>
              </w:rPr>
            </w:pPr>
            <w:r>
              <w:rPr>
                <w:rFonts w:cs="Arial"/>
                <w:sz w:val="20"/>
                <w:szCs w:val="24"/>
              </w:rPr>
              <w:t>$1,140</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CAD76F6" w14:textId="77777777" w:rsidR="00E61E26" w:rsidRDefault="00E61E26">
            <w:pPr>
              <w:rPr>
                <w:rFonts w:cs="Arial"/>
                <w:sz w:val="20"/>
                <w:szCs w:val="24"/>
              </w:rPr>
            </w:pPr>
            <w:r>
              <w:rPr>
                <w:rFonts w:cs="Arial"/>
                <w:sz w:val="20"/>
                <w:szCs w:val="24"/>
              </w:rPr>
              <w:t>$1,375</w:t>
            </w:r>
          </w:p>
        </w:tc>
        <w:tc>
          <w:tcPr>
            <w:tcW w:w="126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5B98446" w14:textId="77777777" w:rsidR="00E61E26" w:rsidRDefault="00E61E26">
            <w:pPr>
              <w:rPr>
                <w:rFonts w:cs="Arial"/>
                <w:sz w:val="20"/>
                <w:szCs w:val="24"/>
              </w:rPr>
            </w:pPr>
            <w:r>
              <w:rPr>
                <w:rFonts w:cs="Arial"/>
                <w:sz w:val="20"/>
                <w:szCs w:val="24"/>
              </w:rPr>
              <w:t>$8,543</w:t>
            </w:r>
          </w:p>
        </w:tc>
      </w:tr>
      <w:tr w:rsidR="00E61E26" w14:paraId="5B64E444" w14:textId="77777777" w:rsidTr="00E61E26">
        <w:trPr>
          <w:cantSplit/>
        </w:trPr>
        <w:tc>
          <w:tcPr>
            <w:tcW w:w="1670" w:type="dxa"/>
            <w:tcBorders>
              <w:top w:val="single" w:sz="4" w:space="0" w:color="auto"/>
              <w:left w:val="single" w:sz="4" w:space="0" w:color="auto"/>
              <w:bottom w:val="single" w:sz="4" w:space="0" w:color="auto"/>
              <w:right w:val="single" w:sz="4" w:space="0" w:color="auto"/>
            </w:tcBorders>
            <w:vAlign w:val="center"/>
            <w:hideMark/>
          </w:tcPr>
          <w:p w14:paraId="19145933" w14:textId="77777777" w:rsidR="00E61E26" w:rsidRDefault="00E61E26">
            <w:pPr>
              <w:rPr>
                <w:rFonts w:cs="Arial"/>
                <w:sz w:val="20"/>
                <w:szCs w:val="24"/>
              </w:rPr>
            </w:pPr>
            <w:r>
              <w:rPr>
                <w:rFonts w:cs="Arial"/>
                <w:sz w:val="20"/>
                <w:szCs w:val="24"/>
              </w:rPr>
              <w:t>Equipment</w:t>
            </w:r>
          </w:p>
        </w:tc>
        <w:tc>
          <w:tcPr>
            <w:tcW w:w="1264" w:type="dxa"/>
            <w:tcBorders>
              <w:top w:val="single" w:sz="4" w:space="0" w:color="auto"/>
              <w:left w:val="single" w:sz="4" w:space="0" w:color="auto"/>
              <w:bottom w:val="single" w:sz="4" w:space="0" w:color="auto"/>
              <w:right w:val="single" w:sz="4" w:space="0" w:color="auto"/>
            </w:tcBorders>
            <w:vAlign w:val="center"/>
            <w:hideMark/>
          </w:tcPr>
          <w:p w14:paraId="3CAEBFE3" w14:textId="77777777" w:rsidR="00E61E26" w:rsidRDefault="00E61E26">
            <w:pPr>
              <w:rPr>
                <w:rFonts w:cs="Arial"/>
                <w:sz w:val="20"/>
                <w:szCs w:val="24"/>
              </w:rPr>
            </w:pPr>
            <w:r>
              <w:rPr>
                <w:rFonts w:cs="Arial"/>
                <w:sz w:val="20"/>
                <w:szCs w:val="24"/>
              </w:rPr>
              <w:t>0</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7043073" w14:textId="77777777" w:rsidR="00E61E26" w:rsidRDefault="00E61E26">
            <w:pPr>
              <w:rPr>
                <w:rFonts w:cs="Arial"/>
                <w:sz w:val="20"/>
                <w:szCs w:val="24"/>
              </w:rPr>
            </w:pPr>
            <w:r>
              <w:rPr>
                <w:rFonts w:cs="Arial"/>
                <w:sz w:val="20"/>
                <w:szCs w:val="24"/>
              </w:rPr>
              <w:t>0</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6C35C1C" w14:textId="77777777" w:rsidR="00E61E26" w:rsidRDefault="00E61E26">
            <w:pPr>
              <w:rPr>
                <w:rFonts w:cs="Arial"/>
                <w:sz w:val="20"/>
                <w:szCs w:val="24"/>
              </w:rPr>
            </w:pPr>
            <w:r>
              <w:rPr>
                <w:rFonts w:cs="Arial"/>
                <w:sz w:val="20"/>
                <w:szCs w:val="24"/>
              </w:rPr>
              <w:t>0</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FB157B7" w14:textId="77777777" w:rsidR="00E61E26" w:rsidRDefault="00E61E26">
            <w:pPr>
              <w:rPr>
                <w:rFonts w:cs="Arial"/>
                <w:sz w:val="20"/>
                <w:szCs w:val="24"/>
              </w:rPr>
            </w:pPr>
            <w:r>
              <w:rPr>
                <w:rFonts w:cs="Arial"/>
                <w:sz w:val="20"/>
                <w:szCs w:val="24"/>
              </w:rPr>
              <w:t>0</w:t>
            </w:r>
          </w:p>
        </w:tc>
        <w:tc>
          <w:tcPr>
            <w:tcW w:w="1265" w:type="dxa"/>
            <w:tcBorders>
              <w:top w:val="single" w:sz="4" w:space="0" w:color="auto"/>
              <w:left w:val="single" w:sz="4" w:space="0" w:color="auto"/>
              <w:bottom w:val="single" w:sz="4" w:space="0" w:color="auto"/>
              <w:right w:val="single" w:sz="4" w:space="0" w:color="auto"/>
            </w:tcBorders>
            <w:vAlign w:val="center"/>
            <w:hideMark/>
          </w:tcPr>
          <w:p w14:paraId="317EF481" w14:textId="77777777" w:rsidR="00E61E26" w:rsidRDefault="00E61E26">
            <w:pPr>
              <w:rPr>
                <w:rFonts w:cs="Arial"/>
                <w:sz w:val="20"/>
                <w:szCs w:val="24"/>
              </w:rPr>
            </w:pPr>
            <w:r>
              <w:rPr>
                <w:rFonts w:cs="Arial"/>
                <w:sz w:val="20"/>
                <w:szCs w:val="24"/>
              </w:rPr>
              <w:t>0</w:t>
            </w:r>
          </w:p>
        </w:tc>
        <w:tc>
          <w:tcPr>
            <w:tcW w:w="126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E76B75A" w14:textId="77777777" w:rsidR="00E61E26" w:rsidRDefault="00E61E26">
            <w:pPr>
              <w:rPr>
                <w:rFonts w:cs="Arial"/>
                <w:sz w:val="20"/>
                <w:szCs w:val="24"/>
              </w:rPr>
            </w:pPr>
            <w:r>
              <w:rPr>
                <w:rFonts w:cs="Arial"/>
                <w:sz w:val="20"/>
                <w:szCs w:val="24"/>
              </w:rPr>
              <w:t>0</w:t>
            </w:r>
          </w:p>
        </w:tc>
      </w:tr>
      <w:tr w:rsidR="00E61E26" w14:paraId="7EA739F6" w14:textId="77777777" w:rsidTr="00E61E26">
        <w:trPr>
          <w:cantSplit/>
        </w:trPr>
        <w:tc>
          <w:tcPr>
            <w:tcW w:w="1670" w:type="dxa"/>
            <w:tcBorders>
              <w:top w:val="single" w:sz="4" w:space="0" w:color="auto"/>
              <w:left w:val="single" w:sz="4" w:space="0" w:color="auto"/>
              <w:bottom w:val="single" w:sz="4" w:space="0" w:color="auto"/>
              <w:right w:val="single" w:sz="4" w:space="0" w:color="auto"/>
            </w:tcBorders>
            <w:vAlign w:val="center"/>
            <w:hideMark/>
          </w:tcPr>
          <w:p w14:paraId="4895E62F" w14:textId="77777777" w:rsidR="00E61E26" w:rsidRDefault="00E61E26">
            <w:pPr>
              <w:rPr>
                <w:rFonts w:cs="Arial"/>
                <w:sz w:val="20"/>
                <w:szCs w:val="24"/>
              </w:rPr>
            </w:pPr>
            <w:r>
              <w:rPr>
                <w:rFonts w:cs="Arial"/>
                <w:sz w:val="20"/>
                <w:szCs w:val="24"/>
              </w:rPr>
              <w:t>Supplies</w:t>
            </w:r>
          </w:p>
        </w:tc>
        <w:tc>
          <w:tcPr>
            <w:tcW w:w="1264" w:type="dxa"/>
            <w:tcBorders>
              <w:top w:val="single" w:sz="4" w:space="0" w:color="auto"/>
              <w:left w:val="single" w:sz="4" w:space="0" w:color="auto"/>
              <w:bottom w:val="single" w:sz="4" w:space="0" w:color="auto"/>
              <w:right w:val="single" w:sz="4" w:space="0" w:color="auto"/>
            </w:tcBorders>
            <w:vAlign w:val="center"/>
            <w:hideMark/>
          </w:tcPr>
          <w:p w14:paraId="39AC7EFA" w14:textId="77777777" w:rsidR="00E61E26" w:rsidRDefault="00E61E26">
            <w:pPr>
              <w:rPr>
                <w:rFonts w:cs="Arial"/>
                <w:sz w:val="20"/>
                <w:szCs w:val="24"/>
              </w:rPr>
            </w:pPr>
            <w:r>
              <w:rPr>
                <w:rFonts w:cs="Arial"/>
                <w:sz w:val="20"/>
                <w:szCs w:val="24"/>
              </w:rPr>
              <w:t>$3,796</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99017DC" w14:textId="77777777" w:rsidR="00E61E26" w:rsidRDefault="00E61E26">
            <w:pPr>
              <w:rPr>
                <w:rFonts w:cs="Arial"/>
                <w:sz w:val="20"/>
                <w:szCs w:val="24"/>
              </w:rPr>
            </w:pPr>
            <w:r>
              <w:rPr>
                <w:rFonts w:cs="Arial"/>
                <w:sz w:val="20"/>
                <w:szCs w:val="24"/>
              </w:rPr>
              <w:t>$3,796</w:t>
            </w:r>
          </w:p>
        </w:tc>
        <w:tc>
          <w:tcPr>
            <w:tcW w:w="1265" w:type="dxa"/>
            <w:tcBorders>
              <w:top w:val="single" w:sz="4" w:space="0" w:color="auto"/>
              <w:left w:val="single" w:sz="4" w:space="0" w:color="auto"/>
              <w:bottom w:val="single" w:sz="4" w:space="0" w:color="auto"/>
              <w:right w:val="single" w:sz="4" w:space="0" w:color="auto"/>
            </w:tcBorders>
            <w:vAlign w:val="center"/>
            <w:hideMark/>
          </w:tcPr>
          <w:p w14:paraId="17F02100" w14:textId="77777777" w:rsidR="00E61E26" w:rsidRDefault="00E61E26">
            <w:pPr>
              <w:rPr>
                <w:rFonts w:cs="Arial"/>
                <w:sz w:val="20"/>
                <w:szCs w:val="24"/>
              </w:rPr>
            </w:pPr>
            <w:r>
              <w:rPr>
                <w:rFonts w:cs="Arial"/>
                <w:sz w:val="20"/>
                <w:szCs w:val="24"/>
              </w:rPr>
              <w:t>$3,796</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22EBAD0" w14:textId="77777777" w:rsidR="00E61E26" w:rsidRDefault="00E61E26">
            <w:pPr>
              <w:rPr>
                <w:rFonts w:cs="Arial"/>
                <w:sz w:val="20"/>
                <w:szCs w:val="24"/>
              </w:rPr>
            </w:pPr>
            <w:r>
              <w:rPr>
                <w:rFonts w:cs="Arial"/>
                <w:sz w:val="20"/>
                <w:szCs w:val="24"/>
              </w:rPr>
              <w:t>$3,796</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5C1B826" w14:textId="77777777" w:rsidR="00E61E26" w:rsidRDefault="00E61E26">
            <w:pPr>
              <w:rPr>
                <w:rFonts w:cs="Arial"/>
                <w:sz w:val="20"/>
                <w:szCs w:val="24"/>
              </w:rPr>
            </w:pPr>
            <w:r>
              <w:rPr>
                <w:rFonts w:cs="Arial"/>
                <w:sz w:val="20"/>
                <w:szCs w:val="24"/>
              </w:rPr>
              <w:t>$3,796</w:t>
            </w:r>
          </w:p>
        </w:tc>
        <w:tc>
          <w:tcPr>
            <w:tcW w:w="126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3C24392" w14:textId="77777777" w:rsidR="00E61E26" w:rsidRDefault="00E61E26">
            <w:pPr>
              <w:rPr>
                <w:rFonts w:cs="Arial"/>
                <w:sz w:val="20"/>
                <w:szCs w:val="24"/>
              </w:rPr>
            </w:pPr>
            <w:r>
              <w:rPr>
                <w:rFonts w:cs="Arial"/>
                <w:sz w:val="20"/>
                <w:szCs w:val="24"/>
              </w:rPr>
              <w:t>$18,980</w:t>
            </w:r>
          </w:p>
        </w:tc>
      </w:tr>
      <w:tr w:rsidR="00E61E26" w14:paraId="462A75AC" w14:textId="77777777" w:rsidTr="00E61E26">
        <w:trPr>
          <w:cantSplit/>
        </w:trPr>
        <w:tc>
          <w:tcPr>
            <w:tcW w:w="1670" w:type="dxa"/>
            <w:tcBorders>
              <w:top w:val="single" w:sz="4" w:space="0" w:color="auto"/>
              <w:left w:val="single" w:sz="4" w:space="0" w:color="auto"/>
              <w:bottom w:val="single" w:sz="4" w:space="0" w:color="auto"/>
              <w:right w:val="single" w:sz="4" w:space="0" w:color="auto"/>
            </w:tcBorders>
            <w:vAlign w:val="center"/>
            <w:hideMark/>
          </w:tcPr>
          <w:p w14:paraId="7067915E" w14:textId="77777777" w:rsidR="00E61E26" w:rsidRDefault="00E61E26">
            <w:pPr>
              <w:rPr>
                <w:rFonts w:cs="Arial"/>
                <w:sz w:val="20"/>
                <w:szCs w:val="24"/>
              </w:rPr>
            </w:pPr>
            <w:r>
              <w:rPr>
                <w:rFonts w:cs="Arial"/>
                <w:sz w:val="20"/>
                <w:szCs w:val="24"/>
              </w:rPr>
              <w:t>Contractual</w:t>
            </w:r>
          </w:p>
        </w:tc>
        <w:tc>
          <w:tcPr>
            <w:tcW w:w="1264" w:type="dxa"/>
            <w:tcBorders>
              <w:top w:val="single" w:sz="4" w:space="0" w:color="auto"/>
              <w:left w:val="single" w:sz="4" w:space="0" w:color="auto"/>
              <w:bottom w:val="single" w:sz="4" w:space="0" w:color="auto"/>
              <w:right w:val="single" w:sz="4" w:space="0" w:color="auto"/>
            </w:tcBorders>
            <w:vAlign w:val="center"/>
            <w:hideMark/>
          </w:tcPr>
          <w:p w14:paraId="5040BEDB" w14:textId="77777777" w:rsidR="00E61E26" w:rsidRDefault="00E61E26">
            <w:pPr>
              <w:rPr>
                <w:rFonts w:cs="Arial"/>
                <w:sz w:val="20"/>
                <w:szCs w:val="24"/>
              </w:rPr>
            </w:pPr>
            <w:r>
              <w:rPr>
                <w:rFonts w:cs="Arial"/>
                <w:sz w:val="20"/>
                <w:szCs w:val="24"/>
              </w:rPr>
              <w:t>$86,998</w:t>
            </w:r>
          </w:p>
        </w:tc>
        <w:tc>
          <w:tcPr>
            <w:tcW w:w="1265" w:type="dxa"/>
            <w:tcBorders>
              <w:top w:val="single" w:sz="4" w:space="0" w:color="auto"/>
              <w:left w:val="single" w:sz="4" w:space="0" w:color="auto"/>
              <w:bottom w:val="single" w:sz="4" w:space="0" w:color="auto"/>
              <w:right w:val="single" w:sz="4" w:space="0" w:color="auto"/>
            </w:tcBorders>
            <w:vAlign w:val="center"/>
            <w:hideMark/>
          </w:tcPr>
          <w:p w14:paraId="5EE6AD33" w14:textId="77777777" w:rsidR="00E61E26" w:rsidRDefault="00E61E26">
            <w:pPr>
              <w:rPr>
                <w:rFonts w:cs="Arial"/>
                <w:sz w:val="20"/>
                <w:szCs w:val="24"/>
              </w:rPr>
            </w:pPr>
            <w:r>
              <w:rPr>
                <w:rFonts w:cs="Arial"/>
                <w:sz w:val="20"/>
                <w:szCs w:val="24"/>
              </w:rPr>
              <w:t>$86,998</w:t>
            </w:r>
          </w:p>
        </w:tc>
        <w:tc>
          <w:tcPr>
            <w:tcW w:w="1265" w:type="dxa"/>
            <w:tcBorders>
              <w:top w:val="single" w:sz="4" w:space="0" w:color="auto"/>
              <w:left w:val="single" w:sz="4" w:space="0" w:color="auto"/>
              <w:bottom w:val="single" w:sz="4" w:space="0" w:color="auto"/>
              <w:right w:val="single" w:sz="4" w:space="0" w:color="auto"/>
            </w:tcBorders>
            <w:vAlign w:val="center"/>
            <w:hideMark/>
          </w:tcPr>
          <w:p w14:paraId="528F6EF8" w14:textId="77777777" w:rsidR="00E61E26" w:rsidRDefault="00E61E26">
            <w:pPr>
              <w:rPr>
                <w:rFonts w:cs="Arial"/>
                <w:sz w:val="20"/>
                <w:szCs w:val="24"/>
              </w:rPr>
            </w:pPr>
            <w:r>
              <w:rPr>
                <w:rFonts w:cs="Arial"/>
                <w:sz w:val="20"/>
                <w:szCs w:val="24"/>
              </w:rPr>
              <w:t>$86,998</w:t>
            </w:r>
          </w:p>
        </w:tc>
        <w:tc>
          <w:tcPr>
            <w:tcW w:w="1264" w:type="dxa"/>
            <w:tcBorders>
              <w:top w:val="single" w:sz="4" w:space="0" w:color="auto"/>
              <w:left w:val="single" w:sz="4" w:space="0" w:color="auto"/>
              <w:bottom w:val="single" w:sz="4" w:space="0" w:color="auto"/>
              <w:right w:val="single" w:sz="4" w:space="0" w:color="auto"/>
            </w:tcBorders>
            <w:vAlign w:val="center"/>
            <w:hideMark/>
          </w:tcPr>
          <w:p w14:paraId="63A0FA15" w14:textId="77777777" w:rsidR="00E61E26" w:rsidRDefault="00E61E26">
            <w:pPr>
              <w:rPr>
                <w:rFonts w:cs="Arial"/>
                <w:sz w:val="20"/>
                <w:szCs w:val="24"/>
              </w:rPr>
            </w:pPr>
            <w:r>
              <w:rPr>
                <w:rFonts w:cs="Arial"/>
                <w:sz w:val="20"/>
                <w:szCs w:val="24"/>
              </w:rPr>
              <w:t>$86,998</w:t>
            </w:r>
          </w:p>
        </w:tc>
        <w:tc>
          <w:tcPr>
            <w:tcW w:w="1265" w:type="dxa"/>
            <w:tcBorders>
              <w:top w:val="single" w:sz="4" w:space="0" w:color="auto"/>
              <w:left w:val="single" w:sz="4" w:space="0" w:color="auto"/>
              <w:bottom w:val="single" w:sz="4" w:space="0" w:color="auto"/>
              <w:right w:val="single" w:sz="4" w:space="0" w:color="auto"/>
            </w:tcBorders>
            <w:vAlign w:val="center"/>
            <w:hideMark/>
          </w:tcPr>
          <w:p w14:paraId="31A6D73D" w14:textId="77777777" w:rsidR="00E61E26" w:rsidRDefault="00E61E26">
            <w:pPr>
              <w:rPr>
                <w:rFonts w:cs="Arial"/>
                <w:sz w:val="20"/>
                <w:szCs w:val="24"/>
              </w:rPr>
            </w:pPr>
            <w:r>
              <w:rPr>
                <w:rFonts w:cs="Arial"/>
                <w:sz w:val="20"/>
                <w:szCs w:val="24"/>
              </w:rPr>
              <w:t>$86,998</w:t>
            </w:r>
          </w:p>
        </w:tc>
        <w:tc>
          <w:tcPr>
            <w:tcW w:w="126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89C104E" w14:textId="77777777" w:rsidR="00E61E26" w:rsidRDefault="00E61E26">
            <w:pPr>
              <w:rPr>
                <w:rFonts w:cs="Arial"/>
                <w:sz w:val="20"/>
                <w:szCs w:val="24"/>
              </w:rPr>
            </w:pPr>
            <w:r>
              <w:rPr>
                <w:rFonts w:cs="Arial"/>
                <w:sz w:val="20"/>
                <w:szCs w:val="24"/>
              </w:rPr>
              <w:t>$434,990</w:t>
            </w:r>
          </w:p>
        </w:tc>
      </w:tr>
      <w:tr w:rsidR="00E61E26" w14:paraId="0E88C9D8" w14:textId="77777777" w:rsidTr="00E61E26">
        <w:trPr>
          <w:cantSplit/>
        </w:trPr>
        <w:tc>
          <w:tcPr>
            <w:tcW w:w="1670" w:type="dxa"/>
            <w:tcBorders>
              <w:top w:val="single" w:sz="4" w:space="0" w:color="auto"/>
              <w:left w:val="single" w:sz="4" w:space="0" w:color="auto"/>
              <w:bottom w:val="single" w:sz="4" w:space="0" w:color="auto"/>
              <w:right w:val="single" w:sz="4" w:space="0" w:color="auto"/>
            </w:tcBorders>
            <w:vAlign w:val="center"/>
            <w:hideMark/>
          </w:tcPr>
          <w:p w14:paraId="65F1328E" w14:textId="77777777" w:rsidR="00E61E26" w:rsidRDefault="00E61E26">
            <w:pPr>
              <w:rPr>
                <w:rFonts w:cs="Arial"/>
                <w:sz w:val="20"/>
                <w:szCs w:val="24"/>
              </w:rPr>
            </w:pPr>
            <w:r>
              <w:rPr>
                <w:rFonts w:cs="Arial"/>
                <w:sz w:val="20"/>
                <w:szCs w:val="24"/>
              </w:rPr>
              <w:t>Other</w:t>
            </w:r>
          </w:p>
        </w:tc>
        <w:tc>
          <w:tcPr>
            <w:tcW w:w="1264" w:type="dxa"/>
            <w:tcBorders>
              <w:top w:val="single" w:sz="4" w:space="0" w:color="auto"/>
              <w:left w:val="single" w:sz="4" w:space="0" w:color="auto"/>
              <w:bottom w:val="single" w:sz="4" w:space="0" w:color="auto"/>
              <w:right w:val="single" w:sz="4" w:space="0" w:color="auto"/>
            </w:tcBorders>
            <w:vAlign w:val="center"/>
            <w:hideMark/>
          </w:tcPr>
          <w:p w14:paraId="712D6114" w14:textId="77777777" w:rsidR="00E61E26" w:rsidRDefault="00E61E26">
            <w:pPr>
              <w:rPr>
                <w:rFonts w:cs="Arial"/>
                <w:sz w:val="20"/>
                <w:szCs w:val="24"/>
              </w:rPr>
            </w:pPr>
            <w:r>
              <w:rPr>
                <w:rFonts w:cs="Arial"/>
                <w:sz w:val="20"/>
                <w:szCs w:val="24"/>
              </w:rPr>
              <w:t>$15,815</w:t>
            </w:r>
          </w:p>
        </w:tc>
        <w:tc>
          <w:tcPr>
            <w:tcW w:w="1265" w:type="dxa"/>
            <w:tcBorders>
              <w:top w:val="single" w:sz="4" w:space="0" w:color="auto"/>
              <w:left w:val="single" w:sz="4" w:space="0" w:color="auto"/>
              <w:bottom w:val="single" w:sz="4" w:space="0" w:color="auto"/>
              <w:right w:val="single" w:sz="4" w:space="0" w:color="auto"/>
            </w:tcBorders>
            <w:vAlign w:val="center"/>
            <w:hideMark/>
          </w:tcPr>
          <w:p w14:paraId="74F220E4" w14:textId="77777777" w:rsidR="00E61E26" w:rsidRDefault="00E61E26">
            <w:pPr>
              <w:rPr>
                <w:rFonts w:cs="Arial"/>
                <w:sz w:val="20"/>
                <w:szCs w:val="24"/>
              </w:rPr>
            </w:pPr>
            <w:r>
              <w:rPr>
                <w:rFonts w:cs="Arial"/>
                <w:sz w:val="20"/>
                <w:szCs w:val="24"/>
              </w:rPr>
              <w:t>$13,752</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7E4C8F0" w14:textId="77777777" w:rsidR="00E61E26" w:rsidRDefault="00E61E26">
            <w:pPr>
              <w:rPr>
                <w:rFonts w:cs="Arial"/>
                <w:sz w:val="20"/>
                <w:szCs w:val="24"/>
              </w:rPr>
            </w:pPr>
            <w:r>
              <w:rPr>
                <w:rFonts w:cs="Arial"/>
                <w:sz w:val="20"/>
                <w:szCs w:val="24"/>
              </w:rPr>
              <w:t>$11,629</w:t>
            </w:r>
          </w:p>
        </w:tc>
        <w:tc>
          <w:tcPr>
            <w:tcW w:w="1264" w:type="dxa"/>
            <w:tcBorders>
              <w:top w:val="single" w:sz="4" w:space="0" w:color="auto"/>
              <w:left w:val="single" w:sz="4" w:space="0" w:color="auto"/>
              <w:bottom w:val="single" w:sz="4" w:space="0" w:color="auto"/>
              <w:right w:val="single" w:sz="4" w:space="0" w:color="auto"/>
            </w:tcBorders>
            <w:vAlign w:val="center"/>
            <w:hideMark/>
          </w:tcPr>
          <w:p w14:paraId="6EFD4746" w14:textId="77777777" w:rsidR="00E61E26" w:rsidRDefault="00E61E26">
            <w:pPr>
              <w:rPr>
                <w:rFonts w:cs="Arial"/>
                <w:sz w:val="20"/>
                <w:szCs w:val="24"/>
              </w:rPr>
            </w:pPr>
            <w:r>
              <w:rPr>
                <w:rFonts w:cs="Arial"/>
                <w:sz w:val="20"/>
                <w:szCs w:val="24"/>
              </w:rPr>
              <w:t>$9,440</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5A42917" w14:textId="77777777" w:rsidR="00E61E26" w:rsidRDefault="00E61E26">
            <w:pPr>
              <w:rPr>
                <w:rFonts w:cs="Arial"/>
                <w:sz w:val="20"/>
                <w:szCs w:val="24"/>
              </w:rPr>
            </w:pPr>
            <w:r>
              <w:rPr>
                <w:rFonts w:cs="Arial"/>
                <w:sz w:val="20"/>
                <w:szCs w:val="24"/>
              </w:rPr>
              <w:t>$7,187</w:t>
            </w:r>
          </w:p>
        </w:tc>
        <w:tc>
          <w:tcPr>
            <w:tcW w:w="126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5C91720" w14:textId="77777777" w:rsidR="00E61E26" w:rsidRDefault="00E61E26">
            <w:pPr>
              <w:rPr>
                <w:rFonts w:cs="Arial"/>
                <w:sz w:val="20"/>
                <w:szCs w:val="24"/>
              </w:rPr>
            </w:pPr>
            <w:r>
              <w:rPr>
                <w:rFonts w:cs="Arial"/>
                <w:sz w:val="20"/>
                <w:szCs w:val="24"/>
              </w:rPr>
              <w:t>$57,823</w:t>
            </w:r>
          </w:p>
        </w:tc>
      </w:tr>
      <w:tr w:rsidR="00E61E26" w14:paraId="5C6D14B8" w14:textId="77777777" w:rsidTr="00E61E26">
        <w:trPr>
          <w:cantSplit/>
        </w:trPr>
        <w:tc>
          <w:tcPr>
            <w:tcW w:w="1670" w:type="dxa"/>
            <w:tcBorders>
              <w:top w:val="single" w:sz="4" w:space="0" w:color="auto"/>
              <w:left w:val="single" w:sz="4" w:space="0" w:color="auto"/>
              <w:bottom w:val="single" w:sz="4" w:space="0" w:color="auto"/>
              <w:right w:val="single" w:sz="4" w:space="0" w:color="auto"/>
            </w:tcBorders>
            <w:vAlign w:val="center"/>
            <w:hideMark/>
          </w:tcPr>
          <w:p w14:paraId="30B4252F" w14:textId="77777777" w:rsidR="00E61E26" w:rsidRDefault="00E61E26">
            <w:pPr>
              <w:rPr>
                <w:rFonts w:cs="Arial"/>
                <w:sz w:val="20"/>
                <w:szCs w:val="24"/>
              </w:rPr>
            </w:pPr>
            <w:r>
              <w:rPr>
                <w:rFonts w:cs="Arial"/>
                <w:sz w:val="20"/>
                <w:szCs w:val="24"/>
              </w:rPr>
              <w:lastRenderedPageBreak/>
              <w:t>Total Direct Charges</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A033B05" w14:textId="77777777" w:rsidR="00E61E26" w:rsidRDefault="00E61E26">
            <w:pPr>
              <w:rPr>
                <w:rFonts w:cs="Arial"/>
                <w:sz w:val="20"/>
                <w:szCs w:val="24"/>
              </w:rPr>
            </w:pPr>
            <w:r>
              <w:rPr>
                <w:rFonts w:cs="Arial"/>
                <w:sz w:val="20"/>
                <w:szCs w:val="24"/>
              </w:rPr>
              <w:t>$177,462</w:t>
            </w:r>
          </w:p>
        </w:tc>
        <w:tc>
          <w:tcPr>
            <w:tcW w:w="1265" w:type="dxa"/>
            <w:tcBorders>
              <w:top w:val="single" w:sz="4" w:space="0" w:color="auto"/>
              <w:left w:val="single" w:sz="4" w:space="0" w:color="auto"/>
              <w:bottom w:val="single" w:sz="4" w:space="0" w:color="auto"/>
              <w:right w:val="single" w:sz="4" w:space="0" w:color="auto"/>
            </w:tcBorders>
            <w:vAlign w:val="center"/>
            <w:hideMark/>
          </w:tcPr>
          <w:p w14:paraId="38FBD21C" w14:textId="77777777" w:rsidR="00E61E26" w:rsidRDefault="00E61E26">
            <w:pPr>
              <w:rPr>
                <w:rFonts w:cs="Arial"/>
                <w:sz w:val="20"/>
                <w:szCs w:val="24"/>
              </w:rPr>
            </w:pPr>
            <w:r>
              <w:rPr>
                <w:rFonts w:cs="Arial"/>
                <w:sz w:val="20"/>
                <w:szCs w:val="24"/>
              </w:rPr>
              <w:t>$176,148</w:t>
            </w:r>
          </w:p>
        </w:tc>
        <w:tc>
          <w:tcPr>
            <w:tcW w:w="1265" w:type="dxa"/>
            <w:tcBorders>
              <w:top w:val="single" w:sz="4" w:space="0" w:color="auto"/>
              <w:left w:val="single" w:sz="4" w:space="0" w:color="auto"/>
              <w:bottom w:val="single" w:sz="4" w:space="0" w:color="auto"/>
              <w:right w:val="single" w:sz="4" w:space="0" w:color="auto"/>
            </w:tcBorders>
            <w:vAlign w:val="center"/>
            <w:hideMark/>
          </w:tcPr>
          <w:p w14:paraId="2FB844DB" w14:textId="77777777" w:rsidR="00E61E26" w:rsidRDefault="00E61E26">
            <w:pPr>
              <w:rPr>
                <w:rFonts w:cs="Arial"/>
                <w:sz w:val="20"/>
                <w:szCs w:val="24"/>
              </w:rPr>
            </w:pPr>
            <w:r>
              <w:rPr>
                <w:rFonts w:cs="Arial"/>
                <w:sz w:val="20"/>
                <w:szCs w:val="24"/>
              </w:rPr>
              <w:t>$178,198</w:t>
            </w:r>
          </w:p>
        </w:tc>
        <w:tc>
          <w:tcPr>
            <w:tcW w:w="1264" w:type="dxa"/>
            <w:tcBorders>
              <w:top w:val="single" w:sz="4" w:space="0" w:color="auto"/>
              <w:left w:val="single" w:sz="4" w:space="0" w:color="auto"/>
              <w:bottom w:val="single" w:sz="4" w:space="0" w:color="auto"/>
              <w:right w:val="single" w:sz="4" w:space="0" w:color="auto"/>
            </w:tcBorders>
            <w:vAlign w:val="center"/>
            <w:hideMark/>
          </w:tcPr>
          <w:p w14:paraId="4B364060" w14:textId="77777777" w:rsidR="00E61E26" w:rsidRDefault="00E61E26">
            <w:pPr>
              <w:rPr>
                <w:rFonts w:cs="Arial"/>
                <w:sz w:val="20"/>
                <w:szCs w:val="24"/>
              </w:rPr>
            </w:pPr>
            <w:r>
              <w:rPr>
                <w:rFonts w:cs="Arial"/>
                <w:sz w:val="20"/>
                <w:szCs w:val="24"/>
              </w:rPr>
              <w:t>$176,905</w:t>
            </w:r>
          </w:p>
        </w:tc>
        <w:tc>
          <w:tcPr>
            <w:tcW w:w="1265" w:type="dxa"/>
            <w:tcBorders>
              <w:top w:val="single" w:sz="4" w:space="0" w:color="auto"/>
              <w:left w:val="single" w:sz="4" w:space="0" w:color="auto"/>
              <w:bottom w:val="single" w:sz="4" w:space="0" w:color="auto"/>
              <w:right w:val="single" w:sz="4" w:space="0" w:color="auto"/>
            </w:tcBorders>
            <w:vAlign w:val="center"/>
            <w:hideMark/>
          </w:tcPr>
          <w:p w14:paraId="7B509344" w14:textId="77777777" w:rsidR="00E61E26" w:rsidRDefault="00E61E26">
            <w:pPr>
              <w:rPr>
                <w:rFonts w:cs="Arial"/>
                <w:sz w:val="20"/>
                <w:szCs w:val="24"/>
              </w:rPr>
            </w:pPr>
            <w:r>
              <w:rPr>
                <w:rFonts w:cs="Arial"/>
                <w:sz w:val="20"/>
                <w:szCs w:val="24"/>
              </w:rPr>
              <w:t>$177,152</w:t>
            </w:r>
          </w:p>
        </w:tc>
        <w:tc>
          <w:tcPr>
            <w:tcW w:w="126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D2E8339" w14:textId="77777777" w:rsidR="00E61E26" w:rsidRDefault="00E61E26">
            <w:pPr>
              <w:rPr>
                <w:rFonts w:cs="Arial"/>
                <w:sz w:val="20"/>
                <w:szCs w:val="24"/>
              </w:rPr>
            </w:pPr>
            <w:r>
              <w:rPr>
                <w:rFonts w:cs="Arial"/>
                <w:sz w:val="20"/>
                <w:szCs w:val="24"/>
              </w:rPr>
              <w:t>$885,865</w:t>
            </w:r>
          </w:p>
        </w:tc>
      </w:tr>
      <w:tr w:rsidR="00E61E26" w14:paraId="73F9B6A5" w14:textId="77777777" w:rsidTr="00E61E26">
        <w:trPr>
          <w:cantSplit/>
        </w:trPr>
        <w:tc>
          <w:tcPr>
            <w:tcW w:w="1670" w:type="dxa"/>
            <w:tcBorders>
              <w:top w:val="single" w:sz="4" w:space="0" w:color="auto"/>
              <w:left w:val="single" w:sz="4" w:space="0" w:color="auto"/>
              <w:bottom w:val="single" w:sz="4" w:space="0" w:color="auto"/>
              <w:right w:val="single" w:sz="4" w:space="0" w:color="auto"/>
            </w:tcBorders>
            <w:vAlign w:val="center"/>
            <w:hideMark/>
          </w:tcPr>
          <w:p w14:paraId="5FC0D013" w14:textId="77777777" w:rsidR="00E61E26" w:rsidRDefault="00E61E26">
            <w:pPr>
              <w:rPr>
                <w:rFonts w:cs="Arial"/>
                <w:sz w:val="20"/>
                <w:szCs w:val="24"/>
              </w:rPr>
            </w:pPr>
            <w:r>
              <w:rPr>
                <w:rFonts w:cs="Arial"/>
                <w:sz w:val="20"/>
                <w:szCs w:val="24"/>
              </w:rPr>
              <w:t>Indirect Charges</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2FB6510" w14:textId="77777777" w:rsidR="00E61E26" w:rsidRDefault="00E61E26">
            <w:pPr>
              <w:rPr>
                <w:rFonts w:cs="Arial"/>
                <w:sz w:val="20"/>
                <w:szCs w:val="24"/>
              </w:rPr>
            </w:pPr>
            <w:r>
              <w:rPr>
                <w:rFonts w:cs="Arial"/>
                <w:sz w:val="20"/>
                <w:szCs w:val="24"/>
              </w:rPr>
              <w:t>$6,841</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160C978" w14:textId="77777777" w:rsidR="00E61E26" w:rsidRDefault="00E61E26">
            <w:pPr>
              <w:rPr>
                <w:rFonts w:cs="Arial"/>
                <w:sz w:val="20"/>
                <w:szCs w:val="24"/>
              </w:rPr>
            </w:pPr>
            <w:r>
              <w:rPr>
                <w:rFonts w:cs="Arial"/>
                <w:sz w:val="20"/>
                <w:szCs w:val="24"/>
              </w:rPr>
              <w:t>$7,046</w:t>
            </w:r>
          </w:p>
        </w:tc>
        <w:tc>
          <w:tcPr>
            <w:tcW w:w="1265" w:type="dxa"/>
            <w:tcBorders>
              <w:top w:val="single" w:sz="4" w:space="0" w:color="auto"/>
              <w:left w:val="single" w:sz="4" w:space="0" w:color="auto"/>
              <w:bottom w:val="single" w:sz="4" w:space="0" w:color="auto"/>
              <w:right w:val="single" w:sz="4" w:space="0" w:color="auto"/>
            </w:tcBorders>
            <w:vAlign w:val="center"/>
            <w:hideMark/>
          </w:tcPr>
          <w:p w14:paraId="791DABFA" w14:textId="77777777" w:rsidR="00E61E26" w:rsidRDefault="00E61E26">
            <w:pPr>
              <w:rPr>
                <w:rFonts w:cs="Arial"/>
                <w:sz w:val="20"/>
                <w:szCs w:val="24"/>
              </w:rPr>
            </w:pPr>
            <w:r>
              <w:rPr>
                <w:rFonts w:cs="Arial"/>
                <w:sz w:val="20"/>
                <w:szCs w:val="24"/>
              </w:rPr>
              <w:t>$7,333</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25B8D2E" w14:textId="77777777" w:rsidR="00E61E26" w:rsidRDefault="00E61E26">
            <w:pPr>
              <w:rPr>
                <w:rFonts w:cs="Arial"/>
                <w:sz w:val="20"/>
                <w:szCs w:val="24"/>
              </w:rPr>
            </w:pPr>
            <w:r>
              <w:rPr>
                <w:rFonts w:cs="Arial"/>
                <w:sz w:val="20"/>
                <w:szCs w:val="24"/>
              </w:rPr>
              <w:t>$7,553</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D43CBA5" w14:textId="77777777" w:rsidR="00E61E26" w:rsidRDefault="00E61E26">
            <w:pPr>
              <w:rPr>
                <w:rFonts w:cs="Arial"/>
                <w:sz w:val="20"/>
                <w:szCs w:val="24"/>
              </w:rPr>
            </w:pPr>
            <w:r>
              <w:rPr>
                <w:rFonts w:cs="Arial"/>
                <w:sz w:val="20"/>
                <w:szCs w:val="24"/>
              </w:rPr>
              <w:t>$7,780</w:t>
            </w:r>
          </w:p>
        </w:tc>
        <w:tc>
          <w:tcPr>
            <w:tcW w:w="126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CE839AE" w14:textId="77777777" w:rsidR="00E61E26" w:rsidRDefault="00E61E26">
            <w:pPr>
              <w:rPr>
                <w:rFonts w:cs="Arial"/>
                <w:sz w:val="20"/>
                <w:szCs w:val="24"/>
              </w:rPr>
            </w:pPr>
            <w:r>
              <w:rPr>
                <w:rFonts w:cs="Arial"/>
                <w:sz w:val="20"/>
                <w:szCs w:val="24"/>
              </w:rPr>
              <w:t>$36,553</w:t>
            </w:r>
          </w:p>
        </w:tc>
      </w:tr>
      <w:tr w:rsidR="00E61E26" w14:paraId="17D0598C" w14:textId="77777777" w:rsidTr="00E61E26">
        <w:trPr>
          <w:cantSplit/>
        </w:trPr>
        <w:tc>
          <w:tcPr>
            <w:tcW w:w="1670" w:type="dxa"/>
            <w:tcBorders>
              <w:top w:val="single" w:sz="4" w:space="0" w:color="auto"/>
              <w:left w:val="single" w:sz="4" w:space="0" w:color="auto"/>
              <w:bottom w:val="single" w:sz="4" w:space="0" w:color="auto"/>
              <w:right w:val="single" w:sz="4" w:space="0" w:color="auto"/>
            </w:tcBorders>
            <w:vAlign w:val="center"/>
            <w:hideMark/>
          </w:tcPr>
          <w:p w14:paraId="4DE0BEF8" w14:textId="77777777" w:rsidR="00E61E26" w:rsidRDefault="00E61E26">
            <w:pPr>
              <w:rPr>
                <w:rFonts w:cs="Arial"/>
                <w:b/>
                <w:sz w:val="20"/>
                <w:szCs w:val="24"/>
              </w:rPr>
            </w:pPr>
            <w:r>
              <w:rPr>
                <w:rFonts w:cs="Arial"/>
                <w:b/>
                <w:sz w:val="20"/>
                <w:szCs w:val="24"/>
              </w:rPr>
              <w:t>Total Project Costs</w:t>
            </w:r>
          </w:p>
        </w:tc>
        <w:tc>
          <w:tcPr>
            <w:tcW w:w="1264" w:type="dxa"/>
            <w:tcBorders>
              <w:top w:val="single" w:sz="4" w:space="0" w:color="auto"/>
              <w:left w:val="single" w:sz="4" w:space="0" w:color="auto"/>
              <w:bottom w:val="single" w:sz="4" w:space="0" w:color="auto"/>
              <w:right w:val="single" w:sz="4" w:space="0" w:color="auto"/>
            </w:tcBorders>
            <w:vAlign w:val="center"/>
            <w:hideMark/>
          </w:tcPr>
          <w:p w14:paraId="420B00A4" w14:textId="77777777" w:rsidR="00E61E26" w:rsidRDefault="00E61E26">
            <w:pPr>
              <w:rPr>
                <w:rFonts w:cs="Arial"/>
                <w:b/>
                <w:sz w:val="20"/>
                <w:szCs w:val="24"/>
              </w:rPr>
            </w:pPr>
            <w:r>
              <w:rPr>
                <w:rFonts w:cs="Arial"/>
                <w:b/>
                <w:sz w:val="20"/>
                <w:szCs w:val="24"/>
              </w:rPr>
              <w:t>$184,303</w:t>
            </w:r>
          </w:p>
        </w:tc>
        <w:tc>
          <w:tcPr>
            <w:tcW w:w="1265" w:type="dxa"/>
            <w:tcBorders>
              <w:top w:val="single" w:sz="4" w:space="0" w:color="auto"/>
              <w:left w:val="single" w:sz="4" w:space="0" w:color="auto"/>
              <w:bottom w:val="single" w:sz="4" w:space="0" w:color="auto"/>
              <w:right w:val="single" w:sz="4" w:space="0" w:color="auto"/>
            </w:tcBorders>
            <w:vAlign w:val="center"/>
            <w:hideMark/>
          </w:tcPr>
          <w:p w14:paraId="3B247788" w14:textId="77777777" w:rsidR="00E61E26" w:rsidRDefault="00E61E26">
            <w:pPr>
              <w:rPr>
                <w:rFonts w:cs="Arial"/>
                <w:b/>
                <w:sz w:val="20"/>
                <w:szCs w:val="24"/>
              </w:rPr>
            </w:pPr>
            <w:r>
              <w:rPr>
                <w:rFonts w:cs="Arial"/>
                <w:b/>
                <w:sz w:val="20"/>
                <w:szCs w:val="24"/>
              </w:rPr>
              <w:t>$183,194</w:t>
            </w:r>
          </w:p>
        </w:tc>
        <w:tc>
          <w:tcPr>
            <w:tcW w:w="1265" w:type="dxa"/>
            <w:tcBorders>
              <w:top w:val="single" w:sz="4" w:space="0" w:color="auto"/>
              <w:left w:val="single" w:sz="4" w:space="0" w:color="auto"/>
              <w:bottom w:val="single" w:sz="4" w:space="0" w:color="auto"/>
              <w:right w:val="single" w:sz="4" w:space="0" w:color="auto"/>
            </w:tcBorders>
            <w:vAlign w:val="center"/>
            <w:hideMark/>
          </w:tcPr>
          <w:p w14:paraId="010A8217" w14:textId="77777777" w:rsidR="00E61E26" w:rsidRDefault="00E61E26">
            <w:pPr>
              <w:rPr>
                <w:rFonts w:cs="Arial"/>
                <w:b/>
                <w:sz w:val="20"/>
                <w:szCs w:val="24"/>
              </w:rPr>
            </w:pPr>
            <w:r>
              <w:rPr>
                <w:rFonts w:cs="Arial"/>
                <w:b/>
                <w:sz w:val="20"/>
                <w:szCs w:val="24"/>
              </w:rPr>
              <w:t>$185,531</w:t>
            </w:r>
          </w:p>
        </w:tc>
        <w:tc>
          <w:tcPr>
            <w:tcW w:w="1264" w:type="dxa"/>
            <w:tcBorders>
              <w:top w:val="single" w:sz="4" w:space="0" w:color="auto"/>
              <w:left w:val="single" w:sz="4" w:space="0" w:color="auto"/>
              <w:bottom w:val="single" w:sz="4" w:space="0" w:color="auto"/>
              <w:right w:val="single" w:sz="4" w:space="0" w:color="auto"/>
            </w:tcBorders>
            <w:vAlign w:val="center"/>
            <w:hideMark/>
          </w:tcPr>
          <w:p w14:paraId="0B2D4C21" w14:textId="77777777" w:rsidR="00E61E26" w:rsidRDefault="00E61E26">
            <w:pPr>
              <w:rPr>
                <w:rFonts w:cs="Arial"/>
                <w:b/>
                <w:sz w:val="20"/>
                <w:szCs w:val="24"/>
              </w:rPr>
            </w:pPr>
            <w:r>
              <w:rPr>
                <w:rFonts w:cs="Arial"/>
                <w:b/>
                <w:sz w:val="20"/>
                <w:szCs w:val="24"/>
              </w:rPr>
              <w:t>$184,458</w:t>
            </w:r>
          </w:p>
        </w:tc>
        <w:tc>
          <w:tcPr>
            <w:tcW w:w="1265" w:type="dxa"/>
            <w:tcBorders>
              <w:top w:val="single" w:sz="4" w:space="0" w:color="auto"/>
              <w:left w:val="single" w:sz="4" w:space="0" w:color="auto"/>
              <w:bottom w:val="single" w:sz="4" w:space="0" w:color="auto"/>
              <w:right w:val="single" w:sz="4" w:space="0" w:color="auto"/>
            </w:tcBorders>
            <w:vAlign w:val="center"/>
            <w:hideMark/>
          </w:tcPr>
          <w:p w14:paraId="63CE4210" w14:textId="77777777" w:rsidR="00E61E26" w:rsidRDefault="00E61E26">
            <w:pPr>
              <w:rPr>
                <w:rFonts w:cs="Arial"/>
                <w:b/>
                <w:sz w:val="20"/>
                <w:szCs w:val="24"/>
              </w:rPr>
            </w:pPr>
            <w:r>
              <w:rPr>
                <w:rFonts w:cs="Arial"/>
                <w:b/>
                <w:sz w:val="20"/>
                <w:szCs w:val="24"/>
              </w:rPr>
              <w:t>$184,932</w:t>
            </w:r>
          </w:p>
        </w:tc>
        <w:tc>
          <w:tcPr>
            <w:tcW w:w="126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7AC94E5E" w14:textId="77777777" w:rsidR="00E61E26" w:rsidRDefault="00E61E26">
            <w:pPr>
              <w:rPr>
                <w:rFonts w:cs="Arial"/>
                <w:b/>
                <w:sz w:val="20"/>
                <w:szCs w:val="24"/>
              </w:rPr>
            </w:pPr>
            <w:r>
              <w:rPr>
                <w:rFonts w:cs="Arial"/>
                <w:b/>
                <w:sz w:val="20"/>
                <w:szCs w:val="24"/>
              </w:rPr>
              <w:t>$922,418</w:t>
            </w:r>
          </w:p>
        </w:tc>
      </w:tr>
    </w:tbl>
    <w:p w14:paraId="2F080AD4" w14:textId="77777777" w:rsidR="00E61E26" w:rsidRDefault="00E61E26" w:rsidP="00E61E26">
      <w:pPr>
        <w:rPr>
          <w:rFonts w:cs="Arial"/>
          <w:szCs w:val="24"/>
        </w:rPr>
      </w:pPr>
    </w:p>
    <w:p w14:paraId="62943EFB" w14:textId="77777777" w:rsidR="00E61E26" w:rsidRDefault="00E61E26" w:rsidP="00E61E26">
      <w:r>
        <w:t>*FOR REQUESTED FUTURE YEARS:</w:t>
      </w:r>
      <w:r>
        <w:br/>
      </w:r>
    </w:p>
    <w:p w14:paraId="6C410676" w14:textId="77777777" w:rsidR="00E61E26" w:rsidRDefault="00E61E26" w:rsidP="00D26291">
      <w:pPr>
        <w:pStyle w:val="ListParagraph"/>
        <w:numPr>
          <w:ilvl w:val="0"/>
          <w:numId w:val="99"/>
        </w:numPr>
        <w:rPr>
          <w:rFonts w:cs="Arial"/>
          <w:szCs w:val="24"/>
        </w:rPr>
      </w:pPr>
      <w:bookmarkStart w:id="389" w:name="_Hlk55830266"/>
      <w:r>
        <w:rPr>
          <w:rFonts w:cs="Arial"/>
          <w:szCs w:val="24"/>
        </w:rPr>
        <w:t>Justify and explain any changes to the budget that differ from the amounts reported in the Year 1 Budget Summary.</w:t>
      </w:r>
    </w:p>
    <w:p w14:paraId="15A1D08F" w14:textId="77777777" w:rsidR="00E61E26" w:rsidRDefault="00E61E26" w:rsidP="00D26291">
      <w:pPr>
        <w:pStyle w:val="ListParagraph"/>
        <w:numPr>
          <w:ilvl w:val="0"/>
          <w:numId w:val="99"/>
        </w:numPr>
        <w:rPr>
          <w:rFonts w:cs="Arial"/>
        </w:rPr>
      </w:pPr>
      <w:r>
        <w:rPr>
          <w:rFonts w:cs="Arial"/>
        </w:rPr>
        <w:t xml:space="preserve">If a cost of living adjustment (COLA) is included in future years, provide your organization’s personnel policy and procedures which states that all employees within the organization will receive a COLA. </w:t>
      </w:r>
    </w:p>
    <w:p w14:paraId="7BCAC2CE" w14:textId="77777777" w:rsidR="00E61E26" w:rsidRDefault="00E61E26" w:rsidP="00E61E26">
      <w:pPr>
        <w:ind w:left="360"/>
        <w:rPr>
          <w:rFonts w:cs="Arial"/>
        </w:rPr>
      </w:pPr>
      <w:r>
        <w:rPr>
          <w:rFonts w:cs="Arial"/>
          <w:szCs w:val="24"/>
        </w:rPr>
        <w:t xml:space="preserve">In Section IV-3 of the FOA, any funding limitations or restrictions for the project will be specified. If there are limitations, </w:t>
      </w:r>
      <w:r>
        <w:rPr>
          <w:rFonts w:cs="Arial"/>
        </w:rPr>
        <w:t xml:space="preserve">include a narrative and separate budget for each year of the grant that shows the percent of the total grant award that will be used in the area where there is a limitation. For example, most FOAs include funding limitations for data collection and performance assessment. A sample budget for this area is shown below.  </w: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202"/>
        <w:gridCol w:w="1202"/>
        <w:gridCol w:w="1203"/>
        <w:gridCol w:w="1202"/>
        <w:gridCol w:w="1203"/>
        <w:gridCol w:w="1779"/>
      </w:tblGrid>
      <w:tr w:rsidR="00E61E26" w14:paraId="0BD02E6A" w14:textId="77777777" w:rsidTr="00E61E26">
        <w:trPr>
          <w:cantSplit/>
          <w:trHeight w:val="1373"/>
          <w:tblHeader/>
        </w:trPr>
        <w:tc>
          <w:tcPr>
            <w:tcW w:w="1764" w:type="dxa"/>
            <w:tcBorders>
              <w:top w:val="single" w:sz="4" w:space="0" w:color="auto"/>
              <w:left w:val="single" w:sz="4" w:space="0" w:color="auto"/>
              <w:bottom w:val="single" w:sz="4" w:space="0" w:color="auto"/>
              <w:right w:val="single" w:sz="4" w:space="0" w:color="auto"/>
            </w:tcBorders>
            <w:shd w:val="clear" w:color="auto" w:fill="B8CCE4"/>
            <w:hideMark/>
          </w:tcPr>
          <w:bookmarkEnd w:id="389"/>
          <w:p w14:paraId="2CA05644" w14:textId="77777777" w:rsidR="00E61E26" w:rsidRDefault="00E61E26">
            <w:pPr>
              <w:rPr>
                <w:rFonts w:cs="Arial"/>
                <w:sz w:val="22"/>
                <w:szCs w:val="24"/>
              </w:rPr>
            </w:pPr>
            <w:r>
              <w:rPr>
                <w:rFonts w:cs="Arial"/>
                <w:b/>
                <w:sz w:val="22"/>
                <w:szCs w:val="24"/>
              </w:rPr>
              <w:t>Data Collection &amp; Performance Measurement</w:t>
            </w:r>
          </w:p>
        </w:tc>
        <w:tc>
          <w:tcPr>
            <w:tcW w:w="1202" w:type="dxa"/>
            <w:tcBorders>
              <w:top w:val="single" w:sz="4" w:space="0" w:color="auto"/>
              <w:left w:val="single" w:sz="4" w:space="0" w:color="auto"/>
              <w:bottom w:val="single" w:sz="4" w:space="0" w:color="auto"/>
              <w:right w:val="single" w:sz="4" w:space="0" w:color="auto"/>
            </w:tcBorders>
            <w:shd w:val="clear" w:color="auto" w:fill="B8CCE4"/>
            <w:hideMark/>
          </w:tcPr>
          <w:p w14:paraId="1E1A4B3E" w14:textId="77777777" w:rsidR="00E61E26" w:rsidRDefault="00E61E26">
            <w:pPr>
              <w:jc w:val="center"/>
              <w:rPr>
                <w:rFonts w:cs="Arial"/>
                <w:b/>
                <w:sz w:val="22"/>
                <w:szCs w:val="24"/>
              </w:rPr>
            </w:pPr>
            <w:r>
              <w:rPr>
                <w:rFonts w:cs="Arial"/>
                <w:b/>
                <w:sz w:val="22"/>
                <w:szCs w:val="24"/>
              </w:rPr>
              <w:t>Year 1</w:t>
            </w:r>
          </w:p>
        </w:tc>
        <w:tc>
          <w:tcPr>
            <w:tcW w:w="1202" w:type="dxa"/>
            <w:tcBorders>
              <w:top w:val="single" w:sz="4" w:space="0" w:color="auto"/>
              <w:left w:val="single" w:sz="4" w:space="0" w:color="auto"/>
              <w:bottom w:val="single" w:sz="4" w:space="0" w:color="auto"/>
              <w:right w:val="single" w:sz="4" w:space="0" w:color="auto"/>
            </w:tcBorders>
            <w:shd w:val="clear" w:color="auto" w:fill="B8CCE4"/>
            <w:hideMark/>
          </w:tcPr>
          <w:p w14:paraId="71C54982" w14:textId="77777777" w:rsidR="00E61E26" w:rsidRDefault="00E61E26">
            <w:pPr>
              <w:jc w:val="center"/>
              <w:rPr>
                <w:rFonts w:cs="Arial"/>
                <w:b/>
                <w:sz w:val="22"/>
                <w:szCs w:val="24"/>
              </w:rPr>
            </w:pPr>
            <w:r>
              <w:rPr>
                <w:rFonts w:cs="Arial"/>
                <w:b/>
                <w:sz w:val="22"/>
                <w:szCs w:val="24"/>
              </w:rPr>
              <w:t>Year 2</w:t>
            </w:r>
          </w:p>
        </w:tc>
        <w:tc>
          <w:tcPr>
            <w:tcW w:w="1203" w:type="dxa"/>
            <w:tcBorders>
              <w:top w:val="single" w:sz="4" w:space="0" w:color="auto"/>
              <w:left w:val="single" w:sz="4" w:space="0" w:color="auto"/>
              <w:bottom w:val="single" w:sz="4" w:space="0" w:color="auto"/>
              <w:right w:val="single" w:sz="4" w:space="0" w:color="auto"/>
            </w:tcBorders>
            <w:shd w:val="clear" w:color="auto" w:fill="B8CCE4"/>
            <w:hideMark/>
          </w:tcPr>
          <w:p w14:paraId="38A20513" w14:textId="77777777" w:rsidR="00E61E26" w:rsidRDefault="00E61E26">
            <w:pPr>
              <w:jc w:val="center"/>
              <w:rPr>
                <w:rFonts w:cs="Arial"/>
                <w:b/>
                <w:sz w:val="22"/>
                <w:szCs w:val="24"/>
              </w:rPr>
            </w:pPr>
            <w:r>
              <w:rPr>
                <w:rFonts w:cs="Arial"/>
                <w:b/>
                <w:sz w:val="22"/>
                <w:szCs w:val="24"/>
              </w:rPr>
              <w:t>Year 3</w:t>
            </w:r>
          </w:p>
        </w:tc>
        <w:tc>
          <w:tcPr>
            <w:tcW w:w="1202" w:type="dxa"/>
            <w:tcBorders>
              <w:top w:val="single" w:sz="4" w:space="0" w:color="auto"/>
              <w:left w:val="single" w:sz="4" w:space="0" w:color="auto"/>
              <w:bottom w:val="single" w:sz="4" w:space="0" w:color="auto"/>
              <w:right w:val="single" w:sz="4" w:space="0" w:color="auto"/>
            </w:tcBorders>
            <w:shd w:val="clear" w:color="auto" w:fill="B8CCE4"/>
            <w:hideMark/>
          </w:tcPr>
          <w:p w14:paraId="3AA985B1" w14:textId="77777777" w:rsidR="00E61E26" w:rsidRDefault="00E61E26">
            <w:pPr>
              <w:jc w:val="center"/>
              <w:rPr>
                <w:rFonts w:cs="Arial"/>
                <w:b/>
                <w:sz w:val="22"/>
                <w:szCs w:val="24"/>
              </w:rPr>
            </w:pPr>
            <w:r>
              <w:rPr>
                <w:rFonts w:cs="Arial"/>
                <w:b/>
                <w:sz w:val="22"/>
                <w:szCs w:val="24"/>
              </w:rPr>
              <w:t>Year 4</w:t>
            </w:r>
          </w:p>
        </w:tc>
        <w:tc>
          <w:tcPr>
            <w:tcW w:w="1203" w:type="dxa"/>
            <w:tcBorders>
              <w:top w:val="single" w:sz="4" w:space="0" w:color="auto"/>
              <w:left w:val="single" w:sz="4" w:space="0" w:color="auto"/>
              <w:bottom w:val="single" w:sz="4" w:space="0" w:color="auto"/>
              <w:right w:val="single" w:sz="4" w:space="0" w:color="auto"/>
            </w:tcBorders>
            <w:shd w:val="clear" w:color="auto" w:fill="B8CCE4"/>
            <w:hideMark/>
          </w:tcPr>
          <w:p w14:paraId="147A9E56" w14:textId="77777777" w:rsidR="00E61E26" w:rsidRDefault="00E61E26">
            <w:pPr>
              <w:jc w:val="center"/>
              <w:rPr>
                <w:rFonts w:cs="Arial"/>
                <w:b/>
                <w:sz w:val="22"/>
                <w:szCs w:val="24"/>
              </w:rPr>
            </w:pPr>
            <w:r>
              <w:rPr>
                <w:rFonts w:cs="Arial"/>
                <w:b/>
                <w:sz w:val="22"/>
                <w:szCs w:val="24"/>
              </w:rPr>
              <w:t>Year 5</w:t>
            </w:r>
          </w:p>
        </w:tc>
        <w:tc>
          <w:tcPr>
            <w:tcW w:w="1779" w:type="dxa"/>
            <w:tcBorders>
              <w:top w:val="single" w:sz="4" w:space="0" w:color="auto"/>
              <w:left w:val="single" w:sz="4" w:space="0" w:color="auto"/>
              <w:bottom w:val="single" w:sz="4" w:space="0" w:color="auto"/>
              <w:right w:val="single" w:sz="4" w:space="0" w:color="auto"/>
            </w:tcBorders>
            <w:shd w:val="clear" w:color="auto" w:fill="B8CCE4"/>
            <w:hideMark/>
          </w:tcPr>
          <w:p w14:paraId="3F190436" w14:textId="77777777" w:rsidR="00E61E26" w:rsidRDefault="00E61E26">
            <w:pPr>
              <w:jc w:val="center"/>
              <w:rPr>
                <w:rFonts w:cs="Arial"/>
                <w:b/>
                <w:sz w:val="22"/>
                <w:szCs w:val="24"/>
              </w:rPr>
            </w:pPr>
            <w:r>
              <w:rPr>
                <w:rFonts w:cs="Arial"/>
                <w:b/>
                <w:sz w:val="22"/>
                <w:szCs w:val="24"/>
              </w:rPr>
              <w:t>Total Data Collection &amp; Performance Measurement</w:t>
            </w:r>
          </w:p>
          <w:p w14:paraId="3DC36395" w14:textId="77777777" w:rsidR="00E61E26" w:rsidRDefault="00E61E26">
            <w:pPr>
              <w:jc w:val="center"/>
              <w:rPr>
                <w:rFonts w:cs="Arial"/>
                <w:b/>
                <w:sz w:val="22"/>
                <w:szCs w:val="24"/>
              </w:rPr>
            </w:pPr>
            <w:r>
              <w:rPr>
                <w:rFonts w:cs="Arial"/>
                <w:b/>
                <w:sz w:val="22"/>
                <w:szCs w:val="24"/>
              </w:rPr>
              <w:t>Costs</w:t>
            </w:r>
          </w:p>
        </w:tc>
      </w:tr>
      <w:tr w:rsidR="00E61E26" w14:paraId="68560DA8" w14:textId="77777777" w:rsidTr="00E61E26">
        <w:trPr>
          <w:trHeight w:val="512"/>
        </w:trPr>
        <w:tc>
          <w:tcPr>
            <w:tcW w:w="1764" w:type="dxa"/>
            <w:tcBorders>
              <w:top w:val="single" w:sz="4" w:space="0" w:color="auto"/>
              <w:left w:val="single" w:sz="4" w:space="0" w:color="auto"/>
              <w:bottom w:val="single" w:sz="4" w:space="0" w:color="auto"/>
              <w:right w:val="single" w:sz="4" w:space="0" w:color="auto"/>
            </w:tcBorders>
            <w:hideMark/>
          </w:tcPr>
          <w:p w14:paraId="4C913F78" w14:textId="77777777" w:rsidR="00E61E26" w:rsidRDefault="00E61E26">
            <w:pPr>
              <w:rPr>
                <w:rFonts w:cs="Arial"/>
                <w:sz w:val="20"/>
              </w:rPr>
            </w:pPr>
            <w:r>
              <w:rPr>
                <w:rFonts w:cs="Arial"/>
                <w:sz w:val="20"/>
              </w:rPr>
              <w:t>Personnel</w:t>
            </w:r>
          </w:p>
        </w:tc>
        <w:tc>
          <w:tcPr>
            <w:tcW w:w="1202" w:type="dxa"/>
            <w:tcBorders>
              <w:top w:val="single" w:sz="4" w:space="0" w:color="auto"/>
              <w:left w:val="single" w:sz="4" w:space="0" w:color="auto"/>
              <w:bottom w:val="single" w:sz="4" w:space="0" w:color="auto"/>
              <w:right w:val="single" w:sz="4" w:space="0" w:color="auto"/>
            </w:tcBorders>
            <w:hideMark/>
          </w:tcPr>
          <w:p w14:paraId="7B3CC9D0" w14:textId="77777777" w:rsidR="00E61E26" w:rsidRDefault="00E61E26">
            <w:pPr>
              <w:jc w:val="center"/>
              <w:rPr>
                <w:rFonts w:cs="Arial"/>
                <w:sz w:val="20"/>
                <w:szCs w:val="24"/>
              </w:rPr>
            </w:pPr>
            <w:r>
              <w:rPr>
                <w:rFonts w:cs="Arial"/>
                <w:sz w:val="20"/>
                <w:szCs w:val="24"/>
              </w:rPr>
              <w:t>$6,700</w:t>
            </w:r>
          </w:p>
        </w:tc>
        <w:tc>
          <w:tcPr>
            <w:tcW w:w="1202" w:type="dxa"/>
            <w:tcBorders>
              <w:top w:val="single" w:sz="4" w:space="0" w:color="auto"/>
              <w:left w:val="single" w:sz="4" w:space="0" w:color="auto"/>
              <w:bottom w:val="single" w:sz="4" w:space="0" w:color="auto"/>
              <w:right w:val="single" w:sz="4" w:space="0" w:color="auto"/>
            </w:tcBorders>
            <w:hideMark/>
          </w:tcPr>
          <w:p w14:paraId="66172DFE" w14:textId="77777777" w:rsidR="00E61E26" w:rsidRDefault="00E61E26">
            <w:pPr>
              <w:jc w:val="center"/>
              <w:rPr>
                <w:rFonts w:cs="Arial"/>
                <w:sz w:val="20"/>
                <w:szCs w:val="24"/>
              </w:rPr>
            </w:pPr>
            <w:r>
              <w:rPr>
                <w:rFonts w:cs="Arial"/>
                <w:sz w:val="20"/>
                <w:szCs w:val="24"/>
              </w:rPr>
              <w:t>$6,700</w:t>
            </w:r>
          </w:p>
        </w:tc>
        <w:tc>
          <w:tcPr>
            <w:tcW w:w="1203" w:type="dxa"/>
            <w:tcBorders>
              <w:top w:val="single" w:sz="4" w:space="0" w:color="auto"/>
              <w:left w:val="single" w:sz="4" w:space="0" w:color="auto"/>
              <w:bottom w:val="single" w:sz="4" w:space="0" w:color="auto"/>
              <w:right w:val="single" w:sz="4" w:space="0" w:color="auto"/>
            </w:tcBorders>
            <w:hideMark/>
          </w:tcPr>
          <w:p w14:paraId="224C45D0" w14:textId="77777777" w:rsidR="00E61E26" w:rsidRDefault="00E61E26">
            <w:pPr>
              <w:jc w:val="center"/>
              <w:rPr>
                <w:rFonts w:cs="Arial"/>
                <w:sz w:val="20"/>
                <w:szCs w:val="24"/>
              </w:rPr>
            </w:pPr>
            <w:r>
              <w:rPr>
                <w:rFonts w:cs="Arial"/>
                <w:sz w:val="20"/>
                <w:szCs w:val="24"/>
              </w:rPr>
              <w:t>$6,700</w:t>
            </w:r>
          </w:p>
        </w:tc>
        <w:tc>
          <w:tcPr>
            <w:tcW w:w="1202" w:type="dxa"/>
            <w:tcBorders>
              <w:top w:val="single" w:sz="4" w:space="0" w:color="auto"/>
              <w:left w:val="single" w:sz="4" w:space="0" w:color="auto"/>
              <w:bottom w:val="single" w:sz="4" w:space="0" w:color="auto"/>
              <w:right w:val="single" w:sz="4" w:space="0" w:color="auto"/>
            </w:tcBorders>
            <w:hideMark/>
          </w:tcPr>
          <w:p w14:paraId="631EFC8D" w14:textId="77777777" w:rsidR="00E61E26" w:rsidRDefault="00E61E26">
            <w:pPr>
              <w:jc w:val="center"/>
              <w:rPr>
                <w:rFonts w:cs="Arial"/>
                <w:sz w:val="20"/>
                <w:szCs w:val="24"/>
              </w:rPr>
            </w:pPr>
            <w:r>
              <w:rPr>
                <w:rFonts w:cs="Arial"/>
                <w:sz w:val="20"/>
                <w:szCs w:val="24"/>
              </w:rPr>
              <w:t>$6,700</w:t>
            </w:r>
          </w:p>
        </w:tc>
        <w:tc>
          <w:tcPr>
            <w:tcW w:w="1203" w:type="dxa"/>
            <w:tcBorders>
              <w:top w:val="single" w:sz="4" w:space="0" w:color="auto"/>
              <w:left w:val="single" w:sz="4" w:space="0" w:color="auto"/>
              <w:bottom w:val="single" w:sz="4" w:space="0" w:color="auto"/>
              <w:right w:val="single" w:sz="4" w:space="0" w:color="auto"/>
            </w:tcBorders>
            <w:hideMark/>
          </w:tcPr>
          <w:p w14:paraId="36CB8BB5" w14:textId="77777777" w:rsidR="00E61E26" w:rsidRDefault="00E61E26">
            <w:pPr>
              <w:jc w:val="center"/>
              <w:rPr>
                <w:rFonts w:cs="Arial"/>
                <w:sz w:val="20"/>
                <w:szCs w:val="24"/>
              </w:rPr>
            </w:pPr>
            <w:r>
              <w:rPr>
                <w:rFonts w:cs="Arial"/>
                <w:sz w:val="20"/>
                <w:szCs w:val="24"/>
              </w:rPr>
              <w:t>$6,700</w:t>
            </w:r>
          </w:p>
        </w:tc>
        <w:tc>
          <w:tcPr>
            <w:tcW w:w="1779" w:type="dxa"/>
            <w:tcBorders>
              <w:top w:val="single" w:sz="4" w:space="0" w:color="auto"/>
              <w:left w:val="single" w:sz="4" w:space="0" w:color="auto"/>
              <w:bottom w:val="single" w:sz="4" w:space="0" w:color="auto"/>
              <w:right w:val="single" w:sz="4" w:space="0" w:color="auto"/>
            </w:tcBorders>
            <w:shd w:val="clear" w:color="auto" w:fill="B8CCE4"/>
            <w:hideMark/>
          </w:tcPr>
          <w:p w14:paraId="39BB7A78" w14:textId="77777777" w:rsidR="00E61E26" w:rsidRDefault="00E61E26">
            <w:pPr>
              <w:jc w:val="center"/>
              <w:rPr>
                <w:rFonts w:cs="Arial"/>
                <w:sz w:val="20"/>
                <w:szCs w:val="24"/>
              </w:rPr>
            </w:pPr>
            <w:r>
              <w:rPr>
                <w:rFonts w:cs="Arial"/>
                <w:sz w:val="20"/>
                <w:szCs w:val="24"/>
              </w:rPr>
              <w:t>$33,500</w:t>
            </w:r>
          </w:p>
        </w:tc>
      </w:tr>
      <w:tr w:rsidR="00E61E26" w14:paraId="2A937EBA" w14:textId="77777777" w:rsidTr="00E61E26">
        <w:trPr>
          <w:trHeight w:val="512"/>
        </w:trPr>
        <w:tc>
          <w:tcPr>
            <w:tcW w:w="1764" w:type="dxa"/>
            <w:tcBorders>
              <w:top w:val="single" w:sz="4" w:space="0" w:color="auto"/>
              <w:left w:val="single" w:sz="4" w:space="0" w:color="auto"/>
              <w:bottom w:val="single" w:sz="4" w:space="0" w:color="auto"/>
              <w:right w:val="single" w:sz="4" w:space="0" w:color="auto"/>
            </w:tcBorders>
            <w:hideMark/>
          </w:tcPr>
          <w:p w14:paraId="4856CB7C" w14:textId="77777777" w:rsidR="00E61E26" w:rsidRDefault="00E61E26">
            <w:pPr>
              <w:rPr>
                <w:rFonts w:cs="Arial"/>
                <w:sz w:val="20"/>
              </w:rPr>
            </w:pPr>
            <w:r>
              <w:rPr>
                <w:rFonts w:cs="Arial"/>
                <w:sz w:val="20"/>
              </w:rPr>
              <w:t>Fringe</w:t>
            </w:r>
          </w:p>
        </w:tc>
        <w:tc>
          <w:tcPr>
            <w:tcW w:w="1202" w:type="dxa"/>
            <w:tcBorders>
              <w:top w:val="single" w:sz="4" w:space="0" w:color="auto"/>
              <w:left w:val="single" w:sz="4" w:space="0" w:color="auto"/>
              <w:bottom w:val="single" w:sz="4" w:space="0" w:color="auto"/>
              <w:right w:val="single" w:sz="4" w:space="0" w:color="auto"/>
            </w:tcBorders>
            <w:hideMark/>
          </w:tcPr>
          <w:p w14:paraId="44C92BA3" w14:textId="77777777" w:rsidR="00E61E26" w:rsidRDefault="00E61E26">
            <w:pPr>
              <w:jc w:val="center"/>
              <w:rPr>
                <w:rFonts w:cs="Arial"/>
                <w:sz w:val="20"/>
                <w:szCs w:val="24"/>
              </w:rPr>
            </w:pPr>
            <w:r>
              <w:rPr>
                <w:rFonts w:cs="Arial"/>
                <w:sz w:val="20"/>
                <w:szCs w:val="24"/>
              </w:rPr>
              <w:t>$2,400</w:t>
            </w:r>
          </w:p>
        </w:tc>
        <w:tc>
          <w:tcPr>
            <w:tcW w:w="1202" w:type="dxa"/>
            <w:tcBorders>
              <w:top w:val="single" w:sz="4" w:space="0" w:color="auto"/>
              <w:left w:val="single" w:sz="4" w:space="0" w:color="auto"/>
              <w:bottom w:val="single" w:sz="4" w:space="0" w:color="auto"/>
              <w:right w:val="single" w:sz="4" w:space="0" w:color="auto"/>
            </w:tcBorders>
            <w:hideMark/>
          </w:tcPr>
          <w:p w14:paraId="749BF303" w14:textId="77777777" w:rsidR="00E61E26" w:rsidRDefault="00E61E26">
            <w:pPr>
              <w:jc w:val="center"/>
              <w:rPr>
                <w:rFonts w:cs="Arial"/>
                <w:sz w:val="20"/>
                <w:szCs w:val="24"/>
              </w:rPr>
            </w:pPr>
            <w:r>
              <w:rPr>
                <w:rFonts w:cs="Arial"/>
                <w:sz w:val="20"/>
                <w:szCs w:val="24"/>
              </w:rPr>
              <w:t>$2,400</w:t>
            </w:r>
          </w:p>
        </w:tc>
        <w:tc>
          <w:tcPr>
            <w:tcW w:w="1203" w:type="dxa"/>
            <w:tcBorders>
              <w:top w:val="single" w:sz="4" w:space="0" w:color="auto"/>
              <w:left w:val="single" w:sz="4" w:space="0" w:color="auto"/>
              <w:bottom w:val="single" w:sz="4" w:space="0" w:color="auto"/>
              <w:right w:val="single" w:sz="4" w:space="0" w:color="auto"/>
            </w:tcBorders>
            <w:hideMark/>
          </w:tcPr>
          <w:p w14:paraId="1DC6C263" w14:textId="77777777" w:rsidR="00E61E26" w:rsidRDefault="00E61E26">
            <w:pPr>
              <w:jc w:val="center"/>
              <w:rPr>
                <w:rFonts w:cs="Arial"/>
                <w:sz w:val="20"/>
                <w:szCs w:val="24"/>
              </w:rPr>
            </w:pPr>
            <w:r>
              <w:rPr>
                <w:rFonts w:cs="Arial"/>
                <w:sz w:val="20"/>
                <w:szCs w:val="24"/>
              </w:rPr>
              <w:t>$2,400</w:t>
            </w:r>
          </w:p>
        </w:tc>
        <w:tc>
          <w:tcPr>
            <w:tcW w:w="1202" w:type="dxa"/>
            <w:tcBorders>
              <w:top w:val="single" w:sz="4" w:space="0" w:color="auto"/>
              <w:left w:val="single" w:sz="4" w:space="0" w:color="auto"/>
              <w:bottom w:val="single" w:sz="4" w:space="0" w:color="auto"/>
              <w:right w:val="single" w:sz="4" w:space="0" w:color="auto"/>
            </w:tcBorders>
            <w:hideMark/>
          </w:tcPr>
          <w:p w14:paraId="6D1C1306" w14:textId="77777777" w:rsidR="00E61E26" w:rsidRDefault="00E61E26">
            <w:pPr>
              <w:jc w:val="center"/>
              <w:rPr>
                <w:rFonts w:cs="Arial"/>
                <w:sz w:val="20"/>
                <w:szCs w:val="24"/>
              </w:rPr>
            </w:pPr>
            <w:r>
              <w:rPr>
                <w:rFonts w:cs="Arial"/>
                <w:sz w:val="20"/>
                <w:szCs w:val="24"/>
              </w:rPr>
              <w:t>$2,400</w:t>
            </w:r>
          </w:p>
        </w:tc>
        <w:tc>
          <w:tcPr>
            <w:tcW w:w="1203" w:type="dxa"/>
            <w:tcBorders>
              <w:top w:val="single" w:sz="4" w:space="0" w:color="auto"/>
              <w:left w:val="single" w:sz="4" w:space="0" w:color="auto"/>
              <w:bottom w:val="single" w:sz="4" w:space="0" w:color="auto"/>
              <w:right w:val="single" w:sz="4" w:space="0" w:color="auto"/>
            </w:tcBorders>
            <w:hideMark/>
          </w:tcPr>
          <w:p w14:paraId="6912BCD2" w14:textId="77777777" w:rsidR="00E61E26" w:rsidRDefault="00E61E26">
            <w:pPr>
              <w:jc w:val="center"/>
              <w:rPr>
                <w:rFonts w:cs="Arial"/>
                <w:sz w:val="20"/>
                <w:szCs w:val="24"/>
              </w:rPr>
            </w:pPr>
            <w:r>
              <w:rPr>
                <w:rFonts w:cs="Arial"/>
                <w:sz w:val="20"/>
                <w:szCs w:val="24"/>
              </w:rPr>
              <w:t>$2,400</w:t>
            </w:r>
          </w:p>
        </w:tc>
        <w:tc>
          <w:tcPr>
            <w:tcW w:w="1779" w:type="dxa"/>
            <w:tcBorders>
              <w:top w:val="single" w:sz="4" w:space="0" w:color="auto"/>
              <w:left w:val="single" w:sz="4" w:space="0" w:color="auto"/>
              <w:bottom w:val="single" w:sz="4" w:space="0" w:color="auto"/>
              <w:right w:val="single" w:sz="4" w:space="0" w:color="auto"/>
            </w:tcBorders>
            <w:shd w:val="clear" w:color="auto" w:fill="B8CCE4"/>
            <w:hideMark/>
          </w:tcPr>
          <w:p w14:paraId="0EE2B702" w14:textId="77777777" w:rsidR="00E61E26" w:rsidRDefault="00E61E26">
            <w:pPr>
              <w:jc w:val="center"/>
              <w:rPr>
                <w:rFonts w:cs="Arial"/>
                <w:sz w:val="20"/>
                <w:szCs w:val="24"/>
              </w:rPr>
            </w:pPr>
            <w:r>
              <w:rPr>
                <w:rFonts w:cs="Arial"/>
                <w:sz w:val="20"/>
                <w:szCs w:val="24"/>
              </w:rPr>
              <w:t>$12,000</w:t>
            </w:r>
          </w:p>
        </w:tc>
      </w:tr>
      <w:tr w:rsidR="00E61E26" w14:paraId="4579F108" w14:textId="77777777" w:rsidTr="00E61E26">
        <w:trPr>
          <w:trHeight w:val="512"/>
        </w:trPr>
        <w:tc>
          <w:tcPr>
            <w:tcW w:w="1764" w:type="dxa"/>
            <w:tcBorders>
              <w:top w:val="single" w:sz="4" w:space="0" w:color="auto"/>
              <w:left w:val="single" w:sz="4" w:space="0" w:color="auto"/>
              <w:bottom w:val="single" w:sz="4" w:space="0" w:color="auto"/>
              <w:right w:val="single" w:sz="4" w:space="0" w:color="auto"/>
            </w:tcBorders>
            <w:hideMark/>
          </w:tcPr>
          <w:p w14:paraId="7771657B" w14:textId="77777777" w:rsidR="00E61E26" w:rsidRDefault="00E61E26">
            <w:pPr>
              <w:rPr>
                <w:rFonts w:cs="Arial"/>
                <w:sz w:val="20"/>
              </w:rPr>
            </w:pPr>
            <w:r>
              <w:rPr>
                <w:rFonts w:cs="Arial"/>
                <w:sz w:val="20"/>
              </w:rPr>
              <w:t>Travel</w:t>
            </w:r>
          </w:p>
        </w:tc>
        <w:tc>
          <w:tcPr>
            <w:tcW w:w="1202" w:type="dxa"/>
            <w:tcBorders>
              <w:top w:val="single" w:sz="4" w:space="0" w:color="auto"/>
              <w:left w:val="single" w:sz="4" w:space="0" w:color="auto"/>
              <w:bottom w:val="single" w:sz="4" w:space="0" w:color="auto"/>
              <w:right w:val="single" w:sz="4" w:space="0" w:color="auto"/>
            </w:tcBorders>
            <w:hideMark/>
          </w:tcPr>
          <w:p w14:paraId="544F1D90" w14:textId="77777777" w:rsidR="00E61E26" w:rsidRDefault="00E61E26">
            <w:pPr>
              <w:jc w:val="center"/>
              <w:rPr>
                <w:rFonts w:cs="Arial"/>
                <w:sz w:val="20"/>
                <w:szCs w:val="24"/>
              </w:rPr>
            </w:pPr>
            <w:r>
              <w:rPr>
                <w:rFonts w:cs="Arial"/>
                <w:sz w:val="20"/>
                <w:szCs w:val="24"/>
              </w:rPr>
              <w:t>$100</w:t>
            </w:r>
          </w:p>
        </w:tc>
        <w:tc>
          <w:tcPr>
            <w:tcW w:w="1202" w:type="dxa"/>
            <w:tcBorders>
              <w:top w:val="single" w:sz="4" w:space="0" w:color="auto"/>
              <w:left w:val="single" w:sz="4" w:space="0" w:color="auto"/>
              <w:bottom w:val="single" w:sz="4" w:space="0" w:color="auto"/>
              <w:right w:val="single" w:sz="4" w:space="0" w:color="auto"/>
            </w:tcBorders>
            <w:hideMark/>
          </w:tcPr>
          <w:p w14:paraId="7A2DFD24" w14:textId="77777777" w:rsidR="00E61E26" w:rsidRDefault="00E61E26">
            <w:pPr>
              <w:jc w:val="center"/>
              <w:rPr>
                <w:rFonts w:cs="Arial"/>
                <w:sz w:val="20"/>
                <w:szCs w:val="24"/>
              </w:rPr>
            </w:pPr>
            <w:r>
              <w:rPr>
                <w:rFonts w:cs="Arial"/>
                <w:sz w:val="20"/>
                <w:szCs w:val="24"/>
              </w:rPr>
              <w:t>$100</w:t>
            </w:r>
          </w:p>
        </w:tc>
        <w:tc>
          <w:tcPr>
            <w:tcW w:w="1203" w:type="dxa"/>
            <w:tcBorders>
              <w:top w:val="single" w:sz="4" w:space="0" w:color="auto"/>
              <w:left w:val="single" w:sz="4" w:space="0" w:color="auto"/>
              <w:bottom w:val="single" w:sz="4" w:space="0" w:color="auto"/>
              <w:right w:val="single" w:sz="4" w:space="0" w:color="auto"/>
            </w:tcBorders>
            <w:hideMark/>
          </w:tcPr>
          <w:p w14:paraId="51555A7E" w14:textId="77777777" w:rsidR="00E61E26" w:rsidRDefault="00E61E26">
            <w:pPr>
              <w:jc w:val="center"/>
              <w:rPr>
                <w:rFonts w:cs="Arial"/>
                <w:sz w:val="20"/>
                <w:szCs w:val="24"/>
              </w:rPr>
            </w:pPr>
            <w:r>
              <w:rPr>
                <w:rFonts w:cs="Arial"/>
                <w:sz w:val="20"/>
                <w:szCs w:val="24"/>
              </w:rPr>
              <w:t>$100</w:t>
            </w:r>
          </w:p>
        </w:tc>
        <w:tc>
          <w:tcPr>
            <w:tcW w:w="1202" w:type="dxa"/>
            <w:tcBorders>
              <w:top w:val="single" w:sz="4" w:space="0" w:color="auto"/>
              <w:left w:val="single" w:sz="4" w:space="0" w:color="auto"/>
              <w:bottom w:val="single" w:sz="4" w:space="0" w:color="auto"/>
              <w:right w:val="single" w:sz="4" w:space="0" w:color="auto"/>
            </w:tcBorders>
            <w:hideMark/>
          </w:tcPr>
          <w:p w14:paraId="527D7CE6" w14:textId="77777777" w:rsidR="00E61E26" w:rsidRDefault="00E61E26">
            <w:pPr>
              <w:jc w:val="center"/>
              <w:rPr>
                <w:rFonts w:cs="Arial"/>
                <w:sz w:val="20"/>
                <w:szCs w:val="24"/>
              </w:rPr>
            </w:pPr>
            <w:r>
              <w:rPr>
                <w:rFonts w:cs="Arial"/>
                <w:sz w:val="20"/>
                <w:szCs w:val="24"/>
              </w:rPr>
              <w:t>$100</w:t>
            </w:r>
          </w:p>
        </w:tc>
        <w:tc>
          <w:tcPr>
            <w:tcW w:w="1203" w:type="dxa"/>
            <w:tcBorders>
              <w:top w:val="single" w:sz="4" w:space="0" w:color="auto"/>
              <w:left w:val="single" w:sz="4" w:space="0" w:color="auto"/>
              <w:bottom w:val="single" w:sz="4" w:space="0" w:color="auto"/>
              <w:right w:val="single" w:sz="4" w:space="0" w:color="auto"/>
            </w:tcBorders>
            <w:hideMark/>
          </w:tcPr>
          <w:p w14:paraId="332D5753" w14:textId="77777777" w:rsidR="00E61E26" w:rsidRDefault="00E61E26">
            <w:pPr>
              <w:jc w:val="center"/>
              <w:rPr>
                <w:rFonts w:cs="Arial"/>
                <w:sz w:val="20"/>
                <w:szCs w:val="24"/>
              </w:rPr>
            </w:pPr>
            <w:r>
              <w:rPr>
                <w:rFonts w:cs="Arial"/>
                <w:sz w:val="20"/>
                <w:szCs w:val="24"/>
              </w:rPr>
              <w:t>1$100</w:t>
            </w:r>
          </w:p>
        </w:tc>
        <w:tc>
          <w:tcPr>
            <w:tcW w:w="1779" w:type="dxa"/>
            <w:tcBorders>
              <w:top w:val="single" w:sz="4" w:space="0" w:color="auto"/>
              <w:left w:val="single" w:sz="4" w:space="0" w:color="auto"/>
              <w:bottom w:val="single" w:sz="4" w:space="0" w:color="auto"/>
              <w:right w:val="single" w:sz="4" w:space="0" w:color="auto"/>
            </w:tcBorders>
            <w:shd w:val="clear" w:color="auto" w:fill="B8CCE4"/>
            <w:hideMark/>
          </w:tcPr>
          <w:p w14:paraId="6D7BE7D6" w14:textId="77777777" w:rsidR="00E61E26" w:rsidRDefault="00E61E26">
            <w:pPr>
              <w:jc w:val="center"/>
              <w:rPr>
                <w:rFonts w:cs="Arial"/>
                <w:sz w:val="20"/>
                <w:szCs w:val="24"/>
              </w:rPr>
            </w:pPr>
            <w:r>
              <w:rPr>
                <w:rFonts w:cs="Arial"/>
                <w:sz w:val="20"/>
                <w:szCs w:val="24"/>
              </w:rPr>
              <w:t>$500</w:t>
            </w:r>
          </w:p>
        </w:tc>
      </w:tr>
      <w:tr w:rsidR="00E61E26" w14:paraId="3A6AD494" w14:textId="77777777" w:rsidTr="00E61E26">
        <w:trPr>
          <w:trHeight w:val="512"/>
        </w:trPr>
        <w:tc>
          <w:tcPr>
            <w:tcW w:w="1764" w:type="dxa"/>
            <w:tcBorders>
              <w:top w:val="single" w:sz="4" w:space="0" w:color="auto"/>
              <w:left w:val="single" w:sz="4" w:space="0" w:color="auto"/>
              <w:bottom w:val="single" w:sz="4" w:space="0" w:color="auto"/>
              <w:right w:val="single" w:sz="4" w:space="0" w:color="auto"/>
            </w:tcBorders>
            <w:hideMark/>
          </w:tcPr>
          <w:p w14:paraId="72209625" w14:textId="77777777" w:rsidR="00E61E26" w:rsidRDefault="00E61E26">
            <w:pPr>
              <w:rPr>
                <w:rFonts w:cs="Arial"/>
                <w:sz w:val="20"/>
              </w:rPr>
            </w:pPr>
            <w:r>
              <w:rPr>
                <w:rFonts w:cs="Arial"/>
                <w:sz w:val="20"/>
              </w:rPr>
              <w:t>Equipment</w:t>
            </w:r>
          </w:p>
        </w:tc>
        <w:tc>
          <w:tcPr>
            <w:tcW w:w="1202" w:type="dxa"/>
            <w:tcBorders>
              <w:top w:val="single" w:sz="4" w:space="0" w:color="auto"/>
              <w:left w:val="single" w:sz="4" w:space="0" w:color="auto"/>
              <w:bottom w:val="single" w:sz="4" w:space="0" w:color="auto"/>
              <w:right w:val="single" w:sz="4" w:space="0" w:color="auto"/>
            </w:tcBorders>
            <w:hideMark/>
          </w:tcPr>
          <w:p w14:paraId="672D0C44" w14:textId="77777777" w:rsidR="00E61E26" w:rsidRDefault="00E61E26">
            <w:pPr>
              <w:jc w:val="center"/>
              <w:rPr>
                <w:rFonts w:cs="Arial"/>
                <w:sz w:val="20"/>
                <w:szCs w:val="24"/>
              </w:rPr>
            </w:pPr>
            <w:r>
              <w:rPr>
                <w:rFonts w:cs="Arial"/>
                <w:sz w:val="20"/>
                <w:szCs w:val="24"/>
              </w:rPr>
              <w:t>0</w:t>
            </w:r>
          </w:p>
        </w:tc>
        <w:tc>
          <w:tcPr>
            <w:tcW w:w="1202" w:type="dxa"/>
            <w:tcBorders>
              <w:top w:val="single" w:sz="4" w:space="0" w:color="auto"/>
              <w:left w:val="single" w:sz="4" w:space="0" w:color="auto"/>
              <w:bottom w:val="single" w:sz="4" w:space="0" w:color="auto"/>
              <w:right w:val="single" w:sz="4" w:space="0" w:color="auto"/>
            </w:tcBorders>
            <w:hideMark/>
          </w:tcPr>
          <w:p w14:paraId="463C6C3D" w14:textId="77777777" w:rsidR="00E61E26" w:rsidRDefault="00E61E26">
            <w:pPr>
              <w:jc w:val="center"/>
              <w:rPr>
                <w:rFonts w:cs="Arial"/>
                <w:sz w:val="20"/>
                <w:szCs w:val="24"/>
              </w:rPr>
            </w:pPr>
            <w:r>
              <w:rPr>
                <w:rFonts w:cs="Arial"/>
                <w:sz w:val="20"/>
                <w:szCs w:val="24"/>
              </w:rPr>
              <w:t>0</w:t>
            </w:r>
          </w:p>
        </w:tc>
        <w:tc>
          <w:tcPr>
            <w:tcW w:w="1203" w:type="dxa"/>
            <w:tcBorders>
              <w:top w:val="single" w:sz="4" w:space="0" w:color="auto"/>
              <w:left w:val="single" w:sz="4" w:space="0" w:color="auto"/>
              <w:bottom w:val="single" w:sz="4" w:space="0" w:color="auto"/>
              <w:right w:val="single" w:sz="4" w:space="0" w:color="auto"/>
            </w:tcBorders>
            <w:hideMark/>
          </w:tcPr>
          <w:p w14:paraId="17112A58" w14:textId="77777777" w:rsidR="00E61E26" w:rsidRDefault="00E61E26">
            <w:pPr>
              <w:jc w:val="center"/>
              <w:rPr>
                <w:rFonts w:cs="Arial"/>
                <w:sz w:val="20"/>
                <w:szCs w:val="24"/>
              </w:rPr>
            </w:pPr>
            <w:r>
              <w:rPr>
                <w:rFonts w:cs="Arial"/>
                <w:sz w:val="20"/>
                <w:szCs w:val="24"/>
              </w:rPr>
              <w:t>0</w:t>
            </w:r>
          </w:p>
        </w:tc>
        <w:tc>
          <w:tcPr>
            <w:tcW w:w="1202" w:type="dxa"/>
            <w:tcBorders>
              <w:top w:val="single" w:sz="4" w:space="0" w:color="auto"/>
              <w:left w:val="single" w:sz="4" w:space="0" w:color="auto"/>
              <w:bottom w:val="single" w:sz="4" w:space="0" w:color="auto"/>
              <w:right w:val="single" w:sz="4" w:space="0" w:color="auto"/>
            </w:tcBorders>
            <w:hideMark/>
          </w:tcPr>
          <w:p w14:paraId="08921EB4" w14:textId="77777777" w:rsidR="00E61E26" w:rsidRDefault="00E61E26">
            <w:pPr>
              <w:jc w:val="center"/>
              <w:rPr>
                <w:rFonts w:cs="Arial"/>
                <w:sz w:val="20"/>
                <w:szCs w:val="24"/>
              </w:rPr>
            </w:pPr>
            <w:r>
              <w:rPr>
                <w:rFonts w:cs="Arial"/>
                <w:sz w:val="20"/>
                <w:szCs w:val="24"/>
              </w:rPr>
              <w:t>0</w:t>
            </w:r>
          </w:p>
        </w:tc>
        <w:tc>
          <w:tcPr>
            <w:tcW w:w="1203" w:type="dxa"/>
            <w:tcBorders>
              <w:top w:val="single" w:sz="4" w:space="0" w:color="auto"/>
              <w:left w:val="single" w:sz="4" w:space="0" w:color="auto"/>
              <w:bottom w:val="single" w:sz="4" w:space="0" w:color="auto"/>
              <w:right w:val="single" w:sz="4" w:space="0" w:color="auto"/>
            </w:tcBorders>
            <w:hideMark/>
          </w:tcPr>
          <w:p w14:paraId="68B0A3B9" w14:textId="77777777" w:rsidR="00E61E26" w:rsidRDefault="00E61E26">
            <w:pPr>
              <w:jc w:val="center"/>
              <w:rPr>
                <w:rFonts w:cs="Arial"/>
                <w:sz w:val="20"/>
                <w:szCs w:val="24"/>
              </w:rPr>
            </w:pPr>
            <w:r>
              <w:rPr>
                <w:rFonts w:cs="Arial"/>
                <w:sz w:val="20"/>
                <w:szCs w:val="24"/>
              </w:rPr>
              <w:t>0</w:t>
            </w:r>
          </w:p>
        </w:tc>
        <w:tc>
          <w:tcPr>
            <w:tcW w:w="1779" w:type="dxa"/>
            <w:tcBorders>
              <w:top w:val="single" w:sz="4" w:space="0" w:color="auto"/>
              <w:left w:val="single" w:sz="4" w:space="0" w:color="auto"/>
              <w:bottom w:val="single" w:sz="4" w:space="0" w:color="auto"/>
              <w:right w:val="single" w:sz="4" w:space="0" w:color="auto"/>
            </w:tcBorders>
            <w:shd w:val="clear" w:color="auto" w:fill="B8CCE4"/>
            <w:hideMark/>
          </w:tcPr>
          <w:p w14:paraId="5B85E338" w14:textId="77777777" w:rsidR="00E61E26" w:rsidRDefault="00E61E26">
            <w:pPr>
              <w:jc w:val="center"/>
              <w:rPr>
                <w:rFonts w:cs="Arial"/>
                <w:sz w:val="20"/>
                <w:szCs w:val="24"/>
              </w:rPr>
            </w:pPr>
            <w:r>
              <w:rPr>
                <w:rFonts w:cs="Arial"/>
                <w:sz w:val="20"/>
                <w:szCs w:val="24"/>
              </w:rPr>
              <w:t>0</w:t>
            </w:r>
          </w:p>
        </w:tc>
      </w:tr>
      <w:tr w:rsidR="00E61E26" w14:paraId="42697C46" w14:textId="77777777" w:rsidTr="00E61E26">
        <w:trPr>
          <w:trHeight w:val="512"/>
        </w:trPr>
        <w:tc>
          <w:tcPr>
            <w:tcW w:w="1764" w:type="dxa"/>
            <w:tcBorders>
              <w:top w:val="single" w:sz="4" w:space="0" w:color="auto"/>
              <w:left w:val="single" w:sz="4" w:space="0" w:color="auto"/>
              <w:bottom w:val="single" w:sz="4" w:space="0" w:color="auto"/>
              <w:right w:val="single" w:sz="4" w:space="0" w:color="auto"/>
            </w:tcBorders>
            <w:hideMark/>
          </w:tcPr>
          <w:p w14:paraId="2F6A078F" w14:textId="77777777" w:rsidR="00E61E26" w:rsidRDefault="00E61E26">
            <w:pPr>
              <w:rPr>
                <w:rFonts w:cs="Arial"/>
                <w:sz w:val="20"/>
              </w:rPr>
            </w:pPr>
            <w:r>
              <w:rPr>
                <w:rFonts w:cs="Arial"/>
                <w:sz w:val="20"/>
              </w:rPr>
              <w:lastRenderedPageBreak/>
              <w:t>Supplies</w:t>
            </w:r>
          </w:p>
        </w:tc>
        <w:tc>
          <w:tcPr>
            <w:tcW w:w="1202" w:type="dxa"/>
            <w:tcBorders>
              <w:top w:val="single" w:sz="4" w:space="0" w:color="auto"/>
              <w:left w:val="single" w:sz="4" w:space="0" w:color="auto"/>
              <w:bottom w:val="single" w:sz="4" w:space="0" w:color="auto"/>
              <w:right w:val="single" w:sz="4" w:space="0" w:color="auto"/>
            </w:tcBorders>
            <w:hideMark/>
          </w:tcPr>
          <w:p w14:paraId="11B0D1F8" w14:textId="77777777" w:rsidR="00E61E26" w:rsidRDefault="00E61E26">
            <w:pPr>
              <w:jc w:val="center"/>
              <w:rPr>
                <w:rFonts w:cs="Arial"/>
                <w:sz w:val="20"/>
                <w:szCs w:val="24"/>
              </w:rPr>
            </w:pPr>
            <w:r>
              <w:rPr>
                <w:rFonts w:cs="Arial"/>
                <w:sz w:val="20"/>
                <w:szCs w:val="24"/>
              </w:rPr>
              <w:t>$750</w:t>
            </w:r>
          </w:p>
        </w:tc>
        <w:tc>
          <w:tcPr>
            <w:tcW w:w="1202" w:type="dxa"/>
            <w:tcBorders>
              <w:top w:val="single" w:sz="4" w:space="0" w:color="auto"/>
              <w:left w:val="single" w:sz="4" w:space="0" w:color="auto"/>
              <w:bottom w:val="single" w:sz="4" w:space="0" w:color="auto"/>
              <w:right w:val="single" w:sz="4" w:space="0" w:color="auto"/>
            </w:tcBorders>
            <w:hideMark/>
          </w:tcPr>
          <w:p w14:paraId="4773C27A" w14:textId="77777777" w:rsidR="00E61E26" w:rsidRDefault="00E61E26">
            <w:pPr>
              <w:jc w:val="center"/>
              <w:rPr>
                <w:rFonts w:cs="Arial"/>
                <w:sz w:val="20"/>
                <w:szCs w:val="24"/>
              </w:rPr>
            </w:pPr>
            <w:r>
              <w:rPr>
                <w:rFonts w:cs="Arial"/>
                <w:sz w:val="20"/>
                <w:szCs w:val="24"/>
              </w:rPr>
              <w:t>$750</w:t>
            </w:r>
          </w:p>
        </w:tc>
        <w:tc>
          <w:tcPr>
            <w:tcW w:w="1203" w:type="dxa"/>
            <w:tcBorders>
              <w:top w:val="single" w:sz="4" w:space="0" w:color="auto"/>
              <w:left w:val="single" w:sz="4" w:space="0" w:color="auto"/>
              <w:bottom w:val="single" w:sz="4" w:space="0" w:color="auto"/>
              <w:right w:val="single" w:sz="4" w:space="0" w:color="auto"/>
            </w:tcBorders>
            <w:hideMark/>
          </w:tcPr>
          <w:p w14:paraId="3EF8A2AE" w14:textId="77777777" w:rsidR="00E61E26" w:rsidRDefault="00E61E26">
            <w:pPr>
              <w:jc w:val="center"/>
              <w:rPr>
                <w:rFonts w:cs="Arial"/>
                <w:sz w:val="20"/>
                <w:szCs w:val="24"/>
              </w:rPr>
            </w:pPr>
            <w:r>
              <w:rPr>
                <w:rFonts w:cs="Arial"/>
                <w:sz w:val="20"/>
                <w:szCs w:val="24"/>
              </w:rPr>
              <w:t>$750</w:t>
            </w:r>
          </w:p>
        </w:tc>
        <w:tc>
          <w:tcPr>
            <w:tcW w:w="1202" w:type="dxa"/>
            <w:tcBorders>
              <w:top w:val="single" w:sz="4" w:space="0" w:color="auto"/>
              <w:left w:val="single" w:sz="4" w:space="0" w:color="auto"/>
              <w:bottom w:val="single" w:sz="4" w:space="0" w:color="auto"/>
              <w:right w:val="single" w:sz="4" w:space="0" w:color="auto"/>
            </w:tcBorders>
            <w:hideMark/>
          </w:tcPr>
          <w:p w14:paraId="6385B750" w14:textId="77777777" w:rsidR="00E61E26" w:rsidRDefault="00E61E26">
            <w:pPr>
              <w:jc w:val="center"/>
              <w:rPr>
                <w:rFonts w:cs="Arial"/>
                <w:sz w:val="20"/>
                <w:szCs w:val="24"/>
              </w:rPr>
            </w:pPr>
            <w:r>
              <w:rPr>
                <w:rFonts w:cs="Arial"/>
                <w:sz w:val="20"/>
                <w:szCs w:val="24"/>
              </w:rPr>
              <w:t>$750</w:t>
            </w:r>
          </w:p>
        </w:tc>
        <w:tc>
          <w:tcPr>
            <w:tcW w:w="1203" w:type="dxa"/>
            <w:tcBorders>
              <w:top w:val="single" w:sz="4" w:space="0" w:color="auto"/>
              <w:left w:val="single" w:sz="4" w:space="0" w:color="auto"/>
              <w:bottom w:val="single" w:sz="4" w:space="0" w:color="auto"/>
              <w:right w:val="single" w:sz="4" w:space="0" w:color="auto"/>
            </w:tcBorders>
            <w:hideMark/>
          </w:tcPr>
          <w:p w14:paraId="1BD66A8E" w14:textId="77777777" w:rsidR="00E61E26" w:rsidRDefault="00E61E26">
            <w:pPr>
              <w:jc w:val="center"/>
              <w:rPr>
                <w:rFonts w:cs="Arial"/>
                <w:sz w:val="20"/>
                <w:szCs w:val="24"/>
              </w:rPr>
            </w:pPr>
            <w:r>
              <w:rPr>
                <w:rFonts w:cs="Arial"/>
                <w:sz w:val="20"/>
                <w:szCs w:val="24"/>
              </w:rPr>
              <w:t>$750</w:t>
            </w:r>
          </w:p>
        </w:tc>
        <w:tc>
          <w:tcPr>
            <w:tcW w:w="1779" w:type="dxa"/>
            <w:tcBorders>
              <w:top w:val="single" w:sz="4" w:space="0" w:color="auto"/>
              <w:left w:val="single" w:sz="4" w:space="0" w:color="auto"/>
              <w:bottom w:val="single" w:sz="4" w:space="0" w:color="auto"/>
              <w:right w:val="single" w:sz="4" w:space="0" w:color="auto"/>
            </w:tcBorders>
            <w:shd w:val="clear" w:color="auto" w:fill="B8CCE4"/>
            <w:hideMark/>
          </w:tcPr>
          <w:p w14:paraId="0BC2920C" w14:textId="77777777" w:rsidR="00E61E26" w:rsidRDefault="00E61E26">
            <w:pPr>
              <w:jc w:val="center"/>
              <w:rPr>
                <w:rFonts w:cs="Arial"/>
                <w:sz w:val="20"/>
                <w:szCs w:val="24"/>
              </w:rPr>
            </w:pPr>
            <w:r>
              <w:rPr>
                <w:rFonts w:cs="Arial"/>
                <w:sz w:val="20"/>
                <w:szCs w:val="24"/>
              </w:rPr>
              <w:t>$3,750</w:t>
            </w:r>
          </w:p>
        </w:tc>
      </w:tr>
      <w:tr w:rsidR="00E61E26" w14:paraId="610F61F8" w14:textId="77777777" w:rsidTr="00E61E26">
        <w:trPr>
          <w:trHeight w:val="512"/>
        </w:trPr>
        <w:tc>
          <w:tcPr>
            <w:tcW w:w="1764" w:type="dxa"/>
            <w:tcBorders>
              <w:top w:val="single" w:sz="4" w:space="0" w:color="auto"/>
              <w:left w:val="single" w:sz="4" w:space="0" w:color="auto"/>
              <w:bottom w:val="single" w:sz="4" w:space="0" w:color="auto"/>
              <w:right w:val="single" w:sz="4" w:space="0" w:color="auto"/>
            </w:tcBorders>
            <w:hideMark/>
          </w:tcPr>
          <w:p w14:paraId="63D15FD2" w14:textId="77777777" w:rsidR="00E61E26" w:rsidRDefault="00E61E26">
            <w:pPr>
              <w:rPr>
                <w:rFonts w:cs="Arial"/>
                <w:sz w:val="20"/>
              </w:rPr>
            </w:pPr>
            <w:r>
              <w:rPr>
                <w:rFonts w:cs="Arial"/>
                <w:sz w:val="20"/>
              </w:rPr>
              <w:t>Contractual</w:t>
            </w:r>
          </w:p>
        </w:tc>
        <w:tc>
          <w:tcPr>
            <w:tcW w:w="1202" w:type="dxa"/>
            <w:tcBorders>
              <w:top w:val="single" w:sz="4" w:space="0" w:color="auto"/>
              <w:left w:val="single" w:sz="4" w:space="0" w:color="auto"/>
              <w:bottom w:val="single" w:sz="4" w:space="0" w:color="auto"/>
              <w:right w:val="single" w:sz="4" w:space="0" w:color="auto"/>
            </w:tcBorders>
            <w:hideMark/>
          </w:tcPr>
          <w:p w14:paraId="7255E5AF" w14:textId="77777777" w:rsidR="00E61E26" w:rsidRDefault="00E61E26">
            <w:pPr>
              <w:jc w:val="center"/>
              <w:rPr>
                <w:rFonts w:cs="Arial"/>
                <w:sz w:val="20"/>
              </w:rPr>
            </w:pPr>
            <w:r>
              <w:rPr>
                <w:rFonts w:cs="Arial"/>
                <w:sz w:val="20"/>
              </w:rPr>
              <w:t>$24,000</w:t>
            </w:r>
          </w:p>
        </w:tc>
        <w:tc>
          <w:tcPr>
            <w:tcW w:w="1202" w:type="dxa"/>
            <w:tcBorders>
              <w:top w:val="single" w:sz="4" w:space="0" w:color="auto"/>
              <w:left w:val="single" w:sz="4" w:space="0" w:color="auto"/>
              <w:bottom w:val="single" w:sz="4" w:space="0" w:color="auto"/>
              <w:right w:val="single" w:sz="4" w:space="0" w:color="auto"/>
            </w:tcBorders>
            <w:hideMark/>
          </w:tcPr>
          <w:p w14:paraId="64596814" w14:textId="77777777" w:rsidR="00E61E26" w:rsidRDefault="00E61E26">
            <w:pPr>
              <w:jc w:val="center"/>
              <w:rPr>
                <w:rFonts w:cs="Arial"/>
                <w:sz w:val="20"/>
              </w:rPr>
            </w:pPr>
            <w:r>
              <w:rPr>
                <w:rFonts w:cs="Arial"/>
                <w:sz w:val="20"/>
              </w:rPr>
              <w:t>$24,000</w:t>
            </w:r>
          </w:p>
        </w:tc>
        <w:tc>
          <w:tcPr>
            <w:tcW w:w="1203" w:type="dxa"/>
            <w:tcBorders>
              <w:top w:val="single" w:sz="4" w:space="0" w:color="auto"/>
              <w:left w:val="single" w:sz="4" w:space="0" w:color="auto"/>
              <w:bottom w:val="single" w:sz="4" w:space="0" w:color="auto"/>
              <w:right w:val="single" w:sz="4" w:space="0" w:color="auto"/>
            </w:tcBorders>
            <w:hideMark/>
          </w:tcPr>
          <w:p w14:paraId="54FAAAB2" w14:textId="77777777" w:rsidR="00E61E26" w:rsidRDefault="00E61E26">
            <w:pPr>
              <w:jc w:val="center"/>
              <w:rPr>
                <w:rFonts w:cs="Arial"/>
                <w:sz w:val="20"/>
              </w:rPr>
            </w:pPr>
            <w:r>
              <w:rPr>
                <w:rFonts w:cs="Arial"/>
                <w:sz w:val="20"/>
              </w:rPr>
              <w:t>$24,000</w:t>
            </w:r>
          </w:p>
        </w:tc>
        <w:tc>
          <w:tcPr>
            <w:tcW w:w="1202" w:type="dxa"/>
            <w:tcBorders>
              <w:top w:val="single" w:sz="4" w:space="0" w:color="auto"/>
              <w:left w:val="single" w:sz="4" w:space="0" w:color="auto"/>
              <w:bottom w:val="single" w:sz="4" w:space="0" w:color="auto"/>
              <w:right w:val="single" w:sz="4" w:space="0" w:color="auto"/>
            </w:tcBorders>
            <w:hideMark/>
          </w:tcPr>
          <w:p w14:paraId="2F7349EE" w14:textId="77777777" w:rsidR="00E61E26" w:rsidRDefault="00E61E26">
            <w:pPr>
              <w:jc w:val="center"/>
              <w:rPr>
                <w:rFonts w:cs="Arial"/>
                <w:sz w:val="20"/>
              </w:rPr>
            </w:pPr>
            <w:r>
              <w:rPr>
                <w:rFonts w:cs="Arial"/>
                <w:sz w:val="20"/>
              </w:rPr>
              <w:t>$24,000</w:t>
            </w:r>
          </w:p>
        </w:tc>
        <w:tc>
          <w:tcPr>
            <w:tcW w:w="1203" w:type="dxa"/>
            <w:tcBorders>
              <w:top w:val="single" w:sz="4" w:space="0" w:color="auto"/>
              <w:left w:val="single" w:sz="4" w:space="0" w:color="auto"/>
              <w:bottom w:val="single" w:sz="4" w:space="0" w:color="auto"/>
              <w:right w:val="single" w:sz="4" w:space="0" w:color="auto"/>
            </w:tcBorders>
            <w:hideMark/>
          </w:tcPr>
          <w:p w14:paraId="74E7EC13" w14:textId="77777777" w:rsidR="00E61E26" w:rsidRDefault="00E61E26">
            <w:pPr>
              <w:jc w:val="center"/>
              <w:rPr>
                <w:rFonts w:cs="Arial"/>
                <w:sz w:val="20"/>
              </w:rPr>
            </w:pPr>
            <w:r>
              <w:rPr>
                <w:rFonts w:cs="Arial"/>
                <w:sz w:val="20"/>
              </w:rPr>
              <w:t>$24,000</w:t>
            </w:r>
          </w:p>
        </w:tc>
        <w:tc>
          <w:tcPr>
            <w:tcW w:w="1779" w:type="dxa"/>
            <w:tcBorders>
              <w:top w:val="single" w:sz="4" w:space="0" w:color="auto"/>
              <w:left w:val="single" w:sz="4" w:space="0" w:color="auto"/>
              <w:bottom w:val="single" w:sz="4" w:space="0" w:color="auto"/>
              <w:right w:val="single" w:sz="4" w:space="0" w:color="auto"/>
            </w:tcBorders>
            <w:shd w:val="clear" w:color="auto" w:fill="B8CCE4"/>
            <w:hideMark/>
          </w:tcPr>
          <w:p w14:paraId="00589316" w14:textId="77777777" w:rsidR="00E61E26" w:rsidRDefault="00E61E26">
            <w:pPr>
              <w:jc w:val="center"/>
              <w:rPr>
                <w:rFonts w:cs="Arial"/>
                <w:sz w:val="20"/>
              </w:rPr>
            </w:pPr>
            <w:r>
              <w:rPr>
                <w:rFonts w:cs="Arial"/>
                <w:sz w:val="20"/>
              </w:rPr>
              <w:t>$120,000</w:t>
            </w:r>
          </w:p>
        </w:tc>
      </w:tr>
      <w:tr w:rsidR="00E61E26" w14:paraId="3C242FFA" w14:textId="77777777" w:rsidTr="00E61E26">
        <w:trPr>
          <w:trHeight w:val="512"/>
        </w:trPr>
        <w:tc>
          <w:tcPr>
            <w:tcW w:w="1764" w:type="dxa"/>
            <w:tcBorders>
              <w:top w:val="single" w:sz="4" w:space="0" w:color="auto"/>
              <w:left w:val="single" w:sz="4" w:space="0" w:color="auto"/>
              <w:bottom w:val="single" w:sz="4" w:space="0" w:color="auto"/>
              <w:right w:val="single" w:sz="4" w:space="0" w:color="auto"/>
            </w:tcBorders>
            <w:hideMark/>
          </w:tcPr>
          <w:p w14:paraId="262E6307" w14:textId="77777777" w:rsidR="00E61E26" w:rsidRDefault="00E61E26">
            <w:pPr>
              <w:rPr>
                <w:rFonts w:cs="Arial"/>
                <w:sz w:val="20"/>
              </w:rPr>
            </w:pPr>
            <w:r>
              <w:rPr>
                <w:rFonts w:cs="Arial"/>
                <w:sz w:val="20"/>
              </w:rPr>
              <w:t>Other</w:t>
            </w:r>
          </w:p>
        </w:tc>
        <w:tc>
          <w:tcPr>
            <w:tcW w:w="1202" w:type="dxa"/>
            <w:tcBorders>
              <w:top w:val="single" w:sz="4" w:space="0" w:color="auto"/>
              <w:left w:val="single" w:sz="4" w:space="0" w:color="auto"/>
              <w:bottom w:val="single" w:sz="4" w:space="0" w:color="auto"/>
              <w:right w:val="single" w:sz="4" w:space="0" w:color="auto"/>
            </w:tcBorders>
            <w:hideMark/>
          </w:tcPr>
          <w:p w14:paraId="5C99D60A" w14:textId="77777777" w:rsidR="00E61E26" w:rsidRDefault="00E61E26">
            <w:pPr>
              <w:jc w:val="center"/>
              <w:rPr>
                <w:rFonts w:cs="Arial"/>
                <w:sz w:val="20"/>
              </w:rPr>
            </w:pPr>
            <w:r>
              <w:rPr>
                <w:rFonts w:cs="Arial"/>
                <w:sz w:val="20"/>
              </w:rPr>
              <w:t>0</w:t>
            </w:r>
          </w:p>
        </w:tc>
        <w:tc>
          <w:tcPr>
            <w:tcW w:w="1202" w:type="dxa"/>
            <w:tcBorders>
              <w:top w:val="single" w:sz="4" w:space="0" w:color="auto"/>
              <w:left w:val="single" w:sz="4" w:space="0" w:color="auto"/>
              <w:bottom w:val="single" w:sz="4" w:space="0" w:color="auto"/>
              <w:right w:val="single" w:sz="4" w:space="0" w:color="auto"/>
            </w:tcBorders>
            <w:hideMark/>
          </w:tcPr>
          <w:p w14:paraId="14B516F3" w14:textId="77777777" w:rsidR="00E61E26" w:rsidRDefault="00E61E26">
            <w:pPr>
              <w:jc w:val="center"/>
              <w:rPr>
                <w:rFonts w:cs="Arial"/>
                <w:sz w:val="20"/>
              </w:rPr>
            </w:pPr>
            <w:r>
              <w:rPr>
                <w:rFonts w:cs="Arial"/>
                <w:sz w:val="20"/>
              </w:rPr>
              <w:t>0</w:t>
            </w:r>
          </w:p>
        </w:tc>
        <w:tc>
          <w:tcPr>
            <w:tcW w:w="1203" w:type="dxa"/>
            <w:tcBorders>
              <w:top w:val="single" w:sz="4" w:space="0" w:color="auto"/>
              <w:left w:val="single" w:sz="4" w:space="0" w:color="auto"/>
              <w:bottom w:val="single" w:sz="4" w:space="0" w:color="auto"/>
              <w:right w:val="single" w:sz="4" w:space="0" w:color="auto"/>
            </w:tcBorders>
            <w:hideMark/>
          </w:tcPr>
          <w:p w14:paraId="023E2F8A" w14:textId="77777777" w:rsidR="00E61E26" w:rsidRDefault="00E61E26">
            <w:pPr>
              <w:jc w:val="center"/>
              <w:rPr>
                <w:rFonts w:cs="Arial"/>
                <w:sz w:val="20"/>
              </w:rPr>
            </w:pPr>
            <w:r>
              <w:rPr>
                <w:rFonts w:cs="Arial"/>
                <w:sz w:val="20"/>
              </w:rPr>
              <w:t>0</w:t>
            </w:r>
          </w:p>
        </w:tc>
        <w:tc>
          <w:tcPr>
            <w:tcW w:w="1202" w:type="dxa"/>
            <w:tcBorders>
              <w:top w:val="single" w:sz="4" w:space="0" w:color="auto"/>
              <w:left w:val="single" w:sz="4" w:space="0" w:color="auto"/>
              <w:bottom w:val="single" w:sz="4" w:space="0" w:color="auto"/>
              <w:right w:val="single" w:sz="4" w:space="0" w:color="auto"/>
            </w:tcBorders>
            <w:hideMark/>
          </w:tcPr>
          <w:p w14:paraId="26B26AA5" w14:textId="77777777" w:rsidR="00E61E26" w:rsidRDefault="00E61E26">
            <w:pPr>
              <w:jc w:val="center"/>
              <w:rPr>
                <w:rFonts w:cs="Arial"/>
                <w:sz w:val="20"/>
              </w:rPr>
            </w:pPr>
            <w:r>
              <w:rPr>
                <w:rFonts w:cs="Arial"/>
                <w:sz w:val="20"/>
              </w:rPr>
              <w:t>0</w:t>
            </w:r>
          </w:p>
        </w:tc>
        <w:tc>
          <w:tcPr>
            <w:tcW w:w="1203" w:type="dxa"/>
            <w:tcBorders>
              <w:top w:val="single" w:sz="4" w:space="0" w:color="auto"/>
              <w:left w:val="single" w:sz="4" w:space="0" w:color="auto"/>
              <w:bottom w:val="single" w:sz="4" w:space="0" w:color="auto"/>
              <w:right w:val="single" w:sz="4" w:space="0" w:color="auto"/>
            </w:tcBorders>
            <w:hideMark/>
          </w:tcPr>
          <w:p w14:paraId="25B2078C" w14:textId="77777777" w:rsidR="00E61E26" w:rsidRDefault="00E61E26">
            <w:pPr>
              <w:jc w:val="center"/>
              <w:rPr>
                <w:rFonts w:cs="Arial"/>
                <w:sz w:val="20"/>
              </w:rPr>
            </w:pPr>
            <w:r>
              <w:rPr>
                <w:rFonts w:cs="Arial"/>
                <w:sz w:val="20"/>
              </w:rPr>
              <w:t>0</w:t>
            </w:r>
          </w:p>
        </w:tc>
        <w:tc>
          <w:tcPr>
            <w:tcW w:w="1779" w:type="dxa"/>
            <w:tcBorders>
              <w:top w:val="single" w:sz="4" w:space="0" w:color="auto"/>
              <w:left w:val="single" w:sz="4" w:space="0" w:color="auto"/>
              <w:bottom w:val="single" w:sz="4" w:space="0" w:color="auto"/>
              <w:right w:val="single" w:sz="4" w:space="0" w:color="auto"/>
            </w:tcBorders>
            <w:shd w:val="clear" w:color="auto" w:fill="B8CCE4"/>
            <w:hideMark/>
          </w:tcPr>
          <w:p w14:paraId="39D85AE7" w14:textId="77777777" w:rsidR="00E61E26" w:rsidRDefault="00E61E26">
            <w:pPr>
              <w:jc w:val="center"/>
              <w:rPr>
                <w:rFonts w:cs="Arial"/>
                <w:sz w:val="20"/>
              </w:rPr>
            </w:pPr>
            <w:r>
              <w:rPr>
                <w:rFonts w:cs="Arial"/>
                <w:sz w:val="20"/>
              </w:rPr>
              <w:t>0</w:t>
            </w:r>
          </w:p>
        </w:tc>
      </w:tr>
      <w:tr w:rsidR="00E61E26" w14:paraId="33361006" w14:textId="77777777" w:rsidTr="00E61E26">
        <w:trPr>
          <w:trHeight w:val="887"/>
        </w:trPr>
        <w:tc>
          <w:tcPr>
            <w:tcW w:w="1764" w:type="dxa"/>
            <w:tcBorders>
              <w:top w:val="single" w:sz="4" w:space="0" w:color="auto"/>
              <w:left w:val="single" w:sz="4" w:space="0" w:color="auto"/>
              <w:bottom w:val="single" w:sz="4" w:space="0" w:color="auto"/>
              <w:right w:val="single" w:sz="4" w:space="0" w:color="auto"/>
            </w:tcBorders>
            <w:hideMark/>
          </w:tcPr>
          <w:p w14:paraId="53515E6A" w14:textId="77777777" w:rsidR="00E61E26" w:rsidRDefault="00E61E26">
            <w:pPr>
              <w:rPr>
                <w:rFonts w:cs="Arial"/>
                <w:sz w:val="22"/>
                <w:szCs w:val="24"/>
              </w:rPr>
            </w:pPr>
            <w:r>
              <w:rPr>
                <w:rFonts w:cs="Arial"/>
                <w:sz w:val="22"/>
                <w:szCs w:val="24"/>
              </w:rPr>
              <w:t>Total Direct Charges</w:t>
            </w:r>
          </w:p>
        </w:tc>
        <w:tc>
          <w:tcPr>
            <w:tcW w:w="1202" w:type="dxa"/>
            <w:tcBorders>
              <w:top w:val="single" w:sz="4" w:space="0" w:color="auto"/>
              <w:left w:val="single" w:sz="4" w:space="0" w:color="auto"/>
              <w:bottom w:val="single" w:sz="4" w:space="0" w:color="auto"/>
              <w:right w:val="single" w:sz="4" w:space="0" w:color="auto"/>
            </w:tcBorders>
            <w:hideMark/>
          </w:tcPr>
          <w:p w14:paraId="739FE51E" w14:textId="77777777" w:rsidR="00E61E26" w:rsidRDefault="00E61E26">
            <w:pPr>
              <w:jc w:val="center"/>
              <w:rPr>
                <w:rFonts w:cs="Arial"/>
                <w:sz w:val="22"/>
                <w:szCs w:val="24"/>
              </w:rPr>
            </w:pPr>
            <w:r>
              <w:rPr>
                <w:rFonts w:cs="Arial"/>
                <w:sz w:val="22"/>
                <w:szCs w:val="24"/>
              </w:rPr>
              <w:t>$33,950</w:t>
            </w:r>
          </w:p>
        </w:tc>
        <w:tc>
          <w:tcPr>
            <w:tcW w:w="1202" w:type="dxa"/>
            <w:tcBorders>
              <w:top w:val="single" w:sz="4" w:space="0" w:color="auto"/>
              <w:left w:val="single" w:sz="4" w:space="0" w:color="auto"/>
              <w:bottom w:val="single" w:sz="4" w:space="0" w:color="auto"/>
              <w:right w:val="single" w:sz="4" w:space="0" w:color="auto"/>
            </w:tcBorders>
            <w:hideMark/>
          </w:tcPr>
          <w:p w14:paraId="58259D38" w14:textId="77777777" w:rsidR="00E61E26" w:rsidRDefault="00E61E26">
            <w:pPr>
              <w:jc w:val="center"/>
              <w:rPr>
                <w:rFonts w:cs="Arial"/>
                <w:sz w:val="22"/>
                <w:szCs w:val="24"/>
              </w:rPr>
            </w:pPr>
            <w:r>
              <w:rPr>
                <w:rFonts w:cs="Arial"/>
                <w:sz w:val="22"/>
                <w:szCs w:val="24"/>
              </w:rPr>
              <w:t>$33,950</w:t>
            </w:r>
          </w:p>
        </w:tc>
        <w:tc>
          <w:tcPr>
            <w:tcW w:w="1203" w:type="dxa"/>
            <w:tcBorders>
              <w:top w:val="single" w:sz="4" w:space="0" w:color="auto"/>
              <w:left w:val="single" w:sz="4" w:space="0" w:color="auto"/>
              <w:bottom w:val="single" w:sz="4" w:space="0" w:color="auto"/>
              <w:right w:val="single" w:sz="4" w:space="0" w:color="auto"/>
            </w:tcBorders>
            <w:hideMark/>
          </w:tcPr>
          <w:p w14:paraId="360D47C8" w14:textId="77777777" w:rsidR="00E61E26" w:rsidRDefault="00E61E26">
            <w:pPr>
              <w:jc w:val="center"/>
              <w:rPr>
                <w:rFonts w:cs="Arial"/>
                <w:sz w:val="22"/>
                <w:szCs w:val="24"/>
              </w:rPr>
            </w:pPr>
            <w:r>
              <w:rPr>
                <w:rFonts w:cs="Arial"/>
                <w:sz w:val="22"/>
                <w:szCs w:val="24"/>
              </w:rPr>
              <w:t>$33,950</w:t>
            </w:r>
          </w:p>
        </w:tc>
        <w:tc>
          <w:tcPr>
            <w:tcW w:w="1202" w:type="dxa"/>
            <w:tcBorders>
              <w:top w:val="single" w:sz="4" w:space="0" w:color="auto"/>
              <w:left w:val="single" w:sz="4" w:space="0" w:color="auto"/>
              <w:bottom w:val="single" w:sz="4" w:space="0" w:color="auto"/>
              <w:right w:val="single" w:sz="4" w:space="0" w:color="auto"/>
            </w:tcBorders>
            <w:hideMark/>
          </w:tcPr>
          <w:p w14:paraId="3687A6B6" w14:textId="77777777" w:rsidR="00E61E26" w:rsidRDefault="00E61E26">
            <w:pPr>
              <w:jc w:val="center"/>
              <w:rPr>
                <w:rFonts w:cs="Arial"/>
                <w:sz w:val="22"/>
                <w:szCs w:val="24"/>
              </w:rPr>
            </w:pPr>
            <w:r>
              <w:rPr>
                <w:rFonts w:cs="Arial"/>
                <w:sz w:val="22"/>
                <w:szCs w:val="24"/>
              </w:rPr>
              <w:t>$33,950</w:t>
            </w:r>
          </w:p>
        </w:tc>
        <w:tc>
          <w:tcPr>
            <w:tcW w:w="1203" w:type="dxa"/>
            <w:tcBorders>
              <w:top w:val="single" w:sz="4" w:space="0" w:color="auto"/>
              <w:left w:val="single" w:sz="4" w:space="0" w:color="auto"/>
              <w:bottom w:val="single" w:sz="4" w:space="0" w:color="auto"/>
              <w:right w:val="single" w:sz="4" w:space="0" w:color="auto"/>
            </w:tcBorders>
            <w:hideMark/>
          </w:tcPr>
          <w:p w14:paraId="0D1372E8" w14:textId="77777777" w:rsidR="00E61E26" w:rsidRDefault="00E61E26">
            <w:pPr>
              <w:jc w:val="center"/>
              <w:rPr>
                <w:rFonts w:cs="Arial"/>
                <w:sz w:val="22"/>
                <w:szCs w:val="24"/>
              </w:rPr>
            </w:pPr>
            <w:r>
              <w:rPr>
                <w:rFonts w:cs="Arial"/>
                <w:sz w:val="22"/>
                <w:szCs w:val="24"/>
              </w:rPr>
              <w:t>$33,950</w:t>
            </w:r>
          </w:p>
        </w:tc>
        <w:tc>
          <w:tcPr>
            <w:tcW w:w="1779" w:type="dxa"/>
            <w:tcBorders>
              <w:top w:val="single" w:sz="4" w:space="0" w:color="auto"/>
              <w:left w:val="single" w:sz="4" w:space="0" w:color="auto"/>
              <w:bottom w:val="single" w:sz="4" w:space="0" w:color="auto"/>
              <w:right w:val="single" w:sz="4" w:space="0" w:color="auto"/>
            </w:tcBorders>
            <w:shd w:val="clear" w:color="auto" w:fill="B8CCE4"/>
            <w:hideMark/>
          </w:tcPr>
          <w:p w14:paraId="3E2BD924" w14:textId="77777777" w:rsidR="00E61E26" w:rsidRDefault="00E61E26">
            <w:pPr>
              <w:jc w:val="center"/>
              <w:rPr>
                <w:rFonts w:cs="Arial"/>
                <w:sz w:val="22"/>
                <w:szCs w:val="24"/>
              </w:rPr>
            </w:pPr>
            <w:r>
              <w:rPr>
                <w:rFonts w:cs="Arial"/>
                <w:sz w:val="22"/>
                <w:szCs w:val="24"/>
              </w:rPr>
              <w:t>$169,750</w:t>
            </w:r>
          </w:p>
        </w:tc>
      </w:tr>
      <w:tr w:rsidR="00E61E26" w14:paraId="32B2C59A" w14:textId="77777777" w:rsidTr="00E61E26">
        <w:trPr>
          <w:trHeight w:val="786"/>
        </w:trPr>
        <w:tc>
          <w:tcPr>
            <w:tcW w:w="1764" w:type="dxa"/>
            <w:tcBorders>
              <w:top w:val="single" w:sz="4" w:space="0" w:color="auto"/>
              <w:left w:val="single" w:sz="4" w:space="0" w:color="auto"/>
              <w:bottom w:val="single" w:sz="4" w:space="0" w:color="auto"/>
              <w:right w:val="single" w:sz="4" w:space="0" w:color="auto"/>
            </w:tcBorders>
            <w:hideMark/>
          </w:tcPr>
          <w:p w14:paraId="3C1176C5" w14:textId="77777777" w:rsidR="00E61E26" w:rsidRDefault="00E61E26">
            <w:pPr>
              <w:rPr>
                <w:rFonts w:cs="Arial"/>
                <w:sz w:val="22"/>
                <w:szCs w:val="24"/>
              </w:rPr>
            </w:pPr>
            <w:r>
              <w:rPr>
                <w:rFonts w:cs="Arial"/>
                <w:sz w:val="22"/>
                <w:szCs w:val="24"/>
              </w:rPr>
              <w:t>Indirect Charges</w:t>
            </w:r>
          </w:p>
        </w:tc>
        <w:tc>
          <w:tcPr>
            <w:tcW w:w="1202" w:type="dxa"/>
            <w:tcBorders>
              <w:top w:val="single" w:sz="4" w:space="0" w:color="auto"/>
              <w:left w:val="single" w:sz="4" w:space="0" w:color="auto"/>
              <w:bottom w:val="single" w:sz="4" w:space="0" w:color="auto"/>
              <w:right w:val="single" w:sz="4" w:space="0" w:color="auto"/>
            </w:tcBorders>
            <w:hideMark/>
          </w:tcPr>
          <w:p w14:paraId="05062D13" w14:textId="77777777" w:rsidR="00E61E26" w:rsidRDefault="00E61E26">
            <w:pPr>
              <w:jc w:val="center"/>
              <w:rPr>
                <w:rFonts w:cs="Arial"/>
                <w:sz w:val="22"/>
                <w:szCs w:val="24"/>
              </w:rPr>
            </w:pPr>
            <w:r>
              <w:rPr>
                <w:rFonts w:cs="Arial"/>
                <w:sz w:val="22"/>
                <w:szCs w:val="24"/>
              </w:rPr>
              <w:t>$910</w:t>
            </w:r>
          </w:p>
        </w:tc>
        <w:tc>
          <w:tcPr>
            <w:tcW w:w="1202" w:type="dxa"/>
            <w:tcBorders>
              <w:top w:val="single" w:sz="4" w:space="0" w:color="auto"/>
              <w:left w:val="single" w:sz="4" w:space="0" w:color="auto"/>
              <w:bottom w:val="single" w:sz="4" w:space="0" w:color="auto"/>
              <w:right w:val="single" w:sz="4" w:space="0" w:color="auto"/>
            </w:tcBorders>
            <w:hideMark/>
          </w:tcPr>
          <w:p w14:paraId="58FBECA5" w14:textId="77777777" w:rsidR="00E61E26" w:rsidRDefault="00E61E26">
            <w:pPr>
              <w:jc w:val="center"/>
              <w:rPr>
                <w:rFonts w:cs="Arial"/>
                <w:sz w:val="22"/>
                <w:szCs w:val="24"/>
              </w:rPr>
            </w:pPr>
            <w:r>
              <w:rPr>
                <w:rFonts w:cs="Arial"/>
                <w:sz w:val="22"/>
                <w:szCs w:val="24"/>
              </w:rPr>
              <w:t>$910</w:t>
            </w:r>
          </w:p>
        </w:tc>
        <w:tc>
          <w:tcPr>
            <w:tcW w:w="1203" w:type="dxa"/>
            <w:tcBorders>
              <w:top w:val="single" w:sz="4" w:space="0" w:color="auto"/>
              <w:left w:val="single" w:sz="4" w:space="0" w:color="auto"/>
              <w:bottom w:val="single" w:sz="4" w:space="0" w:color="auto"/>
              <w:right w:val="single" w:sz="4" w:space="0" w:color="auto"/>
            </w:tcBorders>
            <w:hideMark/>
          </w:tcPr>
          <w:p w14:paraId="53B25F5D" w14:textId="77777777" w:rsidR="00E61E26" w:rsidRDefault="00E61E26">
            <w:pPr>
              <w:jc w:val="center"/>
              <w:rPr>
                <w:rFonts w:cs="Arial"/>
                <w:sz w:val="22"/>
                <w:szCs w:val="24"/>
              </w:rPr>
            </w:pPr>
            <w:r>
              <w:rPr>
                <w:rFonts w:cs="Arial"/>
                <w:sz w:val="22"/>
                <w:szCs w:val="24"/>
              </w:rPr>
              <w:t>$910</w:t>
            </w:r>
          </w:p>
        </w:tc>
        <w:tc>
          <w:tcPr>
            <w:tcW w:w="1202" w:type="dxa"/>
            <w:tcBorders>
              <w:top w:val="single" w:sz="4" w:space="0" w:color="auto"/>
              <w:left w:val="single" w:sz="4" w:space="0" w:color="auto"/>
              <w:bottom w:val="single" w:sz="4" w:space="0" w:color="auto"/>
              <w:right w:val="single" w:sz="4" w:space="0" w:color="auto"/>
            </w:tcBorders>
            <w:hideMark/>
          </w:tcPr>
          <w:p w14:paraId="7D01626D" w14:textId="77777777" w:rsidR="00E61E26" w:rsidRDefault="00E61E26">
            <w:pPr>
              <w:jc w:val="center"/>
              <w:rPr>
                <w:rFonts w:cs="Arial"/>
                <w:sz w:val="22"/>
                <w:szCs w:val="24"/>
              </w:rPr>
            </w:pPr>
            <w:r>
              <w:rPr>
                <w:rFonts w:cs="Arial"/>
                <w:sz w:val="22"/>
                <w:szCs w:val="24"/>
              </w:rPr>
              <w:t>$910</w:t>
            </w:r>
          </w:p>
        </w:tc>
        <w:tc>
          <w:tcPr>
            <w:tcW w:w="1203" w:type="dxa"/>
            <w:tcBorders>
              <w:top w:val="single" w:sz="4" w:space="0" w:color="auto"/>
              <w:left w:val="single" w:sz="4" w:space="0" w:color="auto"/>
              <w:bottom w:val="single" w:sz="4" w:space="0" w:color="auto"/>
              <w:right w:val="single" w:sz="4" w:space="0" w:color="auto"/>
            </w:tcBorders>
            <w:hideMark/>
          </w:tcPr>
          <w:p w14:paraId="3929E22A" w14:textId="77777777" w:rsidR="00E61E26" w:rsidRDefault="00E61E26">
            <w:pPr>
              <w:jc w:val="center"/>
              <w:rPr>
                <w:rFonts w:cs="Arial"/>
                <w:sz w:val="22"/>
                <w:szCs w:val="24"/>
              </w:rPr>
            </w:pPr>
            <w:r>
              <w:rPr>
                <w:rFonts w:cs="Arial"/>
                <w:sz w:val="22"/>
                <w:szCs w:val="24"/>
              </w:rPr>
              <w:t>$910</w:t>
            </w:r>
          </w:p>
        </w:tc>
        <w:tc>
          <w:tcPr>
            <w:tcW w:w="1779" w:type="dxa"/>
            <w:tcBorders>
              <w:top w:val="single" w:sz="4" w:space="0" w:color="auto"/>
              <w:left w:val="single" w:sz="4" w:space="0" w:color="auto"/>
              <w:bottom w:val="single" w:sz="4" w:space="0" w:color="auto"/>
              <w:right w:val="single" w:sz="4" w:space="0" w:color="auto"/>
            </w:tcBorders>
            <w:shd w:val="clear" w:color="auto" w:fill="B8CCE4"/>
            <w:hideMark/>
          </w:tcPr>
          <w:p w14:paraId="16D634C2" w14:textId="77777777" w:rsidR="00E61E26" w:rsidRDefault="00E61E26">
            <w:pPr>
              <w:jc w:val="center"/>
              <w:rPr>
                <w:rFonts w:cs="Arial"/>
                <w:sz w:val="22"/>
                <w:szCs w:val="24"/>
              </w:rPr>
            </w:pPr>
            <w:r>
              <w:rPr>
                <w:rFonts w:cs="Arial"/>
                <w:sz w:val="22"/>
                <w:szCs w:val="24"/>
              </w:rPr>
              <w:t>$4,550</w:t>
            </w:r>
          </w:p>
        </w:tc>
      </w:tr>
      <w:tr w:rsidR="00E61E26" w14:paraId="4F88C25A" w14:textId="77777777" w:rsidTr="00E61E26">
        <w:trPr>
          <w:trHeight w:val="1313"/>
        </w:trPr>
        <w:tc>
          <w:tcPr>
            <w:tcW w:w="1764" w:type="dxa"/>
            <w:tcBorders>
              <w:top w:val="single" w:sz="4" w:space="0" w:color="auto"/>
              <w:left w:val="single" w:sz="4" w:space="0" w:color="auto"/>
              <w:bottom w:val="single" w:sz="4" w:space="0" w:color="auto"/>
              <w:right w:val="single" w:sz="4" w:space="0" w:color="auto"/>
            </w:tcBorders>
            <w:hideMark/>
          </w:tcPr>
          <w:p w14:paraId="0F537798" w14:textId="77777777" w:rsidR="00E61E26" w:rsidRDefault="00E61E26">
            <w:pPr>
              <w:rPr>
                <w:rFonts w:cs="Arial"/>
                <w:b/>
                <w:sz w:val="22"/>
                <w:szCs w:val="24"/>
              </w:rPr>
            </w:pPr>
            <w:r>
              <w:rPr>
                <w:rFonts w:cs="Arial"/>
                <w:b/>
                <w:sz w:val="22"/>
                <w:szCs w:val="24"/>
              </w:rPr>
              <w:t>Total Data Collection &amp; Performance Measurement Charges</w:t>
            </w:r>
          </w:p>
        </w:tc>
        <w:tc>
          <w:tcPr>
            <w:tcW w:w="1202" w:type="dxa"/>
            <w:tcBorders>
              <w:top w:val="single" w:sz="4" w:space="0" w:color="auto"/>
              <w:left w:val="single" w:sz="4" w:space="0" w:color="auto"/>
              <w:bottom w:val="single" w:sz="4" w:space="0" w:color="auto"/>
              <w:right w:val="single" w:sz="4" w:space="0" w:color="auto"/>
            </w:tcBorders>
            <w:hideMark/>
          </w:tcPr>
          <w:p w14:paraId="101FC31C" w14:textId="77777777" w:rsidR="00E61E26" w:rsidRDefault="00E61E26">
            <w:pPr>
              <w:jc w:val="center"/>
              <w:rPr>
                <w:rFonts w:cs="Arial"/>
                <w:b/>
                <w:sz w:val="22"/>
                <w:szCs w:val="24"/>
              </w:rPr>
            </w:pPr>
            <w:r>
              <w:rPr>
                <w:rFonts w:cs="Arial"/>
                <w:b/>
                <w:sz w:val="22"/>
                <w:szCs w:val="24"/>
              </w:rPr>
              <w:t>$34,860</w:t>
            </w:r>
          </w:p>
        </w:tc>
        <w:tc>
          <w:tcPr>
            <w:tcW w:w="1202" w:type="dxa"/>
            <w:tcBorders>
              <w:top w:val="single" w:sz="4" w:space="0" w:color="auto"/>
              <w:left w:val="single" w:sz="4" w:space="0" w:color="auto"/>
              <w:bottom w:val="single" w:sz="4" w:space="0" w:color="auto"/>
              <w:right w:val="single" w:sz="4" w:space="0" w:color="auto"/>
            </w:tcBorders>
            <w:hideMark/>
          </w:tcPr>
          <w:p w14:paraId="2D8CC830" w14:textId="77777777" w:rsidR="00E61E26" w:rsidRDefault="00E61E26">
            <w:pPr>
              <w:jc w:val="center"/>
              <w:rPr>
                <w:rFonts w:cs="Arial"/>
                <w:b/>
                <w:sz w:val="22"/>
                <w:szCs w:val="24"/>
              </w:rPr>
            </w:pPr>
            <w:r>
              <w:rPr>
                <w:rFonts w:cs="Arial"/>
                <w:b/>
                <w:sz w:val="22"/>
                <w:szCs w:val="24"/>
              </w:rPr>
              <w:t>$34,860</w:t>
            </w:r>
          </w:p>
        </w:tc>
        <w:tc>
          <w:tcPr>
            <w:tcW w:w="1203" w:type="dxa"/>
            <w:tcBorders>
              <w:top w:val="single" w:sz="4" w:space="0" w:color="auto"/>
              <w:left w:val="single" w:sz="4" w:space="0" w:color="auto"/>
              <w:bottom w:val="single" w:sz="4" w:space="0" w:color="auto"/>
              <w:right w:val="single" w:sz="4" w:space="0" w:color="auto"/>
            </w:tcBorders>
            <w:hideMark/>
          </w:tcPr>
          <w:p w14:paraId="0CE8AA10" w14:textId="77777777" w:rsidR="00E61E26" w:rsidRDefault="00E61E26">
            <w:pPr>
              <w:jc w:val="center"/>
              <w:rPr>
                <w:rFonts w:cs="Arial"/>
                <w:b/>
                <w:sz w:val="22"/>
                <w:szCs w:val="24"/>
              </w:rPr>
            </w:pPr>
            <w:r>
              <w:rPr>
                <w:rFonts w:cs="Arial"/>
                <w:b/>
                <w:sz w:val="22"/>
                <w:szCs w:val="24"/>
              </w:rPr>
              <w:t>$34,860</w:t>
            </w:r>
          </w:p>
        </w:tc>
        <w:tc>
          <w:tcPr>
            <w:tcW w:w="1202" w:type="dxa"/>
            <w:tcBorders>
              <w:top w:val="single" w:sz="4" w:space="0" w:color="auto"/>
              <w:left w:val="single" w:sz="4" w:space="0" w:color="auto"/>
              <w:bottom w:val="single" w:sz="4" w:space="0" w:color="auto"/>
              <w:right w:val="single" w:sz="4" w:space="0" w:color="auto"/>
            </w:tcBorders>
            <w:hideMark/>
          </w:tcPr>
          <w:p w14:paraId="54D0EC5F" w14:textId="77777777" w:rsidR="00E61E26" w:rsidRDefault="00E61E26">
            <w:pPr>
              <w:jc w:val="center"/>
              <w:rPr>
                <w:rFonts w:cs="Arial"/>
                <w:b/>
                <w:sz w:val="22"/>
                <w:szCs w:val="24"/>
              </w:rPr>
            </w:pPr>
            <w:r>
              <w:rPr>
                <w:rFonts w:cs="Arial"/>
                <w:b/>
                <w:sz w:val="22"/>
                <w:szCs w:val="24"/>
              </w:rPr>
              <w:t>$34,860</w:t>
            </w:r>
          </w:p>
        </w:tc>
        <w:tc>
          <w:tcPr>
            <w:tcW w:w="1203" w:type="dxa"/>
            <w:tcBorders>
              <w:top w:val="single" w:sz="4" w:space="0" w:color="auto"/>
              <w:left w:val="single" w:sz="4" w:space="0" w:color="auto"/>
              <w:bottom w:val="single" w:sz="4" w:space="0" w:color="auto"/>
              <w:right w:val="single" w:sz="4" w:space="0" w:color="auto"/>
            </w:tcBorders>
            <w:hideMark/>
          </w:tcPr>
          <w:p w14:paraId="6E08DA11" w14:textId="77777777" w:rsidR="00E61E26" w:rsidRDefault="00E61E26">
            <w:pPr>
              <w:jc w:val="center"/>
              <w:rPr>
                <w:rFonts w:cs="Arial"/>
                <w:b/>
                <w:sz w:val="22"/>
                <w:szCs w:val="24"/>
              </w:rPr>
            </w:pPr>
            <w:r>
              <w:rPr>
                <w:rFonts w:cs="Arial"/>
                <w:b/>
                <w:sz w:val="22"/>
                <w:szCs w:val="24"/>
              </w:rPr>
              <w:t>$34,860</w:t>
            </w:r>
          </w:p>
        </w:tc>
        <w:tc>
          <w:tcPr>
            <w:tcW w:w="1779" w:type="dxa"/>
            <w:tcBorders>
              <w:top w:val="single" w:sz="4" w:space="0" w:color="auto"/>
              <w:left w:val="single" w:sz="4" w:space="0" w:color="auto"/>
              <w:bottom w:val="single" w:sz="4" w:space="0" w:color="auto"/>
              <w:right w:val="single" w:sz="4" w:space="0" w:color="auto"/>
            </w:tcBorders>
            <w:shd w:val="clear" w:color="auto" w:fill="B8CCE4"/>
            <w:hideMark/>
          </w:tcPr>
          <w:p w14:paraId="64A2AB0B" w14:textId="77777777" w:rsidR="00E61E26" w:rsidRDefault="00E61E26">
            <w:pPr>
              <w:jc w:val="center"/>
              <w:rPr>
                <w:rFonts w:cs="Arial"/>
                <w:b/>
                <w:sz w:val="22"/>
                <w:szCs w:val="24"/>
              </w:rPr>
            </w:pPr>
            <w:r>
              <w:rPr>
                <w:rFonts w:cs="Arial"/>
                <w:b/>
                <w:sz w:val="22"/>
                <w:szCs w:val="24"/>
              </w:rPr>
              <w:t>$174,300</w:t>
            </w:r>
          </w:p>
        </w:tc>
      </w:tr>
    </w:tbl>
    <w:p w14:paraId="4C94CC1D" w14:textId="77777777" w:rsidR="00E61E26" w:rsidRDefault="00E61E26" w:rsidP="00E61E26">
      <w:pPr>
        <w:spacing w:after="0"/>
        <w:rPr>
          <w:rFonts w:cs="Arial"/>
        </w:rPr>
      </w:pPr>
    </w:p>
    <w:p w14:paraId="03675113" w14:textId="77777777" w:rsidR="00E61E26" w:rsidRDefault="00E61E26" w:rsidP="00E61E26">
      <w:pPr>
        <w:widowControl w:val="0"/>
        <w:tabs>
          <w:tab w:val="left" w:pos="1905"/>
        </w:tabs>
        <w:rPr>
          <w:rFonts w:cs="Arial"/>
        </w:rPr>
      </w:pPr>
      <w:r>
        <w:rPr>
          <w:rFonts w:cs="Arial"/>
        </w:rPr>
        <w:t>The percentage of the budget that will be spent on data collection and performance measurement does not exceed 20% for any budget period. Maximum percentage for any budget period is 18.9% ($34,860/$184,303 – Year 1).</w:t>
      </w:r>
    </w:p>
    <w:p w14:paraId="2D9E05E4" w14:textId="77777777" w:rsidR="00E61E26" w:rsidRDefault="00E61E26" w:rsidP="00E61E26">
      <w:pPr>
        <w:rPr>
          <w:rFonts w:cs="Arial"/>
          <w:szCs w:val="24"/>
        </w:rPr>
      </w:pPr>
      <w:r>
        <w:rPr>
          <w:rFonts w:cs="Arial"/>
          <w:szCs w:val="24"/>
        </w:rPr>
        <w:t>A sample budget for funding limitations related to infrastructure development is shown below.</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1390"/>
        <w:gridCol w:w="1278"/>
        <w:gridCol w:w="1278"/>
        <w:gridCol w:w="1278"/>
        <w:gridCol w:w="1278"/>
        <w:gridCol w:w="1278"/>
      </w:tblGrid>
      <w:tr w:rsidR="00E61E26" w14:paraId="3F215AAA" w14:textId="77777777" w:rsidTr="00E61E26">
        <w:trPr>
          <w:cantSplit/>
          <w:tblHeader/>
        </w:trPr>
        <w:tc>
          <w:tcPr>
            <w:tcW w:w="1687" w:type="dxa"/>
            <w:tcBorders>
              <w:top w:val="single" w:sz="4" w:space="0" w:color="auto"/>
              <w:left w:val="single" w:sz="4" w:space="0" w:color="auto"/>
              <w:bottom w:val="single" w:sz="4" w:space="0" w:color="auto"/>
              <w:right w:val="single" w:sz="4" w:space="0" w:color="auto"/>
            </w:tcBorders>
            <w:shd w:val="clear" w:color="auto" w:fill="B8CCE4"/>
            <w:hideMark/>
          </w:tcPr>
          <w:p w14:paraId="2254DA51" w14:textId="77777777" w:rsidR="00E61E26" w:rsidRDefault="00E61E26">
            <w:pPr>
              <w:rPr>
                <w:rFonts w:cs="Arial"/>
                <w:sz w:val="22"/>
                <w:szCs w:val="22"/>
              </w:rPr>
            </w:pPr>
            <w:r>
              <w:rPr>
                <w:rFonts w:cs="Arial"/>
                <w:b/>
                <w:sz w:val="22"/>
                <w:szCs w:val="22"/>
              </w:rPr>
              <w:t>Infrastructure Development</w:t>
            </w:r>
          </w:p>
        </w:tc>
        <w:tc>
          <w:tcPr>
            <w:tcW w:w="1391" w:type="dxa"/>
            <w:tcBorders>
              <w:top w:val="single" w:sz="4" w:space="0" w:color="auto"/>
              <w:left w:val="single" w:sz="4" w:space="0" w:color="auto"/>
              <w:bottom w:val="single" w:sz="4" w:space="0" w:color="auto"/>
              <w:right w:val="single" w:sz="4" w:space="0" w:color="auto"/>
            </w:tcBorders>
            <w:shd w:val="clear" w:color="auto" w:fill="B8CCE4"/>
            <w:hideMark/>
          </w:tcPr>
          <w:p w14:paraId="2C480AC7" w14:textId="77777777" w:rsidR="00E61E26" w:rsidRDefault="00E61E26">
            <w:pPr>
              <w:jc w:val="center"/>
              <w:rPr>
                <w:rFonts w:cs="Arial"/>
                <w:b/>
                <w:sz w:val="22"/>
                <w:szCs w:val="22"/>
              </w:rPr>
            </w:pPr>
            <w:r>
              <w:rPr>
                <w:rFonts w:cs="Arial"/>
                <w:b/>
                <w:sz w:val="22"/>
                <w:szCs w:val="22"/>
              </w:rPr>
              <w:t>Year 1</w:t>
            </w:r>
          </w:p>
        </w:tc>
        <w:tc>
          <w:tcPr>
            <w:tcW w:w="1278" w:type="dxa"/>
            <w:tcBorders>
              <w:top w:val="single" w:sz="4" w:space="0" w:color="auto"/>
              <w:left w:val="single" w:sz="4" w:space="0" w:color="auto"/>
              <w:bottom w:val="single" w:sz="4" w:space="0" w:color="auto"/>
              <w:right w:val="single" w:sz="4" w:space="0" w:color="auto"/>
            </w:tcBorders>
            <w:shd w:val="clear" w:color="auto" w:fill="B8CCE4"/>
            <w:hideMark/>
          </w:tcPr>
          <w:p w14:paraId="62D2345B" w14:textId="77777777" w:rsidR="00E61E26" w:rsidRDefault="00E61E26">
            <w:pPr>
              <w:jc w:val="center"/>
              <w:rPr>
                <w:rFonts w:cs="Arial"/>
                <w:b/>
                <w:sz w:val="22"/>
                <w:szCs w:val="22"/>
              </w:rPr>
            </w:pPr>
            <w:r>
              <w:rPr>
                <w:rFonts w:cs="Arial"/>
                <w:b/>
                <w:sz w:val="22"/>
                <w:szCs w:val="22"/>
              </w:rPr>
              <w:t>Year 2</w:t>
            </w:r>
          </w:p>
        </w:tc>
        <w:tc>
          <w:tcPr>
            <w:tcW w:w="1278" w:type="dxa"/>
            <w:tcBorders>
              <w:top w:val="single" w:sz="4" w:space="0" w:color="auto"/>
              <w:left w:val="single" w:sz="4" w:space="0" w:color="auto"/>
              <w:bottom w:val="single" w:sz="4" w:space="0" w:color="auto"/>
              <w:right w:val="single" w:sz="4" w:space="0" w:color="auto"/>
            </w:tcBorders>
            <w:shd w:val="clear" w:color="auto" w:fill="B8CCE4"/>
            <w:hideMark/>
          </w:tcPr>
          <w:p w14:paraId="352F6C83" w14:textId="77777777" w:rsidR="00E61E26" w:rsidRDefault="00E61E26">
            <w:pPr>
              <w:jc w:val="center"/>
              <w:rPr>
                <w:rFonts w:cs="Arial"/>
                <w:b/>
                <w:sz w:val="22"/>
                <w:szCs w:val="22"/>
              </w:rPr>
            </w:pPr>
            <w:r>
              <w:rPr>
                <w:rFonts w:cs="Arial"/>
                <w:b/>
                <w:sz w:val="22"/>
                <w:szCs w:val="22"/>
              </w:rPr>
              <w:t>Year 3</w:t>
            </w:r>
          </w:p>
        </w:tc>
        <w:tc>
          <w:tcPr>
            <w:tcW w:w="1278" w:type="dxa"/>
            <w:tcBorders>
              <w:top w:val="single" w:sz="4" w:space="0" w:color="auto"/>
              <w:left w:val="single" w:sz="4" w:space="0" w:color="auto"/>
              <w:bottom w:val="single" w:sz="4" w:space="0" w:color="auto"/>
              <w:right w:val="single" w:sz="4" w:space="0" w:color="auto"/>
            </w:tcBorders>
            <w:shd w:val="clear" w:color="auto" w:fill="B8CCE4"/>
            <w:hideMark/>
          </w:tcPr>
          <w:p w14:paraId="7762B52E" w14:textId="77777777" w:rsidR="00E61E26" w:rsidRDefault="00E61E26">
            <w:pPr>
              <w:jc w:val="center"/>
              <w:rPr>
                <w:rFonts w:cs="Arial"/>
                <w:b/>
                <w:sz w:val="22"/>
                <w:szCs w:val="22"/>
              </w:rPr>
            </w:pPr>
            <w:r>
              <w:rPr>
                <w:rFonts w:cs="Arial"/>
                <w:b/>
                <w:sz w:val="22"/>
                <w:szCs w:val="22"/>
              </w:rPr>
              <w:t>Year 4</w:t>
            </w:r>
          </w:p>
        </w:tc>
        <w:tc>
          <w:tcPr>
            <w:tcW w:w="1278" w:type="dxa"/>
            <w:tcBorders>
              <w:top w:val="single" w:sz="4" w:space="0" w:color="auto"/>
              <w:left w:val="single" w:sz="4" w:space="0" w:color="auto"/>
              <w:bottom w:val="single" w:sz="4" w:space="0" w:color="auto"/>
              <w:right w:val="single" w:sz="4" w:space="0" w:color="auto"/>
            </w:tcBorders>
            <w:shd w:val="clear" w:color="auto" w:fill="B8CCE4"/>
            <w:hideMark/>
          </w:tcPr>
          <w:p w14:paraId="20CD8C84" w14:textId="77777777" w:rsidR="00E61E26" w:rsidRDefault="00E61E26">
            <w:pPr>
              <w:jc w:val="center"/>
              <w:rPr>
                <w:rFonts w:cs="Arial"/>
                <w:b/>
                <w:sz w:val="22"/>
                <w:szCs w:val="22"/>
              </w:rPr>
            </w:pPr>
            <w:r>
              <w:rPr>
                <w:rFonts w:cs="Arial"/>
                <w:b/>
                <w:sz w:val="22"/>
                <w:szCs w:val="22"/>
              </w:rPr>
              <w:t>Year 5</w:t>
            </w:r>
          </w:p>
        </w:tc>
        <w:tc>
          <w:tcPr>
            <w:tcW w:w="1278" w:type="dxa"/>
            <w:tcBorders>
              <w:top w:val="single" w:sz="4" w:space="0" w:color="auto"/>
              <w:left w:val="single" w:sz="4" w:space="0" w:color="auto"/>
              <w:bottom w:val="single" w:sz="4" w:space="0" w:color="auto"/>
              <w:right w:val="single" w:sz="4" w:space="0" w:color="auto"/>
            </w:tcBorders>
            <w:shd w:val="clear" w:color="auto" w:fill="B8CCE4"/>
            <w:hideMark/>
          </w:tcPr>
          <w:p w14:paraId="08945F86" w14:textId="77777777" w:rsidR="00E61E26" w:rsidRDefault="00E61E26">
            <w:pPr>
              <w:jc w:val="center"/>
              <w:rPr>
                <w:rFonts w:cs="Arial"/>
                <w:b/>
                <w:sz w:val="22"/>
                <w:szCs w:val="22"/>
              </w:rPr>
            </w:pPr>
            <w:r>
              <w:rPr>
                <w:rFonts w:cs="Arial"/>
                <w:b/>
                <w:sz w:val="22"/>
                <w:szCs w:val="22"/>
              </w:rPr>
              <w:t>Total Infra-structure Costs</w:t>
            </w:r>
          </w:p>
        </w:tc>
      </w:tr>
      <w:tr w:rsidR="00E61E26" w14:paraId="1FACAFE5" w14:textId="77777777" w:rsidTr="00E61E26">
        <w:tc>
          <w:tcPr>
            <w:tcW w:w="1687" w:type="dxa"/>
            <w:tcBorders>
              <w:top w:val="single" w:sz="4" w:space="0" w:color="auto"/>
              <w:left w:val="single" w:sz="4" w:space="0" w:color="auto"/>
              <w:bottom w:val="single" w:sz="4" w:space="0" w:color="auto"/>
              <w:right w:val="single" w:sz="4" w:space="0" w:color="auto"/>
            </w:tcBorders>
            <w:hideMark/>
          </w:tcPr>
          <w:p w14:paraId="7DA0146E" w14:textId="77777777" w:rsidR="00E61E26" w:rsidRDefault="00E61E26">
            <w:pPr>
              <w:rPr>
                <w:rFonts w:cs="Arial"/>
                <w:sz w:val="20"/>
              </w:rPr>
            </w:pPr>
            <w:r>
              <w:rPr>
                <w:rFonts w:cs="Arial"/>
                <w:sz w:val="20"/>
              </w:rPr>
              <w:t>Personnel</w:t>
            </w:r>
          </w:p>
        </w:tc>
        <w:tc>
          <w:tcPr>
            <w:tcW w:w="1391" w:type="dxa"/>
            <w:tcBorders>
              <w:top w:val="single" w:sz="4" w:space="0" w:color="auto"/>
              <w:left w:val="single" w:sz="4" w:space="0" w:color="auto"/>
              <w:bottom w:val="single" w:sz="4" w:space="0" w:color="auto"/>
              <w:right w:val="single" w:sz="4" w:space="0" w:color="auto"/>
            </w:tcBorders>
            <w:hideMark/>
          </w:tcPr>
          <w:p w14:paraId="013CB6A7" w14:textId="77777777" w:rsidR="00E61E26" w:rsidRDefault="00E61E26">
            <w:pPr>
              <w:jc w:val="center"/>
              <w:rPr>
                <w:rFonts w:cs="Arial"/>
                <w:sz w:val="20"/>
              </w:rPr>
            </w:pPr>
            <w:r>
              <w:rPr>
                <w:rFonts w:cs="Arial"/>
                <w:sz w:val="20"/>
              </w:rPr>
              <w:t>$2,250</w:t>
            </w:r>
          </w:p>
        </w:tc>
        <w:tc>
          <w:tcPr>
            <w:tcW w:w="1278" w:type="dxa"/>
            <w:tcBorders>
              <w:top w:val="single" w:sz="4" w:space="0" w:color="auto"/>
              <w:left w:val="single" w:sz="4" w:space="0" w:color="auto"/>
              <w:bottom w:val="single" w:sz="4" w:space="0" w:color="auto"/>
              <w:right w:val="single" w:sz="4" w:space="0" w:color="auto"/>
            </w:tcBorders>
            <w:hideMark/>
          </w:tcPr>
          <w:p w14:paraId="1137CD5B" w14:textId="77777777" w:rsidR="00E61E26" w:rsidRDefault="00E61E26">
            <w:pPr>
              <w:jc w:val="center"/>
              <w:rPr>
                <w:rFonts w:cs="Arial"/>
                <w:sz w:val="20"/>
              </w:rPr>
            </w:pPr>
            <w:r>
              <w:rPr>
                <w:rFonts w:cs="Arial"/>
                <w:sz w:val="20"/>
              </w:rPr>
              <w:t>$2,250</w:t>
            </w:r>
          </w:p>
        </w:tc>
        <w:tc>
          <w:tcPr>
            <w:tcW w:w="1278" w:type="dxa"/>
            <w:tcBorders>
              <w:top w:val="single" w:sz="4" w:space="0" w:color="auto"/>
              <w:left w:val="single" w:sz="4" w:space="0" w:color="auto"/>
              <w:bottom w:val="single" w:sz="4" w:space="0" w:color="auto"/>
              <w:right w:val="single" w:sz="4" w:space="0" w:color="auto"/>
            </w:tcBorders>
            <w:hideMark/>
          </w:tcPr>
          <w:p w14:paraId="24CDE7BD" w14:textId="77777777" w:rsidR="00E61E26" w:rsidRDefault="00E61E26">
            <w:pPr>
              <w:jc w:val="center"/>
              <w:rPr>
                <w:rFonts w:cs="Arial"/>
                <w:sz w:val="20"/>
              </w:rPr>
            </w:pPr>
            <w:r>
              <w:rPr>
                <w:rFonts w:cs="Arial"/>
                <w:sz w:val="20"/>
              </w:rPr>
              <w:t>$2,250</w:t>
            </w:r>
          </w:p>
        </w:tc>
        <w:tc>
          <w:tcPr>
            <w:tcW w:w="1278" w:type="dxa"/>
            <w:tcBorders>
              <w:top w:val="single" w:sz="4" w:space="0" w:color="auto"/>
              <w:left w:val="single" w:sz="4" w:space="0" w:color="auto"/>
              <w:bottom w:val="single" w:sz="4" w:space="0" w:color="auto"/>
              <w:right w:val="single" w:sz="4" w:space="0" w:color="auto"/>
            </w:tcBorders>
            <w:hideMark/>
          </w:tcPr>
          <w:p w14:paraId="0A400E2D" w14:textId="77777777" w:rsidR="00E61E26" w:rsidRDefault="00E61E26">
            <w:pPr>
              <w:jc w:val="center"/>
              <w:rPr>
                <w:rFonts w:cs="Arial"/>
                <w:sz w:val="20"/>
              </w:rPr>
            </w:pPr>
            <w:r>
              <w:rPr>
                <w:rFonts w:cs="Arial"/>
                <w:sz w:val="20"/>
              </w:rPr>
              <w:t>$2,250</w:t>
            </w:r>
          </w:p>
        </w:tc>
        <w:tc>
          <w:tcPr>
            <w:tcW w:w="1278" w:type="dxa"/>
            <w:tcBorders>
              <w:top w:val="single" w:sz="4" w:space="0" w:color="auto"/>
              <w:left w:val="single" w:sz="4" w:space="0" w:color="auto"/>
              <w:bottom w:val="single" w:sz="4" w:space="0" w:color="auto"/>
              <w:right w:val="single" w:sz="4" w:space="0" w:color="auto"/>
            </w:tcBorders>
            <w:hideMark/>
          </w:tcPr>
          <w:p w14:paraId="566C7B46" w14:textId="77777777" w:rsidR="00E61E26" w:rsidRDefault="00E61E26">
            <w:pPr>
              <w:jc w:val="center"/>
              <w:rPr>
                <w:rFonts w:cs="Arial"/>
                <w:sz w:val="20"/>
              </w:rPr>
            </w:pPr>
            <w:r>
              <w:rPr>
                <w:rFonts w:cs="Arial"/>
                <w:sz w:val="20"/>
              </w:rPr>
              <w:t>$2,250</w:t>
            </w:r>
          </w:p>
        </w:tc>
        <w:tc>
          <w:tcPr>
            <w:tcW w:w="1278" w:type="dxa"/>
            <w:tcBorders>
              <w:top w:val="single" w:sz="4" w:space="0" w:color="auto"/>
              <w:left w:val="single" w:sz="4" w:space="0" w:color="auto"/>
              <w:bottom w:val="single" w:sz="4" w:space="0" w:color="auto"/>
              <w:right w:val="single" w:sz="4" w:space="0" w:color="auto"/>
            </w:tcBorders>
            <w:shd w:val="clear" w:color="auto" w:fill="B8CCE4"/>
            <w:hideMark/>
          </w:tcPr>
          <w:p w14:paraId="1AC200FD" w14:textId="77777777" w:rsidR="00E61E26" w:rsidRDefault="00E61E26">
            <w:pPr>
              <w:jc w:val="center"/>
              <w:rPr>
                <w:rFonts w:cs="Arial"/>
                <w:szCs w:val="24"/>
              </w:rPr>
            </w:pPr>
            <w:r>
              <w:rPr>
                <w:rFonts w:cs="Arial"/>
                <w:szCs w:val="24"/>
              </w:rPr>
              <w:t>$11,250</w:t>
            </w:r>
          </w:p>
        </w:tc>
      </w:tr>
      <w:tr w:rsidR="00E61E26" w14:paraId="22B869A4" w14:textId="77777777" w:rsidTr="00E61E26">
        <w:tc>
          <w:tcPr>
            <w:tcW w:w="1687" w:type="dxa"/>
            <w:tcBorders>
              <w:top w:val="single" w:sz="4" w:space="0" w:color="auto"/>
              <w:left w:val="single" w:sz="4" w:space="0" w:color="auto"/>
              <w:bottom w:val="single" w:sz="4" w:space="0" w:color="auto"/>
              <w:right w:val="single" w:sz="4" w:space="0" w:color="auto"/>
            </w:tcBorders>
            <w:hideMark/>
          </w:tcPr>
          <w:p w14:paraId="3EE4B0B2" w14:textId="77777777" w:rsidR="00E61E26" w:rsidRDefault="00E61E26">
            <w:pPr>
              <w:rPr>
                <w:rFonts w:cs="Arial"/>
                <w:sz w:val="20"/>
              </w:rPr>
            </w:pPr>
            <w:r>
              <w:rPr>
                <w:rFonts w:cs="Arial"/>
                <w:sz w:val="20"/>
              </w:rPr>
              <w:t>Fringe</w:t>
            </w:r>
          </w:p>
        </w:tc>
        <w:tc>
          <w:tcPr>
            <w:tcW w:w="1391" w:type="dxa"/>
            <w:tcBorders>
              <w:top w:val="single" w:sz="4" w:space="0" w:color="auto"/>
              <w:left w:val="single" w:sz="4" w:space="0" w:color="auto"/>
              <w:bottom w:val="single" w:sz="4" w:space="0" w:color="auto"/>
              <w:right w:val="single" w:sz="4" w:space="0" w:color="auto"/>
            </w:tcBorders>
            <w:hideMark/>
          </w:tcPr>
          <w:p w14:paraId="665B6199" w14:textId="77777777" w:rsidR="00E61E26" w:rsidRDefault="00E61E26">
            <w:pPr>
              <w:jc w:val="center"/>
              <w:rPr>
                <w:rFonts w:cs="Arial"/>
                <w:sz w:val="20"/>
              </w:rPr>
            </w:pPr>
            <w:r>
              <w:rPr>
                <w:rFonts w:cs="Arial"/>
                <w:sz w:val="20"/>
              </w:rPr>
              <w:t>$558</w:t>
            </w:r>
          </w:p>
        </w:tc>
        <w:tc>
          <w:tcPr>
            <w:tcW w:w="1278" w:type="dxa"/>
            <w:tcBorders>
              <w:top w:val="single" w:sz="4" w:space="0" w:color="auto"/>
              <w:left w:val="single" w:sz="4" w:space="0" w:color="auto"/>
              <w:bottom w:val="single" w:sz="4" w:space="0" w:color="auto"/>
              <w:right w:val="single" w:sz="4" w:space="0" w:color="auto"/>
            </w:tcBorders>
            <w:hideMark/>
          </w:tcPr>
          <w:p w14:paraId="5ABC089E" w14:textId="77777777" w:rsidR="00E61E26" w:rsidRDefault="00E61E26">
            <w:pPr>
              <w:jc w:val="center"/>
              <w:rPr>
                <w:rFonts w:cs="Arial"/>
                <w:sz w:val="20"/>
              </w:rPr>
            </w:pPr>
            <w:r>
              <w:rPr>
                <w:rFonts w:cs="Arial"/>
                <w:sz w:val="20"/>
              </w:rPr>
              <w:t>$558</w:t>
            </w:r>
          </w:p>
        </w:tc>
        <w:tc>
          <w:tcPr>
            <w:tcW w:w="1278" w:type="dxa"/>
            <w:tcBorders>
              <w:top w:val="single" w:sz="4" w:space="0" w:color="auto"/>
              <w:left w:val="single" w:sz="4" w:space="0" w:color="auto"/>
              <w:bottom w:val="single" w:sz="4" w:space="0" w:color="auto"/>
              <w:right w:val="single" w:sz="4" w:space="0" w:color="auto"/>
            </w:tcBorders>
            <w:hideMark/>
          </w:tcPr>
          <w:p w14:paraId="7AA36DA9" w14:textId="77777777" w:rsidR="00E61E26" w:rsidRDefault="00E61E26">
            <w:pPr>
              <w:jc w:val="center"/>
              <w:rPr>
                <w:rFonts w:cs="Arial"/>
                <w:sz w:val="20"/>
              </w:rPr>
            </w:pPr>
            <w:r>
              <w:rPr>
                <w:rFonts w:cs="Arial"/>
                <w:sz w:val="20"/>
              </w:rPr>
              <w:t>$558</w:t>
            </w:r>
          </w:p>
        </w:tc>
        <w:tc>
          <w:tcPr>
            <w:tcW w:w="1278" w:type="dxa"/>
            <w:tcBorders>
              <w:top w:val="single" w:sz="4" w:space="0" w:color="auto"/>
              <w:left w:val="single" w:sz="4" w:space="0" w:color="auto"/>
              <w:bottom w:val="single" w:sz="4" w:space="0" w:color="auto"/>
              <w:right w:val="single" w:sz="4" w:space="0" w:color="auto"/>
            </w:tcBorders>
            <w:hideMark/>
          </w:tcPr>
          <w:p w14:paraId="6AB2EB8C" w14:textId="77777777" w:rsidR="00E61E26" w:rsidRDefault="00E61E26">
            <w:pPr>
              <w:jc w:val="center"/>
              <w:rPr>
                <w:rFonts w:cs="Arial"/>
                <w:sz w:val="20"/>
              </w:rPr>
            </w:pPr>
            <w:r>
              <w:rPr>
                <w:rFonts w:cs="Arial"/>
                <w:sz w:val="20"/>
              </w:rPr>
              <w:t>$558</w:t>
            </w:r>
          </w:p>
        </w:tc>
        <w:tc>
          <w:tcPr>
            <w:tcW w:w="1278" w:type="dxa"/>
            <w:tcBorders>
              <w:top w:val="single" w:sz="4" w:space="0" w:color="auto"/>
              <w:left w:val="single" w:sz="4" w:space="0" w:color="auto"/>
              <w:bottom w:val="single" w:sz="4" w:space="0" w:color="auto"/>
              <w:right w:val="single" w:sz="4" w:space="0" w:color="auto"/>
            </w:tcBorders>
            <w:hideMark/>
          </w:tcPr>
          <w:p w14:paraId="6D033D23" w14:textId="77777777" w:rsidR="00E61E26" w:rsidRDefault="00E61E26">
            <w:pPr>
              <w:jc w:val="center"/>
              <w:rPr>
                <w:rFonts w:cs="Arial"/>
                <w:sz w:val="20"/>
              </w:rPr>
            </w:pPr>
            <w:r>
              <w:rPr>
                <w:rFonts w:cs="Arial"/>
                <w:sz w:val="20"/>
              </w:rPr>
              <w:t>$558</w:t>
            </w:r>
          </w:p>
        </w:tc>
        <w:tc>
          <w:tcPr>
            <w:tcW w:w="1278" w:type="dxa"/>
            <w:tcBorders>
              <w:top w:val="single" w:sz="4" w:space="0" w:color="auto"/>
              <w:left w:val="single" w:sz="4" w:space="0" w:color="auto"/>
              <w:bottom w:val="single" w:sz="4" w:space="0" w:color="auto"/>
              <w:right w:val="single" w:sz="4" w:space="0" w:color="auto"/>
            </w:tcBorders>
            <w:shd w:val="clear" w:color="auto" w:fill="B8CCE4"/>
            <w:hideMark/>
          </w:tcPr>
          <w:p w14:paraId="304D5B68" w14:textId="77777777" w:rsidR="00E61E26" w:rsidRDefault="00E61E26">
            <w:pPr>
              <w:jc w:val="center"/>
              <w:rPr>
                <w:rFonts w:cs="Arial"/>
                <w:szCs w:val="24"/>
              </w:rPr>
            </w:pPr>
            <w:r>
              <w:rPr>
                <w:rFonts w:cs="Arial"/>
                <w:szCs w:val="24"/>
              </w:rPr>
              <w:t>$2,790</w:t>
            </w:r>
          </w:p>
        </w:tc>
      </w:tr>
      <w:tr w:rsidR="00E61E26" w14:paraId="6C210ACF" w14:textId="77777777" w:rsidTr="00E61E26">
        <w:tc>
          <w:tcPr>
            <w:tcW w:w="1687" w:type="dxa"/>
            <w:tcBorders>
              <w:top w:val="single" w:sz="4" w:space="0" w:color="auto"/>
              <w:left w:val="single" w:sz="4" w:space="0" w:color="auto"/>
              <w:bottom w:val="single" w:sz="4" w:space="0" w:color="auto"/>
              <w:right w:val="single" w:sz="4" w:space="0" w:color="auto"/>
            </w:tcBorders>
            <w:hideMark/>
          </w:tcPr>
          <w:p w14:paraId="17B98FA6" w14:textId="77777777" w:rsidR="00E61E26" w:rsidRDefault="00E61E26">
            <w:pPr>
              <w:rPr>
                <w:rFonts w:cs="Arial"/>
                <w:sz w:val="20"/>
              </w:rPr>
            </w:pPr>
            <w:r>
              <w:rPr>
                <w:rFonts w:cs="Arial"/>
                <w:sz w:val="20"/>
              </w:rPr>
              <w:t>Travel</w:t>
            </w:r>
          </w:p>
        </w:tc>
        <w:tc>
          <w:tcPr>
            <w:tcW w:w="1391" w:type="dxa"/>
            <w:tcBorders>
              <w:top w:val="single" w:sz="4" w:space="0" w:color="auto"/>
              <w:left w:val="single" w:sz="4" w:space="0" w:color="auto"/>
              <w:bottom w:val="single" w:sz="4" w:space="0" w:color="auto"/>
              <w:right w:val="single" w:sz="4" w:space="0" w:color="auto"/>
            </w:tcBorders>
            <w:hideMark/>
          </w:tcPr>
          <w:p w14:paraId="44C88954" w14:textId="77777777" w:rsidR="00E61E26" w:rsidRDefault="00E61E26">
            <w:pPr>
              <w:jc w:val="center"/>
              <w:rPr>
                <w:rFonts w:cs="Arial"/>
                <w:sz w:val="20"/>
              </w:rPr>
            </w:pPr>
            <w:r>
              <w:rPr>
                <w:rFonts w:cs="Arial"/>
                <w:sz w:val="20"/>
              </w:rPr>
              <w:t>0</w:t>
            </w:r>
          </w:p>
        </w:tc>
        <w:tc>
          <w:tcPr>
            <w:tcW w:w="1278" w:type="dxa"/>
            <w:tcBorders>
              <w:top w:val="single" w:sz="4" w:space="0" w:color="auto"/>
              <w:left w:val="single" w:sz="4" w:space="0" w:color="auto"/>
              <w:bottom w:val="single" w:sz="4" w:space="0" w:color="auto"/>
              <w:right w:val="single" w:sz="4" w:space="0" w:color="auto"/>
            </w:tcBorders>
            <w:hideMark/>
          </w:tcPr>
          <w:p w14:paraId="5C4933EE" w14:textId="77777777" w:rsidR="00E61E26" w:rsidRDefault="00E61E26">
            <w:pPr>
              <w:jc w:val="center"/>
              <w:rPr>
                <w:rFonts w:cs="Arial"/>
                <w:sz w:val="20"/>
              </w:rPr>
            </w:pPr>
            <w:r>
              <w:rPr>
                <w:rFonts w:cs="Arial"/>
                <w:sz w:val="20"/>
              </w:rPr>
              <w:t>0</w:t>
            </w:r>
          </w:p>
        </w:tc>
        <w:tc>
          <w:tcPr>
            <w:tcW w:w="1278" w:type="dxa"/>
            <w:tcBorders>
              <w:top w:val="single" w:sz="4" w:space="0" w:color="auto"/>
              <w:left w:val="single" w:sz="4" w:space="0" w:color="auto"/>
              <w:bottom w:val="single" w:sz="4" w:space="0" w:color="auto"/>
              <w:right w:val="single" w:sz="4" w:space="0" w:color="auto"/>
            </w:tcBorders>
            <w:hideMark/>
          </w:tcPr>
          <w:p w14:paraId="7F5A182F" w14:textId="77777777" w:rsidR="00E61E26" w:rsidRDefault="00E61E26">
            <w:pPr>
              <w:jc w:val="center"/>
              <w:rPr>
                <w:rFonts w:cs="Arial"/>
                <w:sz w:val="20"/>
              </w:rPr>
            </w:pPr>
            <w:r>
              <w:rPr>
                <w:rFonts w:cs="Arial"/>
                <w:sz w:val="20"/>
              </w:rPr>
              <w:t>0</w:t>
            </w:r>
          </w:p>
        </w:tc>
        <w:tc>
          <w:tcPr>
            <w:tcW w:w="1278" w:type="dxa"/>
            <w:tcBorders>
              <w:top w:val="single" w:sz="4" w:space="0" w:color="auto"/>
              <w:left w:val="single" w:sz="4" w:space="0" w:color="auto"/>
              <w:bottom w:val="single" w:sz="4" w:space="0" w:color="auto"/>
              <w:right w:val="single" w:sz="4" w:space="0" w:color="auto"/>
            </w:tcBorders>
            <w:hideMark/>
          </w:tcPr>
          <w:p w14:paraId="3E5EC467" w14:textId="77777777" w:rsidR="00E61E26" w:rsidRDefault="00E61E26">
            <w:pPr>
              <w:jc w:val="center"/>
              <w:rPr>
                <w:rFonts w:cs="Arial"/>
                <w:sz w:val="20"/>
              </w:rPr>
            </w:pPr>
            <w:r>
              <w:rPr>
                <w:rFonts w:cs="Arial"/>
                <w:sz w:val="20"/>
              </w:rPr>
              <w:t>0</w:t>
            </w:r>
          </w:p>
        </w:tc>
        <w:tc>
          <w:tcPr>
            <w:tcW w:w="1278" w:type="dxa"/>
            <w:tcBorders>
              <w:top w:val="single" w:sz="4" w:space="0" w:color="auto"/>
              <w:left w:val="single" w:sz="4" w:space="0" w:color="auto"/>
              <w:bottom w:val="single" w:sz="4" w:space="0" w:color="auto"/>
              <w:right w:val="single" w:sz="4" w:space="0" w:color="auto"/>
            </w:tcBorders>
            <w:hideMark/>
          </w:tcPr>
          <w:p w14:paraId="54A16AAD" w14:textId="77777777" w:rsidR="00E61E26" w:rsidRDefault="00E61E26">
            <w:pPr>
              <w:jc w:val="center"/>
              <w:rPr>
                <w:rFonts w:cs="Arial"/>
                <w:sz w:val="20"/>
              </w:rPr>
            </w:pPr>
            <w:r>
              <w:rPr>
                <w:rFonts w:cs="Arial"/>
                <w:sz w:val="20"/>
              </w:rPr>
              <w:t>0</w:t>
            </w:r>
          </w:p>
        </w:tc>
        <w:tc>
          <w:tcPr>
            <w:tcW w:w="1278" w:type="dxa"/>
            <w:tcBorders>
              <w:top w:val="single" w:sz="4" w:space="0" w:color="auto"/>
              <w:left w:val="single" w:sz="4" w:space="0" w:color="auto"/>
              <w:bottom w:val="single" w:sz="4" w:space="0" w:color="auto"/>
              <w:right w:val="single" w:sz="4" w:space="0" w:color="auto"/>
            </w:tcBorders>
            <w:shd w:val="clear" w:color="auto" w:fill="B8CCE4"/>
            <w:hideMark/>
          </w:tcPr>
          <w:p w14:paraId="4F863EB8" w14:textId="77777777" w:rsidR="00E61E26" w:rsidRDefault="00E61E26">
            <w:pPr>
              <w:jc w:val="center"/>
              <w:rPr>
                <w:rFonts w:cs="Arial"/>
                <w:szCs w:val="24"/>
              </w:rPr>
            </w:pPr>
            <w:r>
              <w:rPr>
                <w:rFonts w:cs="Arial"/>
                <w:szCs w:val="24"/>
              </w:rPr>
              <w:t>0</w:t>
            </w:r>
          </w:p>
        </w:tc>
      </w:tr>
      <w:tr w:rsidR="00E61E26" w14:paraId="70371762" w14:textId="77777777" w:rsidTr="00E61E26">
        <w:tc>
          <w:tcPr>
            <w:tcW w:w="1687" w:type="dxa"/>
            <w:tcBorders>
              <w:top w:val="single" w:sz="4" w:space="0" w:color="auto"/>
              <w:left w:val="single" w:sz="4" w:space="0" w:color="auto"/>
              <w:bottom w:val="single" w:sz="4" w:space="0" w:color="auto"/>
              <w:right w:val="single" w:sz="4" w:space="0" w:color="auto"/>
            </w:tcBorders>
            <w:hideMark/>
          </w:tcPr>
          <w:p w14:paraId="4AA88B9A" w14:textId="77777777" w:rsidR="00E61E26" w:rsidRDefault="00E61E26">
            <w:pPr>
              <w:rPr>
                <w:rFonts w:cs="Arial"/>
                <w:sz w:val="20"/>
              </w:rPr>
            </w:pPr>
            <w:r>
              <w:rPr>
                <w:rFonts w:cs="Arial"/>
                <w:sz w:val="20"/>
              </w:rPr>
              <w:t>Equipment</w:t>
            </w:r>
          </w:p>
        </w:tc>
        <w:tc>
          <w:tcPr>
            <w:tcW w:w="1391" w:type="dxa"/>
            <w:tcBorders>
              <w:top w:val="single" w:sz="4" w:space="0" w:color="auto"/>
              <w:left w:val="single" w:sz="4" w:space="0" w:color="auto"/>
              <w:bottom w:val="single" w:sz="4" w:space="0" w:color="auto"/>
              <w:right w:val="single" w:sz="4" w:space="0" w:color="auto"/>
            </w:tcBorders>
            <w:hideMark/>
          </w:tcPr>
          <w:p w14:paraId="3F007C12" w14:textId="77777777" w:rsidR="00E61E26" w:rsidRDefault="00E61E26">
            <w:pPr>
              <w:jc w:val="center"/>
              <w:rPr>
                <w:rFonts w:cs="Arial"/>
                <w:sz w:val="20"/>
              </w:rPr>
            </w:pPr>
            <w:r>
              <w:rPr>
                <w:rFonts w:cs="Arial"/>
                <w:sz w:val="20"/>
              </w:rPr>
              <w:t>$15,000</w:t>
            </w:r>
          </w:p>
        </w:tc>
        <w:tc>
          <w:tcPr>
            <w:tcW w:w="1278" w:type="dxa"/>
            <w:tcBorders>
              <w:top w:val="single" w:sz="4" w:space="0" w:color="auto"/>
              <w:left w:val="single" w:sz="4" w:space="0" w:color="auto"/>
              <w:bottom w:val="single" w:sz="4" w:space="0" w:color="auto"/>
              <w:right w:val="single" w:sz="4" w:space="0" w:color="auto"/>
            </w:tcBorders>
            <w:hideMark/>
          </w:tcPr>
          <w:p w14:paraId="10A49250" w14:textId="77777777" w:rsidR="00E61E26" w:rsidRDefault="00E61E26">
            <w:pPr>
              <w:jc w:val="center"/>
              <w:rPr>
                <w:rFonts w:cs="Arial"/>
                <w:sz w:val="20"/>
              </w:rPr>
            </w:pPr>
            <w:r>
              <w:rPr>
                <w:rFonts w:cs="Arial"/>
                <w:sz w:val="20"/>
              </w:rPr>
              <w:t>0</w:t>
            </w:r>
          </w:p>
        </w:tc>
        <w:tc>
          <w:tcPr>
            <w:tcW w:w="1278" w:type="dxa"/>
            <w:tcBorders>
              <w:top w:val="single" w:sz="4" w:space="0" w:color="auto"/>
              <w:left w:val="single" w:sz="4" w:space="0" w:color="auto"/>
              <w:bottom w:val="single" w:sz="4" w:space="0" w:color="auto"/>
              <w:right w:val="single" w:sz="4" w:space="0" w:color="auto"/>
            </w:tcBorders>
            <w:hideMark/>
          </w:tcPr>
          <w:p w14:paraId="148DBD63" w14:textId="77777777" w:rsidR="00E61E26" w:rsidRDefault="00E61E26">
            <w:pPr>
              <w:jc w:val="center"/>
              <w:rPr>
                <w:rFonts w:cs="Arial"/>
                <w:sz w:val="20"/>
              </w:rPr>
            </w:pPr>
            <w:r>
              <w:rPr>
                <w:rFonts w:cs="Arial"/>
                <w:sz w:val="20"/>
              </w:rPr>
              <w:t>0</w:t>
            </w:r>
          </w:p>
        </w:tc>
        <w:tc>
          <w:tcPr>
            <w:tcW w:w="1278" w:type="dxa"/>
            <w:tcBorders>
              <w:top w:val="single" w:sz="4" w:space="0" w:color="auto"/>
              <w:left w:val="single" w:sz="4" w:space="0" w:color="auto"/>
              <w:bottom w:val="single" w:sz="4" w:space="0" w:color="auto"/>
              <w:right w:val="single" w:sz="4" w:space="0" w:color="auto"/>
            </w:tcBorders>
            <w:hideMark/>
          </w:tcPr>
          <w:p w14:paraId="1CA74CE5" w14:textId="77777777" w:rsidR="00E61E26" w:rsidRDefault="00E61E26">
            <w:pPr>
              <w:jc w:val="center"/>
              <w:rPr>
                <w:rFonts w:cs="Arial"/>
                <w:sz w:val="20"/>
              </w:rPr>
            </w:pPr>
            <w:r>
              <w:rPr>
                <w:rFonts w:cs="Arial"/>
                <w:sz w:val="20"/>
              </w:rPr>
              <w:t>0</w:t>
            </w:r>
          </w:p>
        </w:tc>
        <w:tc>
          <w:tcPr>
            <w:tcW w:w="1278" w:type="dxa"/>
            <w:tcBorders>
              <w:top w:val="single" w:sz="4" w:space="0" w:color="auto"/>
              <w:left w:val="single" w:sz="4" w:space="0" w:color="auto"/>
              <w:bottom w:val="single" w:sz="4" w:space="0" w:color="auto"/>
              <w:right w:val="single" w:sz="4" w:space="0" w:color="auto"/>
            </w:tcBorders>
            <w:hideMark/>
          </w:tcPr>
          <w:p w14:paraId="593D9D12" w14:textId="77777777" w:rsidR="00E61E26" w:rsidRDefault="00E61E26">
            <w:pPr>
              <w:jc w:val="center"/>
              <w:rPr>
                <w:rFonts w:cs="Arial"/>
                <w:sz w:val="20"/>
              </w:rPr>
            </w:pPr>
            <w:r>
              <w:rPr>
                <w:rFonts w:cs="Arial"/>
                <w:sz w:val="20"/>
              </w:rPr>
              <w:t>0</w:t>
            </w:r>
          </w:p>
        </w:tc>
        <w:tc>
          <w:tcPr>
            <w:tcW w:w="1278" w:type="dxa"/>
            <w:tcBorders>
              <w:top w:val="single" w:sz="4" w:space="0" w:color="auto"/>
              <w:left w:val="single" w:sz="4" w:space="0" w:color="auto"/>
              <w:bottom w:val="single" w:sz="4" w:space="0" w:color="auto"/>
              <w:right w:val="single" w:sz="4" w:space="0" w:color="auto"/>
            </w:tcBorders>
            <w:shd w:val="clear" w:color="auto" w:fill="B8CCE4"/>
            <w:hideMark/>
          </w:tcPr>
          <w:p w14:paraId="2BBF9801" w14:textId="77777777" w:rsidR="00E61E26" w:rsidRDefault="00E61E26">
            <w:pPr>
              <w:jc w:val="center"/>
              <w:rPr>
                <w:rFonts w:cs="Arial"/>
                <w:szCs w:val="24"/>
              </w:rPr>
            </w:pPr>
            <w:r>
              <w:rPr>
                <w:rFonts w:cs="Arial"/>
                <w:szCs w:val="24"/>
              </w:rPr>
              <w:t>$15,000</w:t>
            </w:r>
          </w:p>
        </w:tc>
      </w:tr>
      <w:tr w:rsidR="00E61E26" w14:paraId="4C95806A" w14:textId="77777777" w:rsidTr="00E61E26">
        <w:tc>
          <w:tcPr>
            <w:tcW w:w="1687" w:type="dxa"/>
            <w:tcBorders>
              <w:top w:val="single" w:sz="4" w:space="0" w:color="auto"/>
              <w:left w:val="single" w:sz="4" w:space="0" w:color="auto"/>
              <w:bottom w:val="single" w:sz="4" w:space="0" w:color="auto"/>
              <w:right w:val="single" w:sz="4" w:space="0" w:color="auto"/>
            </w:tcBorders>
            <w:hideMark/>
          </w:tcPr>
          <w:p w14:paraId="0C88ED36" w14:textId="77777777" w:rsidR="00E61E26" w:rsidRDefault="00E61E26">
            <w:pPr>
              <w:rPr>
                <w:rFonts w:cs="Arial"/>
                <w:sz w:val="20"/>
              </w:rPr>
            </w:pPr>
            <w:r>
              <w:rPr>
                <w:rFonts w:cs="Arial"/>
                <w:sz w:val="20"/>
              </w:rPr>
              <w:lastRenderedPageBreak/>
              <w:t>Supplies</w:t>
            </w:r>
          </w:p>
        </w:tc>
        <w:tc>
          <w:tcPr>
            <w:tcW w:w="1391" w:type="dxa"/>
            <w:tcBorders>
              <w:top w:val="single" w:sz="4" w:space="0" w:color="auto"/>
              <w:left w:val="single" w:sz="4" w:space="0" w:color="auto"/>
              <w:bottom w:val="single" w:sz="4" w:space="0" w:color="auto"/>
              <w:right w:val="single" w:sz="4" w:space="0" w:color="auto"/>
            </w:tcBorders>
            <w:hideMark/>
          </w:tcPr>
          <w:p w14:paraId="7C00E597" w14:textId="77777777" w:rsidR="00E61E26" w:rsidRDefault="00E61E26">
            <w:pPr>
              <w:jc w:val="center"/>
              <w:rPr>
                <w:rFonts w:cs="Arial"/>
                <w:sz w:val="20"/>
              </w:rPr>
            </w:pPr>
            <w:r>
              <w:rPr>
                <w:rFonts w:cs="Arial"/>
                <w:sz w:val="20"/>
              </w:rPr>
              <w:t>$1,575</w:t>
            </w:r>
          </w:p>
        </w:tc>
        <w:tc>
          <w:tcPr>
            <w:tcW w:w="1278" w:type="dxa"/>
            <w:tcBorders>
              <w:top w:val="single" w:sz="4" w:space="0" w:color="auto"/>
              <w:left w:val="single" w:sz="4" w:space="0" w:color="auto"/>
              <w:bottom w:val="single" w:sz="4" w:space="0" w:color="auto"/>
              <w:right w:val="single" w:sz="4" w:space="0" w:color="auto"/>
            </w:tcBorders>
            <w:hideMark/>
          </w:tcPr>
          <w:p w14:paraId="4974BBCE" w14:textId="77777777" w:rsidR="00E61E26" w:rsidRDefault="00E61E26">
            <w:pPr>
              <w:jc w:val="center"/>
              <w:rPr>
                <w:rFonts w:cs="Arial"/>
                <w:sz w:val="20"/>
              </w:rPr>
            </w:pPr>
            <w:r>
              <w:rPr>
                <w:rFonts w:cs="Arial"/>
                <w:sz w:val="20"/>
              </w:rPr>
              <w:t>$1,575</w:t>
            </w:r>
          </w:p>
        </w:tc>
        <w:tc>
          <w:tcPr>
            <w:tcW w:w="1278" w:type="dxa"/>
            <w:tcBorders>
              <w:top w:val="single" w:sz="4" w:space="0" w:color="auto"/>
              <w:left w:val="single" w:sz="4" w:space="0" w:color="auto"/>
              <w:bottom w:val="single" w:sz="4" w:space="0" w:color="auto"/>
              <w:right w:val="single" w:sz="4" w:space="0" w:color="auto"/>
            </w:tcBorders>
            <w:hideMark/>
          </w:tcPr>
          <w:p w14:paraId="1E55A1AF" w14:textId="77777777" w:rsidR="00E61E26" w:rsidRDefault="00E61E26">
            <w:pPr>
              <w:jc w:val="center"/>
              <w:rPr>
                <w:rFonts w:cs="Arial"/>
                <w:sz w:val="20"/>
              </w:rPr>
            </w:pPr>
            <w:r>
              <w:rPr>
                <w:rFonts w:cs="Arial"/>
                <w:sz w:val="20"/>
              </w:rPr>
              <w:t>$1,575</w:t>
            </w:r>
          </w:p>
        </w:tc>
        <w:tc>
          <w:tcPr>
            <w:tcW w:w="1278" w:type="dxa"/>
            <w:tcBorders>
              <w:top w:val="single" w:sz="4" w:space="0" w:color="auto"/>
              <w:left w:val="single" w:sz="4" w:space="0" w:color="auto"/>
              <w:bottom w:val="single" w:sz="4" w:space="0" w:color="auto"/>
              <w:right w:val="single" w:sz="4" w:space="0" w:color="auto"/>
            </w:tcBorders>
            <w:hideMark/>
          </w:tcPr>
          <w:p w14:paraId="562873DD" w14:textId="77777777" w:rsidR="00E61E26" w:rsidRDefault="00E61E26">
            <w:pPr>
              <w:jc w:val="center"/>
              <w:rPr>
                <w:rFonts w:cs="Arial"/>
                <w:sz w:val="20"/>
              </w:rPr>
            </w:pPr>
            <w:r>
              <w:rPr>
                <w:rFonts w:cs="Arial"/>
                <w:sz w:val="20"/>
              </w:rPr>
              <w:t>$1,575</w:t>
            </w:r>
          </w:p>
        </w:tc>
        <w:tc>
          <w:tcPr>
            <w:tcW w:w="1278" w:type="dxa"/>
            <w:tcBorders>
              <w:top w:val="single" w:sz="4" w:space="0" w:color="auto"/>
              <w:left w:val="single" w:sz="4" w:space="0" w:color="auto"/>
              <w:bottom w:val="single" w:sz="4" w:space="0" w:color="auto"/>
              <w:right w:val="single" w:sz="4" w:space="0" w:color="auto"/>
            </w:tcBorders>
            <w:hideMark/>
          </w:tcPr>
          <w:p w14:paraId="68F1D573" w14:textId="77777777" w:rsidR="00E61E26" w:rsidRDefault="00E61E26">
            <w:pPr>
              <w:jc w:val="center"/>
              <w:rPr>
                <w:rFonts w:cs="Arial"/>
                <w:sz w:val="20"/>
              </w:rPr>
            </w:pPr>
            <w:r>
              <w:rPr>
                <w:rFonts w:cs="Arial"/>
                <w:sz w:val="20"/>
              </w:rPr>
              <w:t>$1,575</w:t>
            </w:r>
          </w:p>
        </w:tc>
        <w:tc>
          <w:tcPr>
            <w:tcW w:w="1278" w:type="dxa"/>
            <w:tcBorders>
              <w:top w:val="single" w:sz="4" w:space="0" w:color="auto"/>
              <w:left w:val="single" w:sz="4" w:space="0" w:color="auto"/>
              <w:bottom w:val="single" w:sz="4" w:space="0" w:color="auto"/>
              <w:right w:val="single" w:sz="4" w:space="0" w:color="auto"/>
            </w:tcBorders>
            <w:shd w:val="clear" w:color="auto" w:fill="B8CCE4"/>
            <w:hideMark/>
          </w:tcPr>
          <w:p w14:paraId="209699C3" w14:textId="77777777" w:rsidR="00E61E26" w:rsidRDefault="00E61E26">
            <w:pPr>
              <w:jc w:val="center"/>
              <w:rPr>
                <w:rFonts w:cs="Arial"/>
                <w:szCs w:val="24"/>
              </w:rPr>
            </w:pPr>
            <w:r>
              <w:rPr>
                <w:rFonts w:cs="Arial"/>
                <w:szCs w:val="24"/>
              </w:rPr>
              <w:t>$7,875</w:t>
            </w:r>
          </w:p>
        </w:tc>
      </w:tr>
      <w:tr w:rsidR="00E61E26" w14:paraId="5CFBAACA" w14:textId="77777777" w:rsidTr="00E61E26">
        <w:tc>
          <w:tcPr>
            <w:tcW w:w="1687" w:type="dxa"/>
            <w:tcBorders>
              <w:top w:val="single" w:sz="4" w:space="0" w:color="auto"/>
              <w:left w:val="single" w:sz="4" w:space="0" w:color="auto"/>
              <w:bottom w:val="single" w:sz="4" w:space="0" w:color="auto"/>
              <w:right w:val="single" w:sz="4" w:space="0" w:color="auto"/>
            </w:tcBorders>
            <w:hideMark/>
          </w:tcPr>
          <w:p w14:paraId="1E6C53A7" w14:textId="77777777" w:rsidR="00E61E26" w:rsidRDefault="00E61E26">
            <w:pPr>
              <w:rPr>
                <w:rFonts w:cs="Arial"/>
                <w:sz w:val="20"/>
              </w:rPr>
            </w:pPr>
            <w:r>
              <w:rPr>
                <w:rFonts w:cs="Arial"/>
                <w:sz w:val="20"/>
              </w:rPr>
              <w:t>Contractual</w:t>
            </w:r>
          </w:p>
        </w:tc>
        <w:tc>
          <w:tcPr>
            <w:tcW w:w="1391" w:type="dxa"/>
            <w:tcBorders>
              <w:top w:val="single" w:sz="4" w:space="0" w:color="auto"/>
              <w:left w:val="single" w:sz="4" w:space="0" w:color="auto"/>
              <w:bottom w:val="single" w:sz="4" w:space="0" w:color="auto"/>
              <w:right w:val="single" w:sz="4" w:space="0" w:color="auto"/>
            </w:tcBorders>
            <w:hideMark/>
          </w:tcPr>
          <w:p w14:paraId="3CD1EBC9" w14:textId="77777777" w:rsidR="00E61E26" w:rsidRDefault="00E61E26">
            <w:pPr>
              <w:jc w:val="center"/>
              <w:rPr>
                <w:rFonts w:cs="Arial"/>
                <w:sz w:val="20"/>
              </w:rPr>
            </w:pPr>
            <w:r>
              <w:rPr>
                <w:rFonts w:cs="Arial"/>
                <w:sz w:val="20"/>
              </w:rPr>
              <w:t>$5,000</w:t>
            </w:r>
          </w:p>
        </w:tc>
        <w:tc>
          <w:tcPr>
            <w:tcW w:w="1278" w:type="dxa"/>
            <w:tcBorders>
              <w:top w:val="single" w:sz="4" w:space="0" w:color="auto"/>
              <w:left w:val="single" w:sz="4" w:space="0" w:color="auto"/>
              <w:bottom w:val="single" w:sz="4" w:space="0" w:color="auto"/>
              <w:right w:val="single" w:sz="4" w:space="0" w:color="auto"/>
            </w:tcBorders>
            <w:hideMark/>
          </w:tcPr>
          <w:p w14:paraId="5C4F47BF" w14:textId="77777777" w:rsidR="00E61E26" w:rsidRDefault="00E61E26">
            <w:pPr>
              <w:jc w:val="center"/>
              <w:rPr>
                <w:rFonts w:cs="Arial"/>
                <w:sz w:val="20"/>
              </w:rPr>
            </w:pPr>
            <w:r>
              <w:rPr>
                <w:rFonts w:cs="Arial"/>
                <w:sz w:val="20"/>
              </w:rPr>
              <w:t>$5,000</w:t>
            </w:r>
          </w:p>
        </w:tc>
        <w:tc>
          <w:tcPr>
            <w:tcW w:w="1278" w:type="dxa"/>
            <w:tcBorders>
              <w:top w:val="single" w:sz="4" w:space="0" w:color="auto"/>
              <w:left w:val="single" w:sz="4" w:space="0" w:color="auto"/>
              <w:bottom w:val="single" w:sz="4" w:space="0" w:color="auto"/>
              <w:right w:val="single" w:sz="4" w:space="0" w:color="auto"/>
            </w:tcBorders>
            <w:hideMark/>
          </w:tcPr>
          <w:p w14:paraId="68806066" w14:textId="77777777" w:rsidR="00E61E26" w:rsidRDefault="00E61E26">
            <w:pPr>
              <w:jc w:val="center"/>
              <w:rPr>
                <w:rFonts w:cs="Arial"/>
                <w:sz w:val="20"/>
              </w:rPr>
            </w:pPr>
            <w:r>
              <w:rPr>
                <w:rFonts w:cs="Arial"/>
                <w:sz w:val="20"/>
              </w:rPr>
              <w:t>$5,000</w:t>
            </w:r>
          </w:p>
        </w:tc>
        <w:tc>
          <w:tcPr>
            <w:tcW w:w="1278" w:type="dxa"/>
            <w:tcBorders>
              <w:top w:val="single" w:sz="4" w:space="0" w:color="auto"/>
              <w:left w:val="single" w:sz="4" w:space="0" w:color="auto"/>
              <w:bottom w:val="single" w:sz="4" w:space="0" w:color="auto"/>
              <w:right w:val="single" w:sz="4" w:space="0" w:color="auto"/>
            </w:tcBorders>
            <w:hideMark/>
          </w:tcPr>
          <w:p w14:paraId="1FFF061E" w14:textId="77777777" w:rsidR="00E61E26" w:rsidRDefault="00E61E26">
            <w:pPr>
              <w:jc w:val="center"/>
              <w:rPr>
                <w:rFonts w:cs="Arial"/>
                <w:sz w:val="20"/>
              </w:rPr>
            </w:pPr>
            <w:r>
              <w:rPr>
                <w:rFonts w:cs="Arial"/>
                <w:sz w:val="20"/>
              </w:rPr>
              <w:t>$5,000</w:t>
            </w:r>
          </w:p>
        </w:tc>
        <w:tc>
          <w:tcPr>
            <w:tcW w:w="1278" w:type="dxa"/>
            <w:tcBorders>
              <w:top w:val="single" w:sz="4" w:space="0" w:color="auto"/>
              <w:left w:val="single" w:sz="4" w:space="0" w:color="auto"/>
              <w:bottom w:val="single" w:sz="4" w:space="0" w:color="auto"/>
              <w:right w:val="single" w:sz="4" w:space="0" w:color="auto"/>
            </w:tcBorders>
            <w:hideMark/>
          </w:tcPr>
          <w:p w14:paraId="159A774E" w14:textId="77777777" w:rsidR="00E61E26" w:rsidRDefault="00E61E26">
            <w:pPr>
              <w:jc w:val="center"/>
              <w:rPr>
                <w:rFonts w:cs="Arial"/>
                <w:sz w:val="20"/>
              </w:rPr>
            </w:pPr>
            <w:r>
              <w:rPr>
                <w:rFonts w:cs="Arial"/>
                <w:sz w:val="20"/>
              </w:rPr>
              <w:t>$5,000</w:t>
            </w:r>
          </w:p>
        </w:tc>
        <w:tc>
          <w:tcPr>
            <w:tcW w:w="1278" w:type="dxa"/>
            <w:tcBorders>
              <w:top w:val="single" w:sz="4" w:space="0" w:color="auto"/>
              <w:left w:val="single" w:sz="4" w:space="0" w:color="auto"/>
              <w:bottom w:val="single" w:sz="4" w:space="0" w:color="auto"/>
              <w:right w:val="single" w:sz="4" w:space="0" w:color="auto"/>
            </w:tcBorders>
            <w:shd w:val="clear" w:color="auto" w:fill="B8CCE4"/>
            <w:hideMark/>
          </w:tcPr>
          <w:p w14:paraId="61DFACF9" w14:textId="77777777" w:rsidR="00E61E26" w:rsidRDefault="00E61E26">
            <w:pPr>
              <w:jc w:val="center"/>
              <w:rPr>
                <w:rFonts w:cs="Arial"/>
                <w:szCs w:val="24"/>
              </w:rPr>
            </w:pPr>
            <w:r>
              <w:rPr>
                <w:rFonts w:cs="Arial"/>
                <w:szCs w:val="24"/>
              </w:rPr>
              <w:t>$25,000</w:t>
            </w:r>
          </w:p>
        </w:tc>
      </w:tr>
      <w:tr w:rsidR="00E61E26" w14:paraId="76D05616" w14:textId="77777777" w:rsidTr="00E61E26">
        <w:tc>
          <w:tcPr>
            <w:tcW w:w="1687" w:type="dxa"/>
            <w:tcBorders>
              <w:top w:val="single" w:sz="4" w:space="0" w:color="auto"/>
              <w:left w:val="single" w:sz="4" w:space="0" w:color="auto"/>
              <w:bottom w:val="single" w:sz="4" w:space="0" w:color="auto"/>
              <w:right w:val="single" w:sz="4" w:space="0" w:color="auto"/>
            </w:tcBorders>
            <w:hideMark/>
          </w:tcPr>
          <w:p w14:paraId="3DD3FB86" w14:textId="77777777" w:rsidR="00E61E26" w:rsidRDefault="00E61E26">
            <w:pPr>
              <w:rPr>
                <w:rFonts w:cs="Arial"/>
                <w:sz w:val="20"/>
              </w:rPr>
            </w:pPr>
            <w:r>
              <w:rPr>
                <w:rFonts w:cs="Arial"/>
                <w:sz w:val="20"/>
              </w:rPr>
              <w:t>Other</w:t>
            </w:r>
          </w:p>
        </w:tc>
        <w:tc>
          <w:tcPr>
            <w:tcW w:w="1391" w:type="dxa"/>
            <w:tcBorders>
              <w:top w:val="single" w:sz="4" w:space="0" w:color="auto"/>
              <w:left w:val="single" w:sz="4" w:space="0" w:color="auto"/>
              <w:bottom w:val="single" w:sz="4" w:space="0" w:color="auto"/>
              <w:right w:val="single" w:sz="4" w:space="0" w:color="auto"/>
            </w:tcBorders>
            <w:hideMark/>
          </w:tcPr>
          <w:p w14:paraId="08650BFD" w14:textId="77777777" w:rsidR="00E61E26" w:rsidRDefault="00E61E26">
            <w:pPr>
              <w:jc w:val="center"/>
              <w:rPr>
                <w:rFonts w:cs="Arial"/>
                <w:sz w:val="20"/>
              </w:rPr>
            </w:pPr>
            <w:r>
              <w:rPr>
                <w:rFonts w:cs="Arial"/>
                <w:sz w:val="20"/>
              </w:rPr>
              <w:t>$1,617</w:t>
            </w:r>
          </w:p>
        </w:tc>
        <w:tc>
          <w:tcPr>
            <w:tcW w:w="1278" w:type="dxa"/>
            <w:tcBorders>
              <w:top w:val="single" w:sz="4" w:space="0" w:color="auto"/>
              <w:left w:val="single" w:sz="4" w:space="0" w:color="auto"/>
              <w:bottom w:val="single" w:sz="4" w:space="0" w:color="auto"/>
              <w:right w:val="single" w:sz="4" w:space="0" w:color="auto"/>
            </w:tcBorders>
            <w:hideMark/>
          </w:tcPr>
          <w:p w14:paraId="2789A741" w14:textId="77777777" w:rsidR="00E61E26" w:rsidRDefault="00E61E26">
            <w:pPr>
              <w:jc w:val="center"/>
              <w:rPr>
                <w:rFonts w:cs="Arial"/>
                <w:sz w:val="20"/>
              </w:rPr>
            </w:pPr>
            <w:r>
              <w:rPr>
                <w:rFonts w:cs="Arial"/>
                <w:sz w:val="20"/>
              </w:rPr>
              <w:t>$2,375</w:t>
            </w:r>
          </w:p>
        </w:tc>
        <w:tc>
          <w:tcPr>
            <w:tcW w:w="1278" w:type="dxa"/>
            <w:tcBorders>
              <w:top w:val="single" w:sz="4" w:space="0" w:color="auto"/>
              <w:left w:val="single" w:sz="4" w:space="0" w:color="auto"/>
              <w:bottom w:val="single" w:sz="4" w:space="0" w:color="auto"/>
              <w:right w:val="single" w:sz="4" w:space="0" w:color="auto"/>
            </w:tcBorders>
            <w:hideMark/>
          </w:tcPr>
          <w:p w14:paraId="66E220E2" w14:textId="77777777" w:rsidR="00E61E26" w:rsidRDefault="00E61E26">
            <w:pPr>
              <w:jc w:val="center"/>
              <w:rPr>
                <w:rFonts w:cs="Arial"/>
                <w:sz w:val="20"/>
              </w:rPr>
            </w:pPr>
            <w:r>
              <w:rPr>
                <w:rFonts w:cs="Arial"/>
                <w:sz w:val="20"/>
              </w:rPr>
              <w:t>$2,375</w:t>
            </w:r>
          </w:p>
        </w:tc>
        <w:tc>
          <w:tcPr>
            <w:tcW w:w="1278" w:type="dxa"/>
            <w:tcBorders>
              <w:top w:val="single" w:sz="4" w:space="0" w:color="auto"/>
              <w:left w:val="single" w:sz="4" w:space="0" w:color="auto"/>
              <w:bottom w:val="single" w:sz="4" w:space="0" w:color="auto"/>
              <w:right w:val="single" w:sz="4" w:space="0" w:color="auto"/>
            </w:tcBorders>
            <w:hideMark/>
          </w:tcPr>
          <w:p w14:paraId="0C1467C1" w14:textId="77777777" w:rsidR="00E61E26" w:rsidRDefault="00E61E26">
            <w:pPr>
              <w:jc w:val="center"/>
              <w:rPr>
                <w:rFonts w:cs="Arial"/>
                <w:sz w:val="20"/>
              </w:rPr>
            </w:pPr>
            <w:r>
              <w:rPr>
                <w:rFonts w:cs="Arial"/>
                <w:sz w:val="20"/>
              </w:rPr>
              <w:t>$2,375</w:t>
            </w:r>
          </w:p>
        </w:tc>
        <w:tc>
          <w:tcPr>
            <w:tcW w:w="1278" w:type="dxa"/>
            <w:tcBorders>
              <w:top w:val="single" w:sz="4" w:space="0" w:color="auto"/>
              <w:left w:val="single" w:sz="4" w:space="0" w:color="auto"/>
              <w:bottom w:val="single" w:sz="4" w:space="0" w:color="auto"/>
              <w:right w:val="single" w:sz="4" w:space="0" w:color="auto"/>
            </w:tcBorders>
            <w:hideMark/>
          </w:tcPr>
          <w:p w14:paraId="05DD0EF0" w14:textId="77777777" w:rsidR="00E61E26" w:rsidRDefault="00E61E26">
            <w:pPr>
              <w:jc w:val="center"/>
              <w:rPr>
                <w:rFonts w:cs="Arial"/>
                <w:sz w:val="20"/>
              </w:rPr>
            </w:pPr>
            <w:r>
              <w:rPr>
                <w:rFonts w:cs="Arial"/>
                <w:sz w:val="20"/>
              </w:rPr>
              <w:t>$2,375</w:t>
            </w:r>
          </w:p>
        </w:tc>
        <w:tc>
          <w:tcPr>
            <w:tcW w:w="1278" w:type="dxa"/>
            <w:tcBorders>
              <w:top w:val="single" w:sz="4" w:space="0" w:color="auto"/>
              <w:left w:val="single" w:sz="4" w:space="0" w:color="auto"/>
              <w:bottom w:val="single" w:sz="4" w:space="0" w:color="auto"/>
              <w:right w:val="single" w:sz="4" w:space="0" w:color="auto"/>
            </w:tcBorders>
            <w:shd w:val="clear" w:color="auto" w:fill="B8CCE4"/>
            <w:hideMark/>
          </w:tcPr>
          <w:p w14:paraId="0C92CD08" w14:textId="77777777" w:rsidR="00E61E26" w:rsidRDefault="00E61E26">
            <w:pPr>
              <w:jc w:val="center"/>
              <w:rPr>
                <w:rFonts w:cs="Arial"/>
                <w:szCs w:val="24"/>
              </w:rPr>
            </w:pPr>
            <w:r>
              <w:rPr>
                <w:rFonts w:cs="Arial"/>
                <w:szCs w:val="24"/>
              </w:rPr>
              <w:t>$11,117</w:t>
            </w:r>
          </w:p>
        </w:tc>
      </w:tr>
      <w:tr w:rsidR="00E61E26" w14:paraId="27CDA270" w14:textId="77777777" w:rsidTr="00E61E26">
        <w:tc>
          <w:tcPr>
            <w:tcW w:w="1687" w:type="dxa"/>
            <w:tcBorders>
              <w:top w:val="single" w:sz="4" w:space="0" w:color="auto"/>
              <w:left w:val="single" w:sz="4" w:space="0" w:color="auto"/>
              <w:bottom w:val="single" w:sz="4" w:space="0" w:color="auto"/>
              <w:right w:val="single" w:sz="4" w:space="0" w:color="auto"/>
            </w:tcBorders>
            <w:hideMark/>
          </w:tcPr>
          <w:p w14:paraId="31839450" w14:textId="77777777" w:rsidR="00E61E26" w:rsidRDefault="00E61E26">
            <w:pPr>
              <w:rPr>
                <w:rFonts w:cs="Arial"/>
                <w:sz w:val="20"/>
              </w:rPr>
            </w:pPr>
            <w:r>
              <w:rPr>
                <w:rFonts w:cs="Arial"/>
                <w:sz w:val="20"/>
              </w:rPr>
              <w:t>Total Direct Charges</w:t>
            </w:r>
          </w:p>
        </w:tc>
        <w:tc>
          <w:tcPr>
            <w:tcW w:w="1391" w:type="dxa"/>
            <w:tcBorders>
              <w:top w:val="single" w:sz="4" w:space="0" w:color="auto"/>
              <w:left w:val="single" w:sz="4" w:space="0" w:color="auto"/>
              <w:bottom w:val="single" w:sz="4" w:space="0" w:color="auto"/>
              <w:right w:val="single" w:sz="4" w:space="0" w:color="auto"/>
            </w:tcBorders>
            <w:hideMark/>
          </w:tcPr>
          <w:p w14:paraId="1FDD8087" w14:textId="77777777" w:rsidR="00E61E26" w:rsidRDefault="00E61E26">
            <w:pPr>
              <w:jc w:val="center"/>
              <w:rPr>
                <w:rFonts w:cs="Arial"/>
                <w:sz w:val="20"/>
              </w:rPr>
            </w:pPr>
            <w:r>
              <w:rPr>
                <w:rFonts w:cs="Arial"/>
                <w:sz w:val="20"/>
              </w:rPr>
              <w:t>$26,000</w:t>
            </w:r>
          </w:p>
        </w:tc>
        <w:tc>
          <w:tcPr>
            <w:tcW w:w="1278" w:type="dxa"/>
            <w:tcBorders>
              <w:top w:val="single" w:sz="4" w:space="0" w:color="auto"/>
              <w:left w:val="single" w:sz="4" w:space="0" w:color="auto"/>
              <w:bottom w:val="single" w:sz="4" w:space="0" w:color="auto"/>
              <w:right w:val="single" w:sz="4" w:space="0" w:color="auto"/>
            </w:tcBorders>
            <w:hideMark/>
          </w:tcPr>
          <w:p w14:paraId="0F988F1E" w14:textId="77777777" w:rsidR="00E61E26" w:rsidRDefault="00E61E26">
            <w:pPr>
              <w:jc w:val="center"/>
              <w:rPr>
                <w:rFonts w:cs="Arial"/>
                <w:sz w:val="20"/>
              </w:rPr>
            </w:pPr>
            <w:r>
              <w:rPr>
                <w:rFonts w:cs="Arial"/>
                <w:sz w:val="20"/>
              </w:rPr>
              <w:t>$11,758</w:t>
            </w:r>
          </w:p>
        </w:tc>
        <w:tc>
          <w:tcPr>
            <w:tcW w:w="1278" w:type="dxa"/>
            <w:tcBorders>
              <w:top w:val="single" w:sz="4" w:space="0" w:color="auto"/>
              <w:left w:val="single" w:sz="4" w:space="0" w:color="auto"/>
              <w:bottom w:val="single" w:sz="4" w:space="0" w:color="auto"/>
              <w:right w:val="single" w:sz="4" w:space="0" w:color="auto"/>
            </w:tcBorders>
            <w:hideMark/>
          </w:tcPr>
          <w:p w14:paraId="6AB71DBB" w14:textId="77777777" w:rsidR="00E61E26" w:rsidRDefault="00E61E26">
            <w:pPr>
              <w:jc w:val="center"/>
              <w:rPr>
                <w:rFonts w:cs="Arial"/>
                <w:sz w:val="20"/>
              </w:rPr>
            </w:pPr>
            <w:r>
              <w:rPr>
                <w:rFonts w:cs="Arial"/>
                <w:sz w:val="20"/>
              </w:rPr>
              <w:t>$11,758</w:t>
            </w:r>
          </w:p>
        </w:tc>
        <w:tc>
          <w:tcPr>
            <w:tcW w:w="1278" w:type="dxa"/>
            <w:tcBorders>
              <w:top w:val="single" w:sz="4" w:space="0" w:color="auto"/>
              <w:left w:val="single" w:sz="4" w:space="0" w:color="auto"/>
              <w:bottom w:val="single" w:sz="4" w:space="0" w:color="auto"/>
              <w:right w:val="single" w:sz="4" w:space="0" w:color="auto"/>
            </w:tcBorders>
            <w:hideMark/>
          </w:tcPr>
          <w:p w14:paraId="0DFC72BE" w14:textId="77777777" w:rsidR="00E61E26" w:rsidRDefault="00E61E26">
            <w:pPr>
              <w:jc w:val="center"/>
              <w:rPr>
                <w:rFonts w:cs="Arial"/>
                <w:sz w:val="20"/>
              </w:rPr>
            </w:pPr>
            <w:r>
              <w:rPr>
                <w:rFonts w:cs="Arial"/>
                <w:sz w:val="20"/>
              </w:rPr>
              <w:t>$11,758</w:t>
            </w:r>
          </w:p>
        </w:tc>
        <w:tc>
          <w:tcPr>
            <w:tcW w:w="1278" w:type="dxa"/>
            <w:tcBorders>
              <w:top w:val="single" w:sz="4" w:space="0" w:color="auto"/>
              <w:left w:val="single" w:sz="4" w:space="0" w:color="auto"/>
              <w:bottom w:val="single" w:sz="4" w:space="0" w:color="auto"/>
              <w:right w:val="single" w:sz="4" w:space="0" w:color="auto"/>
            </w:tcBorders>
            <w:hideMark/>
          </w:tcPr>
          <w:p w14:paraId="28CA9467" w14:textId="77777777" w:rsidR="00E61E26" w:rsidRDefault="00E61E26">
            <w:pPr>
              <w:jc w:val="center"/>
              <w:rPr>
                <w:rFonts w:cs="Arial"/>
                <w:sz w:val="20"/>
              </w:rPr>
            </w:pPr>
            <w:r>
              <w:rPr>
                <w:rFonts w:cs="Arial"/>
                <w:sz w:val="20"/>
              </w:rPr>
              <w:t>$11,758</w:t>
            </w:r>
          </w:p>
        </w:tc>
        <w:tc>
          <w:tcPr>
            <w:tcW w:w="1278" w:type="dxa"/>
            <w:tcBorders>
              <w:top w:val="single" w:sz="4" w:space="0" w:color="auto"/>
              <w:left w:val="single" w:sz="4" w:space="0" w:color="auto"/>
              <w:bottom w:val="single" w:sz="4" w:space="0" w:color="auto"/>
              <w:right w:val="single" w:sz="4" w:space="0" w:color="auto"/>
            </w:tcBorders>
            <w:shd w:val="clear" w:color="auto" w:fill="B8CCE4"/>
            <w:hideMark/>
          </w:tcPr>
          <w:p w14:paraId="7EAC01CA" w14:textId="77777777" w:rsidR="00E61E26" w:rsidRDefault="00E61E26">
            <w:pPr>
              <w:jc w:val="center"/>
              <w:rPr>
                <w:rFonts w:cs="Arial"/>
                <w:b/>
                <w:szCs w:val="24"/>
              </w:rPr>
            </w:pPr>
            <w:r>
              <w:rPr>
                <w:rFonts w:cs="Arial"/>
                <w:b/>
                <w:szCs w:val="24"/>
              </w:rPr>
              <w:t>$73,032</w:t>
            </w:r>
          </w:p>
        </w:tc>
      </w:tr>
      <w:tr w:rsidR="00E61E26" w14:paraId="304EDFFB" w14:textId="77777777" w:rsidTr="00E61E26">
        <w:tc>
          <w:tcPr>
            <w:tcW w:w="1687" w:type="dxa"/>
            <w:tcBorders>
              <w:top w:val="single" w:sz="4" w:space="0" w:color="auto"/>
              <w:left w:val="single" w:sz="4" w:space="0" w:color="auto"/>
              <w:bottom w:val="single" w:sz="4" w:space="0" w:color="auto"/>
              <w:right w:val="single" w:sz="4" w:space="0" w:color="auto"/>
            </w:tcBorders>
            <w:hideMark/>
          </w:tcPr>
          <w:p w14:paraId="16DD6680" w14:textId="77777777" w:rsidR="00E61E26" w:rsidRDefault="00E61E26">
            <w:pPr>
              <w:rPr>
                <w:rFonts w:cs="Arial"/>
                <w:sz w:val="20"/>
              </w:rPr>
            </w:pPr>
            <w:r>
              <w:rPr>
                <w:rFonts w:cs="Arial"/>
                <w:sz w:val="20"/>
              </w:rPr>
              <w:t>Indirect Charges</w:t>
            </w:r>
          </w:p>
        </w:tc>
        <w:tc>
          <w:tcPr>
            <w:tcW w:w="1391" w:type="dxa"/>
            <w:tcBorders>
              <w:top w:val="single" w:sz="4" w:space="0" w:color="auto"/>
              <w:left w:val="single" w:sz="4" w:space="0" w:color="auto"/>
              <w:bottom w:val="single" w:sz="4" w:space="0" w:color="auto"/>
              <w:right w:val="single" w:sz="4" w:space="0" w:color="auto"/>
            </w:tcBorders>
            <w:hideMark/>
          </w:tcPr>
          <w:p w14:paraId="46B1FEBD" w14:textId="77777777" w:rsidR="00E61E26" w:rsidRDefault="00E61E26">
            <w:pPr>
              <w:jc w:val="center"/>
              <w:rPr>
                <w:rFonts w:cs="Arial"/>
                <w:sz w:val="20"/>
              </w:rPr>
            </w:pPr>
            <w:r>
              <w:rPr>
                <w:rFonts w:cs="Arial"/>
                <w:sz w:val="20"/>
              </w:rPr>
              <w:t>$280</w:t>
            </w:r>
          </w:p>
        </w:tc>
        <w:tc>
          <w:tcPr>
            <w:tcW w:w="1278" w:type="dxa"/>
            <w:tcBorders>
              <w:top w:val="single" w:sz="4" w:space="0" w:color="auto"/>
              <w:left w:val="single" w:sz="4" w:space="0" w:color="auto"/>
              <w:bottom w:val="single" w:sz="4" w:space="0" w:color="auto"/>
              <w:right w:val="single" w:sz="4" w:space="0" w:color="auto"/>
            </w:tcBorders>
            <w:hideMark/>
          </w:tcPr>
          <w:p w14:paraId="35866204" w14:textId="77777777" w:rsidR="00E61E26" w:rsidRDefault="00E61E26">
            <w:pPr>
              <w:jc w:val="center"/>
              <w:rPr>
                <w:rFonts w:cs="Arial"/>
                <w:sz w:val="20"/>
              </w:rPr>
            </w:pPr>
            <w:r>
              <w:rPr>
                <w:rFonts w:cs="Arial"/>
                <w:sz w:val="20"/>
              </w:rPr>
              <w:t>$280</w:t>
            </w:r>
          </w:p>
        </w:tc>
        <w:tc>
          <w:tcPr>
            <w:tcW w:w="1278" w:type="dxa"/>
            <w:tcBorders>
              <w:top w:val="single" w:sz="4" w:space="0" w:color="auto"/>
              <w:left w:val="single" w:sz="4" w:space="0" w:color="auto"/>
              <w:bottom w:val="single" w:sz="4" w:space="0" w:color="auto"/>
              <w:right w:val="single" w:sz="4" w:space="0" w:color="auto"/>
            </w:tcBorders>
            <w:hideMark/>
          </w:tcPr>
          <w:p w14:paraId="7F6B069F" w14:textId="77777777" w:rsidR="00E61E26" w:rsidRDefault="00E61E26">
            <w:pPr>
              <w:jc w:val="center"/>
              <w:rPr>
                <w:rFonts w:cs="Arial"/>
                <w:sz w:val="20"/>
              </w:rPr>
            </w:pPr>
            <w:r>
              <w:rPr>
                <w:rFonts w:cs="Arial"/>
                <w:sz w:val="20"/>
              </w:rPr>
              <w:t>$280</w:t>
            </w:r>
          </w:p>
        </w:tc>
        <w:tc>
          <w:tcPr>
            <w:tcW w:w="1278" w:type="dxa"/>
            <w:tcBorders>
              <w:top w:val="single" w:sz="4" w:space="0" w:color="auto"/>
              <w:left w:val="single" w:sz="4" w:space="0" w:color="auto"/>
              <w:bottom w:val="single" w:sz="4" w:space="0" w:color="auto"/>
              <w:right w:val="single" w:sz="4" w:space="0" w:color="auto"/>
            </w:tcBorders>
            <w:hideMark/>
          </w:tcPr>
          <w:p w14:paraId="47E9F36E" w14:textId="77777777" w:rsidR="00E61E26" w:rsidRDefault="00E61E26">
            <w:pPr>
              <w:jc w:val="center"/>
              <w:rPr>
                <w:rFonts w:cs="Arial"/>
                <w:sz w:val="20"/>
              </w:rPr>
            </w:pPr>
            <w:r>
              <w:rPr>
                <w:rFonts w:cs="Arial"/>
                <w:sz w:val="20"/>
              </w:rPr>
              <w:t>$280</w:t>
            </w:r>
          </w:p>
        </w:tc>
        <w:tc>
          <w:tcPr>
            <w:tcW w:w="1278" w:type="dxa"/>
            <w:tcBorders>
              <w:top w:val="single" w:sz="4" w:space="0" w:color="auto"/>
              <w:left w:val="single" w:sz="4" w:space="0" w:color="auto"/>
              <w:bottom w:val="single" w:sz="4" w:space="0" w:color="auto"/>
              <w:right w:val="single" w:sz="4" w:space="0" w:color="auto"/>
            </w:tcBorders>
            <w:hideMark/>
          </w:tcPr>
          <w:p w14:paraId="752C8B90" w14:textId="77777777" w:rsidR="00E61E26" w:rsidRDefault="00E61E26">
            <w:pPr>
              <w:jc w:val="center"/>
              <w:rPr>
                <w:rFonts w:cs="Arial"/>
                <w:sz w:val="20"/>
              </w:rPr>
            </w:pPr>
            <w:r>
              <w:rPr>
                <w:rFonts w:cs="Arial"/>
                <w:sz w:val="20"/>
              </w:rPr>
              <w:t>$280</w:t>
            </w:r>
          </w:p>
        </w:tc>
        <w:tc>
          <w:tcPr>
            <w:tcW w:w="1278" w:type="dxa"/>
            <w:tcBorders>
              <w:top w:val="single" w:sz="4" w:space="0" w:color="auto"/>
              <w:left w:val="single" w:sz="4" w:space="0" w:color="auto"/>
              <w:bottom w:val="single" w:sz="4" w:space="0" w:color="auto"/>
              <w:right w:val="single" w:sz="4" w:space="0" w:color="auto"/>
            </w:tcBorders>
            <w:shd w:val="clear" w:color="auto" w:fill="B8CCE4"/>
            <w:hideMark/>
          </w:tcPr>
          <w:p w14:paraId="48F313E4" w14:textId="77777777" w:rsidR="00E61E26" w:rsidRDefault="00E61E26">
            <w:pPr>
              <w:jc w:val="center"/>
              <w:rPr>
                <w:rFonts w:cs="Arial"/>
                <w:b/>
                <w:szCs w:val="24"/>
              </w:rPr>
            </w:pPr>
            <w:r>
              <w:rPr>
                <w:rFonts w:cs="Arial"/>
                <w:b/>
                <w:szCs w:val="24"/>
              </w:rPr>
              <w:t>$1,400</w:t>
            </w:r>
          </w:p>
        </w:tc>
      </w:tr>
      <w:tr w:rsidR="00E61E26" w14:paraId="6B9E5197" w14:textId="77777777" w:rsidTr="00E61E26">
        <w:tc>
          <w:tcPr>
            <w:tcW w:w="1687" w:type="dxa"/>
            <w:tcBorders>
              <w:top w:val="single" w:sz="4" w:space="0" w:color="auto"/>
              <w:left w:val="single" w:sz="4" w:space="0" w:color="auto"/>
              <w:bottom w:val="single" w:sz="4" w:space="0" w:color="auto"/>
              <w:right w:val="single" w:sz="4" w:space="0" w:color="auto"/>
            </w:tcBorders>
            <w:hideMark/>
          </w:tcPr>
          <w:p w14:paraId="5CF364F7" w14:textId="77777777" w:rsidR="00E61E26" w:rsidRDefault="00E61E26">
            <w:pPr>
              <w:rPr>
                <w:rFonts w:cs="Arial"/>
                <w:b/>
                <w:sz w:val="20"/>
              </w:rPr>
            </w:pPr>
            <w:r>
              <w:rPr>
                <w:rFonts w:cs="Arial"/>
                <w:b/>
                <w:sz w:val="20"/>
              </w:rPr>
              <w:t>Total Infrastructure Costs</w:t>
            </w:r>
          </w:p>
        </w:tc>
        <w:tc>
          <w:tcPr>
            <w:tcW w:w="1391" w:type="dxa"/>
            <w:tcBorders>
              <w:top w:val="single" w:sz="4" w:space="0" w:color="auto"/>
              <w:left w:val="single" w:sz="4" w:space="0" w:color="auto"/>
              <w:bottom w:val="single" w:sz="4" w:space="0" w:color="auto"/>
              <w:right w:val="single" w:sz="4" w:space="0" w:color="auto"/>
            </w:tcBorders>
            <w:hideMark/>
          </w:tcPr>
          <w:p w14:paraId="00754E32" w14:textId="77777777" w:rsidR="00E61E26" w:rsidRDefault="00E61E26">
            <w:pPr>
              <w:jc w:val="center"/>
              <w:rPr>
                <w:rFonts w:cs="Arial"/>
                <w:b/>
                <w:sz w:val="20"/>
              </w:rPr>
            </w:pPr>
            <w:r>
              <w:rPr>
                <w:rFonts w:cs="Arial"/>
                <w:b/>
                <w:sz w:val="20"/>
              </w:rPr>
              <w:t>$26,280</w:t>
            </w:r>
          </w:p>
        </w:tc>
        <w:tc>
          <w:tcPr>
            <w:tcW w:w="1278" w:type="dxa"/>
            <w:tcBorders>
              <w:top w:val="single" w:sz="4" w:space="0" w:color="auto"/>
              <w:left w:val="single" w:sz="4" w:space="0" w:color="auto"/>
              <w:bottom w:val="single" w:sz="4" w:space="0" w:color="auto"/>
              <w:right w:val="single" w:sz="4" w:space="0" w:color="auto"/>
            </w:tcBorders>
            <w:hideMark/>
          </w:tcPr>
          <w:p w14:paraId="2F458E4F" w14:textId="77777777" w:rsidR="00E61E26" w:rsidRDefault="00E61E26">
            <w:pPr>
              <w:jc w:val="center"/>
              <w:rPr>
                <w:rFonts w:cs="Arial"/>
                <w:b/>
                <w:sz w:val="20"/>
              </w:rPr>
            </w:pPr>
            <w:r>
              <w:rPr>
                <w:rFonts w:cs="Arial"/>
                <w:b/>
                <w:sz w:val="20"/>
              </w:rPr>
              <w:t>$12,038</w:t>
            </w:r>
          </w:p>
        </w:tc>
        <w:tc>
          <w:tcPr>
            <w:tcW w:w="1278" w:type="dxa"/>
            <w:tcBorders>
              <w:top w:val="single" w:sz="4" w:space="0" w:color="auto"/>
              <w:left w:val="single" w:sz="4" w:space="0" w:color="auto"/>
              <w:bottom w:val="single" w:sz="4" w:space="0" w:color="auto"/>
              <w:right w:val="single" w:sz="4" w:space="0" w:color="auto"/>
            </w:tcBorders>
            <w:hideMark/>
          </w:tcPr>
          <w:p w14:paraId="1A7144BE" w14:textId="77777777" w:rsidR="00E61E26" w:rsidRDefault="00E61E26">
            <w:pPr>
              <w:jc w:val="center"/>
              <w:rPr>
                <w:rFonts w:cs="Arial"/>
                <w:sz w:val="20"/>
              </w:rPr>
            </w:pPr>
            <w:r>
              <w:rPr>
                <w:rFonts w:cs="Arial"/>
                <w:b/>
                <w:sz w:val="20"/>
              </w:rPr>
              <w:t>$12,038</w:t>
            </w:r>
          </w:p>
        </w:tc>
        <w:tc>
          <w:tcPr>
            <w:tcW w:w="1278" w:type="dxa"/>
            <w:tcBorders>
              <w:top w:val="single" w:sz="4" w:space="0" w:color="auto"/>
              <w:left w:val="single" w:sz="4" w:space="0" w:color="auto"/>
              <w:bottom w:val="single" w:sz="4" w:space="0" w:color="auto"/>
              <w:right w:val="single" w:sz="4" w:space="0" w:color="auto"/>
            </w:tcBorders>
            <w:hideMark/>
          </w:tcPr>
          <w:p w14:paraId="0666FC6A" w14:textId="77777777" w:rsidR="00E61E26" w:rsidRDefault="00E61E26">
            <w:pPr>
              <w:jc w:val="center"/>
              <w:rPr>
                <w:rFonts w:cs="Arial"/>
                <w:sz w:val="20"/>
              </w:rPr>
            </w:pPr>
            <w:r>
              <w:rPr>
                <w:rFonts w:cs="Arial"/>
                <w:b/>
                <w:sz w:val="20"/>
              </w:rPr>
              <w:t>$12,038</w:t>
            </w:r>
          </w:p>
        </w:tc>
        <w:tc>
          <w:tcPr>
            <w:tcW w:w="1278" w:type="dxa"/>
            <w:tcBorders>
              <w:top w:val="single" w:sz="4" w:space="0" w:color="auto"/>
              <w:left w:val="single" w:sz="4" w:space="0" w:color="auto"/>
              <w:bottom w:val="single" w:sz="4" w:space="0" w:color="auto"/>
              <w:right w:val="single" w:sz="4" w:space="0" w:color="auto"/>
            </w:tcBorders>
            <w:hideMark/>
          </w:tcPr>
          <w:p w14:paraId="37EE2000" w14:textId="77777777" w:rsidR="00E61E26" w:rsidRDefault="00E61E26">
            <w:pPr>
              <w:jc w:val="center"/>
              <w:rPr>
                <w:rFonts w:cs="Arial"/>
                <w:sz w:val="20"/>
              </w:rPr>
            </w:pPr>
            <w:r>
              <w:rPr>
                <w:rFonts w:cs="Arial"/>
                <w:b/>
                <w:sz w:val="20"/>
              </w:rPr>
              <w:t>$12,038</w:t>
            </w:r>
          </w:p>
        </w:tc>
        <w:tc>
          <w:tcPr>
            <w:tcW w:w="1278" w:type="dxa"/>
            <w:tcBorders>
              <w:top w:val="single" w:sz="4" w:space="0" w:color="auto"/>
              <w:left w:val="single" w:sz="4" w:space="0" w:color="auto"/>
              <w:bottom w:val="single" w:sz="4" w:space="0" w:color="auto"/>
              <w:right w:val="single" w:sz="4" w:space="0" w:color="auto"/>
            </w:tcBorders>
            <w:shd w:val="clear" w:color="auto" w:fill="B8CCE4"/>
            <w:hideMark/>
          </w:tcPr>
          <w:p w14:paraId="454E65A5" w14:textId="77777777" w:rsidR="00E61E26" w:rsidRDefault="00E61E26">
            <w:pPr>
              <w:jc w:val="center"/>
              <w:rPr>
                <w:rFonts w:cs="Arial"/>
                <w:b/>
                <w:szCs w:val="24"/>
              </w:rPr>
            </w:pPr>
            <w:r>
              <w:rPr>
                <w:rFonts w:cs="Arial"/>
                <w:b/>
                <w:szCs w:val="24"/>
              </w:rPr>
              <w:t>$74,432</w:t>
            </w:r>
          </w:p>
        </w:tc>
      </w:tr>
    </w:tbl>
    <w:p w14:paraId="33AD0837" w14:textId="77777777" w:rsidR="00E61E26" w:rsidRDefault="00E61E26" w:rsidP="00E61E26">
      <w:pPr>
        <w:widowControl w:val="0"/>
        <w:tabs>
          <w:tab w:val="left" w:pos="1905"/>
        </w:tabs>
        <w:rPr>
          <w:rFonts w:cs="Arial"/>
          <w:szCs w:val="24"/>
        </w:rPr>
      </w:pPr>
    </w:p>
    <w:p w14:paraId="1020F149" w14:textId="77777777" w:rsidR="00E61E26" w:rsidRDefault="00E61E26" w:rsidP="00E61E26">
      <w:pPr>
        <w:widowControl w:val="0"/>
        <w:tabs>
          <w:tab w:val="left" w:pos="1905"/>
        </w:tabs>
        <w:rPr>
          <w:rFonts w:cs="Arial"/>
          <w:szCs w:val="24"/>
        </w:rPr>
      </w:pPr>
      <w:r>
        <w:rPr>
          <w:rFonts w:cs="Arial"/>
          <w:szCs w:val="24"/>
        </w:rPr>
        <w:t>The maximum percentage of the budget that will be spent on infrastructure development for any budget period is 14.2% ($26,280/$184,303 – Year 1).</w:t>
      </w:r>
    </w:p>
    <w:p w14:paraId="5AD5460C" w14:textId="77777777" w:rsidR="00E61E26" w:rsidRDefault="00E61E26" w:rsidP="00E61E26">
      <w:pPr>
        <w:rPr>
          <w:b/>
        </w:rPr>
      </w:pPr>
      <w:bookmarkStart w:id="390" w:name="_Toc21515582"/>
      <w:r>
        <w:rPr>
          <w:b/>
        </w:rPr>
        <w:t xml:space="preserve">SAMPLE OF COMPLETED SF-424A </w:t>
      </w:r>
      <w:bookmarkEnd w:id="390"/>
    </w:p>
    <w:p w14:paraId="42ED33F8" w14:textId="77777777" w:rsidR="00E61E26" w:rsidRDefault="00E61E26" w:rsidP="00E61E26">
      <w:pPr>
        <w:rPr>
          <w:rFonts w:cs="Arial"/>
          <w:b/>
        </w:rPr>
      </w:pPr>
      <w:r>
        <w:rPr>
          <w:rFonts w:cs="Arial"/>
          <w:b/>
        </w:rPr>
        <w:t xml:space="preserve">  </w:t>
      </w:r>
      <w:bookmarkStart w:id="391" w:name="_Hlk55830328"/>
      <w:r>
        <w:rPr>
          <w:rFonts w:cs="Arial"/>
          <w:b/>
        </w:rPr>
        <w:t>SECTION A – BUDGET SUMMARY</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40"/>
        <w:gridCol w:w="1080"/>
        <w:gridCol w:w="1170"/>
        <w:gridCol w:w="1080"/>
        <w:gridCol w:w="1080"/>
        <w:gridCol w:w="2430"/>
      </w:tblGrid>
      <w:tr w:rsidR="00E61E26" w14:paraId="635B2326" w14:textId="77777777" w:rsidTr="00E61E26">
        <w:trPr>
          <w:cantSplit/>
          <w:trHeight w:val="845"/>
          <w:tblHeader/>
        </w:trPr>
        <w:tc>
          <w:tcPr>
            <w:tcW w:w="1440" w:type="dxa"/>
            <w:vMerge w:val="restart"/>
            <w:tcBorders>
              <w:top w:val="single" w:sz="4" w:space="0" w:color="auto"/>
              <w:left w:val="single" w:sz="4" w:space="0" w:color="auto"/>
              <w:bottom w:val="single" w:sz="4" w:space="0" w:color="auto"/>
              <w:right w:val="single" w:sz="4" w:space="0" w:color="auto"/>
            </w:tcBorders>
            <w:shd w:val="clear" w:color="auto" w:fill="B8CCE4"/>
            <w:hideMark/>
          </w:tcPr>
          <w:p w14:paraId="20EF835E" w14:textId="77777777" w:rsidR="00E61E26" w:rsidRDefault="00E61E26">
            <w:pPr>
              <w:spacing w:after="720"/>
              <w:rPr>
                <w:rFonts w:cs="Arial"/>
                <w:b/>
                <w:sz w:val="22"/>
                <w:szCs w:val="22"/>
              </w:rPr>
            </w:pPr>
            <w:r>
              <w:rPr>
                <w:rFonts w:cs="Arial"/>
                <w:b/>
                <w:sz w:val="22"/>
                <w:szCs w:val="22"/>
              </w:rPr>
              <w:t>Grant Program Function or Activity</w:t>
            </w:r>
          </w:p>
          <w:p w14:paraId="1F8F718F" w14:textId="77777777" w:rsidR="00E61E26" w:rsidRDefault="00E61E26">
            <w:pPr>
              <w:spacing w:before="480" w:after="120"/>
              <w:rPr>
                <w:rFonts w:cs="Arial"/>
                <w:b/>
                <w:sz w:val="22"/>
                <w:szCs w:val="22"/>
              </w:rPr>
            </w:pPr>
            <w:r>
              <w:rPr>
                <w:rFonts w:cs="Arial"/>
                <w:b/>
                <w:sz w:val="22"/>
                <w:szCs w:val="22"/>
              </w:rPr>
              <w:t xml:space="preserve">     (a)</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B8CCE4"/>
            <w:hideMark/>
          </w:tcPr>
          <w:p w14:paraId="5D044E91" w14:textId="77777777" w:rsidR="00E61E26" w:rsidRDefault="00E61E26">
            <w:pPr>
              <w:spacing w:after="480"/>
              <w:rPr>
                <w:rFonts w:cs="Arial"/>
                <w:b/>
                <w:sz w:val="22"/>
                <w:szCs w:val="22"/>
              </w:rPr>
            </w:pPr>
            <w:r>
              <w:rPr>
                <w:rFonts w:cs="Arial"/>
                <w:b/>
                <w:sz w:val="22"/>
                <w:szCs w:val="22"/>
              </w:rPr>
              <w:t>Catalog of Federal Domestic Assistance Number</w:t>
            </w:r>
          </w:p>
          <w:p w14:paraId="094705CB" w14:textId="77777777" w:rsidR="00E61E26" w:rsidRDefault="00E61E26">
            <w:pPr>
              <w:rPr>
                <w:rFonts w:cs="Arial"/>
                <w:b/>
                <w:sz w:val="22"/>
                <w:szCs w:val="22"/>
              </w:rPr>
            </w:pPr>
            <w:r>
              <w:rPr>
                <w:rFonts w:cs="Arial"/>
                <w:b/>
                <w:sz w:val="22"/>
                <w:szCs w:val="22"/>
              </w:rPr>
              <w:t xml:space="preserve">     (b)</w:t>
            </w:r>
          </w:p>
        </w:tc>
        <w:tc>
          <w:tcPr>
            <w:tcW w:w="2250" w:type="dxa"/>
            <w:gridSpan w:val="2"/>
            <w:tcBorders>
              <w:top w:val="single" w:sz="4" w:space="0" w:color="auto"/>
              <w:left w:val="single" w:sz="4" w:space="0" w:color="auto"/>
              <w:bottom w:val="single" w:sz="4" w:space="0" w:color="auto"/>
              <w:right w:val="single" w:sz="4" w:space="0" w:color="auto"/>
            </w:tcBorders>
            <w:shd w:val="clear" w:color="auto" w:fill="B8CCE4"/>
          </w:tcPr>
          <w:p w14:paraId="04B5EC8E" w14:textId="77777777" w:rsidR="00E61E26" w:rsidRDefault="00E61E26">
            <w:pPr>
              <w:rPr>
                <w:rFonts w:cs="Arial"/>
                <w:b/>
                <w:sz w:val="22"/>
                <w:szCs w:val="22"/>
              </w:rPr>
            </w:pPr>
            <w:r>
              <w:rPr>
                <w:rFonts w:cs="Arial"/>
                <w:b/>
                <w:sz w:val="22"/>
                <w:szCs w:val="22"/>
              </w:rPr>
              <w:t>Estimated Unobligated Funds</w:t>
            </w:r>
          </w:p>
          <w:p w14:paraId="5240B2B7" w14:textId="77777777" w:rsidR="00E61E26" w:rsidRDefault="00E61E26">
            <w:pPr>
              <w:rPr>
                <w:rFonts w:cs="Arial"/>
                <w:b/>
                <w:sz w:val="22"/>
                <w:szCs w:val="22"/>
              </w:rPr>
            </w:pPr>
          </w:p>
        </w:tc>
        <w:tc>
          <w:tcPr>
            <w:tcW w:w="4590" w:type="dxa"/>
            <w:gridSpan w:val="3"/>
            <w:tcBorders>
              <w:top w:val="single" w:sz="4" w:space="0" w:color="auto"/>
              <w:left w:val="single" w:sz="4" w:space="0" w:color="auto"/>
              <w:bottom w:val="single" w:sz="4" w:space="0" w:color="auto"/>
              <w:right w:val="single" w:sz="4" w:space="0" w:color="auto"/>
            </w:tcBorders>
            <w:shd w:val="clear" w:color="auto" w:fill="B8CCE4"/>
          </w:tcPr>
          <w:p w14:paraId="1714F9FD" w14:textId="77777777" w:rsidR="00E61E26" w:rsidRDefault="00E61E26">
            <w:pPr>
              <w:jc w:val="center"/>
              <w:rPr>
                <w:rFonts w:cs="Arial"/>
                <w:b/>
                <w:sz w:val="22"/>
                <w:szCs w:val="22"/>
              </w:rPr>
            </w:pPr>
            <w:r>
              <w:rPr>
                <w:rFonts w:cs="Arial"/>
                <w:b/>
                <w:sz w:val="22"/>
                <w:szCs w:val="22"/>
              </w:rPr>
              <w:t>New or Revised Budget</w:t>
            </w:r>
          </w:p>
          <w:p w14:paraId="1AC71AC8" w14:textId="77777777" w:rsidR="00E61E26" w:rsidRDefault="00E61E26">
            <w:pPr>
              <w:rPr>
                <w:rFonts w:cs="Arial"/>
                <w:b/>
                <w:sz w:val="22"/>
                <w:szCs w:val="22"/>
              </w:rPr>
            </w:pPr>
          </w:p>
        </w:tc>
      </w:tr>
      <w:tr w:rsidR="00E61E26" w14:paraId="1027FEE7" w14:textId="77777777" w:rsidTr="00E61E26">
        <w:trPr>
          <w:cantSplit/>
          <w:trHeight w:val="503"/>
          <w:tblHeader/>
        </w:trPr>
        <w:tc>
          <w:tcPr>
            <w:tcW w:w="1440" w:type="dxa"/>
            <w:vMerge/>
            <w:tcBorders>
              <w:top w:val="single" w:sz="4" w:space="0" w:color="auto"/>
              <w:left w:val="single" w:sz="4" w:space="0" w:color="auto"/>
              <w:bottom w:val="single" w:sz="4" w:space="0" w:color="auto"/>
              <w:right w:val="single" w:sz="4" w:space="0" w:color="auto"/>
            </w:tcBorders>
            <w:vAlign w:val="center"/>
            <w:hideMark/>
          </w:tcPr>
          <w:p w14:paraId="3A60675C" w14:textId="77777777" w:rsidR="00E61E26" w:rsidRDefault="00E61E26">
            <w:pPr>
              <w:spacing w:after="0"/>
              <w:rPr>
                <w:rFonts w:cs="Arial"/>
                <w:b/>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F6A063F" w14:textId="77777777" w:rsidR="00E61E26" w:rsidRDefault="00E61E26">
            <w:pPr>
              <w:spacing w:after="0"/>
              <w:rPr>
                <w:rFonts w:cs="Arial"/>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B8CCE4"/>
            <w:hideMark/>
          </w:tcPr>
          <w:p w14:paraId="417E5FDA" w14:textId="77777777" w:rsidR="00E61E26" w:rsidRDefault="00E61E26">
            <w:pPr>
              <w:jc w:val="center"/>
              <w:rPr>
                <w:rFonts w:cs="Arial"/>
                <w:b/>
                <w:sz w:val="22"/>
                <w:szCs w:val="22"/>
              </w:rPr>
            </w:pPr>
            <w:r>
              <w:rPr>
                <w:rFonts w:cs="Arial"/>
                <w:b/>
                <w:sz w:val="22"/>
                <w:szCs w:val="22"/>
              </w:rPr>
              <w:t>Federal</w:t>
            </w:r>
          </w:p>
          <w:p w14:paraId="282FF42E" w14:textId="77777777" w:rsidR="00E61E26" w:rsidRDefault="00E61E26">
            <w:pPr>
              <w:jc w:val="center"/>
              <w:rPr>
                <w:rFonts w:cs="Arial"/>
                <w:b/>
                <w:sz w:val="22"/>
                <w:szCs w:val="22"/>
              </w:rPr>
            </w:pPr>
            <w:r>
              <w:rPr>
                <w:rFonts w:cs="Arial"/>
                <w:b/>
                <w:sz w:val="22"/>
                <w:szCs w:val="22"/>
              </w:rPr>
              <w:t>(c)</w:t>
            </w:r>
          </w:p>
        </w:tc>
        <w:tc>
          <w:tcPr>
            <w:tcW w:w="1170" w:type="dxa"/>
            <w:tcBorders>
              <w:top w:val="single" w:sz="4" w:space="0" w:color="auto"/>
              <w:left w:val="single" w:sz="4" w:space="0" w:color="auto"/>
              <w:bottom w:val="single" w:sz="4" w:space="0" w:color="auto"/>
              <w:right w:val="single" w:sz="4" w:space="0" w:color="auto"/>
            </w:tcBorders>
            <w:shd w:val="clear" w:color="auto" w:fill="B8CCE4"/>
            <w:hideMark/>
          </w:tcPr>
          <w:p w14:paraId="52B75536" w14:textId="77777777" w:rsidR="00E61E26" w:rsidRDefault="00E61E26">
            <w:pPr>
              <w:spacing w:after="0"/>
              <w:jc w:val="center"/>
              <w:rPr>
                <w:rFonts w:cs="Arial"/>
                <w:b/>
                <w:sz w:val="22"/>
                <w:szCs w:val="22"/>
              </w:rPr>
            </w:pPr>
            <w:r>
              <w:rPr>
                <w:rFonts w:cs="Arial"/>
                <w:b/>
                <w:sz w:val="22"/>
                <w:szCs w:val="22"/>
              </w:rPr>
              <w:t>Non-</w:t>
            </w:r>
          </w:p>
          <w:p w14:paraId="5E4CE3EA" w14:textId="77777777" w:rsidR="00E61E26" w:rsidRDefault="00E61E26">
            <w:pPr>
              <w:spacing w:after="0"/>
              <w:jc w:val="center"/>
              <w:rPr>
                <w:rFonts w:cs="Arial"/>
                <w:b/>
                <w:sz w:val="22"/>
                <w:szCs w:val="22"/>
              </w:rPr>
            </w:pPr>
            <w:r>
              <w:rPr>
                <w:rFonts w:cs="Arial"/>
                <w:b/>
                <w:sz w:val="22"/>
                <w:szCs w:val="22"/>
              </w:rPr>
              <w:t>Federal</w:t>
            </w:r>
          </w:p>
          <w:p w14:paraId="46D0660B" w14:textId="77777777" w:rsidR="00E61E26" w:rsidRDefault="00E61E26">
            <w:pPr>
              <w:spacing w:after="0"/>
              <w:rPr>
                <w:rFonts w:cs="Arial"/>
                <w:b/>
                <w:sz w:val="22"/>
                <w:szCs w:val="22"/>
              </w:rPr>
            </w:pPr>
            <w:r>
              <w:rPr>
                <w:rFonts w:cs="Arial"/>
                <w:b/>
                <w:sz w:val="22"/>
                <w:szCs w:val="22"/>
              </w:rPr>
              <w:t xml:space="preserve">     (d)</w:t>
            </w:r>
          </w:p>
        </w:tc>
        <w:tc>
          <w:tcPr>
            <w:tcW w:w="1080" w:type="dxa"/>
            <w:tcBorders>
              <w:top w:val="single" w:sz="4" w:space="0" w:color="auto"/>
              <w:left w:val="single" w:sz="4" w:space="0" w:color="auto"/>
              <w:bottom w:val="single" w:sz="4" w:space="0" w:color="auto"/>
              <w:right w:val="single" w:sz="4" w:space="0" w:color="auto"/>
            </w:tcBorders>
            <w:shd w:val="clear" w:color="auto" w:fill="B8CCE4"/>
            <w:hideMark/>
          </w:tcPr>
          <w:p w14:paraId="43E78C43" w14:textId="77777777" w:rsidR="00E61E26" w:rsidRDefault="00E61E26">
            <w:pPr>
              <w:jc w:val="center"/>
              <w:rPr>
                <w:rFonts w:cs="Arial"/>
                <w:b/>
                <w:sz w:val="22"/>
                <w:szCs w:val="22"/>
              </w:rPr>
            </w:pPr>
            <w:r>
              <w:rPr>
                <w:rFonts w:cs="Arial"/>
                <w:b/>
                <w:sz w:val="22"/>
                <w:szCs w:val="22"/>
              </w:rPr>
              <w:t>Federal</w:t>
            </w:r>
          </w:p>
          <w:p w14:paraId="24FCBF22" w14:textId="77777777" w:rsidR="00E61E26" w:rsidRDefault="00E61E26">
            <w:pPr>
              <w:jc w:val="center"/>
              <w:rPr>
                <w:rFonts w:cs="Arial"/>
                <w:b/>
                <w:sz w:val="22"/>
                <w:szCs w:val="22"/>
              </w:rPr>
            </w:pPr>
            <w:r>
              <w:rPr>
                <w:rFonts w:cs="Arial"/>
                <w:b/>
                <w:sz w:val="22"/>
                <w:szCs w:val="22"/>
              </w:rPr>
              <w:t>(e)</w:t>
            </w:r>
          </w:p>
        </w:tc>
        <w:tc>
          <w:tcPr>
            <w:tcW w:w="1080" w:type="dxa"/>
            <w:tcBorders>
              <w:top w:val="single" w:sz="4" w:space="0" w:color="auto"/>
              <w:left w:val="single" w:sz="4" w:space="0" w:color="auto"/>
              <w:bottom w:val="single" w:sz="4" w:space="0" w:color="auto"/>
              <w:right w:val="single" w:sz="4" w:space="0" w:color="auto"/>
            </w:tcBorders>
            <w:shd w:val="clear" w:color="auto" w:fill="B8CCE4"/>
            <w:hideMark/>
          </w:tcPr>
          <w:p w14:paraId="0F3D3832" w14:textId="77777777" w:rsidR="00E61E26" w:rsidRDefault="00E61E26">
            <w:pPr>
              <w:spacing w:after="0"/>
              <w:jc w:val="center"/>
              <w:rPr>
                <w:rFonts w:cs="Arial"/>
                <w:b/>
                <w:sz w:val="22"/>
                <w:szCs w:val="22"/>
              </w:rPr>
            </w:pPr>
            <w:r>
              <w:rPr>
                <w:rFonts w:cs="Arial"/>
                <w:b/>
                <w:sz w:val="22"/>
                <w:szCs w:val="22"/>
              </w:rPr>
              <w:t>Non-Federal</w:t>
            </w:r>
          </w:p>
          <w:p w14:paraId="3AA19C86" w14:textId="77777777" w:rsidR="00E61E26" w:rsidRDefault="00E61E26">
            <w:pPr>
              <w:spacing w:after="0"/>
              <w:jc w:val="center"/>
              <w:rPr>
                <w:rFonts w:cs="Arial"/>
                <w:b/>
                <w:sz w:val="22"/>
                <w:szCs w:val="22"/>
              </w:rPr>
            </w:pPr>
            <w:r>
              <w:rPr>
                <w:rFonts w:cs="Arial"/>
                <w:b/>
                <w:sz w:val="22"/>
                <w:szCs w:val="22"/>
              </w:rPr>
              <w:t>(f)</w:t>
            </w:r>
          </w:p>
        </w:tc>
        <w:tc>
          <w:tcPr>
            <w:tcW w:w="2430" w:type="dxa"/>
            <w:tcBorders>
              <w:top w:val="single" w:sz="4" w:space="0" w:color="auto"/>
              <w:left w:val="single" w:sz="4" w:space="0" w:color="auto"/>
              <w:bottom w:val="single" w:sz="4" w:space="0" w:color="auto"/>
              <w:right w:val="single" w:sz="4" w:space="0" w:color="auto"/>
            </w:tcBorders>
            <w:shd w:val="clear" w:color="auto" w:fill="B8CCE4"/>
            <w:hideMark/>
          </w:tcPr>
          <w:p w14:paraId="64FE89A8" w14:textId="77777777" w:rsidR="00E61E26" w:rsidRDefault="00E61E26">
            <w:pPr>
              <w:ind w:left="122"/>
              <w:rPr>
                <w:rFonts w:cs="Arial"/>
                <w:b/>
                <w:sz w:val="22"/>
                <w:szCs w:val="22"/>
              </w:rPr>
            </w:pPr>
            <w:r>
              <w:rPr>
                <w:rFonts w:cs="Arial"/>
                <w:b/>
                <w:sz w:val="22"/>
                <w:szCs w:val="22"/>
              </w:rPr>
              <w:t xml:space="preserve">  Total</w:t>
            </w:r>
          </w:p>
          <w:p w14:paraId="13F3EF17" w14:textId="77777777" w:rsidR="00E61E26" w:rsidRDefault="00E61E26">
            <w:pPr>
              <w:ind w:left="122"/>
              <w:rPr>
                <w:rFonts w:cs="Arial"/>
                <w:b/>
                <w:sz w:val="22"/>
                <w:szCs w:val="22"/>
              </w:rPr>
            </w:pPr>
            <w:r>
              <w:rPr>
                <w:rFonts w:cs="Arial"/>
                <w:b/>
                <w:sz w:val="22"/>
                <w:szCs w:val="22"/>
              </w:rPr>
              <w:t xml:space="preserve">    (g)</w:t>
            </w:r>
          </w:p>
        </w:tc>
      </w:tr>
      <w:tr w:rsidR="00E61E26" w14:paraId="3F61544B" w14:textId="77777777" w:rsidTr="00E61E26">
        <w:trPr>
          <w:trHeight w:val="432"/>
        </w:trPr>
        <w:tc>
          <w:tcPr>
            <w:tcW w:w="1440" w:type="dxa"/>
            <w:tcBorders>
              <w:top w:val="single" w:sz="4" w:space="0" w:color="auto"/>
              <w:left w:val="single" w:sz="4" w:space="0" w:color="auto"/>
              <w:bottom w:val="single" w:sz="4" w:space="0" w:color="auto"/>
              <w:right w:val="single" w:sz="4" w:space="0" w:color="auto"/>
            </w:tcBorders>
            <w:hideMark/>
          </w:tcPr>
          <w:p w14:paraId="696AAA93" w14:textId="77777777" w:rsidR="00E61E26" w:rsidRDefault="00E61E26">
            <w:pPr>
              <w:spacing w:after="0"/>
              <w:rPr>
                <w:rFonts w:cs="Arial"/>
                <w:b/>
                <w:sz w:val="20"/>
              </w:rPr>
            </w:pPr>
            <w:r>
              <w:rPr>
                <w:rFonts w:cs="Arial"/>
                <w:b/>
                <w:sz w:val="20"/>
              </w:rPr>
              <w:t xml:space="preserve">1. Title of FOA        </w:t>
            </w:r>
          </w:p>
          <w:p w14:paraId="3C1EAE42" w14:textId="77777777" w:rsidR="00E61E26" w:rsidRDefault="00E61E26">
            <w:pPr>
              <w:rPr>
                <w:rFonts w:cs="Arial"/>
                <w:b/>
                <w:sz w:val="20"/>
              </w:rPr>
            </w:pPr>
            <w:r>
              <w:rPr>
                <w:rFonts w:cs="Arial"/>
                <w:b/>
                <w:sz w:val="20"/>
              </w:rPr>
              <w:t xml:space="preserve">   </w:t>
            </w:r>
          </w:p>
        </w:tc>
        <w:tc>
          <w:tcPr>
            <w:tcW w:w="1440" w:type="dxa"/>
            <w:tcBorders>
              <w:top w:val="single" w:sz="4" w:space="0" w:color="auto"/>
              <w:left w:val="single" w:sz="4" w:space="0" w:color="auto"/>
              <w:bottom w:val="single" w:sz="4" w:space="0" w:color="auto"/>
              <w:right w:val="single" w:sz="4" w:space="0" w:color="auto"/>
            </w:tcBorders>
            <w:hideMark/>
          </w:tcPr>
          <w:p w14:paraId="000FE030" w14:textId="77777777" w:rsidR="00E61E26" w:rsidRDefault="00E61E26">
            <w:pPr>
              <w:spacing w:before="120"/>
              <w:rPr>
                <w:rFonts w:cs="Arial"/>
                <w:sz w:val="20"/>
              </w:rPr>
            </w:pPr>
            <w:r>
              <w:rPr>
                <w:rFonts w:cs="Arial"/>
                <w:sz w:val="20"/>
              </w:rPr>
              <w:t xml:space="preserve">     93.243</w:t>
            </w:r>
          </w:p>
        </w:tc>
        <w:tc>
          <w:tcPr>
            <w:tcW w:w="1080" w:type="dxa"/>
            <w:tcBorders>
              <w:top w:val="single" w:sz="4" w:space="0" w:color="auto"/>
              <w:left w:val="single" w:sz="4" w:space="0" w:color="auto"/>
              <w:bottom w:val="single" w:sz="4" w:space="0" w:color="auto"/>
              <w:right w:val="single" w:sz="4" w:space="0" w:color="auto"/>
            </w:tcBorders>
          </w:tcPr>
          <w:p w14:paraId="7C184C7A" w14:textId="77777777" w:rsidR="00E61E26" w:rsidRDefault="00E61E26">
            <w:pPr>
              <w:rPr>
                <w:rFonts w:cs="Arial"/>
                <w:sz w:val="20"/>
              </w:rPr>
            </w:pPr>
          </w:p>
        </w:tc>
        <w:tc>
          <w:tcPr>
            <w:tcW w:w="1170" w:type="dxa"/>
            <w:tcBorders>
              <w:top w:val="single" w:sz="4" w:space="0" w:color="auto"/>
              <w:left w:val="single" w:sz="4" w:space="0" w:color="auto"/>
              <w:bottom w:val="single" w:sz="4" w:space="0" w:color="auto"/>
              <w:right w:val="single" w:sz="4" w:space="0" w:color="auto"/>
            </w:tcBorders>
          </w:tcPr>
          <w:p w14:paraId="4B3AE99E"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hideMark/>
          </w:tcPr>
          <w:p w14:paraId="2E213F45" w14:textId="77777777" w:rsidR="00E61E26" w:rsidRDefault="00E61E26">
            <w:pPr>
              <w:spacing w:before="240"/>
              <w:rPr>
                <w:rFonts w:cs="Arial"/>
                <w:sz w:val="20"/>
              </w:rPr>
            </w:pPr>
            <w:r>
              <w:rPr>
                <w:rFonts w:cs="Arial"/>
                <w:sz w:val="20"/>
              </w:rPr>
              <w:t>$184,303</w:t>
            </w:r>
          </w:p>
        </w:tc>
        <w:tc>
          <w:tcPr>
            <w:tcW w:w="1080" w:type="dxa"/>
            <w:tcBorders>
              <w:top w:val="single" w:sz="4" w:space="0" w:color="auto"/>
              <w:left w:val="single" w:sz="4" w:space="0" w:color="auto"/>
              <w:bottom w:val="single" w:sz="4" w:space="0" w:color="auto"/>
              <w:right w:val="single" w:sz="4" w:space="0" w:color="auto"/>
            </w:tcBorders>
          </w:tcPr>
          <w:p w14:paraId="4C8510FC" w14:textId="77777777" w:rsidR="00E61E26" w:rsidRDefault="00E61E26">
            <w:pPr>
              <w:rPr>
                <w:rFonts w:cs="Arial"/>
                <w:sz w:val="20"/>
              </w:rPr>
            </w:pPr>
          </w:p>
        </w:tc>
        <w:tc>
          <w:tcPr>
            <w:tcW w:w="2430" w:type="dxa"/>
            <w:tcBorders>
              <w:top w:val="single" w:sz="4" w:space="0" w:color="auto"/>
              <w:left w:val="single" w:sz="4" w:space="0" w:color="auto"/>
              <w:bottom w:val="single" w:sz="4" w:space="0" w:color="auto"/>
              <w:right w:val="single" w:sz="4" w:space="0" w:color="auto"/>
            </w:tcBorders>
            <w:hideMark/>
          </w:tcPr>
          <w:p w14:paraId="27E96200" w14:textId="77777777" w:rsidR="00E61E26" w:rsidRDefault="00E61E26">
            <w:pPr>
              <w:spacing w:before="240"/>
              <w:rPr>
                <w:rFonts w:cs="Arial"/>
                <w:sz w:val="20"/>
              </w:rPr>
            </w:pPr>
            <w:r>
              <w:rPr>
                <w:rFonts w:cs="Arial"/>
                <w:sz w:val="20"/>
              </w:rPr>
              <w:t>$184,303</w:t>
            </w:r>
          </w:p>
        </w:tc>
      </w:tr>
      <w:tr w:rsidR="00E61E26" w14:paraId="420B1DC1" w14:textId="77777777" w:rsidTr="00E61E26">
        <w:trPr>
          <w:trHeight w:val="288"/>
        </w:trPr>
        <w:tc>
          <w:tcPr>
            <w:tcW w:w="1440" w:type="dxa"/>
            <w:tcBorders>
              <w:top w:val="single" w:sz="4" w:space="0" w:color="auto"/>
              <w:left w:val="single" w:sz="4" w:space="0" w:color="auto"/>
              <w:bottom w:val="single" w:sz="4" w:space="0" w:color="auto"/>
              <w:right w:val="single" w:sz="4" w:space="0" w:color="auto"/>
            </w:tcBorders>
            <w:hideMark/>
          </w:tcPr>
          <w:p w14:paraId="13EBA73A" w14:textId="77777777" w:rsidR="00E61E26" w:rsidRDefault="00E61E26">
            <w:pPr>
              <w:rPr>
                <w:rFonts w:cs="Arial"/>
                <w:b/>
                <w:sz w:val="20"/>
              </w:rPr>
            </w:pPr>
            <w:r>
              <w:rPr>
                <w:rFonts w:cs="Arial"/>
                <w:b/>
                <w:sz w:val="20"/>
              </w:rPr>
              <w:t>2.</w:t>
            </w:r>
          </w:p>
        </w:tc>
        <w:tc>
          <w:tcPr>
            <w:tcW w:w="1440" w:type="dxa"/>
            <w:tcBorders>
              <w:top w:val="single" w:sz="4" w:space="0" w:color="auto"/>
              <w:left w:val="single" w:sz="4" w:space="0" w:color="auto"/>
              <w:bottom w:val="single" w:sz="4" w:space="0" w:color="auto"/>
              <w:right w:val="single" w:sz="4" w:space="0" w:color="auto"/>
            </w:tcBorders>
          </w:tcPr>
          <w:p w14:paraId="527B17B6"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5749916F" w14:textId="77777777" w:rsidR="00E61E26" w:rsidRDefault="00E61E26">
            <w:pPr>
              <w:rPr>
                <w:rFonts w:cs="Arial"/>
                <w:sz w:val="20"/>
              </w:rPr>
            </w:pPr>
          </w:p>
        </w:tc>
        <w:tc>
          <w:tcPr>
            <w:tcW w:w="1170" w:type="dxa"/>
            <w:tcBorders>
              <w:top w:val="single" w:sz="4" w:space="0" w:color="auto"/>
              <w:left w:val="single" w:sz="4" w:space="0" w:color="auto"/>
              <w:bottom w:val="single" w:sz="4" w:space="0" w:color="auto"/>
              <w:right w:val="single" w:sz="4" w:space="0" w:color="auto"/>
            </w:tcBorders>
          </w:tcPr>
          <w:p w14:paraId="3C5D33E1"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5E9C0F6F"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24090738" w14:textId="77777777" w:rsidR="00E61E26" w:rsidRDefault="00E61E26">
            <w:pPr>
              <w:rPr>
                <w:rFonts w:cs="Arial"/>
                <w:sz w:val="20"/>
              </w:rPr>
            </w:pPr>
          </w:p>
        </w:tc>
        <w:tc>
          <w:tcPr>
            <w:tcW w:w="2430" w:type="dxa"/>
            <w:tcBorders>
              <w:top w:val="single" w:sz="4" w:space="0" w:color="auto"/>
              <w:left w:val="single" w:sz="4" w:space="0" w:color="auto"/>
              <w:bottom w:val="single" w:sz="4" w:space="0" w:color="auto"/>
              <w:right w:val="single" w:sz="4" w:space="0" w:color="auto"/>
            </w:tcBorders>
          </w:tcPr>
          <w:p w14:paraId="0966A66B" w14:textId="77777777" w:rsidR="00E61E26" w:rsidRDefault="00E61E26">
            <w:pPr>
              <w:rPr>
                <w:rFonts w:cs="Arial"/>
                <w:sz w:val="20"/>
              </w:rPr>
            </w:pPr>
          </w:p>
        </w:tc>
      </w:tr>
      <w:tr w:rsidR="00E61E26" w14:paraId="4F5F881E" w14:textId="77777777" w:rsidTr="00E61E26">
        <w:trPr>
          <w:trHeight w:val="288"/>
        </w:trPr>
        <w:tc>
          <w:tcPr>
            <w:tcW w:w="1440" w:type="dxa"/>
            <w:tcBorders>
              <w:top w:val="single" w:sz="4" w:space="0" w:color="auto"/>
              <w:left w:val="single" w:sz="4" w:space="0" w:color="auto"/>
              <w:bottom w:val="single" w:sz="4" w:space="0" w:color="auto"/>
              <w:right w:val="single" w:sz="4" w:space="0" w:color="auto"/>
            </w:tcBorders>
            <w:hideMark/>
          </w:tcPr>
          <w:p w14:paraId="3F814882" w14:textId="77777777" w:rsidR="00E61E26" w:rsidRDefault="00E61E26">
            <w:pPr>
              <w:rPr>
                <w:rFonts w:cs="Arial"/>
                <w:b/>
                <w:sz w:val="20"/>
              </w:rPr>
            </w:pPr>
            <w:r>
              <w:rPr>
                <w:rFonts w:cs="Arial"/>
                <w:b/>
                <w:sz w:val="20"/>
              </w:rPr>
              <w:t>3.</w:t>
            </w:r>
          </w:p>
        </w:tc>
        <w:tc>
          <w:tcPr>
            <w:tcW w:w="1440" w:type="dxa"/>
            <w:tcBorders>
              <w:top w:val="single" w:sz="4" w:space="0" w:color="auto"/>
              <w:left w:val="single" w:sz="4" w:space="0" w:color="auto"/>
              <w:bottom w:val="single" w:sz="4" w:space="0" w:color="auto"/>
              <w:right w:val="single" w:sz="4" w:space="0" w:color="auto"/>
            </w:tcBorders>
          </w:tcPr>
          <w:p w14:paraId="5DC7836F"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4A0A1BDB" w14:textId="77777777" w:rsidR="00E61E26" w:rsidRDefault="00E61E26">
            <w:pPr>
              <w:rPr>
                <w:rFonts w:cs="Arial"/>
                <w:sz w:val="20"/>
              </w:rPr>
            </w:pPr>
          </w:p>
        </w:tc>
        <w:tc>
          <w:tcPr>
            <w:tcW w:w="1170" w:type="dxa"/>
            <w:tcBorders>
              <w:top w:val="single" w:sz="4" w:space="0" w:color="auto"/>
              <w:left w:val="single" w:sz="4" w:space="0" w:color="auto"/>
              <w:bottom w:val="single" w:sz="4" w:space="0" w:color="auto"/>
              <w:right w:val="single" w:sz="4" w:space="0" w:color="auto"/>
            </w:tcBorders>
          </w:tcPr>
          <w:p w14:paraId="00DB74EF"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7E21962A"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698AC2F1" w14:textId="77777777" w:rsidR="00E61E26" w:rsidRDefault="00E61E26">
            <w:pPr>
              <w:rPr>
                <w:rFonts w:cs="Arial"/>
                <w:sz w:val="20"/>
              </w:rPr>
            </w:pPr>
          </w:p>
        </w:tc>
        <w:tc>
          <w:tcPr>
            <w:tcW w:w="2430" w:type="dxa"/>
            <w:tcBorders>
              <w:top w:val="single" w:sz="4" w:space="0" w:color="auto"/>
              <w:left w:val="single" w:sz="4" w:space="0" w:color="auto"/>
              <w:bottom w:val="single" w:sz="4" w:space="0" w:color="auto"/>
              <w:right w:val="single" w:sz="4" w:space="0" w:color="auto"/>
            </w:tcBorders>
          </w:tcPr>
          <w:p w14:paraId="0B657C55" w14:textId="77777777" w:rsidR="00E61E26" w:rsidRDefault="00E61E26">
            <w:pPr>
              <w:rPr>
                <w:rFonts w:cs="Arial"/>
                <w:sz w:val="20"/>
              </w:rPr>
            </w:pPr>
          </w:p>
        </w:tc>
      </w:tr>
      <w:tr w:rsidR="00E61E26" w14:paraId="1BA66FA8" w14:textId="77777777" w:rsidTr="00E61E26">
        <w:trPr>
          <w:trHeight w:val="188"/>
        </w:trPr>
        <w:tc>
          <w:tcPr>
            <w:tcW w:w="1440" w:type="dxa"/>
            <w:tcBorders>
              <w:top w:val="single" w:sz="4" w:space="0" w:color="auto"/>
              <w:left w:val="single" w:sz="4" w:space="0" w:color="auto"/>
              <w:bottom w:val="single" w:sz="4" w:space="0" w:color="auto"/>
              <w:right w:val="single" w:sz="4" w:space="0" w:color="auto"/>
            </w:tcBorders>
            <w:hideMark/>
          </w:tcPr>
          <w:p w14:paraId="1EF5CC6E" w14:textId="77777777" w:rsidR="00E61E26" w:rsidRDefault="00E61E26">
            <w:pPr>
              <w:rPr>
                <w:rFonts w:cs="Arial"/>
                <w:b/>
                <w:sz w:val="20"/>
              </w:rPr>
            </w:pPr>
            <w:r>
              <w:rPr>
                <w:rFonts w:cs="Arial"/>
                <w:b/>
                <w:sz w:val="20"/>
              </w:rPr>
              <w:t>4.</w:t>
            </w:r>
          </w:p>
        </w:tc>
        <w:tc>
          <w:tcPr>
            <w:tcW w:w="1440" w:type="dxa"/>
            <w:tcBorders>
              <w:top w:val="single" w:sz="4" w:space="0" w:color="auto"/>
              <w:left w:val="single" w:sz="4" w:space="0" w:color="auto"/>
              <w:bottom w:val="single" w:sz="4" w:space="0" w:color="auto"/>
              <w:right w:val="single" w:sz="4" w:space="0" w:color="auto"/>
            </w:tcBorders>
          </w:tcPr>
          <w:p w14:paraId="56B05028"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44FFF136" w14:textId="77777777" w:rsidR="00E61E26" w:rsidRDefault="00E61E26">
            <w:pPr>
              <w:rPr>
                <w:rFonts w:cs="Arial"/>
                <w:sz w:val="20"/>
              </w:rPr>
            </w:pPr>
          </w:p>
        </w:tc>
        <w:tc>
          <w:tcPr>
            <w:tcW w:w="1170" w:type="dxa"/>
            <w:tcBorders>
              <w:top w:val="single" w:sz="4" w:space="0" w:color="auto"/>
              <w:left w:val="single" w:sz="4" w:space="0" w:color="auto"/>
              <w:bottom w:val="single" w:sz="4" w:space="0" w:color="auto"/>
              <w:right w:val="single" w:sz="4" w:space="0" w:color="auto"/>
            </w:tcBorders>
          </w:tcPr>
          <w:p w14:paraId="29D586ED"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7FA5F18F"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1C30F562" w14:textId="77777777" w:rsidR="00E61E26" w:rsidRDefault="00E61E26">
            <w:pPr>
              <w:rPr>
                <w:rFonts w:cs="Arial"/>
                <w:sz w:val="20"/>
              </w:rPr>
            </w:pPr>
          </w:p>
        </w:tc>
        <w:tc>
          <w:tcPr>
            <w:tcW w:w="2430" w:type="dxa"/>
            <w:tcBorders>
              <w:top w:val="single" w:sz="4" w:space="0" w:color="auto"/>
              <w:left w:val="single" w:sz="4" w:space="0" w:color="auto"/>
              <w:bottom w:val="single" w:sz="4" w:space="0" w:color="auto"/>
              <w:right w:val="single" w:sz="4" w:space="0" w:color="auto"/>
            </w:tcBorders>
          </w:tcPr>
          <w:p w14:paraId="1D4282F3" w14:textId="77777777" w:rsidR="00E61E26" w:rsidRDefault="00E61E26">
            <w:pPr>
              <w:rPr>
                <w:rFonts w:cs="Arial"/>
                <w:sz w:val="20"/>
              </w:rPr>
            </w:pPr>
          </w:p>
        </w:tc>
      </w:tr>
      <w:tr w:rsidR="00E61E26" w14:paraId="5D15346E" w14:textId="77777777" w:rsidTr="00E61E26">
        <w:tc>
          <w:tcPr>
            <w:tcW w:w="1440" w:type="dxa"/>
            <w:tcBorders>
              <w:top w:val="single" w:sz="4" w:space="0" w:color="auto"/>
              <w:left w:val="single" w:sz="4" w:space="0" w:color="auto"/>
              <w:bottom w:val="single" w:sz="4" w:space="0" w:color="auto"/>
              <w:right w:val="single" w:sz="4" w:space="0" w:color="auto"/>
            </w:tcBorders>
            <w:hideMark/>
          </w:tcPr>
          <w:p w14:paraId="5B164F87" w14:textId="77777777" w:rsidR="00E61E26" w:rsidRDefault="00E61E26">
            <w:pPr>
              <w:rPr>
                <w:rFonts w:cs="Arial"/>
                <w:b/>
                <w:sz w:val="20"/>
              </w:rPr>
            </w:pPr>
            <w:r>
              <w:rPr>
                <w:rFonts w:cs="Arial"/>
                <w:b/>
                <w:sz w:val="20"/>
              </w:rPr>
              <w:lastRenderedPageBreak/>
              <w:t>5. Totals</w:t>
            </w:r>
          </w:p>
        </w:tc>
        <w:tc>
          <w:tcPr>
            <w:tcW w:w="1440" w:type="dxa"/>
            <w:tcBorders>
              <w:top w:val="single" w:sz="4" w:space="0" w:color="auto"/>
              <w:left w:val="single" w:sz="4" w:space="0" w:color="auto"/>
              <w:bottom w:val="single" w:sz="4" w:space="0" w:color="auto"/>
              <w:right w:val="single" w:sz="4" w:space="0" w:color="auto"/>
            </w:tcBorders>
          </w:tcPr>
          <w:p w14:paraId="01F5E389"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5126AB0D" w14:textId="77777777" w:rsidR="00E61E26" w:rsidRDefault="00E61E26">
            <w:pPr>
              <w:rPr>
                <w:rFonts w:cs="Arial"/>
                <w:sz w:val="20"/>
              </w:rPr>
            </w:pPr>
          </w:p>
        </w:tc>
        <w:tc>
          <w:tcPr>
            <w:tcW w:w="1170" w:type="dxa"/>
            <w:tcBorders>
              <w:top w:val="single" w:sz="4" w:space="0" w:color="auto"/>
              <w:left w:val="single" w:sz="4" w:space="0" w:color="auto"/>
              <w:bottom w:val="single" w:sz="4" w:space="0" w:color="auto"/>
              <w:right w:val="single" w:sz="4" w:space="0" w:color="auto"/>
            </w:tcBorders>
          </w:tcPr>
          <w:p w14:paraId="537CF8FA"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hideMark/>
          </w:tcPr>
          <w:p w14:paraId="7C6864D6" w14:textId="77777777" w:rsidR="00E61E26" w:rsidRDefault="00E61E26">
            <w:pPr>
              <w:spacing w:before="120"/>
              <w:rPr>
                <w:rFonts w:cs="Arial"/>
                <w:sz w:val="20"/>
              </w:rPr>
            </w:pPr>
            <w:r>
              <w:rPr>
                <w:rFonts w:cs="Arial"/>
                <w:sz w:val="20"/>
              </w:rPr>
              <w:t>$184,303</w:t>
            </w:r>
          </w:p>
        </w:tc>
        <w:tc>
          <w:tcPr>
            <w:tcW w:w="1080" w:type="dxa"/>
            <w:tcBorders>
              <w:top w:val="single" w:sz="4" w:space="0" w:color="auto"/>
              <w:left w:val="single" w:sz="4" w:space="0" w:color="auto"/>
              <w:bottom w:val="single" w:sz="4" w:space="0" w:color="auto"/>
              <w:right w:val="single" w:sz="4" w:space="0" w:color="auto"/>
            </w:tcBorders>
          </w:tcPr>
          <w:p w14:paraId="4BF153A9" w14:textId="77777777" w:rsidR="00E61E26" w:rsidRDefault="00E61E26">
            <w:pPr>
              <w:rPr>
                <w:rFonts w:cs="Arial"/>
                <w:sz w:val="20"/>
              </w:rPr>
            </w:pPr>
          </w:p>
        </w:tc>
        <w:tc>
          <w:tcPr>
            <w:tcW w:w="2430" w:type="dxa"/>
            <w:tcBorders>
              <w:top w:val="single" w:sz="4" w:space="0" w:color="auto"/>
              <w:left w:val="single" w:sz="4" w:space="0" w:color="auto"/>
              <w:bottom w:val="single" w:sz="4" w:space="0" w:color="auto"/>
              <w:right w:val="single" w:sz="4" w:space="0" w:color="auto"/>
            </w:tcBorders>
            <w:hideMark/>
          </w:tcPr>
          <w:p w14:paraId="04236638" w14:textId="77777777" w:rsidR="00E61E26" w:rsidRDefault="00E61E26">
            <w:pPr>
              <w:spacing w:before="120"/>
              <w:rPr>
                <w:rFonts w:cs="Arial"/>
                <w:color w:val="FF0000"/>
                <w:sz w:val="20"/>
              </w:rPr>
            </w:pPr>
            <w:r>
              <w:rPr>
                <w:rFonts w:cs="Arial"/>
                <w:sz w:val="20"/>
              </w:rPr>
              <w:t xml:space="preserve">$184,303 </w:t>
            </w:r>
            <w:r>
              <w:rPr>
                <w:rFonts w:cs="Arial"/>
                <w:b/>
                <w:sz w:val="20"/>
              </w:rPr>
              <w:t xml:space="preserve">– </w:t>
            </w:r>
            <w:r>
              <w:rPr>
                <w:rFonts w:cs="Arial"/>
                <w:b/>
                <w:sz w:val="20"/>
                <w:u w:val="single"/>
              </w:rPr>
              <w:t>this total must match the total in Section B (k) and Section D (line 13)</w:t>
            </w:r>
          </w:p>
        </w:tc>
      </w:tr>
    </w:tbl>
    <w:p w14:paraId="118941BF" w14:textId="77777777" w:rsidR="00E61E26" w:rsidRDefault="00E61E26" w:rsidP="00E61E26">
      <w:pPr>
        <w:rPr>
          <w:rFonts w:cs="Arial"/>
          <w:sz w:val="20"/>
        </w:rPr>
      </w:pPr>
      <w:r>
        <w:rPr>
          <w:rFonts w:cs="Arial"/>
          <w:sz w:val="20"/>
        </w:rPr>
        <w:t xml:space="preserve">                                                                                                                                       Standard Form 424A</w:t>
      </w:r>
    </w:p>
    <w:p w14:paraId="59ABF16F" w14:textId="77777777" w:rsidR="00E61E26" w:rsidRDefault="00E61E26" w:rsidP="00E61E26">
      <w:pPr>
        <w:spacing w:after="0"/>
        <w:rPr>
          <w:rFonts w:cs="Arial"/>
          <w:b/>
        </w:rPr>
      </w:pPr>
    </w:p>
    <w:p w14:paraId="345A203E" w14:textId="77777777" w:rsidR="00E61E26" w:rsidRDefault="00E61E26" w:rsidP="00E61E26">
      <w:pPr>
        <w:spacing w:after="0"/>
        <w:rPr>
          <w:rFonts w:cs="Arial"/>
        </w:rPr>
      </w:pPr>
      <w:r>
        <w:rPr>
          <w:rFonts w:cs="Arial"/>
          <w:b/>
        </w:rPr>
        <w:t xml:space="preserve">  SECTION B – BUDGET CATEGORIES</w:t>
      </w:r>
    </w:p>
    <w:tbl>
      <w:tblPr>
        <w:tblW w:w="97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2340"/>
        <w:gridCol w:w="1080"/>
        <w:gridCol w:w="1080"/>
        <w:gridCol w:w="1080"/>
        <w:gridCol w:w="1710"/>
      </w:tblGrid>
      <w:tr w:rsidR="00E61E26" w14:paraId="27EE8631" w14:textId="77777777" w:rsidTr="00E61E26">
        <w:trPr>
          <w:cantSplit/>
          <w:trHeight w:val="460"/>
          <w:tblHeader/>
        </w:trPr>
        <w:tc>
          <w:tcPr>
            <w:tcW w:w="2497" w:type="dxa"/>
            <w:vMerge w:val="restart"/>
            <w:tcBorders>
              <w:top w:val="single" w:sz="4" w:space="0" w:color="auto"/>
              <w:left w:val="single" w:sz="4" w:space="0" w:color="auto"/>
              <w:bottom w:val="single" w:sz="4" w:space="0" w:color="auto"/>
              <w:right w:val="single" w:sz="4" w:space="0" w:color="auto"/>
            </w:tcBorders>
            <w:shd w:val="clear" w:color="auto" w:fill="B8CCE4"/>
          </w:tcPr>
          <w:p w14:paraId="0093BA1A" w14:textId="77777777" w:rsidR="00E61E26" w:rsidRDefault="00E61E26">
            <w:pPr>
              <w:spacing w:after="200"/>
              <w:rPr>
                <w:rFonts w:cs="Arial"/>
                <w:b/>
                <w:sz w:val="22"/>
              </w:rPr>
            </w:pPr>
            <w:r>
              <w:rPr>
                <w:rFonts w:cs="Arial"/>
                <w:b/>
                <w:sz w:val="22"/>
              </w:rPr>
              <w:t>6. Object Class Categories</w:t>
            </w:r>
          </w:p>
          <w:p w14:paraId="3E57272D" w14:textId="77777777" w:rsidR="00E61E26" w:rsidRDefault="00E61E26">
            <w:pPr>
              <w:spacing w:after="200"/>
              <w:ind w:left="270"/>
              <w:rPr>
                <w:rFonts w:cs="Arial"/>
                <w:b/>
                <w:sz w:val="22"/>
              </w:rPr>
            </w:pPr>
          </w:p>
        </w:tc>
        <w:tc>
          <w:tcPr>
            <w:tcW w:w="5580" w:type="dxa"/>
            <w:gridSpan w:val="4"/>
            <w:tcBorders>
              <w:top w:val="single" w:sz="4" w:space="0" w:color="auto"/>
              <w:left w:val="single" w:sz="4" w:space="0" w:color="auto"/>
              <w:bottom w:val="single" w:sz="4" w:space="0" w:color="auto"/>
              <w:right w:val="single" w:sz="4" w:space="0" w:color="auto"/>
            </w:tcBorders>
            <w:shd w:val="clear" w:color="auto" w:fill="B8CCE4"/>
            <w:hideMark/>
          </w:tcPr>
          <w:p w14:paraId="3086B7E0" w14:textId="77777777" w:rsidR="00E61E26" w:rsidRDefault="00E61E26">
            <w:pPr>
              <w:rPr>
                <w:rFonts w:cs="Arial"/>
                <w:sz w:val="22"/>
                <w:szCs w:val="22"/>
              </w:rPr>
            </w:pPr>
            <w:r>
              <w:rPr>
                <w:rFonts w:cs="Arial"/>
                <w:sz w:val="22"/>
                <w:szCs w:val="22"/>
              </w:rPr>
              <w:t xml:space="preserve">    </w:t>
            </w:r>
            <w:r>
              <w:rPr>
                <w:rFonts w:cs="Arial"/>
                <w:b/>
                <w:sz w:val="22"/>
                <w:szCs w:val="22"/>
              </w:rPr>
              <w:t>GRANT PROGRAM FUNCTION OR ACTIVITY</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B8CCE4"/>
            <w:hideMark/>
          </w:tcPr>
          <w:p w14:paraId="3B48D91A" w14:textId="77777777" w:rsidR="00E61E26" w:rsidRDefault="00E61E26">
            <w:pPr>
              <w:rPr>
                <w:rFonts w:cs="Arial"/>
                <w:b/>
                <w:sz w:val="22"/>
              </w:rPr>
            </w:pPr>
            <w:r>
              <w:rPr>
                <w:rFonts w:cs="Arial"/>
                <w:b/>
                <w:sz w:val="20"/>
              </w:rPr>
              <w:t xml:space="preserve">   </w:t>
            </w:r>
            <w:r>
              <w:rPr>
                <w:rFonts w:cs="Arial"/>
                <w:b/>
                <w:sz w:val="22"/>
              </w:rPr>
              <w:t>Total</w:t>
            </w:r>
          </w:p>
          <w:p w14:paraId="74BD9448" w14:textId="77777777" w:rsidR="00E61E26" w:rsidRDefault="00E61E26">
            <w:pPr>
              <w:rPr>
                <w:rFonts w:cs="Arial"/>
                <w:b/>
                <w:sz w:val="20"/>
              </w:rPr>
            </w:pPr>
            <w:r>
              <w:rPr>
                <w:rFonts w:cs="Arial"/>
                <w:b/>
                <w:sz w:val="22"/>
              </w:rPr>
              <w:t xml:space="preserve">     (5)</w:t>
            </w:r>
          </w:p>
        </w:tc>
      </w:tr>
      <w:tr w:rsidR="00E61E26" w14:paraId="2F2FE677" w14:textId="77777777" w:rsidTr="00E61E26">
        <w:trPr>
          <w:trHeight w:val="5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9EDF58" w14:textId="77777777" w:rsidR="00E61E26" w:rsidRDefault="00E61E26">
            <w:pPr>
              <w:spacing w:after="0"/>
              <w:rPr>
                <w:rFonts w:cs="Arial"/>
                <w:b/>
                <w:sz w:val="22"/>
              </w:rPr>
            </w:pPr>
          </w:p>
        </w:tc>
        <w:tc>
          <w:tcPr>
            <w:tcW w:w="2340" w:type="dxa"/>
            <w:tcBorders>
              <w:top w:val="single" w:sz="4" w:space="0" w:color="auto"/>
              <w:left w:val="single" w:sz="4" w:space="0" w:color="auto"/>
              <w:bottom w:val="single" w:sz="4" w:space="0" w:color="auto"/>
              <w:right w:val="single" w:sz="4" w:space="0" w:color="auto"/>
            </w:tcBorders>
            <w:shd w:val="clear" w:color="auto" w:fill="B8CCE4"/>
            <w:hideMark/>
          </w:tcPr>
          <w:p w14:paraId="5DEAE8C4" w14:textId="77777777" w:rsidR="00E61E26" w:rsidRDefault="00E61E26">
            <w:pPr>
              <w:spacing w:after="0"/>
              <w:rPr>
                <w:rFonts w:cs="Arial"/>
                <w:sz w:val="22"/>
                <w:szCs w:val="22"/>
              </w:rPr>
            </w:pPr>
            <w:r>
              <w:rPr>
                <w:rFonts w:cs="Arial"/>
                <w:b/>
                <w:sz w:val="22"/>
                <w:szCs w:val="22"/>
              </w:rPr>
              <w:t xml:space="preserve">(1)  </w:t>
            </w:r>
            <w:r>
              <w:rPr>
                <w:rFonts w:cs="Arial"/>
                <w:sz w:val="22"/>
                <w:szCs w:val="22"/>
              </w:rPr>
              <w:t xml:space="preserve">Title of    </w:t>
            </w:r>
          </w:p>
          <w:p w14:paraId="17F09114" w14:textId="77777777" w:rsidR="00E61E26" w:rsidRDefault="00E61E26">
            <w:pPr>
              <w:rPr>
                <w:rFonts w:cs="Arial"/>
                <w:sz w:val="22"/>
                <w:szCs w:val="22"/>
              </w:rPr>
            </w:pPr>
            <w:r>
              <w:rPr>
                <w:rFonts w:cs="Arial"/>
                <w:sz w:val="22"/>
                <w:szCs w:val="22"/>
              </w:rPr>
              <w:t xml:space="preserve">       FOA</w:t>
            </w:r>
          </w:p>
        </w:tc>
        <w:tc>
          <w:tcPr>
            <w:tcW w:w="1080" w:type="dxa"/>
            <w:tcBorders>
              <w:top w:val="single" w:sz="4" w:space="0" w:color="auto"/>
              <w:left w:val="single" w:sz="4" w:space="0" w:color="auto"/>
              <w:bottom w:val="single" w:sz="4" w:space="0" w:color="auto"/>
              <w:right w:val="single" w:sz="4" w:space="0" w:color="auto"/>
            </w:tcBorders>
            <w:shd w:val="clear" w:color="auto" w:fill="B8CCE4"/>
            <w:hideMark/>
          </w:tcPr>
          <w:p w14:paraId="02FA78FF" w14:textId="77777777" w:rsidR="00E61E26" w:rsidRDefault="00E61E26">
            <w:pPr>
              <w:rPr>
                <w:rFonts w:cs="Arial"/>
                <w:b/>
                <w:sz w:val="22"/>
                <w:szCs w:val="22"/>
              </w:rPr>
            </w:pPr>
            <w:r>
              <w:rPr>
                <w:rFonts w:cs="Arial"/>
                <w:b/>
                <w:sz w:val="22"/>
                <w:szCs w:val="22"/>
              </w:rPr>
              <w:t>(2)</w:t>
            </w:r>
          </w:p>
        </w:tc>
        <w:tc>
          <w:tcPr>
            <w:tcW w:w="1080" w:type="dxa"/>
            <w:tcBorders>
              <w:top w:val="single" w:sz="4" w:space="0" w:color="auto"/>
              <w:left w:val="single" w:sz="4" w:space="0" w:color="auto"/>
              <w:bottom w:val="single" w:sz="4" w:space="0" w:color="auto"/>
              <w:right w:val="single" w:sz="4" w:space="0" w:color="auto"/>
            </w:tcBorders>
            <w:shd w:val="clear" w:color="auto" w:fill="B8CCE4"/>
            <w:hideMark/>
          </w:tcPr>
          <w:p w14:paraId="5E00821C" w14:textId="77777777" w:rsidR="00E61E26" w:rsidRDefault="00E61E26">
            <w:pPr>
              <w:rPr>
                <w:rFonts w:cs="Arial"/>
                <w:b/>
                <w:sz w:val="22"/>
                <w:szCs w:val="22"/>
              </w:rPr>
            </w:pPr>
            <w:r>
              <w:rPr>
                <w:rFonts w:cs="Arial"/>
                <w:b/>
                <w:sz w:val="22"/>
                <w:szCs w:val="22"/>
              </w:rPr>
              <w:t>(3)</w:t>
            </w:r>
          </w:p>
        </w:tc>
        <w:tc>
          <w:tcPr>
            <w:tcW w:w="1080" w:type="dxa"/>
            <w:tcBorders>
              <w:top w:val="single" w:sz="4" w:space="0" w:color="auto"/>
              <w:left w:val="single" w:sz="4" w:space="0" w:color="auto"/>
              <w:bottom w:val="single" w:sz="4" w:space="0" w:color="auto"/>
              <w:right w:val="single" w:sz="4" w:space="0" w:color="auto"/>
            </w:tcBorders>
            <w:shd w:val="clear" w:color="auto" w:fill="B8CCE4"/>
            <w:hideMark/>
          </w:tcPr>
          <w:p w14:paraId="548C6435" w14:textId="77777777" w:rsidR="00E61E26" w:rsidRDefault="00E61E26">
            <w:pPr>
              <w:rPr>
                <w:rFonts w:cs="Arial"/>
                <w:b/>
                <w:sz w:val="22"/>
                <w:szCs w:val="22"/>
              </w:rPr>
            </w:pPr>
            <w:r>
              <w:rPr>
                <w:rFonts w:cs="Arial"/>
                <w:b/>
                <w:sz w:val="22"/>
                <w:szCs w:val="22"/>
              </w:rPr>
              <w:t>(4)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ED35A6" w14:textId="77777777" w:rsidR="00E61E26" w:rsidRDefault="00E61E26">
            <w:pPr>
              <w:spacing w:after="0"/>
              <w:rPr>
                <w:rFonts w:cs="Arial"/>
                <w:b/>
                <w:sz w:val="20"/>
              </w:rPr>
            </w:pPr>
          </w:p>
        </w:tc>
      </w:tr>
      <w:tr w:rsidR="00E61E26" w14:paraId="08402D8F" w14:textId="77777777" w:rsidTr="00E61E26">
        <w:tc>
          <w:tcPr>
            <w:tcW w:w="2497" w:type="dxa"/>
            <w:tcBorders>
              <w:top w:val="single" w:sz="4" w:space="0" w:color="auto"/>
              <w:left w:val="single" w:sz="4" w:space="0" w:color="auto"/>
              <w:bottom w:val="single" w:sz="4" w:space="0" w:color="auto"/>
              <w:right w:val="single" w:sz="4" w:space="0" w:color="auto"/>
            </w:tcBorders>
            <w:hideMark/>
          </w:tcPr>
          <w:p w14:paraId="5BA92FCE" w14:textId="77777777" w:rsidR="00E61E26" w:rsidRDefault="00E61E26">
            <w:pPr>
              <w:rPr>
                <w:rFonts w:cs="Arial"/>
                <w:b/>
                <w:sz w:val="20"/>
              </w:rPr>
            </w:pPr>
            <w:r>
              <w:rPr>
                <w:rFonts w:cs="Arial"/>
                <w:b/>
                <w:sz w:val="20"/>
              </w:rPr>
              <w:t>a.  Personnel</w:t>
            </w:r>
          </w:p>
        </w:tc>
        <w:tc>
          <w:tcPr>
            <w:tcW w:w="2340" w:type="dxa"/>
            <w:tcBorders>
              <w:top w:val="single" w:sz="4" w:space="0" w:color="auto"/>
              <w:left w:val="single" w:sz="4" w:space="0" w:color="auto"/>
              <w:bottom w:val="single" w:sz="4" w:space="0" w:color="auto"/>
              <w:right w:val="single" w:sz="4" w:space="0" w:color="auto"/>
            </w:tcBorders>
            <w:hideMark/>
          </w:tcPr>
          <w:p w14:paraId="049BE41B" w14:textId="77777777" w:rsidR="00E61E26" w:rsidRDefault="00E61E26">
            <w:pPr>
              <w:rPr>
                <w:rFonts w:cs="Arial"/>
                <w:sz w:val="20"/>
              </w:rPr>
            </w:pPr>
            <w:r>
              <w:rPr>
                <w:rFonts w:cs="Arial"/>
                <w:sz w:val="20"/>
              </w:rPr>
              <w:t>$52,765</w:t>
            </w:r>
          </w:p>
        </w:tc>
        <w:tc>
          <w:tcPr>
            <w:tcW w:w="1080" w:type="dxa"/>
            <w:tcBorders>
              <w:top w:val="single" w:sz="4" w:space="0" w:color="auto"/>
              <w:left w:val="single" w:sz="4" w:space="0" w:color="auto"/>
              <w:bottom w:val="single" w:sz="4" w:space="0" w:color="auto"/>
              <w:right w:val="single" w:sz="4" w:space="0" w:color="auto"/>
            </w:tcBorders>
          </w:tcPr>
          <w:p w14:paraId="6B8A935B"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3E440910"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531C8028" w14:textId="77777777" w:rsidR="00E61E26" w:rsidRDefault="00E61E26">
            <w:pPr>
              <w:rPr>
                <w:rFonts w:cs="Arial"/>
                <w:sz w:val="20"/>
              </w:rPr>
            </w:pPr>
          </w:p>
        </w:tc>
        <w:tc>
          <w:tcPr>
            <w:tcW w:w="1710" w:type="dxa"/>
            <w:tcBorders>
              <w:top w:val="single" w:sz="4" w:space="0" w:color="auto"/>
              <w:left w:val="single" w:sz="4" w:space="0" w:color="auto"/>
              <w:bottom w:val="single" w:sz="4" w:space="0" w:color="auto"/>
              <w:right w:val="single" w:sz="4" w:space="0" w:color="auto"/>
            </w:tcBorders>
            <w:hideMark/>
          </w:tcPr>
          <w:p w14:paraId="076D541A" w14:textId="77777777" w:rsidR="00E61E26" w:rsidRDefault="00E61E26">
            <w:pPr>
              <w:rPr>
                <w:rFonts w:cs="Arial"/>
                <w:sz w:val="20"/>
              </w:rPr>
            </w:pPr>
            <w:r>
              <w:rPr>
                <w:rFonts w:cs="Arial"/>
                <w:sz w:val="20"/>
              </w:rPr>
              <w:t>$52,765</w:t>
            </w:r>
          </w:p>
        </w:tc>
      </w:tr>
      <w:tr w:rsidR="00E61E26" w14:paraId="304FF62D" w14:textId="77777777" w:rsidTr="00E61E26">
        <w:tc>
          <w:tcPr>
            <w:tcW w:w="2497" w:type="dxa"/>
            <w:tcBorders>
              <w:top w:val="single" w:sz="4" w:space="0" w:color="auto"/>
              <w:left w:val="single" w:sz="4" w:space="0" w:color="auto"/>
              <w:bottom w:val="single" w:sz="4" w:space="0" w:color="auto"/>
              <w:right w:val="single" w:sz="4" w:space="0" w:color="auto"/>
            </w:tcBorders>
            <w:hideMark/>
          </w:tcPr>
          <w:p w14:paraId="21207EB3" w14:textId="77777777" w:rsidR="00E61E26" w:rsidRDefault="00E61E26">
            <w:pPr>
              <w:rPr>
                <w:rFonts w:cs="Arial"/>
                <w:b/>
                <w:sz w:val="20"/>
              </w:rPr>
            </w:pPr>
            <w:r>
              <w:rPr>
                <w:rFonts w:cs="Arial"/>
                <w:b/>
                <w:sz w:val="20"/>
              </w:rPr>
              <w:t>b.  Fringe Benefits</w:t>
            </w:r>
          </w:p>
        </w:tc>
        <w:tc>
          <w:tcPr>
            <w:tcW w:w="2340" w:type="dxa"/>
            <w:tcBorders>
              <w:top w:val="single" w:sz="4" w:space="0" w:color="auto"/>
              <w:left w:val="single" w:sz="4" w:space="0" w:color="auto"/>
              <w:bottom w:val="single" w:sz="4" w:space="0" w:color="auto"/>
              <w:right w:val="single" w:sz="4" w:space="0" w:color="auto"/>
            </w:tcBorders>
            <w:hideMark/>
          </w:tcPr>
          <w:p w14:paraId="76A951E5" w14:textId="77777777" w:rsidR="00E61E26" w:rsidRDefault="00E61E26">
            <w:pPr>
              <w:rPr>
                <w:rFonts w:cs="Arial"/>
                <w:sz w:val="20"/>
              </w:rPr>
            </w:pPr>
            <w:r>
              <w:rPr>
                <w:rFonts w:cs="Arial"/>
                <w:sz w:val="20"/>
              </w:rPr>
              <w:t>$15,644</w:t>
            </w:r>
          </w:p>
        </w:tc>
        <w:tc>
          <w:tcPr>
            <w:tcW w:w="1080" w:type="dxa"/>
            <w:tcBorders>
              <w:top w:val="single" w:sz="4" w:space="0" w:color="auto"/>
              <w:left w:val="single" w:sz="4" w:space="0" w:color="auto"/>
              <w:bottom w:val="single" w:sz="4" w:space="0" w:color="auto"/>
              <w:right w:val="single" w:sz="4" w:space="0" w:color="auto"/>
            </w:tcBorders>
          </w:tcPr>
          <w:p w14:paraId="58B7B939"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1B49A370"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730FD075" w14:textId="77777777" w:rsidR="00E61E26" w:rsidRDefault="00E61E26">
            <w:pPr>
              <w:rPr>
                <w:rFonts w:cs="Arial"/>
                <w:sz w:val="20"/>
              </w:rPr>
            </w:pPr>
          </w:p>
        </w:tc>
        <w:tc>
          <w:tcPr>
            <w:tcW w:w="1710" w:type="dxa"/>
            <w:tcBorders>
              <w:top w:val="single" w:sz="4" w:space="0" w:color="auto"/>
              <w:left w:val="single" w:sz="4" w:space="0" w:color="auto"/>
              <w:bottom w:val="single" w:sz="4" w:space="0" w:color="auto"/>
              <w:right w:val="single" w:sz="4" w:space="0" w:color="auto"/>
            </w:tcBorders>
            <w:hideMark/>
          </w:tcPr>
          <w:p w14:paraId="40BD115D" w14:textId="77777777" w:rsidR="00E61E26" w:rsidRDefault="00E61E26">
            <w:pPr>
              <w:rPr>
                <w:rFonts w:cs="Arial"/>
                <w:sz w:val="20"/>
              </w:rPr>
            </w:pPr>
            <w:r>
              <w:rPr>
                <w:rFonts w:cs="Arial"/>
                <w:sz w:val="20"/>
              </w:rPr>
              <w:t>$15,644</w:t>
            </w:r>
          </w:p>
        </w:tc>
      </w:tr>
      <w:tr w:rsidR="00E61E26" w14:paraId="198324E3" w14:textId="77777777" w:rsidTr="00E61E26">
        <w:tc>
          <w:tcPr>
            <w:tcW w:w="2497" w:type="dxa"/>
            <w:tcBorders>
              <w:top w:val="single" w:sz="4" w:space="0" w:color="auto"/>
              <w:left w:val="single" w:sz="4" w:space="0" w:color="auto"/>
              <w:bottom w:val="single" w:sz="4" w:space="0" w:color="auto"/>
              <w:right w:val="single" w:sz="4" w:space="0" w:color="auto"/>
            </w:tcBorders>
            <w:hideMark/>
          </w:tcPr>
          <w:p w14:paraId="06A3EA94" w14:textId="77777777" w:rsidR="00E61E26" w:rsidRDefault="00E61E26">
            <w:pPr>
              <w:rPr>
                <w:rFonts w:cs="Arial"/>
                <w:b/>
                <w:sz w:val="20"/>
              </w:rPr>
            </w:pPr>
            <w:r>
              <w:rPr>
                <w:rFonts w:cs="Arial"/>
                <w:b/>
                <w:sz w:val="20"/>
              </w:rPr>
              <w:t>c.  Travel</w:t>
            </w:r>
          </w:p>
        </w:tc>
        <w:tc>
          <w:tcPr>
            <w:tcW w:w="2340" w:type="dxa"/>
            <w:tcBorders>
              <w:top w:val="single" w:sz="4" w:space="0" w:color="auto"/>
              <w:left w:val="single" w:sz="4" w:space="0" w:color="auto"/>
              <w:bottom w:val="single" w:sz="4" w:space="0" w:color="auto"/>
              <w:right w:val="single" w:sz="4" w:space="0" w:color="auto"/>
            </w:tcBorders>
            <w:hideMark/>
          </w:tcPr>
          <w:p w14:paraId="596AD527" w14:textId="77777777" w:rsidR="00E61E26" w:rsidRDefault="00E61E26">
            <w:pPr>
              <w:rPr>
                <w:rFonts w:cs="Arial"/>
                <w:sz w:val="20"/>
              </w:rPr>
            </w:pPr>
            <w:r>
              <w:rPr>
                <w:rFonts w:cs="Arial"/>
                <w:sz w:val="20"/>
              </w:rPr>
              <w:t>$2,444</w:t>
            </w:r>
          </w:p>
        </w:tc>
        <w:tc>
          <w:tcPr>
            <w:tcW w:w="1080" w:type="dxa"/>
            <w:tcBorders>
              <w:top w:val="single" w:sz="4" w:space="0" w:color="auto"/>
              <w:left w:val="single" w:sz="4" w:space="0" w:color="auto"/>
              <w:bottom w:val="single" w:sz="4" w:space="0" w:color="auto"/>
              <w:right w:val="single" w:sz="4" w:space="0" w:color="auto"/>
            </w:tcBorders>
          </w:tcPr>
          <w:p w14:paraId="72802B81"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3A11FB1C"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5EDB35C4" w14:textId="77777777" w:rsidR="00E61E26" w:rsidRDefault="00E61E26">
            <w:pPr>
              <w:rPr>
                <w:rFonts w:cs="Arial"/>
                <w:sz w:val="20"/>
              </w:rPr>
            </w:pPr>
          </w:p>
        </w:tc>
        <w:tc>
          <w:tcPr>
            <w:tcW w:w="1710" w:type="dxa"/>
            <w:tcBorders>
              <w:top w:val="single" w:sz="4" w:space="0" w:color="auto"/>
              <w:left w:val="single" w:sz="4" w:space="0" w:color="auto"/>
              <w:bottom w:val="single" w:sz="4" w:space="0" w:color="auto"/>
              <w:right w:val="single" w:sz="4" w:space="0" w:color="auto"/>
            </w:tcBorders>
            <w:hideMark/>
          </w:tcPr>
          <w:p w14:paraId="1AAA7CD1" w14:textId="77777777" w:rsidR="00E61E26" w:rsidRDefault="00E61E26">
            <w:pPr>
              <w:rPr>
                <w:rFonts w:cs="Arial"/>
                <w:sz w:val="20"/>
              </w:rPr>
            </w:pPr>
            <w:r>
              <w:rPr>
                <w:rFonts w:cs="Arial"/>
                <w:sz w:val="20"/>
              </w:rPr>
              <w:t>$2,444</w:t>
            </w:r>
          </w:p>
        </w:tc>
      </w:tr>
      <w:tr w:rsidR="00E61E26" w14:paraId="5280C39A" w14:textId="77777777" w:rsidTr="00E61E26">
        <w:tc>
          <w:tcPr>
            <w:tcW w:w="2497" w:type="dxa"/>
            <w:tcBorders>
              <w:top w:val="single" w:sz="4" w:space="0" w:color="auto"/>
              <w:left w:val="single" w:sz="4" w:space="0" w:color="auto"/>
              <w:bottom w:val="single" w:sz="4" w:space="0" w:color="auto"/>
              <w:right w:val="single" w:sz="4" w:space="0" w:color="auto"/>
            </w:tcBorders>
            <w:hideMark/>
          </w:tcPr>
          <w:p w14:paraId="572ACC77" w14:textId="77777777" w:rsidR="00E61E26" w:rsidRDefault="00E61E26">
            <w:pPr>
              <w:rPr>
                <w:rFonts w:cs="Arial"/>
                <w:b/>
                <w:sz w:val="20"/>
              </w:rPr>
            </w:pPr>
            <w:r>
              <w:rPr>
                <w:rFonts w:cs="Arial"/>
                <w:b/>
                <w:sz w:val="20"/>
              </w:rPr>
              <w:t>d.  Equipment</w:t>
            </w:r>
          </w:p>
        </w:tc>
        <w:tc>
          <w:tcPr>
            <w:tcW w:w="2340" w:type="dxa"/>
            <w:tcBorders>
              <w:top w:val="single" w:sz="4" w:space="0" w:color="auto"/>
              <w:left w:val="single" w:sz="4" w:space="0" w:color="auto"/>
              <w:bottom w:val="single" w:sz="4" w:space="0" w:color="auto"/>
              <w:right w:val="single" w:sz="4" w:space="0" w:color="auto"/>
            </w:tcBorders>
            <w:hideMark/>
          </w:tcPr>
          <w:p w14:paraId="1FF2CD52" w14:textId="77777777" w:rsidR="00E61E26" w:rsidRDefault="00E61E26">
            <w:pPr>
              <w:rPr>
                <w:rFonts w:cs="Arial"/>
                <w:sz w:val="20"/>
              </w:rPr>
            </w:pPr>
            <w:r>
              <w:rPr>
                <w:rFonts w:cs="Arial"/>
                <w:sz w:val="20"/>
              </w:rPr>
              <w:t>$0</w:t>
            </w:r>
          </w:p>
        </w:tc>
        <w:tc>
          <w:tcPr>
            <w:tcW w:w="1080" w:type="dxa"/>
            <w:tcBorders>
              <w:top w:val="single" w:sz="4" w:space="0" w:color="auto"/>
              <w:left w:val="single" w:sz="4" w:space="0" w:color="auto"/>
              <w:bottom w:val="single" w:sz="4" w:space="0" w:color="auto"/>
              <w:right w:val="single" w:sz="4" w:space="0" w:color="auto"/>
            </w:tcBorders>
          </w:tcPr>
          <w:p w14:paraId="40BB7F55"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7410B0B9"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3F58A909" w14:textId="77777777" w:rsidR="00E61E26" w:rsidRDefault="00E61E26">
            <w:pPr>
              <w:rPr>
                <w:rFonts w:cs="Arial"/>
                <w:sz w:val="20"/>
              </w:rPr>
            </w:pPr>
          </w:p>
        </w:tc>
        <w:tc>
          <w:tcPr>
            <w:tcW w:w="1710" w:type="dxa"/>
            <w:tcBorders>
              <w:top w:val="single" w:sz="4" w:space="0" w:color="auto"/>
              <w:left w:val="single" w:sz="4" w:space="0" w:color="auto"/>
              <w:bottom w:val="single" w:sz="4" w:space="0" w:color="auto"/>
              <w:right w:val="single" w:sz="4" w:space="0" w:color="auto"/>
            </w:tcBorders>
            <w:hideMark/>
          </w:tcPr>
          <w:p w14:paraId="4759939D" w14:textId="77777777" w:rsidR="00E61E26" w:rsidRDefault="00E61E26">
            <w:pPr>
              <w:rPr>
                <w:rFonts w:cs="Arial"/>
                <w:sz w:val="20"/>
              </w:rPr>
            </w:pPr>
            <w:r>
              <w:rPr>
                <w:rFonts w:cs="Arial"/>
                <w:sz w:val="20"/>
              </w:rPr>
              <w:t>$0</w:t>
            </w:r>
          </w:p>
        </w:tc>
      </w:tr>
      <w:tr w:rsidR="00E61E26" w14:paraId="75B13229" w14:textId="77777777" w:rsidTr="00E61E26">
        <w:tc>
          <w:tcPr>
            <w:tcW w:w="2497" w:type="dxa"/>
            <w:tcBorders>
              <w:top w:val="single" w:sz="4" w:space="0" w:color="auto"/>
              <w:left w:val="single" w:sz="4" w:space="0" w:color="auto"/>
              <w:bottom w:val="single" w:sz="4" w:space="0" w:color="auto"/>
              <w:right w:val="single" w:sz="4" w:space="0" w:color="auto"/>
            </w:tcBorders>
            <w:hideMark/>
          </w:tcPr>
          <w:p w14:paraId="30DCD56B" w14:textId="77777777" w:rsidR="00E61E26" w:rsidRDefault="00E61E26">
            <w:pPr>
              <w:rPr>
                <w:rFonts w:cs="Arial"/>
                <w:b/>
                <w:sz w:val="20"/>
              </w:rPr>
            </w:pPr>
            <w:r>
              <w:rPr>
                <w:rFonts w:cs="Arial"/>
                <w:b/>
                <w:sz w:val="20"/>
              </w:rPr>
              <w:t>e.  Supplies</w:t>
            </w:r>
          </w:p>
        </w:tc>
        <w:tc>
          <w:tcPr>
            <w:tcW w:w="2340" w:type="dxa"/>
            <w:tcBorders>
              <w:top w:val="single" w:sz="4" w:space="0" w:color="auto"/>
              <w:left w:val="single" w:sz="4" w:space="0" w:color="auto"/>
              <w:bottom w:val="single" w:sz="4" w:space="0" w:color="auto"/>
              <w:right w:val="single" w:sz="4" w:space="0" w:color="auto"/>
            </w:tcBorders>
            <w:hideMark/>
          </w:tcPr>
          <w:p w14:paraId="22F447FC" w14:textId="77777777" w:rsidR="00E61E26" w:rsidRDefault="00E61E26">
            <w:pPr>
              <w:rPr>
                <w:rFonts w:cs="Arial"/>
                <w:sz w:val="20"/>
              </w:rPr>
            </w:pPr>
            <w:r>
              <w:rPr>
                <w:rFonts w:cs="Arial"/>
                <w:sz w:val="20"/>
              </w:rPr>
              <w:t>$3,796</w:t>
            </w:r>
          </w:p>
        </w:tc>
        <w:tc>
          <w:tcPr>
            <w:tcW w:w="1080" w:type="dxa"/>
            <w:tcBorders>
              <w:top w:val="single" w:sz="4" w:space="0" w:color="auto"/>
              <w:left w:val="single" w:sz="4" w:space="0" w:color="auto"/>
              <w:bottom w:val="single" w:sz="4" w:space="0" w:color="auto"/>
              <w:right w:val="single" w:sz="4" w:space="0" w:color="auto"/>
            </w:tcBorders>
          </w:tcPr>
          <w:p w14:paraId="107A476C"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3E12A88A"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6CD899B6" w14:textId="77777777" w:rsidR="00E61E26" w:rsidRDefault="00E61E26">
            <w:pPr>
              <w:rPr>
                <w:rFonts w:cs="Arial"/>
                <w:sz w:val="20"/>
              </w:rPr>
            </w:pPr>
          </w:p>
        </w:tc>
        <w:tc>
          <w:tcPr>
            <w:tcW w:w="1710" w:type="dxa"/>
            <w:tcBorders>
              <w:top w:val="single" w:sz="4" w:space="0" w:color="auto"/>
              <w:left w:val="single" w:sz="4" w:space="0" w:color="auto"/>
              <w:bottom w:val="single" w:sz="4" w:space="0" w:color="auto"/>
              <w:right w:val="single" w:sz="4" w:space="0" w:color="auto"/>
            </w:tcBorders>
            <w:hideMark/>
          </w:tcPr>
          <w:p w14:paraId="4C8DC451" w14:textId="77777777" w:rsidR="00E61E26" w:rsidRDefault="00E61E26">
            <w:pPr>
              <w:rPr>
                <w:rFonts w:cs="Arial"/>
                <w:sz w:val="20"/>
              </w:rPr>
            </w:pPr>
            <w:r>
              <w:rPr>
                <w:rFonts w:cs="Arial"/>
                <w:sz w:val="20"/>
              </w:rPr>
              <w:t>$3,796</w:t>
            </w:r>
          </w:p>
        </w:tc>
      </w:tr>
      <w:tr w:rsidR="00E61E26" w14:paraId="4B35D4E0" w14:textId="77777777" w:rsidTr="00E61E26">
        <w:tc>
          <w:tcPr>
            <w:tcW w:w="2497" w:type="dxa"/>
            <w:tcBorders>
              <w:top w:val="single" w:sz="4" w:space="0" w:color="auto"/>
              <w:left w:val="single" w:sz="4" w:space="0" w:color="auto"/>
              <w:bottom w:val="single" w:sz="4" w:space="0" w:color="auto"/>
              <w:right w:val="single" w:sz="4" w:space="0" w:color="auto"/>
            </w:tcBorders>
            <w:hideMark/>
          </w:tcPr>
          <w:p w14:paraId="29DE4DD3" w14:textId="77777777" w:rsidR="00E61E26" w:rsidRDefault="00E61E26">
            <w:pPr>
              <w:rPr>
                <w:rFonts w:cs="Arial"/>
                <w:b/>
                <w:sz w:val="20"/>
              </w:rPr>
            </w:pPr>
            <w:r>
              <w:rPr>
                <w:rFonts w:cs="Arial"/>
                <w:b/>
                <w:sz w:val="20"/>
              </w:rPr>
              <w:t>f.  Contractual</w:t>
            </w:r>
          </w:p>
        </w:tc>
        <w:tc>
          <w:tcPr>
            <w:tcW w:w="2340" w:type="dxa"/>
            <w:tcBorders>
              <w:top w:val="single" w:sz="4" w:space="0" w:color="auto"/>
              <w:left w:val="single" w:sz="4" w:space="0" w:color="auto"/>
              <w:bottom w:val="single" w:sz="4" w:space="0" w:color="auto"/>
              <w:right w:val="single" w:sz="4" w:space="0" w:color="auto"/>
            </w:tcBorders>
            <w:hideMark/>
          </w:tcPr>
          <w:p w14:paraId="505C661A" w14:textId="77777777" w:rsidR="00E61E26" w:rsidRDefault="00E61E26">
            <w:pPr>
              <w:rPr>
                <w:rFonts w:cs="Arial"/>
                <w:sz w:val="20"/>
              </w:rPr>
            </w:pPr>
            <w:r>
              <w:rPr>
                <w:rFonts w:cs="Arial"/>
                <w:sz w:val="20"/>
              </w:rPr>
              <w:t>$86,998</w:t>
            </w:r>
          </w:p>
        </w:tc>
        <w:tc>
          <w:tcPr>
            <w:tcW w:w="1080" w:type="dxa"/>
            <w:tcBorders>
              <w:top w:val="single" w:sz="4" w:space="0" w:color="auto"/>
              <w:left w:val="single" w:sz="4" w:space="0" w:color="auto"/>
              <w:bottom w:val="single" w:sz="4" w:space="0" w:color="auto"/>
              <w:right w:val="single" w:sz="4" w:space="0" w:color="auto"/>
            </w:tcBorders>
            <w:hideMark/>
          </w:tcPr>
          <w:p w14:paraId="03C5D41B" w14:textId="77777777" w:rsidR="00E61E26" w:rsidRDefault="00E61E26">
            <w:pPr>
              <w:rPr>
                <w:rFonts w:cs="Arial"/>
                <w:sz w:val="20"/>
              </w:rPr>
            </w:pPr>
            <w:r>
              <w:rPr>
                <w:rFonts w:cs="Arial"/>
                <w:sz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5766CF6C"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1E30443E" w14:textId="77777777" w:rsidR="00E61E26" w:rsidRDefault="00E61E26">
            <w:pPr>
              <w:rPr>
                <w:rFonts w:cs="Arial"/>
                <w:sz w:val="20"/>
              </w:rPr>
            </w:pPr>
          </w:p>
        </w:tc>
        <w:tc>
          <w:tcPr>
            <w:tcW w:w="1710" w:type="dxa"/>
            <w:tcBorders>
              <w:top w:val="single" w:sz="4" w:space="0" w:color="auto"/>
              <w:left w:val="single" w:sz="4" w:space="0" w:color="auto"/>
              <w:bottom w:val="single" w:sz="4" w:space="0" w:color="auto"/>
              <w:right w:val="single" w:sz="4" w:space="0" w:color="auto"/>
            </w:tcBorders>
            <w:hideMark/>
          </w:tcPr>
          <w:p w14:paraId="3CB6C87A" w14:textId="77777777" w:rsidR="00E61E26" w:rsidRDefault="00E61E26">
            <w:pPr>
              <w:rPr>
                <w:rFonts w:cs="Arial"/>
                <w:sz w:val="20"/>
              </w:rPr>
            </w:pPr>
            <w:r>
              <w:rPr>
                <w:rFonts w:cs="Arial"/>
                <w:sz w:val="20"/>
              </w:rPr>
              <w:t>$86,998</w:t>
            </w:r>
          </w:p>
        </w:tc>
      </w:tr>
      <w:tr w:rsidR="00E61E26" w14:paraId="31FE01C6" w14:textId="77777777" w:rsidTr="00E61E26">
        <w:tc>
          <w:tcPr>
            <w:tcW w:w="2497" w:type="dxa"/>
            <w:tcBorders>
              <w:top w:val="single" w:sz="4" w:space="0" w:color="auto"/>
              <w:left w:val="single" w:sz="4" w:space="0" w:color="auto"/>
              <w:bottom w:val="single" w:sz="4" w:space="0" w:color="auto"/>
              <w:right w:val="single" w:sz="4" w:space="0" w:color="auto"/>
            </w:tcBorders>
            <w:hideMark/>
          </w:tcPr>
          <w:p w14:paraId="6B346612" w14:textId="77777777" w:rsidR="00E61E26" w:rsidRDefault="00E61E26">
            <w:pPr>
              <w:rPr>
                <w:rFonts w:cs="Arial"/>
                <w:b/>
                <w:sz w:val="20"/>
              </w:rPr>
            </w:pPr>
            <w:r>
              <w:rPr>
                <w:rFonts w:cs="Arial"/>
                <w:b/>
                <w:sz w:val="20"/>
              </w:rPr>
              <w:t>g.  Construction</w:t>
            </w:r>
          </w:p>
        </w:tc>
        <w:tc>
          <w:tcPr>
            <w:tcW w:w="2340" w:type="dxa"/>
            <w:tcBorders>
              <w:top w:val="single" w:sz="4" w:space="0" w:color="auto"/>
              <w:left w:val="single" w:sz="4" w:space="0" w:color="auto"/>
              <w:bottom w:val="single" w:sz="4" w:space="0" w:color="auto"/>
              <w:right w:val="single" w:sz="4" w:space="0" w:color="auto"/>
            </w:tcBorders>
            <w:hideMark/>
          </w:tcPr>
          <w:p w14:paraId="543CB26E" w14:textId="77777777" w:rsidR="00E61E26" w:rsidRDefault="00E61E26">
            <w:pPr>
              <w:rPr>
                <w:rFonts w:cs="Arial"/>
                <w:sz w:val="20"/>
              </w:rPr>
            </w:pPr>
            <w:r>
              <w:rPr>
                <w:rFonts w:cs="Arial"/>
                <w:sz w:val="20"/>
              </w:rPr>
              <w:t>$0</w:t>
            </w:r>
          </w:p>
        </w:tc>
        <w:tc>
          <w:tcPr>
            <w:tcW w:w="1080" w:type="dxa"/>
            <w:tcBorders>
              <w:top w:val="single" w:sz="4" w:space="0" w:color="auto"/>
              <w:left w:val="single" w:sz="4" w:space="0" w:color="auto"/>
              <w:bottom w:val="single" w:sz="4" w:space="0" w:color="auto"/>
              <w:right w:val="single" w:sz="4" w:space="0" w:color="auto"/>
            </w:tcBorders>
          </w:tcPr>
          <w:p w14:paraId="37960366"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110D26F1"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409B9895" w14:textId="77777777" w:rsidR="00E61E26" w:rsidRDefault="00E61E26">
            <w:pPr>
              <w:rPr>
                <w:rFonts w:cs="Arial"/>
                <w:sz w:val="20"/>
              </w:rPr>
            </w:pPr>
          </w:p>
        </w:tc>
        <w:tc>
          <w:tcPr>
            <w:tcW w:w="1710" w:type="dxa"/>
            <w:tcBorders>
              <w:top w:val="single" w:sz="4" w:space="0" w:color="auto"/>
              <w:left w:val="single" w:sz="4" w:space="0" w:color="auto"/>
              <w:bottom w:val="single" w:sz="4" w:space="0" w:color="auto"/>
              <w:right w:val="single" w:sz="4" w:space="0" w:color="auto"/>
            </w:tcBorders>
            <w:hideMark/>
          </w:tcPr>
          <w:p w14:paraId="2C396C57" w14:textId="77777777" w:rsidR="00E61E26" w:rsidRDefault="00E61E26">
            <w:pPr>
              <w:rPr>
                <w:rFonts w:cs="Arial"/>
                <w:sz w:val="20"/>
              </w:rPr>
            </w:pPr>
            <w:r>
              <w:rPr>
                <w:rFonts w:cs="Arial"/>
                <w:sz w:val="20"/>
              </w:rPr>
              <w:t>$0</w:t>
            </w:r>
          </w:p>
        </w:tc>
      </w:tr>
      <w:tr w:rsidR="00E61E26" w14:paraId="469615CA" w14:textId="77777777" w:rsidTr="00E61E26">
        <w:tc>
          <w:tcPr>
            <w:tcW w:w="2497" w:type="dxa"/>
            <w:tcBorders>
              <w:top w:val="single" w:sz="4" w:space="0" w:color="auto"/>
              <w:left w:val="single" w:sz="4" w:space="0" w:color="auto"/>
              <w:bottom w:val="single" w:sz="4" w:space="0" w:color="auto"/>
              <w:right w:val="single" w:sz="4" w:space="0" w:color="auto"/>
            </w:tcBorders>
            <w:hideMark/>
          </w:tcPr>
          <w:p w14:paraId="7896DD4C" w14:textId="77777777" w:rsidR="00E61E26" w:rsidRDefault="00E61E26">
            <w:pPr>
              <w:rPr>
                <w:rFonts w:cs="Arial"/>
                <w:b/>
                <w:sz w:val="20"/>
              </w:rPr>
            </w:pPr>
            <w:r>
              <w:rPr>
                <w:rFonts w:cs="Arial"/>
                <w:b/>
                <w:sz w:val="20"/>
              </w:rPr>
              <w:t>h.  Other</w:t>
            </w:r>
          </w:p>
        </w:tc>
        <w:tc>
          <w:tcPr>
            <w:tcW w:w="2340" w:type="dxa"/>
            <w:tcBorders>
              <w:top w:val="single" w:sz="4" w:space="0" w:color="auto"/>
              <w:left w:val="single" w:sz="4" w:space="0" w:color="auto"/>
              <w:bottom w:val="single" w:sz="4" w:space="0" w:color="auto"/>
              <w:right w:val="single" w:sz="4" w:space="0" w:color="auto"/>
            </w:tcBorders>
            <w:hideMark/>
          </w:tcPr>
          <w:p w14:paraId="4EB49AAE" w14:textId="77777777" w:rsidR="00E61E26" w:rsidRDefault="00E61E26">
            <w:pPr>
              <w:rPr>
                <w:rFonts w:cs="Arial"/>
                <w:sz w:val="20"/>
              </w:rPr>
            </w:pPr>
            <w:r>
              <w:rPr>
                <w:rFonts w:cs="Arial"/>
                <w:sz w:val="20"/>
              </w:rPr>
              <w:t>$15,815</w:t>
            </w:r>
          </w:p>
        </w:tc>
        <w:tc>
          <w:tcPr>
            <w:tcW w:w="1080" w:type="dxa"/>
            <w:tcBorders>
              <w:top w:val="single" w:sz="4" w:space="0" w:color="auto"/>
              <w:left w:val="single" w:sz="4" w:space="0" w:color="auto"/>
              <w:bottom w:val="single" w:sz="4" w:space="0" w:color="auto"/>
              <w:right w:val="single" w:sz="4" w:space="0" w:color="auto"/>
            </w:tcBorders>
          </w:tcPr>
          <w:p w14:paraId="019ED89C"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45E89284"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0649B47D" w14:textId="77777777" w:rsidR="00E61E26" w:rsidRDefault="00E61E26">
            <w:pPr>
              <w:rPr>
                <w:rFonts w:cs="Arial"/>
                <w:sz w:val="20"/>
              </w:rPr>
            </w:pPr>
          </w:p>
        </w:tc>
        <w:tc>
          <w:tcPr>
            <w:tcW w:w="1710" w:type="dxa"/>
            <w:tcBorders>
              <w:top w:val="single" w:sz="4" w:space="0" w:color="auto"/>
              <w:left w:val="single" w:sz="4" w:space="0" w:color="auto"/>
              <w:bottom w:val="single" w:sz="4" w:space="0" w:color="auto"/>
              <w:right w:val="single" w:sz="4" w:space="0" w:color="auto"/>
            </w:tcBorders>
            <w:hideMark/>
          </w:tcPr>
          <w:p w14:paraId="549DD8E1" w14:textId="77777777" w:rsidR="00E61E26" w:rsidRDefault="00E61E26">
            <w:pPr>
              <w:rPr>
                <w:rFonts w:cs="Arial"/>
                <w:sz w:val="20"/>
              </w:rPr>
            </w:pPr>
            <w:r>
              <w:rPr>
                <w:rFonts w:cs="Arial"/>
                <w:sz w:val="20"/>
              </w:rPr>
              <w:t>$15,815</w:t>
            </w:r>
          </w:p>
        </w:tc>
      </w:tr>
      <w:tr w:rsidR="00E61E26" w14:paraId="2E15FB8D" w14:textId="77777777" w:rsidTr="00E61E26">
        <w:tc>
          <w:tcPr>
            <w:tcW w:w="2497" w:type="dxa"/>
            <w:tcBorders>
              <w:top w:val="single" w:sz="4" w:space="0" w:color="auto"/>
              <w:left w:val="single" w:sz="4" w:space="0" w:color="auto"/>
              <w:bottom w:val="single" w:sz="4" w:space="0" w:color="auto"/>
              <w:right w:val="single" w:sz="4" w:space="0" w:color="auto"/>
            </w:tcBorders>
            <w:hideMark/>
          </w:tcPr>
          <w:p w14:paraId="06CECF5C" w14:textId="77777777" w:rsidR="00E61E26" w:rsidRDefault="00E61E26">
            <w:pPr>
              <w:spacing w:after="0"/>
              <w:rPr>
                <w:rFonts w:cs="Arial"/>
                <w:b/>
                <w:sz w:val="20"/>
              </w:rPr>
            </w:pPr>
            <w:r>
              <w:rPr>
                <w:rFonts w:cs="Arial"/>
                <w:b/>
                <w:sz w:val="20"/>
              </w:rPr>
              <w:t xml:space="preserve">i.  Total Direct Charges          </w:t>
            </w:r>
          </w:p>
          <w:p w14:paraId="46F5C241" w14:textId="77777777" w:rsidR="00E61E26" w:rsidRDefault="00E61E26">
            <w:pPr>
              <w:rPr>
                <w:rFonts w:cs="Arial"/>
                <w:b/>
                <w:sz w:val="20"/>
              </w:rPr>
            </w:pPr>
            <w:r>
              <w:rPr>
                <w:rFonts w:cs="Arial"/>
                <w:b/>
                <w:sz w:val="20"/>
              </w:rPr>
              <w:t xml:space="preserve">     (sum 6a-6h)</w:t>
            </w:r>
          </w:p>
        </w:tc>
        <w:tc>
          <w:tcPr>
            <w:tcW w:w="2340" w:type="dxa"/>
            <w:tcBorders>
              <w:top w:val="single" w:sz="4" w:space="0" w:color="auto"/>
              <w:left w:val="single" w:sz="4" w:space="0" w:color="auto"/>
              <w:bottom w:val="single" w:sz="4" w:space="0" w:color="auto"/>
              <w:right w:val="single" w:sz="4" w:space="0" w:color="auto"/>
            </w:tcBorders>
            <w:hideMark/>
          </w:tcPr>
          <w:p w14:paraId="5D2A1C8A" w14:textId="77777777" w:rsidR="00E61E26" w:rsidRDefault="00E61E26">
            <w:pPr>
              <w:rPr>
                <w:rFonts w:cs="Arial"/>
                <w:sz w:val="20"/>
              </w:rPr>
            </w:pPr>
            <w:r>
              <w:rPr>
                <w:rFonts w:cs="Arial"/>
                <w:sz w:val="20"/>
              </w:rPr>
              <w:t>$177,462</w:t>
            </w:r>
          </w:p>
        </w:tc>
        <w:tc>
          <w:tcPr>
            <w:tcW w:w="1080" w:type="dxa"/>
            <w:tcBorders>
              <w:top w:val="single" w:sz="4" w:space="0" w:color="auto"/>
              <w:left w:val="single" w:sz="4" w:space="0" w:color="auto"/>
              <w:bottom w:val="single" w:sz="4" w:space="0" w:color="auto"/>
              <w:right w:val="single" w:sz="4" w:space="0" w:color="auto"/>
            </w:tcBorders>
          </w:tcPr>
          <w:p w14:paraId="3395CDAC"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15001CC6"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405C90E0" w14:textId="77777777" w:rsidR="00E61E26" w:rsidRDefault="00E61E26">
            <w:pPr>
              <w:rPr>
                <w:rFonts w:cs="Arial"/>
                <w:sz w:val="20"/>
              </w:rPr>
            </w:pPr>
          </w:p>
        </w:tc>
        <w:tc>
          <w:tcPr>
            <w:tcW w:w="1710" w:type="dxa"/>
            <w:tcBorders>
              <w:top w:val="single" w:sz="4" w:space="0" w:color="auto"/>
              <w:left w:val="single" w:sz="4" w:space="0" w:color="auto"/>
              <w:bottom w:val="single" w:sz="4" w:space="0" w:color="auto"/>
              <w:right w:val="single" w:sz="4" w:space="0" w:color="auto"/>
            </w:tcBorders>
            <w:hideMark/>
          </w:tcPr>
          <w:p w14:paraId="3A2EBD03" w14:textId="77777777" w:rsidR="00E61E26" w:rsidRDefault="00E61E26">
            <w:pPr>
              <w:rPr>
                <w:rFonts w:cs="Arial"/>
                <w:sz w:val="20"/>
              </w:rPr>
            </w:pPr>
            <w:r>
              <w:rPr>
                <w:rFonts w:cs="Arial"/>
                <w:sz w:val="20"/>
              </w:rPr>
              <w:t>$177,462</w:t>
            </w:r>
          </w:p>
        </w:tc>
      </w:tr>
      <w:tr w:rsidR="00E61E26" w14:paraId="7B397529" w14:textId="77777777" w:rsidTr="00E61E26">
        <w:tc>
          <w:tcPr>
            <w:tcW w:w="2497" w:type="dxa"/>
            <w:tcBorders>
              <w:top w:val="single" w:sz="4" w:space="0" w:color="auto"/>
              <w:left w:val="single" w:sz="4" w:space="0" w:color="auto"/>
              <w:bottom w:val="single" w:sz="4" w:space="0" w:color="auto"/>
              <w:right w:val="single" w:sz="4" w:space="0" w:color="auto"/>
            </w:tcBorders>
            <w:hideMark/>
          </w:tcPr>
          <w:p w14:paraId="1C601370" w14:textId="77777777" w:rsidR="00E61E26" w:rsidRDefault="00E61E26">
            <w:pPr>
              <w:rPr>
                <w:rFonts w:cs="Arial"/>
                <w:b/>
                <w:sz w:val="20"/>
              </w:rPr>
            </w:pPr>
            <w:r>
              <w:rPr>
                <w:rFonts w:cs="Arial"/>
                <w:b/>
                <w:sz w:val="20"/>
              </w:rPr>
              <w:t>j.  Indirect Charges</w:t>
            </w:r>
          </w:p>
        </w:tc>
        <w:tc>
          <w:tcPr>
            <w:tcW w:w="2340" w:type="dxa"/>
            <w:tcBorders>
              <w:top w:val="single" w:sz="4" w:space="0" w:color="auto"/>
              <w:left w:val="single" w:sz="4" w:space="0" w:color="auto"/>
              <w:bottom w:val="single" w:sz="4" w:space="0" w:color="auto"/>
              <w:right w:val="single" w:sz="4" w:space="0" w:color="auto"/>
            </w:tcBorders>
            <w:hideMark/>
          </w:tcPr>
          <w:p w14:paraId="2CD6608B" w14:textId="77777777" w:rsidR="00E61E26" w:rsidRDefault="00E61E26">
            <w:pPr>
              <w:rPr>
                <w:rFonts w:cs="Arial"/>
                <w:sz w:val="20"/>
              </w:rPr>
            </w:pPr>
            <w:r>
              <w:rPr>
                <w:rFonts w:cs="Arial"/>
                <w:sz w:val="20"/>
              </w:rPr>
              <w:t>$6,841</w:t>
            </w:r>
          </w:p>
        </w:tc>
        <w:tc>
          <w:tcPr>
            <w:tcW w:w="1080" w:type="dxa"/>
            <w:tcBorders>
              <w:top w:val="single" w:sz="4" w:space="0" w:color="auto"/>
              <w:left w:val="single" w:sz="4" w:space="0" w:color="auto"/>
              <w:bottom w:val="single" w:sz="4" w:space="0" w:color="auto"/>
              <w:right w:val="single" w:sz="4" w:space="0" w:color="auto"/>
            </w:tcBorders>
          </w:tcPr>
          <w:p w14:paraId="37427875"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0C13F0AE"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74050452" w14:textId="77777777" w:rsidR="00E61E26" w:rsidRDefault="00E61E26">
            <w:pPr>
              <w:rPr>
                <w:rFonts w:cs="Arial"/>
                <w:sz w:val="20"/>
              </w:rPr>
            </w:pPr>
          </w:p>
        </w:tc>
        <w:tc>
          <w:tcPr>
            <w:tcW w:w="1710" w:type="dxa"/>
            <w:tcBorders>
              <w:top w:val="single" w:sz="4" w:space="0" w:color="auto"/>
              <w:left w:val="single" w:sz="4" w:space="0" w:color="auto"/>
              <w:bottom w:val="single" w:sz="4" w:space="0" w:color="auto"/>
              <w:right w:val="single" w:sz="4" w:space="0" w:color="auto"/>
            </w:tcBorders>
            <w:hideMark/>
          </w:tcPr>
          <w:p w14:paraId="7F83B812" w14:textId="77777777" w:rsidR="00E61E26" w:rsidRDefault="00E61E26">
            <w:pPr>
              <w:rPr>
                <w:rFonts w:cs="Arial"/>
                <w:sz w:val="20"/>
              </w:rPr>
            </w:pPr>
            <w:r>
              <w:rPr>
                <w:rFonts w:cs="Arial"/>
                <w:sz w:val="20"/>
              </w:rPr>
              <w:t>$5,6,841</w:t>
            </w:r>
          </w:p>
        </w:tc>
      </w:tr>
      <w:tr w:rsidR="00E61E26" w14:paraId="5651AA33" w14:textId="77777777" w:rsidTr="00E61E26">
        <w:trPr>
          <w:trHeight w:val="1007"/>
        </w:trPr>
        <w:tc>
          <w:tcPr>
            <w:tcW w:w="2497" w:type="dxa"/>
            <w:tcBorders>
              <w:top w:val="single" w:sz="4" w:space="0" w:color="auto"/>
              <w:left w:val="single" w:sz="4" w:space="0" w:color="auto"/>
              <w:bottom w:val="single" w:sz="4" w:space="0" w:color="auto"/>
              <w:right w:val="single" w:sz="4" w:space="0" w:color="auto"/>
            </w:tcBorders>
            <w:hideMark/>
          </w:tcPr>
          <w:p w14:paraId="66509204" w14:textId="77777777" w:rsidR="00E61E26" w:rsidRDefault="00E61E26">
            <w:pPr>
              <w:rPr>
                <w:rFonts w:cs="Arial"/>
                <w:b/>
                <w:sz w:val="20"/>
              </w:rPr>
            </w:pPr>
            <w:r>
              <w:rPr>
                <w:rFonts w:cs="Arial"/>
                <w:b/>
                <w:sz w:val="20"/>
              </w:rPr>
              <w:t>k.  TOTALS (sum of 6i and 6j)</w:t>
            </w:r>
          </w:p>
        </w:tc>
        <w:tc>
          <w:tcPr>
            <w:tcW w:w="2340" w:type="dxa"/>
            <w:tcBorders>
              <w:top w:val="single" w:sz="4" w:space="0" w:color="auto"/>
              <w:left w:val="single" w:sz="4" w:space="0" w:color="auto"/>
              <w:bottom w:val="single" w:sz="4" w:space="0" w:color="auto"/>
              <w:right w:val="single" w:sz="4" w:space="0" w:color="auto"/>
            </w:tcBorders>
            <w:hideMark/>
          </w:tcPr>
          <w:p w14:paraId="3BFE817D" w14:textId="77777777" w:rsidR="00E61E26" w:rsidRDefault="00E61E26">
            <w:pPr>
              <w:rPr>
                <w:rFonts w:cs="Arial"/>
                <w:sz w:val="20"/>
              </w:rPr>
            </w:pPr>
            <w:r>
              <w:rPr>
                <w:rFonts w:cs="Arial"/>
                <w:sz w:val="20"/>
              </w:rPr>
              <w:t xml:space="preserve">$184,303 </w:t>
            </w:r>
            <w:r>
              <w:rPr>
                <w:rFonts w:cs="Arial"/>
                <w:color w:val="FF0000"/>
                <w:sz w:val="20"/>
              </w:rPr>
              <w:t>–</w:t>
            </w:r>
            <w:r>
              <w:rPr>
                <w:rFonts w:cs="Arial"/>
                <w:b/>
                <w:sz w:val="20"/>
              </w:rPr>
              <w:t xml:space="preserve"> </w:t>
            </w:r>
            <w:r>
              <w:rPr>
                <w:rFonts w:cs="Arial"/>
                <w:b/>
                <w:sz w:val="20"/>
                <w:u w:val="single"/>
              </w:rPr>
              <w:t>this total must match the total in Section A (g) and Line 13 in Section D</w:t>
            </w:r>
          </w:p>
        </w:tc>
        <w:tc>
          <w:tcPr>
            <w:tcW w:w="1080" w:type="dxa"/>
            <w:tcBorders>
              <w:top w:val="single" w:sz="4" w:space="0" w:color="auto"/>
              <w:left w:val="single" w:sz="4" w:space="0" w:color="auto"/>
              <w:bottom w:val="single" w:sz="4" w:space="0" w:color="auto"/>
              <w:right w:val="single" w:sz="4" w:space="0" w:color="auto"/>
            </w:tcBorders>
          </w:tcPr>
          <w:p w14:paraId="2DBA70AD"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648175A3"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558AD16B" w14:textId="77777777" w:rsidR="00E61E26" w:rsidRDefault="00E61E26">
            <w:pPr>
              <w:rPr>
                <w:rFonts w:cs="Arial"/>
                <w:sz w:val="20"/>
              </w:rPr>
            </w:pPr>
          </w:p>
        </w:tc>
        <w:tc>
          <w:tcPr>
            <w:tcW w:w="1710" w:type="dxa"/>
            <w:tcBorders>
              <w:top w:val="single" w:sz="4" w:space="0" w:color="auto"/>
              <w:left w:val="single" w:sz="4" w:space="0" w:color="auto"/>
              <w:bottom w:val="single" w:sz="4" w:space="0" w:color="auto"/>
              <w:right w:val="single" w:sz="4" w:space="0" w:color="auto"/>
            </w:tcBorders>
            <w:hideMark/>
          </w:tcPr>
          <w:p w14:paraId="4990E297" w14:textId="77777777" w:rsidR="00E61E26" w:rsidRDefault="00E61E26">
            <w:pPr>
              <w:rPr>
                <w:rFonts w:cs="Arial"/>
                <w:sz w:val="20"/>
              </w:rPr>
            </w:pPr>
            <w:r>
              <w:rPr>
                <w:rFonts w:cs="Arial"/>
                <w:sz w:val="20"/>
              </w:rPr>
              <w:t>$184,303</w:t>
            </w:r>
          </w:p>
        </w:tc>
      </w:tr>
      <w:tr w:rsidR="00E61E26" w14:paraId="1D1A0AD0" w14:textId="77777777" w:rsidTr="00E61E26">
        <w:trPr>
          <w:trHeight w:val="530"/>
        </w:trPr>
        <w:tc>
          <w:tcPr>
            <w:tcW w:w="2497" w:type="dxa"/>
            <w:tcBorders>
              <w:top w:val="single" w:sz="4" w:space="0" w:color="auto"/>
              <w:left w:val="single" w:sz="4" w:space="0" w:color="auto"/>
              <w:bottom w:val="single" w:sz="4" w:space="0" w:color="auto"/>
              <w:right w:val="single" w:sz="4" w:space="0" w:color="auto"/>
            </w:tcBorders>
            <w:hideMark/>
          </w:tcPr>
          <w:p w14:paraId="15FB3D39" w14:textId="77777777" w:rsidR="00E61E26" w:rsidRDefault="00E61E26">
            <w:pPr>
              <w:rPr>
                <w:rFonts w:cs="Arial"/>
                <w:b/>
                <w:sz w:val="20"/>
              </w:rPr>
            </w:pPr>
            <w:r>
              <w:rPr>
                <w:rFonts w:cs="Arial"/>
                <w:b/>
                <w:sz w:val="20"/>
              </w:rPr>
              <w:lastRenderedPageBreak/>
              <w:t>7.  Program Income</w:t>
            </w:r>
          </w:p>
        </w:tc>
        <w:tc>
          <w:tcPr>
            <w:tcW w:w="2340" w:type="dxa"/>
            <w:tcBorders>
              <w:top w:val="single" w:sz="4" w:space="0" w:color="auto"/>
              <w:left w:val="single" w:sz="4" w:space="0" w:color="auto"/>
              <w:bottom w:val="single" w:sz="4" w:space="0" w:color="auto"/>
              <w:right w:val="single" w:sz="4" w:space="0" w:color="auto"/>
            </w:tcBorders>
          </w:tcPr>
          <w:p w14:paraId="62686D40"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5B341D45"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7953C4EB" w14:textId="77777777" w:rsidR="00E61E26" w:rsidRDefault="00E61E26">
            <w:pPr>
              <w:rPr>
                <w:rFonts w:cs="Arial"/>
                <w:sz w:val="20"/>
              </w:rPr>
            </w:pPr>
          </w:p>
        </w:tc>
        <w:tc>
          <w:tcPr>
            <w:tcW w:w="1080" w:type="dxa"/>
            <w:tcBorders>
              <w:top w:val="single" w:sz="4" w:space="0" w:color="auto"/>
              <w:left w:val="single" w:sz="4" w:space="0" w:color="auto"/>
              <w:bottom w:val="single" w:sz="4" w:space="0" w:color="auto"/>
              <w:right w:val="single" w:sz="4" w:space="0" w:color="auto"/>
            </w:tcBorders>
          </w:tcPr>
          <w:p w14:paraId="1DB657F2" w14:textId="77777777" w:rsidR="00E61E26" w:rsidRDefault="00E61E26">
            <w:pPr>
              <w:rPr>
                <w:rFonts w:cs="Arial"/>
                <w:sz w:val="20"/>
              </w:rPr>
            </w:pPr>
          </w:p>
        </w:tc>
        <w:tc>
          <w:tcPr>
            <w:tcW w:w="1710" w:type="dxa"/>
            <w:tcBorders>
              <w:top w:val="single" w:sz="4" w:space="0" w:color="auto"/>
              <w:left w:val="single" w:sz="4" w:space="0" w:color="auto"/>
              <w:bottom w:val="single" w:sz="4" w:space="0" w:color="auto"/>
              <w:right w:val="single" w:sz="4" w:space="0" w:color="auto"/>
            </w:tcBorders>
          </w:tcPr>
          <w:p w14:paraId="77589A08" w14:textId="77777777" w:rsidR="00E61E26" w:rsidRDefault="00E61E26">
            <w:pPr>
              <w:rPr>
                <w:rFonts w:cs="Arial"/>
                <w:sz w:val="20"/>
              </w:rPr>
            </w:pPr>
          </w:p>
        </w:tc>
      </w:tr>
    </w:tbl>
    <w:p w14:paraId="0B1D823E" w14:textId="77777777" w:rsidR="00E61E26" w:rsidRDefault="00E61E26" w:rsidP="00E61E26">
      <w:pPr>
        <w:rPr>
          <w:rFonts w:cs="Arial"/>
          <w:sz w:val="20"/>
        </w:rPr>
      </w:pPr>
      <w:r>
        <w:rPr>
          <w:rFonts w:cs="Arial"/>
          <w:sz w:val="20"/>
        </w:rPr>
        <w:t xml:space="preserve">                                                                                                                                       Standard Form 424A</w:t>
      </w:r>
    </w:p>
    <w:p w14:paraId="061A2C3D" w14:textId="77777777" w:rsidR="00E61E26" w:rsidRDefault="00E61E26" w:rsidP="00E61E26">
      <w:pPr>
        <w:spacing w:after="0"/>
        <w:rPr>
          <w:rFonts w:cs="Arial"/>
        </w:rPr>
      </w:pPr>
    </w:p>
    <w:tbl>
      <w:tblPr>
        <w:tblW w:w="97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507"/>
        <w:gridCol w:w="2520"/>
        <w:gridCol w:w="127"/>
        <w:gridCol w:w="1313"/>
        <w:gridCol w:w="1350"/>
        <w:gridCol w:w="1350"/>
        <w:gridCol w:w="1620"/>
      </w:tblGrid>
      <w:tr w:rsidR="00E61E26" w14:paraId="2293940B" w14:textId="77777777" w:rsidTr="00E61E26">
        <w:trPr>
          <w:cantSplit/>
          <w:trHeight w:val="326"/>
        </w:trPr>
        <w:tc>
          <w:tcPr>
            <w:tcW w:w="9787" w:type="dxa"/>
            <w:gridSpan w:val="7"/>
            <w:tcBorders>
              <w:top w:val="single" w:sz="4" w:space="0" w:color="auto"/>
              <w:left w:val="single" w:sz="4" w:space="0" w:color="auto"/>
              <w:bottom w:val="single" w:sz="4" w:space="0" w:color="auto"/>
              <w:right w:val="single" w:sz="4" w:space="0" w:color="auto"/>
            </w:tcBorders>
            <w:shd w:val="clear" w:color="auto" w:fill="B8CCE4"/>
            <w:hideMark/>
          </w:tcPr>
          <w:p w14:paraId="351FDDFA" w14:textId="77777777" w:rsidR="00E61E26" w:rsidRDefault="00E61E26">
            <w:pPr>
              <w:rPr>
                <w:rFonts w:cs="Arial"/>
                <w:b/>
              </w:rPr>
            </w:pPr>
            <w:r>
              <w:rPr>
                <w:rFonts w:cs="Arial"/>
                <w:b/>
                <w:sz w:val="22"/>
              </w:rPr>
              <w:t xml:space="preserve">                                   SECTION C – NON-FEDERAL RESOURCES</w:t>
            </w:r>
          </w:p>
        </w:tc>
      </w:tr>
      <w:tr w:rsidR="00E61E26" w14:paraId="239C1296" w14:textId="77777777" w:rsidTr="00E61E26">
        <w:trPr>
          <w:trHeight w:val="890"/>
        </w:trPr>
        <w:tc>
          <w:tcPr>
            <w:tcW w:w="4027" w:type="dxa"/>
            <w:gridSpan w:val="2"/>
            <w:tcBorders>
              <w:top w:val="single" w:sz="4" w:space="0" w:color="auto"/>
              <w:left w:val="single" w:sz="4" w:space="0" w:color="auto"/>
              <w:bottom w:val="single" w:sz="4" w:space="0" w:color="auto"/>
              <w:right w:val="single" w:sz="4" w:space="0" w:color="auto"/>
            </w:tcBorders>
            <w:hideMark/>
          </w:tcPr>
          <w:p w14:paraId="12A323C5" w14:textId="77777777" w:rsidR="00E61E26" w:rsidRDefault="00E61E26">
            <w:pPr>
              <w:rPr>
                <w:rFonts w:cs="Arial"/>
                <w:b/>
                <w:sz w:val="20"/>
              </w:rPr>
            </w:pPr>
            <w:r>
              <w:rPr>
                <w:rFonts w:cs="Arial"/>
                <w:b/>
                <w:sz w:val="20"/>
              </w:rPr>
              <w:t xml:space="preserve">   (a) Grant Program</w:t>
            </w:r>
          </w:p>
        </w:tc>
        <w:tc>
          <w:tcPr>
            <w:tcW w:w="1440" w:type="dxa"/>
            <w:gridSpan w:val="2"/>
            <w:tcBorders>
              <w:top w:val="single" w:sz="4" w:space="0" w:color="auto"/>
              <w:left w:val="single" w:sz="4" w:space="0" w:color="auto"/>
              <w:bottom w:val="single" w:sz="4" w:space="0" w:color="auto"/>
              <w:right w:val="single" w:sz="4" w:space="0" w:color="auto"/>
            </w:tcBorders>
            <w:hideMark/>
          </w:tcPr>
          <w:p w14:paraId="179FF1C5" w14:textId="77777777" w:rsidR="00E61E26" w:rsidRDefault="00E61E26">
            <w:pPr>
              <w:rPr>
                <w:rFonts w:cs="Arial"/>
                <w:b/>
                <w:sz w:val="20"/>
              </w:rPr>
            </w:pPr>
            <w:r>
              <w:rPr>
                <w:rFonts w:cs="Arial"/>
                <w:b/>
                <w:sz w:val="20"/>
              </w:rPr>
              <w:t xml:space="preserve">(b) </w:t>
            </w:r>
          </w:p>
          <w:p w14:paraId="6E0AC4B1" w14:textId="77777777" w:rsidR="00E61E26" w:rsidRDefault="00E61E26">
            <w:pPr>
              <w:rPr>
                <w:rFonts w:cs="Arial"/>
                <w:b/>
                <w:sz w:val="20"/>
              </w:rPr>
            </w:pPr>
            <w:r>
              <w:rPr>
                <w:rFonts w:cs="Arial"/>
                <w:b/>
                <w:sz w:val="20"/>
              </w:rPr>
              <w:t>Applicant</w:t>
            </w:r>
          </w:p>
        </w:tc>
        <w:tc>
          <w:tcPr>
            <w:tcW w:w="1350" w:type="dxa"/>
            <w:tcBorders>
              <w:top w:val="single" w:sz="4" w:space="0" w:color="auto"/>
              <w:left w:val="single" w:sz="4" w:space="0" w:color="auto"/>
              <w:bottom w:val="single" w:sz="4" w:space="0" w:color="auto"/>
              <w:right w:val="single" w:sz="4" w:space="0" w:color="auto"/>
            </w:tcBorders>
            <w:hideMark/>
          </w:tcPr>
          <w:p w14:paraId="2E28A7FF" w14:textId="77777777" w:rsidR="00E61E26" w:rsidRDefault="00E61E26">
            <w:pPr>
              <w:rPr>
                <w:rFonts w:cs="Arial"/>
                <w:b/>
                <w:sz w:val="20"/>
              </w:rPr>
            </w:pPr>
            <w:r>
              <w:rPr>
                <w:rFonts w:cs="Arial"/>
                <w:b/>
                <w:sz w:val="20"/>
              </w:rPr>
              <w:t>(c)</w:t>
            </w:r>
          </w:p>
          <w:p w14:paraId="68C1B87A" w14:textId="77777777" w:rsidR="00E61E26" w:rsidRDefault="00E61E26">
            <w:pPr>
              <w:rPr>
                <w:rFonts w:cs="Arial"/>
                <w:b/>
                <w:sz w:val="20"/>
              </w:rPr>
            </w:pPr>
            <w:r>
              <w:rPr>
                <w:rFonts w:cs="Arial"/>
                <w:b/>
                <w:sz w:val="20"/>
              </w:rPr>
              <w:t xml:space="preserve"> State</w:t>
            </w:r>
          </w:p>
        </w:tc>
        <w:tc>
          <w:tcPr>
            <w:tcW w:w="1350" w:type="dxa"/>
            <w:tcBorders>
              <w:top w:val="single" w:sz="4" w:space="0" w:color="auto"/>
              <w:left w:val="single" w:sz="4" w:space="0" w:color="auto"/>
              <w:bottom w:val="single" w:sz="4" w:space="0" w:color="auto"/>
              <w:right w:val="single" w:sz="4" w:space="0" w:color="auto"/>
            </w:tcBorders>
            <w:hideMark/>
          </w:tcPr>
          <w:p w14:paraId="6ACF0E2A" w14:textId="77777777" w:rsidR="00E61E26" w:rsidRDefault="00E61E26">
            <w:pPr>
              <w:rPr>
                <w:rFonts w:cs="Arial"/>
                <w:b/>
                <w:sz w:val="20"/>
              </w:rPr>
            </w:pPr>
            <w:r>
              <w:rPr>
                <w:rFonts w:cs="Arial"/>
                <w:b/>
                <w:sz w:val="20"/>
              </w:rPr>
              <w:t xml:space="preserve">(d) </w:t>
            </w:r>
          </w:p>
          <w:p w14:paraId="245F460A" w14:textId="77777777" w:rsidR="00E61E26" w:rsidRDefault="00E61E26">
            <w:pPr>
              <w:spacing w:after="120"/>
              <w:rPr>
                <w:rFonts w:cs="Arial"/>
                <w:b/>
                <w:sz w:val="20"/>
              </w:rPr>
            </w:pPr>
            <w:r>
              <w:rPr>
                <w:rFonts w:cs="Arial"/>
                <w:b/>
                <w:sz w:val="20"/>
              </w:rPr>
              <w:t>Other Sources</w:t>
            </w:r>
          </w:p>
        </w:tc>
        <w:tc>
          <w:tcPr>
            <w:tcW w:w="1620" w:type="dxa"/>
            <w:tcBorders>
              <w:top w:val="single" w:sz="4" w:space="0" w:color="auto"/>
              <w:left w:val="single" w:sz="4" w:space="0" w:color="auto"/>
              <w:bottom w:val="single" w:sz="4" w:space="0" w:color="auto"/>
              <w:right w:val="single" w:sz="4" w:space="0" w:color="auto"/>
            </w:tcBorders>
            <w:hideMark/>
          </w:tcPr>
          <w:p w14:paraId="760EACF2" w14:textId="77777777" w:rsidR="00E61E26" w:rsidRDefault="00E61E26">
            <w:pPr>
              <w:rPr>
                <w:rFonts w:cs="Arial"/>
                <w:b/>
                <w:sz w:val="20"/>
              </w:rPr>
            </w:pPr>
            <w:r>
              <w:rPr>
                <w:rFonts w:cs="Arial"/>
                <w:b/>
                <w:sz w:val="20"/>
              </w:rPr>
              <w:t xml:space="preserve">(e) </w:t>
            </w:r>
          </w:p>
          <w:p w14:paraId="2C0DAC69" w14:textId="77777777" w:rsidR="00E61E26" w:rsidRDefault="00E61E26">
            <w:pPr>
              <w:rPr>
                <w:rFonts w:cs="Arial"/>
                <w:b/>
                <w:sz w:val="20"/>
              </w:rPr>
            </w:pPr>
            <w:r>
              <w:rPr>
                <w:rFonts w:cs="Arial"/>
                <w:b/>
                <w:sz w:val="20"/>
              </w:rPr>
              <w:t>TOTALS</w:t>
            </w:r>
          </w:p>
        </w:tc>
      </w:tr>
      <w:tr w:rsidR="00E61E26" w14:paraId="753F8B16" w14:textId="77777777" w:rsidTr="00E61E26">
        <w:trPr>
          <w:trHeight w:val="481"/>
        </w:trPr>
        <w:tc>
          <w:tcPr>
            <w:tcW w:w="4027" w:type="dxa"/>
            <w:gridSpan w:val="2"/>
            <w:tcBorders>
              <w:top w:val="single" w:sz="4" w:space="0" w:color="auto"/>
              <w:left w:val="single" w:sz="4" w:space="0" w:color="auto"/>
              <w:bottom w:val="single" w:sz="4" w:space="0" w:color="auto"/>
              <w:right w:val="single" w:sz="4" w:space="0" w:color="auto"/>
            </w:tcBorders>
            <w:hideMark/>
          </w:tcPr>
          <w:p w14:paraId="3581C12F" w14:textId="77777777" w:rsidR="00E61E26" w:rsidRDefault="00E61E26">
            <w:pPr>
              <w:rPr>
                <w:rFonts w:cs="Arial"/>
                <w:b/>
                <w:sz w:val="20"/>
              </w:rPr>
            </w:pPr>
            <w:r>
              <w:rPr>
                <w:rFonts w:cs="Arial"/>
                <w:b/>
                <w:sz w:val="20"/>
              </w:rPr>
              <w:t>8.  Title of FOA</w:t>
            </w:r>
          </w:p>
        </w:tc>
        <w:tc>
          <w:tcPr>
            <w:tcW w:w="1440" w:type="dxa"/>
            <w:gridSpan w:val="2"/>
            <w:tcBorders>
              <w:top w:val="single" w:sz="4" w:space="0" w:color="auto"/>
              <w:left w:val="single" w:sz="4" w:space="0" w:color="auto"/>
              <w:bottom w:val="single" w:sz="4" w:space="0" w:color="auto"/>
              <w:right w:val="single" w:sz="4" w:space="0" w:color="auto"/>
            </w:tcBorders>
          </w:tcPr>
          <w:p w14:paraId="4DDD06DC" w14:textId="77777777" w:rsidR="00E61E26" w:rsidRDefault="00E61E26">
            <w:pPr>
              <w:rPr>
                <w:rFonts w:cs="Arial"/>
                <w:sz w:val="20"/>
              </w:rPr>
            </w:pPr>
          </w:p>
        </w:tc>
        <w:tc>
          <w:tcPr>
            <w:tcW w:w="1350" w:type="dxa"/>
            <w:tcBorders>
              <w:top w:val="single" w:sz="4" w:space="0" w:color="auto"/>
              <w:left w:val="single" w:sz="4" w:space="0" w:color="auto"/>
              <w:bottom w:val="single" w:sz="4" w:space="0" w:color="auto"/>
              <w:right w:val="single" w:sz="4" w:space="0" w:color="auto"/>
            </w:tcBorders>
          </w:tcPr>
          <w:p w14:paraId="335CF725" w14:textId="77777777" w:rsidR="00E61E26" w:rsidRDefault="00E61E26">
            <w:pPr>
              <w:rPr>
                <w:rFonts w:cs="Arial"/>
                <w:sz w:val="20"/>
              </w:rPr>
            </w:pPr>
          </w:p>
        </w:tc>
        <w:tc>
          <w:tcPr>
            <w:tcW w:w="1350" w:type="dxa"/>
            <w:tcBorders>
              <w:top w:val="single" w:sz="4" w:space="0" w:color="auto"/>
              <w:left w:val="single" w:sz="4" w:space="0" w:color="auto"/>
              <w:bottom w:val="single" w:sz="4" w:space="0" w:color="auto"/>
              <w:right w:val="single" w:sz="4" w:space="0" w:color="auto"/>
            </w:tcBorders>
          </w:tcPr>
          <w:p w14:paraId="10821C63" w14:textId="77777777" w:rsidR="00E61E26" w:rsidRDefault="00E61E26">
            <w:pPr>
              <w:rPr>
                <w:rFonts w:cs="Arial"/>
                <w:sz w:val="20"/>
              </w:rPr>
            </w:pPr>
          </w:p>
        </w:tc>
        <w:tc>
          <w:tcPr>
            <w:tcW w:w="1620" w:type="dxa"/>
            <w:tcBorders>
              <w:top w:val="single" w:sz="4" w:space="0" w:color="auto"/>
              <w:left w:val="single" w:sz="4" w:space="0" w:color="auto"/>
              <w:bottom w:val="single" w:sz="4" w:space="0" w:color="auto"/>
              <w:right w:val="single" w:sz="4" w:space="0" w:color="auto"/>
            </w:tcBorders>
          </w:tcPr>
          <w:p w14:paraId="6A87C28D" w14:textId="77777777" w:rsidR="00E61E26" w:rsidRDefault="00E61E26">
            <w:pPr>
              <w:rPr>
                <w:rFonts w:cs="Arial"/>
                <w:sz w:val="20"/>
              </w:rPr>
            </w:pPr>
          </w:p>
        </w:tc>
      </w:tr>
      <w:tr w:rsidR="00E61E26" w14:paraId="19472439" w14:textId="77777777" w:rsidTr="00E61E26">
        <w:trPr>
          <w:trHeight w:val="468"/>
        </w:trPr>
        <w:tc>
          <w:tcPr>
            <w:tcW w:w="4027" w:type="dxa"/>
            <w:gridSpan w:val="2"/>
            <w:tcBorders>
              <w:top w:val="single" w:sz="4" w:space="0" w:color="auto"/>
              <w:left w:val="single" w:sz="4" w:space="0" w:color="auto"/>
              <w:bottom w:val="single" w:sz="4" w:space="0" w:color="auto"/>
              <w:right w:val="single" w:sz="4" w:space="0" w:color="auto"/>
            </w:tcBorders>
            <w:hideMark/>
          </w:tcPr>
          <w:p w14:paraId="21C7D277" w14:textId="77777777" w:rsidR="00E61E26" w:rsidRDefault="00E61E26">
            <w:pPr>
              <w:rPr>
                <w:rFonts w:cs="Arial"/>
                <w:b/>
                <w:sz w:val="20"/>
              </w:rPr>
            </w:pPr>
            <w:r>
              <w:rPr>
                <w:rFonts w:cs="Arial"/>
                <w:b/>
                <w:sz w:val="20"/>
              </w:rPr>
              <w:t>9.</w:t>
            </w:r>
          </w:p>
        </w:tc>
        <w:tc>
          <w:tcPr>
            <w:tcW w:w="1440" w:type="dxa"/>
            <w:gridSpan w:val="2"/>
            <w:tcBorders>
              <w:top w:val="single" w:sz="4" w:space="0" w:color="auto"/>
              <w:left w:val="single" w:sz="4" w:space="0" w:color="auto"/>
              <w:bottom w:val="single" w:sz="4" w:space="0" w:color="auto"/>
              <w:right w:val="single" w:sz="4" w:space="0" w:color="auto"/>
            </w:tcBorders>
          </w:tcPr>
          <w:p w14:paraId="09E1E24B" w14:textId="77777777" w:rsidR="00E61E26" w:rsidRDefault="00E61E26">
            <w:pPr>
              <w:rPr>
                <w:rFonts w:cs="Arial"/>
                <w:sz w:val="20"/>
              </w:rPr>
            </w:pPr>
          </w:p>
        </w:tc>
        <w:tc>
          <w:tcPr>
            <w:tcW w:w="1350" w:type="dxa"/>
            <w:tcBorders>
              <w:top w:val="single" w:sz="4" w:space="0" w:color="auto"/>
              <w:left w:val="single" w:sz="4" w:space="0" w:color="auto"/>
              <w:bottom w:val="single" w:sz="4" w:space="0" w:color="auto"/>
              <w:right w:val="single" w:sz="4" w:space="0" w:color="auto"/>
            </w:tcBorders>
          </w:tcPr>
          <w:p w14:paraId="39B32087" w14:textId="77777777" w:rsidR="00E61E26" w:rsidRDefault="00E61E26">
            <w:pPr>
              <w:rPr>
                <w:rFonts w:cs="Arial"/>
                <w:sz w:val="20"/>
              </w:rPr>
            </w:pPr>
          </w:p>
        </w:tc>
        <w:tc>
          <w:tcPr>
            <w:tcW w:w="1350" w:type="dxa"/>
            <w:tcBorders>
              <w:top w:val="single" w:sz="4" w:space="0" w:color="auto"/>
              <w:left w:val="single" w:sz="4" w:space="0" w:color="auto"/>
              <w:bottom w:val="single" w:sz="4" w:space="0" w:color="auto"/>
              <w:right w:val="single" w:sz="4" w:space="0" w:color="auto"/>
            </w:tcBorders>
          </w:tcPr>
          <w:p w14:paraId="27F3A73F" w14:textId="77777777" w:rsidR="00E61E26" w:rsidRDefault="00E61E26">
            <w:pPr>
              <w:rPr>
                <w:rFonts w:cs="Arial"/>
                <w:sz w:val="20"/>
              </w:rPr>
            </w:pPr>
          </w:p>
        </w:tc>
        <w:tc>
          <w:tcPr>
            <w:tcW w:w="1620" w:type="dxa"/>
            <w:tcBorders>
              <w:top w:val="single" w:sz="4" w:space="0" w:color="auto"/>
              <w:left w:val="single" w:sz="4" w:space="0" w:color="auto"/>
              <w:bottom w:val="single" w:sz="4" w:space="0" w:color="auto"/>
              <w:right w:val="single" w:sz="4" w:space="0" w:color="auto"/>
            </w:tcBorders>
          </w:tcPr>
          <w:p w14:paraId="4963EB4F" w14:textId="77777777" w:rsidR="00E61E26" w:rsidRDefault="00E61E26">
            <w:pPr>
              <w:rPr>
                <w:rFonts w:cs="Arial"/>
                <w:sz w:val="20"/>
              </w:rPr>
            </w:pPr>
          </w:p>
        </w:tc>
      </w:tr>
      <w:tr w:rsidR="00E61E26" w14:paraId="1D74D75B" w14:textId="77777777" w:rsidTr="00E61E26">
        <w:trPr>
          <w:trHeight w:val="468"/>
        </w:trPr>
        <w:tc>
          <w:tcPr>
            <w:tcW w:w="4027" w:type="dxa"/>
            <w:gridSpan w:val="2"/>
            <w:tcBorders>
              <w:top w:val="single" w:sz="4" w:space="0" w:color="auto"/>
              <w:left w:val="single" w:sz="4" w:space="0" w:color="auto"/>
              <w:bottom w:val="single" w:sz="4" w:space="0" w:color="auto"/>
              <w:right w:val="single" w:sz="4" w:space="0" w:color="auto"/>
            </w:tcBorders>
            <w:hideMark/>
          </w:tcPr>
          <w:p w14:paraId="59454F1C" w14:textId="77777777" w:rsidR="00E61E26" w:rsidRDefault="00E61E26">
            <w:pPr>
              <w:rPr>
                <w:rFonts w:cs="Arial"/>
                <w:b/>
                <w:sz w:val="20"/>
              </w:rPr>
            </w:pPr>
            <w:r>
              <w:rPr>
                <w:rFonts w:cs="Arial"/>
                <w:b/>
                <w:sz w:val="20"/>
              </w:rPr>
              <w:t>10.</w:t>
            </w:r>
          </w:p>
        </w:tc>
        <w:tc>
          <w:tcPr>
            <w:tcW w:w="1440" w:type="dxa"/>
            <w:gridSpan w:val="2"/>
            <w:tcBorders>
              <w:top w:val="single" w:sz="4" w:space="0" w:color="auto"/>
              <w:left w:val="single" w:sz="4" w:space="0" w:color="auto"/>
              <w:bottom w:val="single" w:sz="4" w:space="0" w:color="auto"/>
              <w:right w:val="single" w:sz="4" w:space="0" w:color="auto"/>
            </w:tcBorders>
          </w:tcPr>
          <w:p w14:paraId="52F8CC0C" w14:textId="77777777" w:rsidR="00E61E26" w:rsidRDefault="00E61E26">
            <w:pPr>
              <w:rPr>
                <w:rFonts w:cs="Arial"/>
                <w:sz w:val="20"/>
              </w:rPr>
            </w:pPr>
          </w:p>
        </w:tc>
        <w:tc>
          <w:tcPr>
            <w:tcW w:w="1350" w:type="dxa"/>
            <w:tcBorders>
              <w:top w:val="single" w:sz="4" w:space="0" w:color="auto"/>
              <w:left w:val="single" w:sz="4" w:space="0" w:color="auto"/>
              <w:bottom w:val="single" w:sz="4" w:space="0" w:color="auto"/>
              <w:right w:val="single" w:sz="4" w:space="0" w:color="auto"/>
            </w:tcBorders>
          </w:tcPr>
          <w:p w14:paraId="2DB8D143" w14:textId="77777777" w:rsidR="00E61E26" w:rsidRDefault="00E61E26">
            <w:pPr>
              <w:rPr>
                <w:rFonts w:cs="Arial"/>
                <w:sz w:val="20"/>
              </w:rPr>
            </w:pPr>
          </w:p>
        </w:tc>
        <w:tc>
          <w:tcPr>
            <w:tcW w:w="1350" w:type="dxa"/>
            <w:tcBorders>
              <w:top w:val="single" w:sz="4" w:space="0" w:color="auto"/>
              <w:left w:val="single" w:sz="4" w:space="0" w:color="auto"/>
              <w:bottom w:val="single" w:sz="4" w:space="0" w:color="auto"/>
              <w:right w:val="single" w:sz="4" w:space="0" w:color="auto"/>
            </w:tcBorders>
          </w:tcPr>
          <w:p w14:paraId="2640B635" w14:textId="77777777" w:rsidR="00E61E26" w:rsidRDefault="00E61E26">
            <w:pPr>
              <w:rPr>
                <w:rFonts w:cs="Arial"/>
                <w:sz w:val="20"/>
              </w:rPr>
            </w:pPr>
          </w:p>
        </w:tc>
        <w:tc>
          <w:tcPr>
            <w:tcW w:w="1620" w:type="dxa"/>
            <w:tcBorders>
              <w:top w:val="single" w:sz="4" w:space="0" w:color="auto"/>
              <w:left w:val="single" w:sz="4" w:space="0" w:color="auto"/>
              <w:bottom w:val="single" w:sz="4" w:space="0" w:color="auto"/>
              <w:right w:val="single" w:sz="4" w:space="0" w:color="auto"/>
            </w:tcBorders>
          </w:tcPr>
          <w:p w14:paraId="1B9AD1F1" w14:textId="77777777" w:rsidR="00E61E26" w:rsidRDefault="00E61E26">
            <w:pPr>
              <w:rPr>
                <w:rFonts w:cs="Arial"/>
                <w:sz w:val="20"/>
              </w:rPr>
            </w:pPr>
          </w:p>
        </w:tc>
      </w:tr>
      <w:tr w:rsidR="00E61E26" w14:paraId="35AADB02" w14:textId="77777777" w:rsidTr="00E61E26">
        <w:trPr>
          <w:trHeight w:val="290"/>
        </w:trPr>
        <w:tc>
          <w:tcPr>
            <w:tcW w:w="4027" w:type="dxa"/>
            <w:gridSpan w:val="2"/>
            <w:tcBorders>
              <w:top w:val="single" w:sz="4" w:space="0" w:color="auto"/>
              <w:left w:val="single" w:sz="4" w:space="0" w:color="auto"/>
              <w:bottom w:val="single" w:sz="4" w:space="0" w:color="auto"/>
              <w:right w:val="single" w:sz="4" w:space="0" w:color="auto"/>
            </w:tcBorders>
            <w:hideMark/>
          </w:tcPr>
          <w:p w14:paraId="26767881" w14:textId="77777777" w:rsidR="00E61E26" w:rsidRDefault="00E61E26">
            <w:pPr>
              <w:rPr>
                <w:rFonts w:cs="Arial"/>
                <w:b/>
                <w:sz w:val="20"/>
              </w:rPr>
            </w:pPr>
            <w:r>
              <w:rPr>
                <w:rFonts w:cs="Arial"/>
                <w:b/>
                <w:sz w:val="20"/>
              </w:rPr>
              <w:t>11.</w:t>
            </w:r>
          </w:p>
        </w:tc>
        <w:tc>
          <w:tcPr>
            <w:tcW w:w="1440" w:type="dxa"/>
            <w:gridSpan w:val="2"/>
            <w:tcBorders>
              <w:top w:val="single" w:sz="4" w:space="0" w:color="auto"/>
              <w:left w:val="single" w:sz="4" w:space="0" w:color="auto"/>
              <w:bottom w:val="single" w:sz="4" w:space="0" w:color="auto"/>
              <w:right w:val="single" w:sz="4" w:space="0" w:color="auto"/>
            </w:tcBorders>
          </w:tcPr>
          <w:p w14:paraId="29F9BA6A" w14:textId="77777777" w:rsidR="00E61E26" w:rsidRDefault="00E61E26">
            <w:pPr>
              <w:rPr>
                <w:rFonts w:cs="Arial"/>
                <w:sz w:val="20"/>
              </w:rPr>
            </w:pPr>
          </w:p>
        </w:tc>
        <w:tc>
          <w:tcPr>
            <w:tcW w:w="1350" w:type="dxa"/>
            <w:tcBorders>
              <w:top w:val="single" w:sz="4" w:space="0" w:color="auto"/>
              <w:left w:val="single" w:sz="4" w:space="0" w:color="auto"/>
              <w:bottom w:val="single" w:sz="4" w:space="0" w:color="auto"/>
              <w:right w:val="single" w:sz="4" w:space="0" w:color="auto"/>
            </w:tcBorders>
          </w:tcPr>
          <w:p w14:paraId="6C714E45" w14:textId="77777777" w:rsidR="00E61E26" w:rsidRDefault="00E61E26">
            <w:pPr>
              <w:rPr>
                <w:rFonts w:cs="Arial"/>
                <w:sz w:val="20"/>
              </w:rPr>
            </w:pPr>
          </w:p>
        </w:tc>
        <w:tc>
          <w:tcPr>
            <w:tcW w:w="1350" w:type="dxa"/>
            <w:tcBorders>
              <w:top w:val="single" w:sz="4" w:space="0" w:color="auto"/>
              <w:left w:val="single" w:sz="4" w:space="0" w:color="auto"/>
              <w:bottom w:val="single" w:sz="4" w:space="0" w:color="auto"/>
              <w:right w:val="single" w:sz="4" w:space="0" w:color="auto"/>
            </w:tcBorders>
          </w:tcPr>
          <w:p w14:paraId="51D49E22" w14:textId="77777777" w:rsidR="00E61E26" w:rsidRDefault="00E61E26">
            <w:pPr>
              <w:rPr>
                <w:rFonts w:cs="Arial"/>
                <w:sz w:val="20"/>
              </w:rPr>
            </w:pPr>
          </w:p>
        </w:tc>
        <w:tc>
          <w:tcPr>
            <w:tcW w:w="1620" w:type="dxa"/>
            <w:tcBorders>
              <w:top w:val="single" w:sz="4" w:space="0" w:color="auto"/>
              <w:left w:val="single" w:sz="4" w:space="0" w:color="auto"/>
              <w:bottom w:val="single" w:sz="4" w:space="0" w:color="auto"/>
              <w:right w:val="single" w:sz="4" w:space="0" w:color="auto"/>
            </w:tcBorders>
          </w:tcPr>
          <w:p w14:paraId="64C35BEF" w14:textId="77777777" w:rsidR="00E61E26" w:rsidRDefault="00E61E26">
            <w:pPr>
              <w:rPr>
                <w:rFonts w:cs="Arial"/>
                <w:sz w:val="20"/>
              </w:rPr>
            </w:pPr>
          </w:p>
        </w:tc>
      </w:tr>
      <w:tr w:rsidR="00E61E26" w14:paraId="075BAEBB" w14:textId="77777777" w:rsidTr="00E61E26">
        <w:trPr>
          <w:trHeight w:val="468"/>
        </w:trPr>
        <w:tc>
          <w:tcPr>
            <w:tcW w:w="4027" w:type="dxa"/>
            <w:gridSpan w:val="2"/>
            <w:tcBorders>
              <w:top w:val="single" w:sz="4" w:space="0" w:color="auto"/>
              <w:left w:val="single" w:sz="4" w:space="0" w:color="auto"/>
              <w:bottom w:val="single" w:sz="4" w:space="0" w:color="auto"/>
              <w:right w:val="single" w:sz="4" w:space="0" w:color="auto"/>
            </w:tcBorders>
            <w:hideMark/>
          </w:tcPr>
          <w:p w14:paraId="76A0A6E0" w14:textId="77777777" w:rsidR="00E61E26" w:rsidRDefault="00E61E26">
            <w:pPr>
              <w:rPr>
                <w:rFonts w:cs="Arial"/>
                <w:b/>
                <w:sz w:val="20"/>
              </w:rPr>
            </w:pPr>
            <w:r>
              <w:rPr>
                <w:rFonts w:cs="Arial"/>
                <w:b/>
                <w:sz w:val="20"/>
              </w:rPr>
              <w:t>12.  TOTAL (sum of lines 8-11)</w:t>
            </w:r>
          </w:p>
        </w:tc>
        <w:tc>
          <w:tcPr>
            <w:tcW w:w="1440" w:type="dxa"/>
            <w:gridSpan w:val="2"/>
            <w:tcBorders>
              <w:top w:val="single" w:sz="4" w:space="0" w:color="auto"/>
              <w:left w:val="single" w:sz="4" w:space="0" w:color="auto"/>
              <w:bottom w:val="single" w:sz="4" w:space="0" w:color="auto"/>
              <w:right w:val="single" w:sz="4" w:space="0" w:color="auto"/>
            </w:tcBorders>
            <w:hideMark/>
          </w:tcPr>
          <w:p w14:paraId="0C2EE6B3" w14:textId="77777777" w:rsidR="00E61E26" w:rsidRDefault="00E61E26">
            <w:pPr>
              <w:rPr>
                <w:rFonts w:cs="Arial"/>
                <w:sz w:val="20"/>
              </w:rPr>
            </w:pPr>
            <w:r>
              <w:rPr>
                <w:rFonts w:cs="Arial"/>
                <w:sz w:val="20"/>
              </w:rPr>
              <w:t>$</w:t>
            </w:r>
          </w:p>
        </w:tc>
        <w:tc>
          <w:tcPr>
            <w:tcW w:w="1350" w:type="dxa"/>
            <w:tcBorders>
              <w:top w:val="single" w:sz="4" w:space="0" w:color="auto"/>
              <w:left w:val="single" w:sz="4" w:space="0" w:color="auto"/>
              <w:bottom w:val="single" w:sz="4" w:space="0" w:color="auto"/>
              <w:right w:val="single" w:sz="4" w:space="0" w:color="auto"/>
            </w:tcBorders>
            <w:hideMark/>
          </w:tcPr>
          <w:p w14:paraId="7E55164C" w14:textId="77777777" w:rsidR="00E61E26" w:rsidRDefault="00E61E26">
            <w:pPr>
              <w:rPr>
                <w:rFonts w:cs="Arial"/>
                <w:sz w:val="20"/>
              </w:rPr>
            </w:pPr>
            <w:r>
              <w:rPr>
                <w:rFonts w:cs="Arial"/>
                <w:sz w:val="20"/>
              </w:rPr>
              <w:t>$</w:t>
            </w:r>
          </w:p>
        </w:tc>
        <w:tc>
          <w:tcPr>
            <w:tcW w:w="1350" w:type="dxa"/>
            <w:tcBorders>
              <w:top w:val="single" w:sz="4" w:space="0" w:color="auto"/>
              <w:left w:val="single" w:sz="4" w:space="0" w:color="auto"/>
              <w:bottom w:val="single" w:sz="4" w:space="0" w:color="auto"/>
              <w:right w:val="single" w:sz="4" w:space="0" w:color="auto"/>
            </w:tcBorders>
            <w:hideMark/>
          </w:tcPr>
          <w:p w14:paraId="2145676F" w14:textId="77777777" w:rsidR="00E61E26" w:rsidRDefault="00E61E26">
            <w:pPr>
              <w:rPr>
                <w:rFonts w:cs="Arial"/>
                <w:sz w:val="20"/>
              </w:rPr>
            </w:pPr>
            <w:r>
              <w:rPr>
                <w:rFonts w:cs="Arial"/>
                <w:sz w:val="20"/>
              </w:rPr>
              <w:t>$</w:t>
            </w:r>
          </w:p>
        </w:tc>
        <w:tc>
          <w:tcPr>
            <w:tcW w:w="1620" w:type="dxa"/>
            <w:tcBorders>
              <w:top w:val="single" w:sz="4" w:space="0" w:color="auto"/>
              <w:left w:val="single" w:sz="4" w:space="0" w:color="auto"/>
              <w:bottom w:val="single" w:sz="4" w:space="0" w:color="auto"/>
              <w:right w:val="single" w:sz="4" w:space="0" w:color="auto"/>
            </w:tcBorders>
            <w:hideMark/>
          </w:tcPr>
          <w:p w14:paraId="7E9DD0AE" w14:textId="77777777" w:rsidR="00E61E26" w:rsidRDefault="00E61E26">
            <w:pPr>
              <w:rPr>
                <w:rFonts w:cs="Arial"/>
                <w:sz w:val="20"/>
              </w:rPr>
            </w:pPr>
            <w:r>
              <w:rPr>
                <w:rFonts w:cs="Arial"/>
                <w:sz w:val="20"/>
              </w:rPr>
              <w:t>$</w:t>
            </w:r>
          </w:p>
        </w:tc>
      </w:tr>
      <w:tr w:rsidR="00E61E26" w14:paraId="4E115255" w14:textId="77777777" w:rsidTr="00E61E26">
        <w:trPr>
          <w:trHeight w:val="364"/>
        </w:trPr>
        <w:tc>
          <w:tcPr>
            <w:tcW w:w="9787" w:type="dxa"/>
            <w:gridSpan w:val="7"/>
            <w:tcBorders>
              <w:top w:val="single" w:sz="4" w:space="0" w:color="auto"/>
              <w:left w:val="single" w:sz="4" w:space="0" w:color="auto"/>
              <w:bottom w:val="single" w:sz="4" w:space="0" w:color="auto"/>
              <w:right w:val="single" w:sz="4" w:space="0" w:color="auto"/>
            </w:tcBorders>
            <w:shd w:val="clear" w:color="auto" w:fill="B8CCE4"/>
            <w:hideMark/>
          </w:tcPr>
          <w:p w14:paraId="634AF7CD" w14:textId="77777777" w:rsidR="00E61E26" w:rsidRDefault="00E61E26">
            <w:pPr>
              <w:rPr>
                <w:rFonts w:cs="Arial"/>
                <w:sz w:val="20"/>
              </w:rPr>
            </w:pPr>
            <w:r>
              <w:rPr>
                <w:rFonts w:cs="Arial"/>
                <w:b/>
                <w:sz w:val="22"/>
              </w:rPr>
              <w:t xml:space="preserve">                                    SECTION D – FORECASTED CASH NEEDS</w:t>
            </w:r>
          </w:p>
        </w:tc>
      </w:tr>
      <w:tr w:rsidR="00E61E26" w14:paraId="7A4171E2" w14:textId="77777777" w:rsidTr="00E61E26">
        <w:trPr>
          <w:trHeight w:val="763"/>
        </w:trPr>
        <w:tc>
          <w:tcPr>
            <w:tcW w:w="1507" w:type="dxa"/>
            <w:tcBorders>
              <w:top w:val="single" w:sz="4" w:space="0" w:color="auto"/>
              <w:left w:val="single" w:sz="4" w:space="0" w:color="auto"/>
              <w:bottom w:val="single" w:sz="4" w:space="0" w:color="auto"/>
              <w:right w:val="single" w:sz="4" w:space="0" w:color="auto"/>
            </w:tcBorders>
            <w:hideMark/>
          </w:tcPr>
          <w:p w14:paraId="09905F13" w14:textId="77777777" w:rsidR="00E61E26" w:rsidRDefault="00E61E26">
            <w:pPr>
              <w:rPr>
                <w:rFonts w:cs="Arial"/>
                <w:b/>
                <w:sz w:val="20"/>
              </w:rPr>
            </w:pPr>
            <w:r>
              <w:rPr>
                <w:rFonts w:cs="Arial"/>
                <w:b/>
                <w:sz w:val="20"/>
              </w:rPr>
              <w:t>13. Federal</w:t>
            </w:r>
          </w:p>
        </w:tc>
        <w:tc>
          <w:tcPr>
            <w:tcW w:w="2520" w:type="dxa"/>
            <w:tcBorders>
              <w:top w:val="single" w:sz="4" w:space="0" w:color="auto"/>
              <w:left w:val="single" w:sz="4" w:space="0" w:color="auto"/>
              <w:bottom w:val="single" w:sz="4" w:space="0" w:color="auto"/>
              <w:right w:val="single" w:sz="4" w:space="0" w:color="auto"/>
            </w:tcBorders>
            <w:hideMark/>
          </w:tcPr>
          <w:p w14:paraId="029C075D" w14:textId="77777777" w:rsidR="00E61E26" w:rsidRDefault="00E61E26">
            <w:pPr>
              <w:rPr>
                <w:rFonts w:cs="Arial"/>
                <w:b/>
                <w:sz w:val="20"/>
              </w:rPr>
            </w:pPr>
            <w:r>
              <w:rPr>
                <w:rFonts w:cs="Arial"/>
                <w:sz w:val="20"/>
              </w:rPr>
              <w:t>Totals for 1</w:t>
            </w:r>
            <w:r>
              <w:rPr>
                <w:rFonts w:cs="Arial"/>
                <w:sz w:val="20"/>
                <w:vertAlign w:val="superscript"/>
              </w:rPr>
              <w:t>st</w:t>
            </w:r>
            <w:r>
              <w:rPr>
                <w:rFonts w:cs="Arial"/>
                <w:sz w:val="20"/>
              </w:rPr>
              <w:t xml:space="preserve"> Year</w:t>
            </w:r>
            <w:r>
              <w:rPr>
                <w:rFonts w:cs="Arial"/>
                <w:b/>
                <w:sz w:val="20"/>
              </w:rPr>
              <w:t xml:space="preserve">              </w:t>
            </w:r>
            <w:r>
              <w:rPr>
                <w:rFonts w:cs="Arial"/>
                <w:sz w:val="20"/>
              </w:rPr>
              <w:t>$184,303</w:t>
            </w:r>
            <w:r>
              <w:rPr>
                <w:rFonts w:cs="Arial"/>
                <w:b/>
                <w:sz w:val="20"/>
              </w:rPr>
              <w:t xml:space="preserve"> – </w:t>
            </w:r>
            <w:r>
              <w:rPr>
                <w:rFonts w:cs="Arial"/>
                <w:b/>
                <w:sz w:val="20"/>
                <w:u w:val="single"/>
              </w:rPr>
              <w:t>this total must match the total in Section A (g) and Section B (k)</w:t>
            </w:r>
          </w:p>
        </w:tc>
        <w:tc>
          <w:tcPr>
            <w:tcW w:w="1440" w:type="dxa"/>
            <w:gridSpan w:val="2"/>
            <w:tcBorders>
              <w:top w:val="single" w:sz="4" w:space="0" w:color="auto"/>
              <w:left w:val="single" w:sz="4" w:space="0" w:color="auto"/>
              <w:bottom w:val="single" w:sz="4" w:space="0" w:color="auto"/>
              <w:right w:val="single" w:sz="4" w:space="0" w:color="auto"/>
            </w:tcBorders>
            <w:hideMark/>
          </w:tcPr>
          <w:p w14:paraId="36D33BC0" w14:textId="77777777" w:rsidR="00E61E26" w:rsidRDefault="00E61E26">
            <w:pPr>
              <w:rPr>
                <w:rFonts w:cs="Arial"/>
                <w:sz w:val="20"/>
              </w:rPr>
            </w:pPr>
            <w:r>
              <w:rPr>
                <w:rFonts w:cs="Arial"/>
                <w:sz w:val="20"/>
              </w:rPr>
              <w:t>1</w:t>
            </w:r>
            <w:r>
              <w:rPr>
                <w:rFonts w:cs="Arial"/>
                <w:sz w:val="20"/>
                <w:vertAlign w:val="superscript"/>
              </w:rPr>
              <w:t>st</w:t>
            </w:r>
            <w:r>
              <w:rPr>
                <w:rFonts w:cs="Arial"/>
                <w:sz w:val="20"/>
              </w:rPr>
              <w:t xml:space="preserve"> Quarter</w:t>
            </w:r>
          </w:p>
          <w:p w14:paraId="60A7FABC" w14:textId="77777777" w:rsidR="00E61E26" w:rsidRDefault="00E61E26">
            <w:pPr>
              <w:rPr>
                <w:rFonts w:cs="Arial"/>
                <w:sz w:val="20"/>
              </w:rPr>
            </w:pPr>
            <w:r>
              <w:rPr>
                <w:rFonts w:cs="Arial"/>
                <w:sz w:val="20"/>
              </w:rPr>
              <w:t>$46,075</w:t>
            </w:r>
          </w:p>
        </w:tc>
        <w:tc>
          <w:tcPr>
            <w:tcW w:w="1350" w:type="dxa"/>
            <w:tcBorders>
              <w:top w:val="single" w:sz="4" w:space="0" w:color="auto"/>
              <w:left w:val="single" w:sz="4" w:space="0" w:color="auto"/>
              <w:bottom w:val="single" w:sz="4" w:space="0" w:color="auto"/>
              <w:right w:val="single" w:sz="4" w:space="0" w:color="auto"/>
            </w:tcBorders>
            <w:hideMark/>
          </w:tcPr>
          <w:p w14:paraId="274AE1CE" w14:textId="77777777" w:rsidR="00E61E26" w:rsidRDefault="00E61E26">
            <w:pPr>
              <w:rPr>
                <w:rFonts w:cs="Arial"/>
                <w:sz w:val="20"/>
              </w:rPr>
            </w:pPr>
            <w:r>
              <w:rPr>
                <w:rFonts w:cs="Arial"/>
                <w:sz w:val="20"/>
              </w:rPr>
              <w:t>2</w:t>
            </w:r>
            <w:r>
              <w:rPr>
                <w:rFonts w:cs="Arial"/>
                <w:sz w:val="20"/>
                <w:vertAlign w:val="superscript"/>
              </w:rPr>
              <w:t>nd</w:t>
            </w:r>
            <w:r>
              <w:rPr>
                <w:rFonts w:cs="Arial"/>
                <w:sz w:val="20"/>
              </w:rPr>
              <w:t xml:space="preserve"> Quarter</w:t>
            </w:r>
          </w:p>
          <w:p w14:paraId="7EC557B3" w14:textId="77777777" w:rsidR="00E61E26" w:rsidRDefault="00E61E26">
            <w:pPr>
              <w:rPr>
                <w:rFonts w:cs="Arial"/>
                <w:sz w:val="20"/>
              </w:rPr>
            </w:pPr>
            <w:r>
              <w:rPr>
                <w:rFonts w:cs="Arial"/>
                <w:sz w:val="20"/>
              </w:rPr>
              <w:t>$46,076</w:t>
            </w:r>
          </w:p>
        </w:tc>
        <w:tc>
          <w:tcPr>
            <w:tcW w:w="1350" w:type="dxa"/>
            <w:tcBorders>
              <w:top w:val="single" w:sz="4" w:space="0" w:color="auto"/>
              <w:left w:val="single" w:sz="4" w:space="0" w:color="auto"/>
              <w:bottom w:val="single" w:sz="4" w:space="0" w:color="auto"/>
              <w:right w:val="single" w:sz="4" w:space="0" w:color="auto"/>
            </w:tcBorders>
            <w:hideMark/>
          </w:tcPr>
          <w:p w14:paraId="73C2733F" w14:textId="77777777" w:rsidR="00E61E26" w:rsidRDefault="00E61E26">
            <w:pPr>
              <w:rPr>
                <w:rFonts w:cs="Arial"/>
                <w:sz w:val="20"/>
              </w:rPr>
            </w:pPr>
            <w:r>
              <w:rPr>
                <w:rFonts w:cs="Arial"/>
                <w:sz w:val="20"/>
              </w:rPr>
              <w:t>3</w:t>
            </w:r>
            <w:r>
              <w:rPr>
                <w:rFonts w:cs="Arial"/>
                <w:sz w:val="20"/>
                <w:vertAlign w:val="superscript"/>
              </w:rPr>
              <w:t>rd</w:t>
            </w:r>
            <w:r>
              <w:rPr>
                <w:rFonts w:cs="Arial"/>
                <w:sz w:val="20"/>
              </w:rPr>
              <w:t xml:space="preserve"> Quarter</w:t>
            </w:r>
          </w:p>
          <w:p w14:paraId="05CC3698" w14:textId="77777777" w:rsidR="00E61E26" w:rsidRDefault="00E61E26">
            <w:pPr>
              <w:rPr>
                <w:rFonts w:cs="Arial"/>
                <w:sz w:val="20"/>
              </w:rPr>
            </w:pPr>
            <w:r>
              <w:rPr>
                <w:rFonts w:cs="Arial"/>
                <w:sz w:val="20"/>
              </w:rPr>
              <w:t>$46.076</w:t>
            </w:r>
          </w:p>
        </w:tc>
        <w:tc>
          <w:tcPr>
            <w:tcW w:w="1620" w:type="dxa"/>
            <w:tcBorders>
              <w:top w:val="single" w:sz="4" w:space="0" w:color="auto"/>
              <w:left w:val="single" w:sz="4" w:space="0" w:color="auto"/>
              <w:bottom w:val="single" w:sz="4" w:space="0" w:color="auto"/>
              <w:right w:val="single" w:sz="4" w:space="0" w:color="auto"/>
            </w:tcBorders>
            <w:hideMark/>
          </w:tcPr>
          <w:p w14:paraId="06571EB1" w14:textId="77777777" w:rsidR="00E61E26" w:rsidRDefault="00E61E26">
            <w:pPr>
              <w:rPr>
                <w:rFonts w:cs="Arial"/>
                <w:sz w:val="20"/>
              </w:rPr>
            </w:pPr>
            <w:r>
              <w:rPr>
                <w:rFonts w:cs="Arial"/>
                <w:sz w:val="20"/>
              </w:rPr>
              <w:t>4</w:t>
            </w:r>
            <w:r>
              <w:rPr>
                <w:rFonts w:cs="Arial"/>
                <w:sz w:val="20"/>
                <w:vertAlign w:val="superscript"/>
              </w:rPr>
              <w:t>th</w:t>
            </w:r>
            <w:r>
              <w:rPr>
                <w:rFonts w:cs="Arial"/>
                <w:sz w:val="20"/>
              </w:rPr>
              <w:t xml:space="preserve"> Quarter</w:t>
            </w:r>
          </w:p>
          <w:p w14:paraId="57412BFD" w14:textId="77777777" w:rsidR="00E61E26" w:rsidRDefault="00E61E26">
            <w:pPr>
              <w:rPr>
                <w:rFonts w:cs="Arial"/>
                <w:sz w:val="20"/>
              </w:rPr>
            </w:pPr>
            <w:r>
              <w:rPr>
                <w:rFonts w:cs="Arial"/>
                <w:sz w:val="20"/>
              </w:rPr>
              <w:t>$46,076</w:t>
            </w:r>
          </w:p>
        </w:tc>
      </w:tr>
      <w:tr w:rsidR="00E61E26" w14:paraId="6924F99F" w14:textId="77777777" w:rsidTr="00E61E26">
        <w:trPr>
          <w:trHeight w:val="468"/>
        </w:trPr>
        <w:tc>
          <w:tcPr>
            <w:tcW w:w="1507" w:type="dxa"/>
            <w:tcBorders>
              <w:top w:val="single" w:sz="4" w:space="0" w:color="auto"/>
              <w:left w:val="single" w:sz="4" w:space="0" w:color="auto"/>
              <w:bottom w:val="single" w:sz="4" w:space="0" w:color="auto"/>
              <w:right w:val="single" w:sz="4" w:space="0" w:color="auto"/>
            </w:tcBorders>
            <w:hideMark/>
          </w:tcPr>
          <w:p w14:paraId="3BBAD74C" w14:textId="77777777" w:rsidR="00E61E26" w:rsidRDefault="00E61E26">
            <w:pPr>
              <w:rPr>
                <w:rFonts w:cs="Arial"/>
                <w:b/>
                <w:sz w:val="20"/>
              </w:rPr>
            </w:pPr>
            <w:r>
              <w:rPr>
                <w:rFonts w:cs="Arial"/>
                <w:b/>
                <w:sz w:val="20"/>
              </w:rPr>
              <w:t>14.  Non-Federal</w:t>
            </w:r>
          </w:p>
        </w:tc>
        <w:tc>
          <w:tcPr>
            <w:tcW w:w="2520" w:type="dxa"/>
            <w:tcBorders>
              <w:top w:val="single" w:sz="4" w:space="0" w:color="auto"/>
              <w:left w:val="single" w:sz="4" w:space="0" w:color="auto"/>
              <w:bottom w:val="single" w:sz="4" w:space="0" w:color="auto"/>
              <w:right w:val="single" w:sz="4" w:space="0" w:color="auto"/>
            </w:tcBorders>
          </w:tcPr>
          <w:p w14:paraId="09E2638B" w14:textId="77777777" w:rsidR="00E61E26" w:rsidRDefault="00E61E26">
            <w:pPr>
              <w:rPr>
                <w:rFonts w:cs="Arial"/>
                <w:sz w:val="20"/>
              </w:rPr>
            </w:pPr>
          </w:p>
        </w:tc>
        <w:tc>
          <w:tcPr>
            <w:tcW w:w="1440" w:type="dxa"/>
            <w:gridSpan w:val="2"/>
            <w:tcBorders>
              <w:top w:val="single" w:sz="4" w:space="0" w:color="auto"/>
              <w:left w:val="single" w:sz="4" w:space="0" w:color="auto"/>
              <w:bottom w:val="single" w:sz="4" w:space="0" w:color="auto"/>
              <w:right w:val="single" w:sz="4" w:space="0" w:color="auto"/>
            </w:tcBorders>
          </w:tcPr>
          <w:p w14:paraId="4D11724F" w14:textId="77777777" w:rsidR="00E61E26" w:rsidRDefault="00E61E26">
            <w:pPr>
              <w:rPr>
                <w:rFonts w:cs="Arial"/>
                <w:sz w:val="20"/>
              </w:rPr>
            </w:pPr>
          </w:p>
        </w:tc>
        <w:tc>
          <w:tcPr>
            <w:tcW w:w="1350" w:type="dxa"/>
            <w:tcBorders>
              <w:top w:val="single" w:sz="4" w:space="0" w:color="auto"/>
              <w:left w:val="single" w:sz="4" w:space="0" w:color="auto"/>
              <w:bottom w:val="single" w:sz="4" w:space="0" w:color="auto"/>
              <w:right w:val="single" w:sz="4" w:space="0" w:color="auto"/>
            </w:tcBorders>
          </w:tcPr>
          <w:p w14:paraId="315B1DFC" w14:textId="77777777" w:rsidR="00E61E26" w:rsidRDefault="00E61E26">
            <w:pPr>
              <w:rPr>
                <w:rFonts w:cs="Arial"/>
                <w:sz w:val="20"/>
              </w:rPr>
            </w:pPr>
          </w:p>
        </w:tc>
        <w:tc>
          <w:tcPr>
            <w:tcW w:w="1350" w:type="dxa"/>
            <w:tcBorders>
              <w:top w:val="single" w:sz="4" w:space="0" w:color="auto"/>
              <w:left w:val="single" w:sz="4" w:space="0" w:color="auto"/>
              <w:bottom w:val="single" w:sz="4" w:space="0" w:color="auto"/>
              <w:right w:val="single" w:sz="4" w:space="0" w:color="auto"/>
            </w:tcBorders>
          </w:tcPr>
          <w:p w14:paraId="0F9A2BDC" w14:textId="77777777" w:rsidR="00E61E26" w:rsidRDefault="00E61E26">
            <w:pPr>
              <w:rPr>
                <w:rFonts w:cs="Arial"/>
                <w:sz w:val="20"/>
              </w:rPr>
            </w:pPr>
          </w:p>
        </w:tc>
        <w:tc>
          <w:tcPr>
            <w:tcW w:w="1620" w:type="dxa"/>
            <w:tcBorders>
              <w:top w:val="single" w:sz="4" w:space="0" w:color="auto"/>
              <w:left w:val="single" w:sz="4" w:space="0" w:color="auto"/>
              <w:bottom w:val="single" w:sz="4" w:space="0" w:color="auto"/>
              <w:right w:val="single" w:sz="4" w:space="0" w:color="auto"/>
            </w:tcBorders>
          </w:tcPr>
          <w:p w14:paraId="28914C33" w14:textId="77777777" w:rsidR="00E61E26" w:rsidRDefault="00E61E26">
            <w:pPr>
              <w:rPr>
                <w:rFonts w:cs="Arial"/>
                <w:sz w:val="20"/>
              </w:rPr>
            </w:pPr>
          </w:p>
        </w:tc>
      </w:tr>
      <w:tr w:rsidR="00E61E26" w14:paraId="085C29B9" w14:textId="77777777" w:rsidTr="00E61E26">
        <w:trPr>
          <w:trHeight w:val="1052"/>
        </w:trPr>
        <w:tc>
          <w:tcPr>
            <w:tcW w:w="1507" w:type="dxa"/>
            <w:tcBorders>
              <w:top w:val="single" w:sz="4" w:space="0" w:color="auto"/>
              <w:left w:val="single" w:sz="4" w:space="0" w:color="auto"/>
              <w:bottom w:val="single" w:sz="4" w:space="0" w:color="auto"/>
              <w:right w:val="single" w:sz="4" w:space="0" w:color="auto"/>
            </w:tcBorders>
            <w:hideMark/>
          </w:tcPr>
          <w:p w14:paraId="4A893256" w14:textId="77777777" w:rsidR="00E61E26" w:rsidRDefault="00E61E26">
            <w:pPr>
              <w:rPr>
                <w:rFonts w:cs="Arial"/>
                <w:b/>
                <w:sz w:val="20"/>
              </w:rPr>
            </w:pPr>
            <w:r>
              <w:rPr>
                <w:rFonts w:cs="Arial"/>
                <w:b/>
                <w:sz w:val="20"/>
              </w:rPr>
              <w:t>15.TOTAL (</w:t>
            </w:r>
            <w:r>
              <w:rPr>
                <w:rFonts w:cs="Arial"/>
                <w:b/>
                <w:sz w:val="16"/>
                <w:szCs w:val="16"/>
              </w:rPr>
              <w:t>sum of lines 13 and 14)</w:t>
            </w:r>
          </w:p>
        </w:tc>
        <w:tc>
          <w:tcPr>
            <w:tcW w:w="2520" w:type="dxa"/>
            <w:tcBorders>
              <w:top w:val="single" w:sz="4" w:space="0" w:color="auto"/>
              <w:left w:val="single" w:sz="4" w:space="0" w:color="auto"/>
              <w:bottom w:val="single" w:sz="4" w:space="0" w:color="auto"/>
              <w:right w:val="single" w:sz="4" w:space="0" w:color="auto"/>
            </w:tcBorders>
            <w:hideMark/>
          </w:tcPr>
          <w:p w14:paraId="0C5CE476" w14:textId="77777777" w:rsidR="00E61E26" w:rsidRDefault="00E61E26">
            <w:pPr>
              <w:rPr>
                <w:rFonts w:cs="Arial"/>
                <w:sz w:val="20"/>
              </w:rPr>
            </w:pPr>
            <w:r>
              <w:rPr>
                <w:rFonts w:cs="Arial"/>
                <w:sz w:val="20"/>
              </w:rPr>
              <w:t xml:space="preserve">              $184,303</w:t>
            </w:r>
          </w:p>
        </w:tc>
        <w:tc>
          <w:tcPr>
            <w:tcW w:w="1440" w:type="dxa"/>
            <w:gridSpan w:val="2"/>
            <w:tcBorders>
              <w:top w:val="single" w:sz="4" w:space="0" w:color="auto"/>
              <w:left w:val="single" w:sz="4" w:space="0" w:color="auto"/>
              <w:bottom w:val="single" w:sz="4" w:space="0" w:color="auto"/>
              <w:right w:val="single" w:sz="4" w:space="0" w:color="auto"/>
            </w:tcBorders>
            <w:hideMark/>
          </w:tcPr>
          <w:p w14:paraId="62B546D3" w14:textId="77777777" w:rsidR="00E61E26" w:rsidRDefault="00E61E26">
            <w:pPr>
              <w:rPr>
                <w:rFonts w:cs="Arial"/>
                <w:sz w:val="20"/>
              </w:rPr>
            </w:pPr>
            <w:r>
              <w:rPr>
                <w:rFonts w:cs="Arial"/>
                <w:sz w:val="20"/>
              </w:rPr>
              <w:t>$46,075</w:t>
            </w:r>
          </w:p>
        </w:tc>
        <w:tc>
          <w:tcPr>
            <w:tcW w:w="1350" w:type="dxa"/>
            <w:tcBorders>
              <w:top w:val="single" w:sz="4" w:space="0" w:color="auto"/>
              <w:left w:val="single" w:sz="4" w:space="0" w:color="auto"/>
              <w:bottom w:val="single" w:sz="4" w:space="0" w:color="auto"/>
              <w:right w:val="single" w:sz="4" w:space="0" w:color="auto"/>
            </w:tcBorders>
            <w:hideMark/>
          </w:tcPr>
          <w:p w14:paraId="5F6B0330" w14:textId="77777777" w:rsidR="00E61E26" w:rsidRDefault="00E61E26">
            <w:pPr>
              <w:rPr>
                <w:rFonts w:cs="Arial"/>
                <w:sz w:val="20"/>
              </w:rPr>
            </w:pPr>
            <w:r>
              <w:rPr>
                <w:rFonts w:cs="Arial"/>
                <w:sz w:val="20"/>
              </w:rPr>
              <w:t>$46,076</w:t>
            </w:r>
          </w:p>
        </w:tc>
        <w:tc>
          <w:tcPr>
            <w:tcW w:w="1350" w:type="dxa"/>
            <w:tcBorders>
              <w:top w:val="single" w:sz="4" w:space="0" w:color="auto"/>
              <w:left w:val="single" w:sz="4" w:space="0" w:color="auto"/>
              <w:bottom w:val="single" w:sz="4" w:space="0" w:color="auto"/>
              <w:right w:val="single" w:sz="4" w:space="0" w:color="auto"/>
            </w:tcBorders>
            <w:hideMark/>
          </w:tcPr>
          <w:p w14:paraId="27662FEA" w14:textId="77777777" w:rsidR="00E61E26" w:rsidRDefault="00E61E26">
            <w:pPr>
              <w:rPr>
                <w:rFonts w:cs="Arial"/>
                <w:sz w:val="20"/>
              </w:rPr>
            </w:pPr>
            <w:r>
              <w:rPr>
                <w:rFonts w:cs="Arial"/>
                <w:sz w:val="20"/>
              </w:rPr>
              <w:t>$46,076</w:t>
            </w:r>
          </w:p>
        </w:tc>
        <w:tc>
          <w:tcPr>
            <w:tcW w:w="1620" w:type="dxa"/>
            <w:tcBorders>
              <w:top w:val="single" w:sz="4" w:space="0" w:color="auto"/>
              <w:left w:val="single" w:sz="4" w:space="0" w:color="auto"/>
              <w:bottom w:val="single" w:sz="4" w:space="0" w:color="auto"/>
              <w:right w:val="single" w:sz="4" w:space="0" w:color="auto"/>
            </w:tcBorders>
            <w:hideMark/>
          </w:tcPr>
          <w:p w14:paraId="1648F7EE" w14:textId="77777777" w:rsidR="00E61E26" w:rsidRDefault="00E61E26">
            <w:pPr>
              <w:rPr>
                <w:rFonts w:cs="Arial"/>
                <w:sz w:val="20"/>
              </w:rPr>
            </w:pPr>
            <w:r>
              <w:rPr>
                <w:rFonts w:cs="Arial"/>
                <w:sz w:val="20"/>
              </w:rPr>
              <w:t>$46,076</w:t>
            </w:r>
          </w:p>
        </w:tc>
      </w:tr>
      <w:tr w:rsidR="00E61E26" w14:paraId="2D39F8D2" w14:textId="77777777" w:rsidTr="00E61E26">
        <w:trPr>
          <w:trHeight w:val="485"/>
        </w:trPr>
        <w:tc>
          <w:tcPr>
            <w:tcW w:w="9787"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2B963E4" w14:textId="77777777" w:rsidR="00E61E26" w:rsidRDefault="00E61E26">
            <w:pPr>
              <w:rPr>
                <w:rFonts w:cs="Arial"/>
                <w:szCs w:val="24"/>
              </w:rPr>
            </w:pPr>
            <w:r>
              <w:rPr>
                <w:rFonts w:cs="Arial"/>
                <w:b/>
                <w:sz w:val="22"/>
                <w:szCs w:val="24"/>
              </w:rPr>
              <w:t>SECTION E – BUDGET ESTIMATES OF FEDERAL FUNDS NEEDED FOR BALANCE OF THE PROJECT</w:t>
            </w:r>
          </w:p>
        </w:tc>
      </w:tr>
      <w:tr w:rsidR="00E61E26" w14:paraId="7989D63B" w14:textId="77777777" w:rsidTr="00E61E26">
        <w:trPr>
          <w:trHeight w:val="290"/>
        </w:trPr>
        <w:tc>
          <w:tcPr>
            <w:tcW w:w="4154" w:type="dxa"/>
            <w:gridSpan w:val="3"/>
            <w:vMerge w:val="restart"/>
            <w:tcBorders>
              <w:top w:val="single" w:sz="4" w:space="0" w:color="auto"/>
              <w:left w:val="single" w:sz="4" w:space="0" w:color="auto"/>
              <w:bottom w:val="single" w:sz="4" w:space="0" w:color="auto"/>
              <w:right w:val="single" w:sz="4" w:space="0" w:color="auto"/>
            </w:tcBorders>
            <w:hideMark/>
          </w:tcPr>
          <w:p w14:paraId="240B65B6" w14:textId="77777777" w:rsidR="00E61E26" w:rsidRDefault="00E61E26">
            <w:pPr>
              <w:spacing w:after="0"/>
              <w:rPr>
                <w:rFonts w:cs="Arial"/>
                <w:b/>
              </w:rPr>
            </w:pPr>
            <w:r>
              <w:rPr>
                <w:rFonts w:cs="Arial"/>
                <w:b/>
                <w:sz w:val="20"/>
              </w:rPr>
              <w:t xml:space="preserve">                   (a) Grant Program</w:t>
            </w:r>
          </w:p>
        </w:tc>
        <w:tc>
          <w:tcPr>
            <w:tcW w:w="5633" w:type="dxa"/>
            <w:gridSpan w:val="4"/>
            <w:tcBorders>
              <w:top w:val="single" w:sz="4" w:space="0" w:color="auto"/>
              <w:left w:val="single" w:sz="4" w:space="0" w:color="auto"/>
              <w:bottom w:val="single" w:sz="4" w:space="0" w:color="auto"/>
              <w:right w:val="single" w:sz="4" w:space="0" w:color="auto"/>
            </w:tcBorders>
            <w:hideMark/>
          </w:tcPr>
          <w:p w14:paraId="6449AD4A" w14:textId="77777777" w:rsidR="00E61E26" w:rsidRDefault="00E61E26">
            <w:pPr>
              <w:spacing w:after="0"/>
              <w:jc w:val="center"/>
              <w:rPr>
                <w:rFonts w:cs="Arial"/>
                <w:b/>
              </w:rPr>
            </w:pPr>
            <w:r>
              <w:rPr>
                <w:rFonts w:cs="Arial"/>
                <w:b/>
              </w:rPr>
              <w:t>FUTURE FUNDING PERIODS</w:t>
            </w:r>
          </w:p>
        </w:tc>
      </w:tr>
      <w:tr w:rsidR="00E61E26" w14:paraId="08781C6D" w14:textId="77777777" w:rsidTr="00E61E26">
        <w:trPr>
          <w:trHeight w:val="181"/>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7EC9A48" w14:textId="77777777" w:rsidR="00E61E26" w:rsidRDefault="00E61E26">
            <w:pPr>
              <w:spacing w:after="0"/>
              <w:rPr>
                <w:rFonts w:cs="Arial"/>
                <w:b/>
              </w:rPr>
            </w:pPr>
          </w:p>
        </w:tc>
        <w:tc>
          <w:tcPr>
            <w:tcW w:w="1313" w:type="dxa"/>
            <w:tcBorders>
              <w:top w:val="single" w:sz="4" w:space="0" w:color="auto"/>
              <w:left w:val="single" w:sz="4" w:space="0" w:color="auto"/>
              <w:bottom w:val="single" w:sz="4" w:space="0" w:color="auto"/>
              <w:right w:val="single" w:sz="4" w:space="0" w:color="auto"/>
            </w:tcBorders>
            <w:hideMark/>
          </w:tcPr>
          <w:p w14:paraId="0AE797F2" w14:textId="77777777" w:rsidR="00E61E26" w:rsidRDefault="00E61E26">
            <w:pPr>
              <w:rPr>
                <w:rFonts w:cs="Arial"/>
                <w:b/>
                <w:sz w:val="18"/>
                <w:szCs w:val="18"/>
              </w:rPr>
            </w:pPr>
            <w:r>
              <w:rPr>
                <w:rFonts w:cs="Arial"/>
                <w:b/>
                <w:sz w:val="18"/>
                <w:szCs w:val="18"/>
              </w:rPr>
              <w:t xml:space="preserve"> (b)  First</w:t>
            </w:r>
          </w:p>
        </w:tc>
        <w:tc>
          <w:tcPr>
            <w:tcW w:w="1350" w:type="dxa"/>
            <w:tcBorders>
              <w:top w:val="single" w:sz="4" w:space="0" w:color="auto"/>
              <w:left w:val="single" w:sz="4" w:space="0" w:color="auto"/>
              <w:bottom w:val="single" w:sz="4" w:space="0" w:color="auto"/>
              <w:right w:val="single" w:sz="4" w:space="0" w:color="auto"/>
            </w:tcBorders>
            <w:hideMark/>
          </w:tcPr>
          <w:p w14:paraId="71BCE5F2" w14:textId="77777777" w:rsidR="00E61E26" w:rsidRDefault="00E61E26">
            <w:pPr>
              <w:rPr>
                <w:rFonts w:cs="Arial"/>
                <w:b/>
                <w:sz w:val="18"/>
                <w:szCs w:val="18"/>
              </w:rPr>
            </w:pPr>
            <w:r>
              <w:rPr>
                <w:rFonts w:cs="Arial"/>
                <w:b/>
                <w:sz w:val="18"/>
                <w:szCs w:val="18"/>
              </w:rPr>
              <w:t>(c)  Second</w:t>
            </w:r>
          </w:p>
        </w:tc>
        <w:tc>
          <w:tcPr>
            <w:tcW w:w="1350" w:type="dxa"/>
            <w:tcBorders>
              <w:top w:val="single" w:sz="4" w:space="0" w:color="auto"/>
              <w:left w:val="single" w:sz="4" w:space="0" w:color="auto"/>
              <w:bottom w:val="single" w:sz="4" w:space="0" w:color="auto"/>
              <w:right w:val="single" w:sz="4" w:space="0" w:color="auto"/>
            </w:tcBorders>
            <w:hideMark/>
          </w:tcPr>
          <w:p w14:paraId="76CE563E" w14:textId="77777777" w:rsidR="00E61E26" w:rsidRDefault="00E61E26">
            <w:pPr>
              <w:spacing w:after="0"/>
              <w:rPr>
                <w:rFonts w:cs="Arial"/>
                <w:b/>
                <w:sz w:val="18"/>
                <w:szCs w:val="18"/>
              </w:rPr>
            </w:pPr>
            <w:r>
              <w:rPr>
                <w:rFonts w:cs="Arial"/>
                <w:b/>
                <w:sz w:val="18"/>
                <w:szCs w:val="18"/>
              </w:rPr>
              <w:t>(d)  Third</w:t>
            </w:r>
          </w:p>
        </w:tc>
        <w:tc>
          <w:tcPr>
            <w:tcW w:w="1620" w:type="dxa"/>
            <w:tcBorders>
              <w:top w:val="single" w:sz="4" w:space="0" w:color="auto"/>
              <w:left w:val="single" w:sz="4" w:space="0" w:color="auto"/>
              <w:bottom w:val="single" w:sz="4" w:space="0" w:color="auto"/>
              <w:right w:val="single" w:sz="4" w:space="0" w:color="auto"/>
            </w:tcBorders>
            <w:hideMark/>
          </w:tcPr>
          <w:p w14:paraId="64CF86ED" w14:textId="77777777" w:rsidR="00E61E26" w:rsidRDefault="00E61E26">
            <w:pPr>
              <w:spacing w:after="0"/>
              <w:rPr>
                <w:rFonts w:cs="Arial"/>
                <w:b/>
                <w:sz w:val="18"/>
                <w:szCs w:val="18"/>
              </w:rPr>
            </w:pPr>
            <w:r>
              <w:rPr>
                <w:rFonts w:cs="Arial"/>
                <w:b/>
                <w:sz w:val="18"/>
                <w:szCs w:val="18"/>
              </w:rPr>
              <w:t>(e)  Fourth</w:t>
            </w:r>
          </w:p>
        </w:tc>
      </w:tr>
      <w:tr w:rsidR="00E61E26" w14:paraId="6F7BBB23" w14:textId="77777777" w:rsidTr="00E61E26">
        <w:trPr>
          <w:trHeight w:val="468"/>
        </w:trPr>
        <w:tc>
          <w:tcPr>
            <w:tcW w:w="4154" w:type="dxa"/>
            <w:gridSpan w:val="3"/>
            <w:tcBorders>
              <w:top w:val="single" w:sz="4" w:space="0" w:color="auto"/>
              <w:left w:val="single" w:sz="4" w:space="0" w:color="auto"/>
              <w:bottom w:val="single" w:sz="4" w:space="0" w:color="auto"/>
              <w:right w:val="single" w:sz="4" w:space="0" w:color="auto"/>
            </w:tcBorders>
            <w:hideMark/>
          </w:tcPr>
          <w:p w14:paraId="02E72B69" w14:textId="77777777" w:rsidR="00E61E26" w:rsidRDefault="00E61E26">
            <w:pPr>
              <w:rPr>
                <w:rFonts w:cs="Arial"/>
                <w:b/>
                <w:sz w:val="20"/>
              </w:rPr>
            </w:pPr>
            <w:r>
              <w:rPr>
                <w:rFonts w:cs="Arial"/>
                <w:b/>
                <w:sz w:val="18"/>
                <w:szCs w:val="18"/>
              </w:rPr>
              <w:t>16. Title of FOA –</w:t>
            </w:r>
            <w:r>
              <w:rPr>
                <w:rFonts w:cs="Arial"/>
                <w:b/>
                <w:sz w:val="18"/>
                <w:szCs w:val="18"/>
                <w:u w:val="single"/>
              </w:rPr>
              <w:t xml:space="preserve"> make sure the number of future years aligns with the total years in Line </w:t>
            </w:r>
            <w:r>
              <w:rPr>
                <w:rFonts w:cs="Arial"/>
                <w:b/>
                <w:sz w:val="18"/>
                <w:szCs w:val="18"/>
                <w:u w:val="single"/>
              </w:rPr>
              <w:lastRenderedPageBreak/>
              <w:t>17 on the SF-424.  This example shows a five-year project (4 out years).</w:t>
            </w:r>
          </w:p>
        </w:tc>
        <w:tc>
          <w:tcPr>
            <w:tcW w:w="1313" w:type="dxa"/>
            <w:tcBorders>
              <w:top w:val="single" w:sz="4" w:space="0" w:color="auto"/>
              <w:left w:val="single" w:sz="4" w:space="0" w:color="auto"/>
              <w:bottom w:val="single" w:sz="4" w:space="0" w:color="auto"/>
              <w:right w:val="single" w:sz="4" w:space="0" w:color="auto"/>
            </w:tcBorders>
            <w:hideMark/>
          </w:tcPr>
          <w:p w14:paraId="79791C41" w14:textId="77777777" w:rsidR="00E61E26" w:rsidRDefault="00E61E26">
            <w:pPr>
              <w:rPr>
                <w:rFonts w:cs="Arial"/>
                <w:sz w:val="20"/>
              </w:rPr>
            </w:pPr>
            <w:r>
              <w:rPr>
                <w:rFonts w:cs="Arial"/>
                <w:sz w:val="20"/>
              </w:rPr>
              <w:lastRenderedPageBreak/>
              <w:t xml:space="preserve">   $184,498</w:t>
            </w:r>
          </w:p>
        </w:tc>
        <w:tc>
          <w:tcPr>
            <w:tcW w:w="1350" w:type="dxa"/>
            <w:tcBorders>
              <w:top w:val="single" w:sz="4" w:space="0" w:color="auto"/>
              <w:left w:val="single" w:sz="4" w:space="0" w:color="auto"/>
              <w:bottom w:val="single" w:sz="4" w:space="0" w:color="auto"/>
              <w:right w:val="single" w:sz="4" w:space="0" w:color="auto"/>
            </w:tcBorders>
            <w:hideMark/>
          </w:tcPr>
          <w:p w14:paraId="363DE3E6" w14:textId="77777777" w:rsidR="00E61E26" w:rsidRDefault="00E61E26">
            <w:pPr>
              <w:rPr>
                <w:rFonts w:cs="Arial"/>
                <w:sz w:val="20"/>
              </w:rPr>
            </w:pPr>
            <w:r>
              <w:rPr>
                <w:rFonts w:cs="Arial"/>
                <w:sz w:val="20"/>
              </w:rPr>
              <w:t xml:space="preserve">   $185,531</w:t>
            </w:r>
          </w:p>
        </w:tc>
        <w:tc>
          <w:tcPr>
            <w:tcW w:w="1350" w:type="dxa"/>
            <w:tcBorders>
              <w:top w:val="single" w:sz="4" w:space="0" w:color="auto"/>
              <w:left w:val="single" w:sz="4" w:space="0" w:color="auto"/>
              <w:bottom w:val="single" w:sz="4" w:space="0" w:color="auto"/>
              <w:right w:val="single" w:sz="4" w:space="0" w:color="auto"/>
            </w:tcBorders>
            <w:hideMark/>
          </w:tcPr>
          <w:p w14:paraId="7F5CC9E4" w14:textId="77777777" w:rsidR="00E61E26" w:rsidRDefault="00E61E26">
            <w:pPr>
              <w:rPr>
                <w:rFonts w:cs="Arial"/>
                <w:sz w:val="20"/>
              </w:rPr>
            </w:pPr>
            <w:r>
              <w:rPr>
                <w:rFonts w:cs="Arial"/>
                <w:sz w:val="20"/>
              </w:rPr>
              <w:t xml:space="preserve">   $185,762</w:t>
            </w:r>
          </w:p>
        </w:tc>
        <w:tc>
          <w:tcPr>
            <w:tcW w:w="1620" w:type="dxa"/>
            <w:tcBorders>
              <w:top w:val="single" w:sz="4" w:space="0" w:color="auto"/>
              <w:left w:val="single" w:sz="4" w:space="0" w:color="auto"/>
              <w:bottom w:val="single" w:sz="4" w:space="0" w:color="auto"/>
              <w:right w:val="single" w:sz="4" w:space="0" w:color="auto"/>
            </w:tcBorders>
            <w:hideMark/>
          </w:tcPr>
          <w:p w14:paraId="25BA19C7" w14:textId="77777777" w:rsidR="00E61E26" w:rsidRDefault="00E61E26">
            <w:pPr>
              <w:spacing w:after="0"/>
              <w:rPr>
                <w:rFonts w:cs="Arial"/>
                <w:sz w:val="20"/>
              </w:rPr>
            </w:pPr>
            <w:r>
              <w:rPr>
                <w:rFonts w:cs="Arial"/>
                <w:sz w:val="20"/>
              </w:rPr>
              <w:t xml:space="preserve">   $186,001</w:t>
            </w:r>
          </w:p>
        </w:tc>
      </w:tr>
      <w:tr w:rsidR="00E61E26" w14:paraId="249636E5" w14:textId="77777777" w:rsidTr="00E61E26">
        <w:trPr>
          <w:trHeight w:val="468"/>
        </w:trPr>
        <w:tc>
          <w:tcPr>
            <w:tcW w:w="4154" w:type="dxa"/>
            <w:gridSpan w:val="3"/>
            <w:tcBorders>
              <w:top w:val="single" w:sz="4" w:space="0" w:color="auto"/>
              <w:left w:val="single" w:sz="4" w:space="0" w:color="auto"/>
              <w:bottom w:val="single" w:sz="4" w:space="0" w:color="auto"/>
              <w:right w:val="single" w:sz="4" w:space="0" w:color="auto"/>
            </w:tcBorders>
            <w:hideMark/>
          </w:tcPr>
          <w:p w14:paraId="78C7115E" w14:textId="77777777" w:rsidR="00E61E26" w:rsidRDefault="00E61E26">
            <w:pPr>
              <w:rPr>
                <w:rFonts w:cs="Arial"/>
                <w:b/>
                <w:sz w:val="20"/>
              </w:rPr>
            </w:pPr>
            <w:r>
              <w:rPr>
                <w:rFonts w:cs="Arial"/>
                <w:b/>
                <w:sz w:val="18"/>
                <w:szCs w:val="18"/>
              </w:rPr>
              <w:t>17.</w:t>
            </w:r>
          </w:p>
        </w:tc>
        <w:tc>
          <w:tcPr>
            <w:tcW w:w="1313" w:type="dxa"/>
            <w:tcBorders>
              <w:top w:val="single" w:sz="4" w:space="0" w:color="auto"/>
              <w:left w:val="single" w:sz="4" w:space="0" w:color="auto"/>
              <w:bottom w:val="single" w:sz="4" w:space="0" w:color="auto"/>
              <w:right w:val="single" w:sz="4" w:space="0" w:color="auto"/>
            </w:tcBorders>
          </w:tcPr>
          <w:p w14:paraId="07F23378" w14:textId="77777777" w:rsidR="00E61E26" w:rsidRDefault="00E61E26">
            <w:pPr>
              <w:spacing w:after="0"/>
              <w:rPr>
                <w:rFonts w:cs="Arial"/>
                <w:sz w:val="20"/>
              </w:rPr>
            </w:pPr>
          </w:p>
        </w:tc>
        <w:tc>
          <w:tcPr>
            <w:tcW w:w="1350" w:type="dxa"/>
            <w:tcBorders>
              <w:top w:val="single" w:sz="4" w:space="0" w:color="auto"/>
              <w:left w:val="single" w:sz="4" w:space="0" w:color="auto"/>
              <w:bottom w:val="single" w:sz="4" w:space="0" w:color="auto"/>
              <w:right w:val="single" w:sz="4" w:space="0" w:color="auto"/>
            </w:tcBorders>
          </w:tcPr>
          <w:p w14:paraId="71AD40DB" w14:textId="77777777" w:rsidR="00E61E26" w:rsidRDefault="00E61E26">
            <w:pPr>
              <w:rPr>
                <w:rFonts w:cs="Arial"/>
                <w:sz w:val="20"/>
              </w:rPr>
            </w:pPr>
          </w:p>
        </w:tc>
        <w:tc>
          <w:tcPr>
            <w:tcW w:w="1350" w:type="dxa"/>
            <w:tcBorders>
              <w:top w:val="single" w:sz="4" w:space="0" w:color="auto"/>
              <w:left w:val="single" w:sz="4" w:space="0" w:color="auto"/>
              <w:bottom w:val="single" w:sz="4" w:space="0" w:color="auto"/>
              <w:right w:val="single" w:sz="4" w:space="0" w:color="auto"/>
            </w:tcBorders>
          </w:tcPr>
          <w:p w14:paraId="1E9E0F97" w14:textId="77777777" w:rsidR="00E61E26" w:rsidRDefault="00E61E26">
            <w:pPr>
              <w:rPr>
                <w:rFonts w:cs="Arial"/>
                <w:sz w:val="20"/>
              </w:rPr>
            </w:pPr>
          </w:p>
        </w:tc>
        <w:tc>
          <w:tcPr>
            <w:tcW w:w="1620" w:type="dxa"/>
            <w:tcBorders>
              <w:top w:val="single" w:sz="4" w:space="0" w:color="auto"/>
              <w:left w:val="single" w:sz="4" w:space="0" w:color="auto"/>
              <w:bottom w:val="single" w:sz="4" w:space="0" w:color="auto"/>
              <w:right w:val="single" w:sz="4" w:space="0" w:color="auto"/>
            </w:tcBorders>
          </w:tcPr>
          <w:p w14:paraId="30C8DB6A" w14:textId="77777777" w:rsidR="00E61E26" w:rsidRDefault="00E61E26">
            <w:pPr>
              <w:rPr>
                <w:rFonts w:cs="Arial"/>
                <w:sz w:val="20"/>
              </w:rPr>
            </w:pPr>
          </w:p>
        </w:tc>
      </w:tr>
      <w:tr w:rsidR="00E61E26" w14:paraId="2BD4C9C6" w14:textId="77777777" w:rsidTr="00E61E26">
        <w:trPr>
          <w:trHeight w:val="481"/>
        </w:trPr>
        <w:tc>
          <w:tcPr>
            <w:tcW w:w="4154" w:type="dxa"/>
            <w:gridSpan w:val="3"/>
            <w:tcBorders>
              <w:top w:val="single" w:sz="4" w:space="0" w:color="auto"/>
              <w:left w:val="single" w:sz="4" w:space="0" w:color="auto"/>
              <w:bottom w:val="single" w:sz="4" w:space="0" w:color="auto"/>
              <w:right w:val="single" w:sz="4" w:space="0" w:color="auto"/>
            </w:tcBorders>
            <w:hideMark/>
          </w:tcPr>
          <w:p w14:paraId="31C4AA50" w14:textId="77777777" w:rsidR="00E61E26" w:rsidRDefault="00E61E26">
            <w:pPr>
              <w:rPr>
                <w:rFonts w:cs="Arial"/>
                <w:b/>
                <w:sz w:val="20"/>
              </w:rPr>
            </w:pPr>
            <w:r>
              <w:rPr>
                <w:rFonts w:cs="Arial"/>
                <w:b/>
                <w:sz w:val="18"/>
                <w:szCs w:val="18"/>
              </w:rPr>
              <w:t>18.</w:t>
            </w:r>
          </w:p>
        </w:tc>
        <w:tc>
          <w:tcPr>
            <w:tcW w:w="1313" w:type="dxa"/>
            <w:tcBorders>
              <w:top w:val="single" w:sz="4" w:space="0" w:color="auto"/>
              <w:left w:val="single" w:sz="4" w:space="0" w:color="auto"/>
              <w:bottom w:val="single" w:sz="4" w:space="0" w:color="auto"/>
              <w:right w:val="single" w:sz="4" w:space="0" w:color="auto"/>
            </w:tcBorders>
          </w:tcPr>
          <w:p w14:paraId="60C67E9A" w14:textId="77777777" w:rsidR="00E61E26" w:rsidRDefault="00E61E26">
            <w:pPr>
              <w:spacing w:after="0"/>
              <w:rPr>
                <w:rFonts w:cs="Arial"/>
                <w:sz w:val="20"/>
              </w:rPr>
            </w:pPr>
          </w:p>
        </w:tc>
        <w:tc>
          <w:tcPr>
            <w:tcW w:w="1350" w:type="dxa"/>
            <w:tcBorders>
              <w:top w:val="single" w:sz="4" w:space="0" w:color="auto"/>
              <w:left w:val="single" w:sz="4" w:space="0" w:color="auto"/>
              <w:bottom w:val="single" w:sz="4" w:space="0" w:color="auto"/>
              <w:right w:val="single" w:sz="4" w:space="0" w:color="auto"/>
            </w:tcBorders>
          </w:tcPr>
          <w:p w14:paraId="39F3B4FC" w14:textId="77777777" w:rsidR="00E61E26" w:rsidRDefault="00E61E26">
            <w:pPr>
              <w:rPr>
                <w:rFonts w:cs="Arial"/>
                <w:sz w:val="20"/>
              </w:rPr>
            </w:pPr>
          </w:p>
        </w:tc>
        <w:tc>
          <w:tcPr>
            <w:tcW w:w="1350" w:type="dxa"/>
            <w:tcBorders>
              <w:top w:val="single" w:sz="4" w:space="0" w:color="auto"/>
              <w:left w:val="single" w:sz="4" w:space="0" w:color="auto"/>
              <w:bottom w:val="single" w:sz="4" w:space="0" w:color="auto"/>
              <w:right w:val="single" w:sz="4" w:space="0" w:color="auto"/>
            </w:tcBorders>
          </w:tcPr>
          <w:p w14:paraId="5572F59F" w14:textId="77777777" w:rsidR="00E61E26" w:rsidRDefault="00E61E26">
            <w:pPr>
              <w:rPr>
                <w:rFonts w:cs="Arial"/>
                <w:sz w:val="20"/>
              </w:rPr>
            </w:pPr>
          </w:p>
        </w:tc>
        <w:tc>
          <w:tcPr>
            <w:tcW w:w="1620" w:type="dxa"/>
            <w:tcBorders>
              <w:top w:val="single" w:sz="4" w:space="0" w:color="auto"/>
              <w:left w:val="single" w:sz="4" w:space="0" w:color="auto"/>
              <w:bottom w:val="single" w:sz="4" w:space="0" w:color="auto"/>
              <w:right w:val="single" w:sz="4" w:space="0" w:color="auto"/>
            </w:tcBorders>
          </w:tcPr>
          <w:p w14:paraId="3645B8F1" w14:textId="77777777" w:rsidR="00E61E26" w:rsidRDefault="00E61E26">
            <w:pPr>
              <w:rPr>
                <w:rFonts w:cs="Arial"/>
                <w:sz w:val="20"/>
              </w:rPr>
            </w:pPr>
          </w:p>
        </w:tc>
      </w:tr>
      <w:tr w:rsidR="00E61E26" w14:paraId="3BFC3D6D" w14:textId="77777777" w:rsidTr="00E61E26">
        <w:trPr>
          <w:trHeight w:val="581"/>
        </w:trPr>
        <w:tc>
          <w:tcPr>
            <w:tcW w:w="4154" w:type="dxa"/>
            <w:gridSpan w:val="3"/>
            <w:tcBorders>
              <w:top w:val="single" w:sz="4" w:space="0" w:color="auto"/>
              <w:left w:val="single" w:sz="4" w:space="0" w:color="auto"/>
              <w:bottom w:val="single" w:sz="4" w:space="0" w:color="auto"/>
              <w:right w:val="single" w:sz="4" w:space="0" w:color="auto"/>
            </w:tcBorders>
            <w:hideMark/>
          </w:tcPr>
          <w:p w14:paraId="1D4D6AB4" w14:textId="77777777" w:rsidR="00E61E26" w:rsidRDefault="00E61E26">
            <w:pPr>
              <w:rPr>
                <w:rFonts w:cs="Arial"/>
                <w:b/>
                <w:sz w:val="20"/>
              </w:rPr>
            </w:pPr>
            <w:r>
              <w:rPr>
                <w:rFonts w:cs="Arial"/>
                <w:b/>
                <w:sz w:val="18"/>
                <w:szCs w:val="18"/>
              </w:rPr>
              <w:t>19.</w:t>
            </w:r>
          </w:p>
        </w:tc>
        <w:tc>
          <w:tcPr>
            <w:tcW w:w="1313" w:type="dxa"/>
            <w:tcBorders>
              <w:top w:val="single" w:sz="4" w:space="0" w:color="auto"/>
              <w:left w:val="single" w:sz="4" w:space="0" w:color="auto"/>
              <w:bottom w:val="single" w:sz="4" w:space="0" w:color="auto"/>
              <w:right w:val="single" w:sz="4" w:space="0" w:color="auto"/>
            </w:tcBorders>
          </w:tcPr>
          <w:p w14:paraId="3E033097" w14:textId="77777777" w:rsidR="00E61E26" w:rsidRDefault="00E61E26">
            <w:pPr>
              <w:spacing w:after="0"/>
              <w:rPr>
                <w:rFonts w:cs="Arial"/>
                <w:sz w:val="20"/>
              </w:rPr>
            </w:pPr>
          </w:p>
        </w:tc>
        <w:tc>
          <w:tcPr>
            <w:tcW w:w="1350" w:type="dxa"/>
            <w:tcBorders>
              <w:top w:val="single" w:sz="4" w:space="0" w:color="auto"/>
              <w:left w:val="single" w:sz="4" w:space="0" w:color="auto"/>
              <w:bottom w:val="single" w:sz="4" w:space="0" w:color="auto"/>
              <w:right w:val="single" w:sz="4" w:space="0" w:color="auto"/>
            </w:tcBorders>
          </w:tcPr>
          <w:p w14:paraId="1B6BE959" w14:textId="77777777" w:rsidR="00E61E26" w:rsidRDefault="00E61E26">
            <w:pPr>
              <w:rPr>
                <w:rFonts w:cs="Arial"/>
                <w:sz w:val="20"/>
              </w:rPr>
            </w:pPr>
          </w:p>
        </w:tc>
        <w:tc>
          <w:tcPr>
            <w:tcW w:w="1350" w:type="dxa"/>
            <w:tcBorders>
              <w:top w:val="single" w:sz="4" w:space="0" w:color="auto"/>
              <w:left w:val="single" w:sz="4" w:space="0" w:color="auto"/>
              <w:bottom w:val="single" w:sz="4" w:space="0" w:color="auto"/>
              <w:right w:val="single" w:sz="4" w:space="0" w:color="auto"/>
            </w:tcBorders>
          </w:tcPr>
          <w:p w14:paraId="15E3C2AB" w14:textId="77777777" w:rsidR="00E61E26" w:rsidRDefault="00E61E26">
            <w:pPr>
              <w:rPr>
                <w:rFonts w:cs="Arial"/>
                <w:sz w:val="20"/>
              </w:rPr>
            </w:pPr>
          </w:p>
        </w:tc>
        <w:tc>
          <w:tcPr>
            <w:tcW w:w="1620" w:type="dxa"/>
            <w:tcBorders>
              <w:top w:val="single" w:sz="4" w:space="0" w:color="auto"/>
              <w:left w:val="single" w:sz="4" w:space="0" w:color="auto"/>
              <w:bottom w:val="single" w:sz="4" w:space="0" w:color="auto"/>
              <w:right w:val="single" w:sz="4" w:space="0" w:color="auto"/>
            </w:tcBorders>
          </w:tcPr>
          <w:p w14:paraId="5DAFCA99" w14:textId="77777777" w:rsidR="00E61E26" w:rsidRDefault="00E61E26">
            <w:pPr>
              <w:rPr>
                <w:rFonts w:cs="Arial"/>
                <w:sz w:val="20"/>
              </w:rPr>
            </w:pPr>
          </w:p>
        </w:tc>
      </w:tr>
      <w:tr w:rsidR="00E61E26" w14:paraId="5CDB3D1B" w14:textId="77777777" w:rsidTr="00E61E26">
        <w:trPr>
          <w:trHeight w:val="481"/>
        </w:trPr>
        <w:tc>
          <w:tcPr>
            <w:tcW w:w="4154" w:type="dxa"/>
            <w:gridSpan w:val="3"/>
            <w:tcBorders>
              <w:top w:val="single" w:sz="4" w:space="0" w:color="auto"/>
              <w:left w:val="single" w:sz="4" w:space="0" w:color="auto"/>
              <w:bottom w:val="single" w:sz="4" w:space="0" w:color="auto"/>
              <w:right w:val="single" w:sz="4" w:space="0" w:color="auto"/>
            </w:tcBorders>
            <w:hideMark/>
          </w:tcPr>
          <w:p w14:paraId="56CD6360" w14:textId="77777777" w:rsidR="00E61E26" w:rsidRDefault="00E61E26">
            <w:pPr>
              <w:rPr>
                <w:rFonts w:cs="Arial"/>
                <w:b/>
                <w:sz w:val="20"/>
              </w:rPr>
            </w:pPr>
            <w:r>
              <w:rPr>
                <w:rFonts w:cs="Arial"/>
                <w:b/>
                <w:sz w:val="18"/>
                <w:szCs w:val="18"/>
              </w:rPr>
              <w:t xml:space="preserve">20.  TOTAL (Sum of lines 16-19)  </w:t>
            </w:r>
          </w:p>
        </w:tc>
        <w:tc>
          <w:tcPr>
            <w:tcW w:w="1313" w:type="dxa"/>
            <w:tcBorders>
              <w:top w:val="single" w:sz="4" w:space="0" w:color="auto"/>
              <w:left w:val="single" w:sz="4" w:space="0" w:color="auto"/>
              <w:bottom w:val="single" w:sz="4" w:space="0" w:color="auto"/>
              <w:right w:val="single" w:sz="4" w:space="0" w:color="auto"/>
            </w:tcBorders>
            <w:hideMark/>
          </w:tcPr>
          <w:p w14:paraId="206A3F7B" w14:textId="77777777" w:rsidR="00E61E26" w:rsidRDefault="00E61E26">
            <w:pPr>
              <w:spacing w:after="0"/>
              <w:rPr>
                <w:rFonts w:cs="Arial"/>
                <w:sz w:val="20"/>
              </w:rPr>
            </w:pPr>
            <w:r>
              <w:rPr>
                <w:rFonts w:cs="Arial"/>
                <w:sz w:val="20"/>
              </w:rPr>
              <w:t xml:space="preserve">  $184,498</w:t>
            </w:r>
          </w:p>
        </w:tc>
        <w:tc>
          <w:tcPr>
            <w:tcW w:w="1350" w:type="dxa"/>
            <w:tcBorders>
              <w:top w:val="single" w:sz="4" w:space="0" w:color="auto"/>
              <w:left w:val="single" w:sz="4" w:space="0" w:color="auto"/>
              <w:bottom w:val="single" w:sz="4" w:space="0" w:color="auto"/>
              <w:right w:val="single" w:sz="4" w:space="0" w:color="auto"/>
            </w:tcBorders>
            <w:hideMark/>
          </w:tcPr>
          <w:p w14:paraId="271210DA" w14:textId="77777777" w:rsidR="00E61E26" w:rsidRDefault="00E61E26">
            <w:pPr>
              <w:rPr>
                <w:rFonts w:cs="Arial"/>
                <w:sz w:val="20"/>
              </w:rPr>
            </w:pPr>
            <w:r>
              <w:rPr>
                <w:rFonts w:cs="Arial"/>
                <w:sz w:val="20"/>
              </w:rPr>
              <w:t xml:space="preserve">   $185,531</w:t>
            </w:r>
          </w:p>
        </w:tc>
        <w:tc>
          <w:tcPr>
            <w:tcW w:w="1350" w:type="dxa"/>
            <w:tcBorders>
              <w:top w:val="single" w:sz="4" w:space="0" w:color="auto"/>
              <w:left w:val="single" w:sz="4" w:space="0" w:color="auto"/>
              <w:bottom w:val="single" w:sz="4" w:space="0" w:color="auto"/>
              <w:right w:val="single" w:sz="4" w:space="0" w:color="auto"/>
            </w:tcBorders>
            <w:hideMark/>
          </w:tcPr>
          <w:p w14:paraId="7B1D3363" w14:textId="77777777" w:rsidR="00E61E26" w:rsidRDefault="00E61E26">
            <w:pPr>
              <w:rPr>
                <w:rFonts w:cs="Arial"/>
                <w:sz w:val="20"/>
              </w:rPr>
            </w:pPr>
            <w:r>
              <w:rPr>
                <w:rFonts w:cs="Arial"/>
                <w:sz w:val="20"/>
              </w:rPr>
              <w:t xml:space="preserve">   $185,762</w:t>
            </w:r>
          </w:p>
        </w:tc>
        <w:tc>
          <w:tcPr>
            <w:tcW w:w="1620" w:type="dxa"/>
            <w:tcBorders>
              <w:top w:val="single" w:sz="4" w:space="0" w:color="auto"/>
              <w:left w:val="single" w:sz="4" w:space="0" w:color="auto"/>
              <w:bottom w:val="single" w:sz="4" w:space="0" w:color="auto"/>
              <w:right w:val="single" w:sz="4" w:space="0" w:color="auto"/>
            </w:tcBorders>
            <w:hideMark/>
          </w:tcPr>
          <w:p w14:paraId="2A496603" w14:textId="77777777" w:rsidR="00E61E26" w:rsidRDefault="00E61E26">
            <w:pPr>
              <w:rPr>
                <w:rFonts w:cs="Arial"/>
                <w:sz w:val="20"/>
              </w:rPr>
            </w:pPr>
            <w:r>
              <w:rPr>
                <w:rFonts w:cs="Arial"/>
                <w:sz w:val="20"/>
              </w:rPr>
              <w:t xml:space="preserve">   $186,001</w:t>
            </w:r>
          </w:p>
        </w:tc>
      </w:tr>
      <w:tr w:rsidR="00E61E26" w14:paraId="3C4A0742" w14:textId="77777777" w:rsidTr="00E61E26">
        <w:trPr>
          <w:trHeight w:val="364"/>
        </w:trPr>
        <w:tc>
          <w:tcPr>
            <w:tcW w:w="9787" w:type="dxa"/>
            <w:gridSpan w:val="7"/>
            <w:tcBorders>
              <w:top w:val="single" w:sz="4" w:space="0" w:color="auto"/>
              <w:left w:val="single" w:sz="4" w:space="0" w:color="auto"/>
              <w:bottom w:val="single" w:sz="4" w:space="0" w:color="auto"/>
              <w:right w:val="single" w:sz="4" w:space="0" w:color="auto"/>
            </w:tcBorders>
            <w:shd w:val="clear" w:color="auto" w:fill="B8CCE4"/>
            <w:hideMark/>
          </w:tcPr>
          <w:p w14:paraId="61C4219A" w14:textId="77777777" w:rsidR="00E61E26" w:rsidRDefault="00E61E26">
            <w:pPr>
              <w:jc w:val="center"/>
              <w:rPr>
                <w:rFonts w:cs="Arial"/>
                <w:b/>
                <w:szCs w:val="24"/>
              </w:rPr>
            </w:pPr>
            <w:r>
              <w:rPr>
                <w:rFonts w:cs="Arial"/>
                <w:b/>
                <w:sz w:val="22"/>
                <w:szCs w:val="24"/>
              </w:rPr>
              <w:t xml:space="preserve">SECTION F – </w:t>
            </w:r>
            <w:proofErr w:type="gramStart"/>
            <w:r>
              <w:rPr>
                <w:rFonts w:cs="Arial"/>
                <w:b/>
                <w:sz w:val="22"/>
                <w:szCs w:val="24"/>
              </w:rPr>
              <w:t>OTHER</w:t>
            </w:r>
            <w:proofErr w:type="gramEnd"/>
            <w:r>
              <w:rPr>
                <w:rFonts w:cs="Arial"/>
                <w:b/>
                <w:sz w:val="22"/>
                <w:szCs w:val="24"/>
              </w:rPr>
              <w:t xml:space="preserve"> BUDGET INFORMATION</w:t>
            </w:r>
          </w:p>
        </w:tc>
      </w:tr>
      <w:tr w:rsidR="00E61E26" w14:paraId="17FDE6A8" w14:textId="77777777" w:rsidTr="00E61E26">
        <w:trPr>
          <w:trHeight w:val="424"/>
        </w:trPr>
        <w:tc>
          <w:tcPr>
            <w:tcW w:w="5467" w:type="dxa"/>
            <w:gridSpan w:val="4"/>
            <w:tcBorders>
              <w:top w:val="single" w:sz="4" w:space="0" w:color="auto"/>
              <w:left w:val="single" w:sz="4" w:space="0" w:color="auto"/>
              <w:bottom w:val="single" w:sz="4" w:space="0" w:color="auto"/>
              <w:right w:val="single" w:sz="4" w:space="0" w:color="auto"/>
            </w:tcBorders>
            <w:hideMark/>
          </w:tcPr>
          <w:p w14:paraId="7F05418B" w14:textId="77777777" w:rsidR="00E61E26" w:rsidRDefault="00E61E26">
            <w:pPr>
              <w:rPr>
                <w:rFonts w:cs="Arial"/>
                <w:b/>
                <w:sz w:val="20"/>
              </w:rPr>
            </w:pPr>
            <w:r>
              <w:rPr>
                <w:rFonts w:cs="Arial"/>
                <w:b/>
                <w:sz w:val="20"/>
              </w:rPr>
              <w:t>21.  Direct Charges:</w:t>
            </w:r>
          </w:p>
        </w:tc>
        <w:tc>
          <w:tcPr>
            <w:tcW w:w="4320" w:type="dxa"/>
            <w:gridSpan w:val="3"/>
            <w:tcBorders>
              <w:top w:val="single" w:sz="4" w:space="0" w:color="auto"/>
              <w:left w:val="single" w:sz="4" w:space="0" w:color="auto"/>
              <w:bottom w:val="single" w:sz="4" w:space="0" w:color="auto"/>
              <w:right w:val="single" w:sz="4" w:space="0" w:color="auto"/>
            </w:tcBorders>
            <w:hideMark/>
          </w:tcPr>
          <w:p w14:paraId="07B07825" w14:textId="77777777" w:rsidR="00E61E26" w:rsidRDefault="00E61E26">
            <w:pPr>
              <w:spacing w:after="0"/>
              <w:rPr>
                <w:rFonts w:cs="Arial"/>
                <w:b/>
                <w:sz w:val="20"/>
              </w:rPr>
            </w:pPr>
            <w:r>
              <w:rPr>
                <w:rFonts w:cs="Arial"/>
                <w:b/>
                <w:sz w:val="20"/>
              </w:rPr>
              <w:t xml:space="preserve">22.  Indirect Charges: </w:t>
            </w:r>
          </w:p>
        </w:tc>
      </w:tr>
      <w:tr w:rsidR="00E61E26" w14:paraId="79E5A76C" w14:textId="77777777" w:rsidTr="00E61E26">
        <w:trPr>
          <w:trHeight w:val="455"/>
        </w:trPr>
        <w:tc>
          <w:tcPr>
            <w:tcW w:w="9787" w:type="dxa"/>
            <w:gridSpan w:val="7"/>
            <w:tcBorders>
              <w:top w:val="single" w:sz="4" w:space="0" w:color="auto"/>
              <w:left w:val="single" w:sz="4" w:space="0" w:color="auto"/>
              <w:bottom w:val="single" w:sz="4" w:space="0" w:color="auto"/>
              <w:right w:val="single" w:sz="4" w:space="0" w:color="auto"/>
            </w:tcBorders>
            <w:hideMark/>
          </w:tcPr>
          <w:p w14:paraId="02866BE3" w14:textId="77777777" w:rsidR="00E61E26" w:rsidRDefault="00E61E26">
            <w:pPr>
              <w:rPr>
                <w:rFonts w:cs="Arial"/>
                <w:b/>
                <w:sz w:val="20"/>
              </w:rPr>
            </w:pPr>
            <w:r>
              <w:rPr>
                <w:rFonts w:cs="Arial"/>
                <w:b/>
                <w:sz w:val="20"/>
              </w:rPr>
              <w:t>23.  Remarks:</w:t>
            </w:r>
          </w:p>
        </w:tc>
      </w:tr>
    </w:tbl>
    <w:p w14:paraId="7A54D0C5" w14:textId="77777777" w:rsidR="00E61E26" w:rsidRDefault="00E61E26" w:rsidP="00E61E26"/>
    <w:p w14:paraId="22DA141F" w14:textId="77777777" w:rsidR="00E61E26" w:rsidRDefault="00E61E26" w:rsidP="00E61E26">
      <w:pPr>
        <w:tabs>
          <w:tab w:val="left" w:pos="1008"/>
        </w:tabs>
        <w:rPr>
          <w:rStyle w:val="Heading1Char"/>
          <w:b w:val="0"/>
          <w:bCs w:val="0"/>
        </w:rPr>
      </w:pPr>
    </w:p>
    <w:bookmarkEnd w:id="135"/>
    <w:bookmarkEnd w:id="391"/>
    <w:p w14:paraId="2342BB29" w14:textId="77777777" w:rsidR="00E61E26" w:rsidRDefault="00E61E26" w:rsidP="00E61E26">
      <w:pPr>
        <w:rPr>
          <w:sz w:val="20"/>
        </w:rPr>
      </w:pPr>
    </w:p>
    <w:p w14:paraId="5212DBD3" w14:textId="77777777" w:rsidR="00E61E26" w:rsidRDefault="00E61E26" w:rsidP="00E61E26">
      <w:pPr>
        <w:tabs>
          <w:tab w:val="left" w:pos="1008"/>
        </w:tabs>
        <w:rPr>
          <w:rStyle w:val="Heading1Char"/>
          <w:b w:val="0"/>
          <w:bCs w:val="0"/>
        </w:rPr>
      </w:pPr>
    </w:p>
    <w:p w14:paraId="171946DC" w14:textId="77777777" w:rsidR="0073747A" w:rsidRPr="0073747A" w:rsidRDefault="0073747A" w:rsidP="0073747A"/>
    <w:sectPr w:rsidR="0073747A" w:rsidRPr="0073747A" w:rsidSect="00077E0A">
      <w:footerReference w:type="default" r:id="rId72"/>
      <w:pgSz w:w="12240" w:h="15840" w:code="1"/>
      <w:pgMar w:top="144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97F9B" w14:textId="77777777" w:rsidR="00744400" w:rsidRDefault="00744400">
      <w:r>
        <w:separator/>
      </w:r>
    </w:p>
  </w:endnote>
  <w:endnote w:type="continuationSeparator" w:id="0">
    <w:p w14:paraId="7E382027" w14:textId="77777777" w:rsidR="00744400" w:rsidRDefault="0074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614004"/>
      <w:docPartObj>
        <w:docPartGallery w:val="Page Numbers (Bottom of Page)"/>
        <w:docPartUnique/>
      </w:docPartObj>
    </w:sdtPr>
    <w:sdtEndPr>
      <w:rPr>
        <w:noProof/>
      </w:rPr>
    </w:sdtEndPr>
    <w:sdtContent>
      <w:p w14:paraId="4390FA6F" w14:textId="6D9AD554" w:rsidR="00744400" w:rsidRDefault="007444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42DC1F" w14:textId="77777777" w:rsidR="00744400" w:rsidRDefault="007444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2708473"/>
      <w:docPartObj>
        <w:docPartGallery w:val="Page Numbers (Bottom of Page)"/>
        <w:docPartUnique/>
      </w:docPartObj>
    </w:sdtPr>
    <w:sdtEndPr>
      <w:rPr>
        <w:noProof/>
      </w:rPr>
    </w:sdtEndPr>
    <w:sdtContent>
      <w:p w14:paraId="644E39C5" w14:textId="4FC8C8DC" w:rsidR="00744400" w:rsidRDefault="00744400">
        <w:pPr>
          <w:pStyle w:val="Footer"/>
          <w:jc w:val="center"/>
        </w:pPr>
        <w:r>
          <w:fldChar w:fldCharType="begin"/>
        </w:r>
        <w:r>
          <w:instrText xml:space="preserve"> PAGE   \* MERGEFORMAT </w:instrText>
        </w:r>
        <w:r>
          <w:fldChar w:fldCharType="separate"/>
        </w:r>
        <w:r>
          <w:rPr>
            <w:noProof/>
          </w:rPr>
          <w:t>43</w:t>
        </w:r>
        <w:r>
          <w:rPr>
            <w:noProof/>
          </w:rPr>
          <w:fldChar w:fldCharType="end"/>
        </w:r>
      </w:p>
    </w:sdtContent>
  </w:sdt>
  <w:p w14:paraId="0146B9BB" w14:textId="77777777" w:rsidR="00744400" w:rsidRPr="00704DBF" w:rsidRDefault="00744400" w:rsidP="00704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CF0BF" w14:textId="77777777" w:rsidR="00744400" w:rsidRDefault="00744400">
      <w:r>
        <w:separator/>
      </w:r>
    </w:p>
  </w:footnote>
  <w:footnote w:type="continuationSeparator" w:id="0">
    <w:p w14:paraId="5F0195F8" w14:textId="77777777" w:rsidR="00744400" w:rsidRDefault="00744400">
      <w:r>
        <w:continuationSeparator/>
      </w:r>
    </w:p>
  </w:footnote>
  <w:footnote w:id="1">
    <w:p w14:paraId="7F5230A4" w14:textId="77777777" w:rsidR="00744400" w:rsidRDefault="00744400" w:rsidP="00E62C7E">
      <w:pPr>
        <w:pStyle w:val="FootnoteText"/>
      </w:pPr>
      <w:r>
        <w:rPr>
          <w:rStyle w:val="FootnoteReference"/>
        </w:rPr>
        <w:footnoteRef/>
      </w:r>
      <w:r>
        <w:t xml:space="preserve"> For purposes of this FOA, “policy” refers to programs and guidelines adopted and implemented by institutions, organizations, and others to inform and establish practices and decisions and to achieve organizational goals.  Policy efforts do not include activities designed to influence the enactment of legislation, appropriations, proposed or pending before Congress or any state government, state legislature, or local legislature or legislative body, and awardees may not use federal funds for such activities.  This restriction extends to both grassroots lobbying efforts and direct lobbying.  However, for state, local, and other governmental grantees, certain activities falling within the normal and recognized executive-legislative relationships or participation by an agency or officer of a state, local, or tribal government in policymaking and administrative processes within the executive branch of that government are not considered impermissible lobbying activities and may be supported by federal funds.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58E"/>
    <w:multiLevelType w:val="hybridMultilevel"/>
    <w:tmpl w:val="B1046744"/>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1484D75"/>
    <w:multiLevelType w:val="hybridMultilevel"/>
    <w:tmpl w:val="8BC8F1C4"/>
    <w:lvl w:ilvl="0" w:tplc="B276E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5581A"/>
    <w:multiLevelType w:val="hybridMultilevel"/>
    <w:tmpl w:val="6F1849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B457CD"/>
    <w:multiLevelType w:val="hybridMultilevel"/>
    <w:tmpl w:val="50E6DB8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 w15:restartNumberingAfterBreak="0">
    <w:nsid w:val="080A1833"/>
    <w:multiLevelType w:val="hybridMultilevel"/>
    <w:tmpl w:val="27B2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E27FC"/>
    <w:multiLevelType w:val="hybridMultilevel"/>
    <w:tmpl w:val="37EE203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3E7069"/>
    <w:multiLevelType w:val="hybridMultilevel"/>
    <w:tmpl w:val="63004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E3C0B"/>
    <w:multiLevelType w:val="hybridMultilevel"/>
    <w:tmpl w:val="5930F6A2"/>
    <w:lvl w:ilvl="0" w:tplc="2F8EBD72">
      <w:start w:val="1"/>
      <w:numFmt w:val="decimal"/>
      <w:lvlText w:val="%1."/>
      <w:lvlJc w:val="left"/>
      <w:pPr>
        <w:ind w:left="720" w:hanging="360"/>
      </w:pPr>
      <w:rPr>
        <w:rFonts w:ascii="Arial" w:eastAsia="Calibr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A23235C"/>
    <w:multiLevelType w:val="hybridMultilevel"/>
    <w:tmpl w:val="7E4C9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B74F71"/>
    <w:multiLevelType w:val="hybridMultilevel"/>
    <w:tmpl w:val="175212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E944EF"/>
    <w:multiLevelType w:val="hybridMultilevel"/>
    <w:tmpl w:val="89621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A54301"/>
    <w:multiLevelType w:val="hybridMultilevel"/>
    <w:tmpl w:val="B2CE33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D401575"/>
    <w:multiLevelType w:val="hybridMultilevel"/>
    <w:tmpl w:val="9B8E1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8D68AD"/>
    <w:multiLevelType w:val="hybridMultilevel"/>
    <w:tmpl w:val="E80000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8C1CF1"/>
    <w:multiLevelType w:val="hybridMultilevel"/>
    <w:tmpl w:val="F940B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20C161B"/>
    <w:multiLevelType w:val="hybridMultilevel"/>
    <w:tmpl w:val="8C3A22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236CB9"/>
    <w:multiLevelType w:val="hybridMultilevel"/>
    <w:tmpl w:val="3F946D7E"/>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6B2B7F"/>
    <w:multiLevelType w:val="hybridMultilevel"/>
    <w:tmpl w:val="4F561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14D13C73"/>
    <w:multiLevelType w:val="hybridMultilevel"/>
    <w:tmpl w:val="69FEC54A"/>
    <w:lvl w:ilvl="0" w:tplc="EFBA3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0842DB"/>
    <w:multiLevelType w:val="hybridMultilevel"/>
    <w:tmpl w:val="5F303DFA"/>
    <w:lvl w:ilvl="0" w:tplc="E962DAD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80A6B99"/>
    <w:multiLevelType w:val="hybridMultilevel"/>
    <w:tmpl w:val="72B61642"/>
    <w:lvl w:ilvl="0" w:tplc="792614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253EDB"/>
    <w:multiLevelType w:val="hybridMultilevel"/>
    <w:tmpl w:val="C8667A00"/>
    <w:lvl w:ilvl="0" w:tplc="E6E0A4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CF0D5B"/>
    <w:multiLevelType w:val="hybridMultilevel"/>
    <w:tmpl w:val="21727614"/>
    <w:lvl w:ilvl="0" w:tplc="3676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3" w15:restartNumberingAfterBreak="0">
    <w:nsid w:val="1DD7706A"/>
    <w:multiLevelType w:val="hybridMultilevel"/>
    <w:tmpl w:val="C178CF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1E253212"/>
    <w:multiLevelType w:val="hybridMultilevel"/>
    <w:tmpl w:val="084CC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AA25C6"/>
    <w:multiLevelType w:val="hybridMultilevel"/>
    <w:tmpl w:val="94A2A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2A263C6"/>
    <w:multiLevelType w:val="hybridMultilevel"/>
    <w:tmpl w:val="25DCD21A"/>
    <w:lvl w:ilvl="0" w:tplc="CD5E36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F06D8C"/>
    <w:multiLevelType w:val="hybridMultilevel"/>
    <w:tmpl w:val="33E403F8"/>
    <w:lvl w:ilvl="0" w:tplc="A6802B8A">
      <w:start w:val="1"/>
      <w:numFmt w:val="decimal"/>
      <w:lvlText w:val="%1."/>
      <w:lvlJc w:val="left"/>
      <w:pPr>
        <w:ind w:left="720" w:hanging="360"/>
      </w:pPr>
      <w:rPr>
        <w:rFonts w:ascii="Arial" w:eastAsia="Calibr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25515B55"/>
    <w:multiLevelType w:val="hybridMultilevel"/>
    <w:tmpl w:val="3BB4D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C91A99"/>
    <w:multiLevelType w:val="hybridMultilevel"/>
    <w:tmpl w:val="19C0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AB12F0"/>
    <w:multiLevelType w:val="hybridMultilevel"/>
    <w:tmpl w:val="76C24A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B5E6051"/>
    <w:multiLevelType w:val="hybridMultilevel"/>
    <w:tmpl w:val="9738B7D8"/>
    <w:lvl w:ilvl="0" w:tplc="72E076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BF751E"/>
    <w:multiLevelType w:val="hybridMultilevel"/>
    <w:tmpl w:val="BF6E6A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BCB39CB"/>
    <w:multiLevelType w:val="hybridMultilevel"/>
    <w:tmpl w:val="E6200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C3D4BC3"/>
    <w:multiLevelType w:val="hybridMultilevel"/>
    <w:tmpl w:val="CFDA7DDE"/>
    <w:lvl w:ilvl="0" w:tplc="4FB8CD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45141A"/>
    <w:multiLevelType w:val="hybridMultilevel"/>
    <w:tmpl w:val="4A702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2D414222"/>
    <w:multiLevelType w:val="hybridMultilevel"/>
    <w:tmpl w:val="B32884D2"/>
    <w:lvl w:ilvl="0" w:tplc="69846B6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2D8168C3"/>
    <w:multiLevelType w:val="hybridMultilevel"/>
    <w:tmpl w:val="AB9CEC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F226B8E"/>
    <w:multiLevelType w:val="hybridMultilevel"/>
    <w:tmpl w:val="DFCE6B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07404A5"/>
    <w:multiLevelType w:val="hybridMultilevel"/>
    <w:tmpl w:val="4C224DA0"/>
    <w:lvl w:ilvl="0" w:tplc="69846B6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35E5DC1"/>
    <w:multiLevelType w:val="hybridMultilevel"/>
    <w:tmpl w:val="016E15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57220C8"/>
    <w:multiLevelType w:val="hybridMultilevel"/>
    <w:tmpl w:val="AFB07630"/>
    <w:lvl w:ilvl="0" w:tplc="74682F28">
      <w:start w:val="3"/>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5E967CB"/>
    <w:multiLevelType w:val="hybridMultilevel"/>
    <w:tmpl w:val="4FC833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A767AAC"/>
    <w:multiLevelType w:val="hybridMultilevel"/>
    <w:tmpl w:val="FA8A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ABB48B8"/>
    <w:multiLevelType w:val="hybridMultilevel"/>
    <w:tmpl w:val="F7EA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E32374"/>
    <w:multiLevelType w:val="hybridMultilevel"/>
    <w:tmpl w:val="ED580BEC"/>
    <w:lvl w:ilvl="0" w:tplc="C64CF0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DDC53EC"/>
    <w:multiLevelType w:val="hybridMultilevel"/>
    <w:tmpl w:val="FED60E82"/>
    <w:lvl w:ilvl="0" w:tplc="08D2CB28">
      <w:start w:val="1"/>
      <w:numFmt w:val="bullet"/>
      <w:pStyle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0552F4C"/>
    <w:multiLevelType w:val="hybridMultilevel"/>
    <w:tmpl w:val="1F3239A0"/>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start w:val="1"/>
      <w:numFmt w:val="bullet"/>
      <w:lvlText w:val="o"/>
      <w:lvlJc w:val="left"/>
      <w:pPr>
        <w:ind w:left="3735" w:hanging="360"/>
      </w:pPr>
      <w:rPr>
        <w:rFonts w:ascii="Courier New" w:hAnsi="Courier New" w:cs="Courier New" w:hint="default"/>
      </w:rPr>
    </w:lvl>
    <w:lvl w:ilvl="5" w:tplc="04090005">
      <w:start w:val="1"/>
      <w:numFmt w:val="bullet"/>
      <w:lvlText w:val=""/>
      <w:lvlJc w:val="left"/>
      <w:pPr>
        <w:ind w:left="4455" w:hanging="360"/>
      </w:pPr>
      <w:rPr>
        <w:rFonts w:ascii="Wingdings" w:hAnsi="Wingdings" w:hint="default"/>
      </w:rPr>
    </w:lvl>
    <w:lvl w:ilvl="6" w:tplc="04090001">
      <w:start w:val="1"/>
      <w:numFmt w:val="bullet"/>
      <w:lvlText w:val=""/>
      <w:lvlJc w:val="left"/>
      <w:pPr>
        <w:ind w:left="5175" w:hanging="360"/>
      </w:pPr>
      <w:rPr>
        <w:rFonts w:ascii="Symbol" w:hAnsi="Symbol" w:hint="default"/>
      </w:rPr>
    </w:lvl>
    <w:lvl w:ilvl="7" w:tplc="04090003">
      <w:start w:val="1"/>
      <w:numFmt w:val="bullet"/>
      <w:lvlText w:val="o"/>
      <w:lvlJc w:val="left"/>
      <w:pPr>
        <w:ind w:left="5895" w:hanging="360"/>
      </w:pPr>
      <w:rPr>
        <w:rFonts w:ascii="Courier New" w:hAnsi="Courier New" w:cs="Courier New" w:hint="default"/>
      </w:rPr>
    </w:lvl>
    <w:lvl w:ilvl="8" w:tplc="04090005">
      <w:start w:val="1"/>
      <w:numFmt w:val="bullet"/>
      <w:lvlText w:val=""/>
      <w:lvlJc w:val="left"/>
      <w:pPr>
        <w:ind w:left="6615" w:hanging="360"/>
      </w:pPr>
      <w:rPr>
        <w:rFonts w:ascii="Wingdings" w:hAnsi="Wingdings" w:hint="default"/>
      </w:rPr>
    </w:lvl>
  </w:abstractNum>
  <w:abstractNum w:abstractNumId="48" w15:restartNumberingAfterBreak="0">
    <w:nsid w:val="435D1312"/>
    <w:multiLevelType w:val="hybridMultilevel"/>
    <w:tmpl w:val="C1046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4A2428D"/>
    <w:multiLevelType w:val="hybridMultilevel"/>
    <w:tmpl w:val="AC54B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916131"/>
    <w:multiLevelType w:val="hybridMultilevel"/>
    <w:tmpl w:val="C28877B0"/>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88E306A"/>
    <w:multiLevelType w:val="hybridMultilevel"/>
    <w:tmpl w:val="2952B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CB546B"/>
    <w:multiLevelType w:val="hybridMultilevel"/>
    <w:tmpl w:val="BECAD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97C5A84"/>
    <w:multiLevelType w:val="hybridMultilevel"/>
    <w:tmpl w:val="6B76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600092"/>
    <w:multiLevelType w:val="hybridMultilevel"/>
    <w:tmpl w:val="37FC4404"/>
    <w:lvl w:ilvl="0" w:tplc="0409000F">
      <w:start w:val="1"/>
      <w:numFmt w:val="decimal"/>
      <w:lvlText w:val="%1."/>
      <w:lvlJc w:val="left"/>
      <w:pPr>
        <w:ind w:left="360" w:hanging="360"/>
      </w:pPr>
      <w:rPr>
        <w:rFonts w:hint="default"/>
        <w:b w:val="0"/>
      </w:rPr>
    </w:lvl>
    <w:lvl w:ilvl="1" w:tplc="7A6C1BA2">
      <w:start w:val="1"/>
      <w:numFmt w:val="lowerLetter"/>
      <w:lvlText w:val="%2."/>
      <w:lvlJc w:val="left"/>
      <w:pPr>
        <w:ind w:left="1170" w:hanging="360"/>
      </w:pPr>
      <w:rPr>
        <w:b w:val="0"/>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5" w15:restartNumberingAfterBreak="0">
    <w:nsid w:val="4A752A7C"/>
    <w:multiLevelType w:val="hybridMultilevel"/>
    <w:tmpl w:val="452E6E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BBE6E7A"/>
    <w:multiLevelType w:val="hybridMultilevel"/>
    <w:tmpl w:val="1CCE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C7024EE"/>
    <w:multiLevelType w:val="hybridMultilevel"/>
    <w:tmpl w:val="05025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CED53BF"/>
    <w:multiLevelType w:val="hybridMultilevel"/>
    <w:tmpl w:val="0410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5D496E"/>
    <w:multiLevelType w:val="hybridMultilevel"/>
    <w:tmpl w:val="02CEEED8"/>
    <w:lvl w:ilvl="0" w:tplc="D034D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0" w15:restartNumberingAfterBreak="0">
    <w:nsid w:val="5409168F"/>
    <w:multiLevelType w:val="hybridMultilevel"/>
    <w:tmpl w:val="5132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54AF738C"/>
    <w:multiLevelType w:val="hybridMultilevel"/>
    <w:tmpl w:val="1ED4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F8661A"/>
    <w:multiLevelType w:val="hybridMultilevel"/>
    <w:tmpl w:val="97F664DC"/>
    <w:lvl w:ilvl="0" w:tplc="80049C6E">
      <w:start w:val="1"/>
      <w:numFmt w:val="decimal"/>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563272BB"/>
    <w:multiLevelType w:val="hybridMultilevel"/>
    <w:tmpl w:val="F66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63D3226"/>
    <w:multiLevelType w:val="hybridMultilevel"/>
    <w:tmpl w:val="5A304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6E3107F"/>
    <w:multiLevelType w:val="hybridMultilevel"/>
    <w:tmpl w:val="F22A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1B6D01"/>
    <w:multiLevelType w:val="hybridMultilevel"/>
    <w:tmpl w:val="8DB4C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99616BC"/>
    <w:multiLevelType w:val="hybridMultilevel"/>
    <w:tmpl w:val="145A3FAA"/>
    <w:lvl w:ilvl="0" w:tplc="65FE2746">
      <w:start w:val="1"/>
      <w:numFmt w:val="decimal"/>
      <w:lvlText w:val="%1."/>
      <w:lvlJc w:val="left"/>
      <w:pPr>
        <w:ind w:left="806" w:hanging="356"/>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5A0E1F29"/>
    <w:multiLevelType w:val="hybridMultilevel"/>
    <w:tmpl w:val="BF7EF7CE"/>
    <w:lvl w:ilvl="0" w:tplc="D034D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9" w15:restartNumberingAfterBreak="0">
    <w:nsid w:val="5A6F0C49"/>
    <w:multiLevelType w:val="hybridMultilevel"/>
    <w:tmpl w:val="58FC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CD117BD"/>
    <w:multiLevelType w:val="hybridMultilevel"/>
    <w:tmpl w:val="2266FEC6"/>
    <w:lvl w:ilvl="0" w:tplc="1E980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F74887"/>
    <w:multiLevelType w:val="hybridMultilevel"/>
    <w:tmpl w:val="4DE60400"/>
    <w:lvl w:ilvl="0" w:tplc="69D2F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5524BB"/>
    <w:multiLevelType w:val="hybridMultilevel"/>
    <w:tmpl w:val="B566B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EE41CEA"/>
    <w:multiLevelType w:val="hybridMultilevel"/>
    <w:tmpl w:val="ECD2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F4A5C27"/>
    <w:multiLevelType w:val="hybridMultilevel"/>
    <w:tmpl w:val="135E73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0AD1F58"/>
    <w:multiLevelType w:val="hybridMultilevel"/>
    <w:tmpl w:val="3012A618"/>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6" w15:restartNumberingAfterBreak="0">
    <w:nsid w:val="61540F45"/>
    <w:multiLevelType w:val="hybridMultilevel"/>
    <w:tmpl w:val="DB20ECC8"/>
    <w:lvl w:ilvl="0" w:tplc="9A786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7" w15:restartNumberingAfterBreak="0">
    <w:nsid w:val="61DD1F3A"/>
    <w:multiLevelType w:val="hybridMultilevel"/>
    <w:tmpl w:val="E3DE66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8" w15:restartNumberingAfterBreak="0">
    <w:nsid w:val="632C5DB4"/>
    <w:multiLevelType w:val="hybridMultilevel"/>
    <w:tmpl w:val="0FE06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39A441D"/>
    <w:multiLevelType w:val="hybridMultilevel"/>
    <w:tmpl w:val="8C4E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6E5737"/>
    <w:multiLevelType w:val="hybridMultilevel"/>
    <w:tmpl w:val="3424BB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69DA0FD2"/>
    <w:multiLevelType w:val="hybridMultilevel"/>
    <w:tmpl w:val="4B02E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A41061A"/>
    <w:multiLevelType w:val="hybridMultilevel"/>
    <w:tmpl w:val="8F8E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F92FB0"/>
    <w:multiLevelType w:val="hybridMultilevel"/>
    <w:tmpl w:val="5B229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C69495A"/>
    <w:multiLevelType w:val="hybridMultilevel"/>
    <w:tmpl w:val="96D88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DCA1AB3"/>
    <w:multiLevelType w:val="hybridMultilevel"/>
    <w:tmpl w:val="99109C96"/>
    <w:lvl w:ilvl="0" w:tplc="3A6EE1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6DFA52D8"/>
    <w:multiLevelType w:val="hybridMultilevel"/>
    <w:tmpl w:val="DF72D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E295F22"/>
    <w:multiLevelType w:val="multilevel"/>
    <w:tmpl w:val="0409001D"/>
    <w:styleLink w:val="StyleNumberedLeft18ptHanging18pt"/>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8" w15:restartNumberingAfterBreak="0">
    <w:nsid w:val="6FE61D5B"/>
    <w:multiLevelType w:val="hybridMultilevel"/>
    <w:tmpl w:val="8870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01223F9"/>
    <w:multiLevelType w:val="hybridMultilevel"/>
    <w:tmpl w:val="AC5E33E8"/>
    <w:lvl w:ilvl="0" w:tplc="58D2EF22">
      <w:start w:val="1"/>
      <w:numFmt w:val="decimal"/>
      <w:pStyle w:val="BluePrintNumber-List"/>
      <w:lvlText w:val="%1."/>
      <w:lvlJc w:val="left"/>
      <w:pPr>
        <w:ind w:left="351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734325F4"/>
    <w:multiLevelType w:val="hybridMultilevel"/>
    <w:tmpl w:val="80CA34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6875911"/>
    <w:multiLevelType w:val="hybridMultilevel"/>
    <w:tmpl w:val="7ABE4DBA"/>
    <w:lvl w:ilvl="0" w:tplc="EB9ECB54">
      <w:start w:val="1"/>
      <w:numFmt w:val="bullet"/>
      <w:lvlText w:val=""/>
      <w:lvlJc w:val="left"/>
      <w:pPr>
        <w:ind w:left="720" w:hanging="360"/>
      </w:pPr>
      <w:rPr>
        <w:rFonts w:ascii="Symbol" w:hAnsi="Symbol" w:hint="default"/>
      </w:rPr>
    </w:lvl>
    <w:lvl w:ilvl="1" w:tplc="2F122C9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823278B"/>
    <w:multiLevelType w:val="hybridMultilevel"/>
    <w:tmpl w:val="4D042C16"/>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88465B"/>
    <w:multiLevelType w:val="hybridMultilevel"/>
    <w:tmpl w:val="C894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8966F45"/>
    <w:multiLevelType w:val="hybridMultilevel"/>
    <w:tmpl w:val="10BA3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8F1790D"/>
    <w:multiLevelType w:val="hybridMultilevel"/>
    <w:tmpl w:val="5B04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8F24153"/>
    <w:multiLevelType w:val="hybridMultilevel"/>
    <w:tmpl w:val="A6F0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D533A1F"/>
    <w:multiLevelType w:val="hybridMultilevel"/>
    <w:tmpl w:val="E36E7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8" w15:restartNumberingAfterBreak="0">
    <w:nsid w:val="7D81185A"/>
    <w:multiLevelType w:val="hybridMultilevel"/>
    <w:tmpl w:val="C9C043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9" w15:restartNumberingAfterBreak="0">
    <w:nsid w:val="7E7E76AB"/>
    <w:multiLevelType w:val="hybridMultilevel"/>
    <w:tmpl w:val="5832D136"/>
    <w:lvl w:ilvl="0" w:tplc="907C8A8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3"/>
  </w:num>
  <w:num w:numId="3">
    <w:abstractNumId w:val="89"/>
  </w:num>
  <w:num w:numId="4">
    <w:abstractNumId w:val="4"/>
  </w:num>
  <w:num w:numId="5">
    <w:abstractNumId w:val="64"/>
  </w:num>
  <w:num w:numId="6">
    <w:abstractNumId w:val="29"/>
  </w:num>
  <w:num w:numId="7">
    <w:abstractNumId w:val="67"/>
  </w:num>
  <w:num w:numId="8">
    <w:abstractNumId w:val="87"/>
  </w:num>
  <w:num w:numId="9">
    <w:abstractNumId w:val="52"/>
  </w:num>
  <w:num w:numId="10">
    <w:abstractNumId w:val="28"/>
  </w:num>
  <w:num w:numId="11">
    <w:abstractNumId w:val="49"/>
  </w:num>
  <w:num w:numId="12">
    <w:abstractNumId w:val="12"/>
  </w:num>
  <w:num w:numId="13">
    <w:abstractNumId w:val="35"/>
  </w:num>
  <w:num w:numId="14">
    <w:abstractNumId w:val="36"/>
  </w:num>
  <w:num w:numId="15">
    <w:abstractNumId w:val="97"/>
  </w:num>
  <w:num w:numId="16">
    <w:abstractNumId w:val="94"/>
  </w:num>
  <w:num w:numId="17">
    <w:abstractNumId w:val="81"/>
  </w:num>
  <w:num w:numId="18">
    <w:abstractNumId w:val="96"/>
  </w:num>
  <w:num w:numId="19">
    <w:abstractNumId w:val="85"/>
  </w:num>
  <w:num w:numId="20">
    <w:abstractNumId w:val="4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41"/>
  </w:num>
  <w:num w:numId="26">
    <w:abstractNumId w:val="55"/>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58"/>
  </w:num>
  <w:num w:numId="33">
    <w:abstractNumId w:val="79"/>
  </w:num>
  <w:num w:numId="34">
    <w:abstractNumId w:val="6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num>
  <w:num w:numId="37">
    <w:abstractNumId w:val="60"/>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9"/>
  </w:num>
  <w:num w:numId="40">
    <w:abstractNumId w:val="0"/>
  </w:num>
  <w:num w:numId="41">
    <w:abstractNumId w:val="98"/>
  </w:num>
  <w:num w:numId="42">
    <w:abstractNumId w:val="3"/>
  </w:num>
  <w:num w:numId="43">
    <w:abstractNumId w:val="70"/>
  </w:num>
  <w:num w:numId="44">
    <w:abstractNumId w:val="1"/>
  </w:num>
  <w:num w:numId="45">
    <w:abstractNumId w:val="76"/>
  </w:num>
  <w:num w:numId="46">
    <w:abstractNumId w:val="22"/>
  </w:num>
  <w:num w:numId="47">
    <w:abstractNumId w:val="20"/>
  </w:num>
  <w:num w:numId="48">
    <w:abstractNumId w:val="71"/>
  </w:num>
  <w:num w:numId="49">
    <w:abstractNumId w:val="18"/>
  </w:num>
  <w:num w:numId="50">
    <w:abstractNumId w:val="91"/>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num>
  <w:num w:numId="54">
    <w:abstractNumId w:val="53"/>
  </w:num>
  <w:num w:numId="55">
    <w:abstractNumId w:val="39"/>
  </w:num>
  <w:num w:numId="56">
    <w:abstractNumId w:val="23"/>
  </w:num>
  <w:num w:numId="57">
    <w:abstractNumId w:val="44"/>
  </w:num>
  <w:num w:numId="58">
    <w:abstractNumId w:val="68"/>
  </w:num>
  <w:num w:numId="59">
    <w:abstractNumId w:val="59"/>
  </w:num>
  <w:num w:numId="60">
    <w:abstractNumId w:val="88"/>
  </w:num>
  <w:num w:numId="6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5"/>
  </w:num>
  <w:num w:numId="8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8"/>
  </w:num>
  <w:num w:numId="89">
    <w:abstractNumId w:val="11"/>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3"/>
  </w:num>
  <w:num w:numId="92">
    <w:abstractNumId w:val="43"/>
  </w:num>
  <w:num w:numId="9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7"/>
  </w:num>
  <w:num w:numId="95">
    <w:abstractNumId w:val="80"/>
  </w:num>
  <w:num w:numId="96">
    <w:abstractNumId w:val="93"/>
  </w:num>
  <w:num w:numId="9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104"/>
    <w:rsid w:val="00000D0F"/>
    <w:rsid w:val="00000F12"/>
    <w:rsid w:val="00001034"/>
    <w:rsid w:val="00001D33"/>
    <w:rsid w:val="000020BC"/>
    <w:rsid w:val="00002BEF"/>
    <w:rsid w:val="00002EDF"/>
    <w:rsid w:val="00003118"/>
    <w:rsid w:val="000037DF"/>
    <w:rsid w:val="00003F39"/>
    <w:rsid w:val="00003FC2"/>
    <w:rsid w:val="00005327"/>
    <w:rsid w:val="00006217"/>
    <w:rsid w:val="00006CA2"/>
    <w:rsid w:val="00006DCE"/>
    <w:rsid w:val="000103A1"/>
    <w:rsid w:val="000106FC"/>
    <w:rsid w:val="000115B9"/>
    <w:rsid w:val="000122D6"/>
    <w:rsid w:val="0001418D"/>
    <w:rsid w:val="000151F5"/>
    <w:rsid w:val="00015A1D"/>
    <w:rsid w:val="00015DC6"/>
    <w:rsid w:val="000167D1"/>
    <w:rsid w:val="0001794E"/>
    <w:rsid w:val="00020FEE"/>
    <w:rsid w:val="000212A8"/>
    <w:rsid w:val="000213D1"/>
    <w:rsid w:val="000216BD"/>
    <w:rsid w:val="00022D07"/>
    <w:rsid w:val="0002417B"/>
    <w:rsid w:val="000244AC"/>
    <w:rsid w:val="000247E6"/>
    <w:rsid w:val="000249D6"/>
    <w:rsid w:val="00024C74"/>
    <w:rsid w:val="00025137"/>
    <w:rsid w:val="00025583"/>
    <w:rsid w:val="00025CB6"/>
    <w:rsid w:val="00026000"/>
    <w:rsid w:val="00026707"/>
    <w:rsid w:val="000268A8"/>
    <w:rsid w:val="000268B5"/>
    <w:rsid w:val="00026C30"/>
    <w:rsid w:val="000276F3"/>
    <w:rsid w:val="00027E26"/>
    <w:rsid w:val="000300C1"/>
    <w:rsid w:val="00030512"/>
    <w:rsid w:val="000305C7"/>
    <w:rsid w:val="000314F6"/>
    <w:rsid w:val="00031FE4"/>
    <w:rsid w:val="00032E91"/>
    <w:rsid w:val="0003313B"/>
    <w:rsid w:val="00033606"/>
    <w:rsid w:val="00034061"/>
    <w:rsid w:val="00034527"/>
    <w:rsid w:val="000346C5"/>
    <w:rsid w:val="00034A74"/>
    <w:rsid w:val="00034B64"/>
    <w:rsid w:val="00035C7D"/>
    <w:rsid w:val="000367AC"/>
    <w:rsid w:val="000376A4"/>
    <w:rsid w:val="00037851"/>
    <w:rsid w:val="00040502"/>
    <w:rsid w:val="00041323"/>
    <w:rsid w:val="000417EC"/>
    <w:rsid w:val="00041834"/>
    <w:rsid w:val="0004249A"/>
    <w:rsid w:val="00042667"/>
    <w:rsid w:val="00044148"/>
    <w:rsid w:val="0004492D"/>
    <w:rsid w:val="0004558D"/>
    <w:rsid w:val="00045FFE"/>
    <w:rsid w:val="00046E4F"/>
    <w:rsid w:val="00047995"/>
    <w:rsid w:val="000502AF"/>
    <w:rsid w:val="00050C91"/>
    <w:rsid w:val="00051EC7"/>
    <w:rsid w:val="00051ED7"/>
    <w:rsid w:val="000522ED"/>
    <w:rsid w:val="00053646"/>
    <w:rsid w:val="000538F4"/>
    <w:rsid w:val="00053DB3"/>
    <w:rsid w:val="000544FB"/>
    <w:rsid w:val="0005535A"/>
    <w:rsid w:val="00055466"/>
    <w:rsid w:val="00056146"/>
    <w:rsid w:val="000607D5"/>
    <w:rsid w:val="00060804"/>
    <w:rsid w:val="00060845"/>
    <w:rsid w:val="000620E0"/>
    <w:rsid w:val="000628F1"/>
    <w:rsid w:val="00063BC9"/>
    <w:rsid w:val="00064251"/>
    <w:rsid w:val="00064A25"/>
    <w:rsid w:val="00064A78"/>
    <w:rsid w:val="00065331"/>
    <w:rsid w:val="00066493"/>
    <w:rsid w:val="00066818"/>
    <w:rsid w:val="000668E1"/>
    <w:rsid w:val="000669BA"/>
    <w:rsid w:val="00066D9A"/>
    <w:rsid w:val="00066DF8"/>
    <w:rsid w:val="00067660"/>
    <w:rsid w:val="00070A1C"/>
    <w:rsid w:val="0007126B"/>
    <w:rsid w:val="00071842"/>
    <w:rsid w:val="000725BD"/>
    <w:rsid w:val="0007380B"/>
    <w:rsid w:val="00074754"/>
    <w:rsid w:val="00074D94"/>
    <w:rsid w:val="00075550"/>
    <w:rsid w:val="000755DC"/>
    <w:rsid w:val="00075B3B"/>
    <w:rsid w:val="000767A1"/>
    <w:rsid w:val="000776B2"/>
    <w:rsid w:val="00077E0A"/>
    <w:rsid w:val="00080073"/>
    <w:rsid w:val="0008061F"/>
    <w:rsid w:val="0008071B"/>
    <w:rsid w:val="000808DD"/>
    <w:rsid w:val="00080DD3"/>
    <w:rsid w:val="0008180C"/>
    <w:rsid w:val="000837BE"/>
    <w:rsid w:val="00083869"/>
    <w:rsid w:val="000843C9"/>
    <w:rsid w:val="00084610"/>
    <w:rsid w:val="00085357"/>
    <w:rsid w:val="00085C15"/>
    <w:rsid w:val="00085E29"/>
    <w:rsid w:val="000861EB"/>
    <w:rsid w:val="00087347"/>
    <w:rsid w:val="00087A75"/>
    <w:rsid w:val="00090A1D"/>
    <w:rsid w:val="00090B98"/>
    <w:rsid w:val="00090D5A"/>
    <w:rsid w:val="000923FA"/>
    <w:rsid w:val="00092706"/>
    <w:rsid w:val="00094C3F"/>
    <w:rsid w:val="00094C46"/>
    <w:rsid w:val="00095AA8"/>
    <w:rsid w:val="00095E5C"/>
    <w:rsid w:val="00096C83"/>
    <w:rsid w:val="000973D2"/>
    <w:rsid w:val="0009768F"/>
    <w:rsid w:val="00097E0B"/>
    <w:rsid w:val="000A06E5"/>
    <w:rsid w:val="000A0E5C"/>
    <w:rsid w:val="000A1540"/>
    <w:rsid w:val="000A161B"/>
    <w:rsid w:val="000A1D57"/>
    <w:rsid w:val="000A1E8D"/>
    <w:rsid w:val="000A36C8"/>
    <w:rsid w:val="000A47C2"/>
    <w:rsid w:val="000A5136"/>
    <w:rsid w:val="000A56CD"/>
    <w:rsid w:val="000A5D27"/>
    <w:rsid w:val="000A614D"/>
    <w:rsid w:val="000A631C"/>
    <w:rsid w:val="000A753A"/>
    <w:rsid w:val="000A7F45"/>
    <w:rsid w:val="000B0597"/>
    <w:rsid w:val="000B065B"/>
    <w:rsid w:val="000B0FF0"/>
    <w:rsid w:val="000B1460"/>
    <w:rsid w:val="000B2A5E"/>
    <w:rsid w:val="000B3461"/>
    <w:rsid w:val="000B3CDF"/>
    <w:rsid w:val="000B3EC6"/>
    <w:rsid w:val="000B4247"/>
    <w:rsid w:val="000B44C1"/>
    <w:rsid w:val="000B4BB7"/>
    <w:rsid w:val="000B4C88"/>
    <w:rsid w:val="000B620E"/>
    <w:rsid w:val="000B6D35"/>
    <w:rsid w:val="000B751D"/>
    <w:rsid w:val="000C027D"/>
    <w:rsid w:val="000C392C"/>
    <w:rsid w:val="000C4DD6"/>
    <w:rsid w:val="000C550B"/>
    <w:rsid w:val="000C5B7D"/>
    <w:rsid w:val="000C6552"/>
    <w:rsid w:val="000C6E10"/>
    <w:rsid w:val="000D077C"/>
    <w:rsid w:val="000D0F12"/>
    <w:rsid w:val="000D10D5"/>
    <w:rsid w:val="000D1760"/>
    <w:rsid w:val="000D1C47"/>
    <w:rsid w:val="000D1F25"/>
    <w:rsid w:val="000D2294"/>
    <w:rsid w:val="000D2936"/>
    <w:rsid w:val="000D3251"/>
    <w:rsid w:val="000D403A"/>
    <w:rsid w:val="000D4C55"/>
    <w:rsid w:val="000D539C"/>
    <w:rsid w:val="000D55F8"/>
    <w:rsid w:val="000D5870"/>
    <w:rsid w:val="000D5BE3"/>
    <w:rsid w:val="000D5E6A"/>
    <w:rsid w:val="000D6652"/>
    <w:rsid w:val="000D6987"/>
    <w:rsid w:val="000D7838"/>
    <w:rsid w:val="000D7D11"/>
    <w:rsid w:val="000E05C6"/>
    <w:rsid w:val="000E0678"/>
    <w:rsid w:val="000E08BA"/>
    <w:rsid w:val="000E147C"/>
    <w:rsid w:val="000E16C6"/>
    <w:rsid w:val="000E1C5C"/>
    <w:rsid w:val="000E2099"/>
    <w:rsid w:val="000E2C9C"/>
    <w:rsid w:val="000E2CC4"/>
    <w:rsid w:val="000E3746"/>
    <w:rsid w:val="000E519A"/>
    <w:rsid w:val="000E76B2"/>
    <w:rsid w:val="000F033F"/>
    <w:rsid w:val="000F0DA2"/>
    <w:rsid w:val="000F1251"/>
    <w:rsid w:val="000F1EFD"/>
    <w:rsid w:val="000F2330"/>
    <w:rsid w:val="000F26AB"/>
    <w:rsid w:val="000F38A9"/>
    <w:rsid w:val="000F3EEC"/>
    <w:rsid w:val="000F3EEF"/>
    <w:rsid w:val="000F4A5D"/>
    <w:rsid w:val="000F4B9D"/>
    <w:rsid w:val="000F5A94"/>
    <w:rsid w:val="000F5D8C"/>
    <w:rsid w:val="000F5F70"/>
    <w:rsid w:val="000F643C"/>
    <w:rsid w:val="000F6798"/>
    <w:rsid w:val="000F7A68"/>
    <w:rsid w:val="000F7DA7"/>
    <w:rsid w:val="00100C35"/>
    <w:rsid w:val="00100F00"/>
    <w:rsid w:val="00101393"/>
    <w:rsid w:val="001016A5"/>
    <w:rsid w:val="001018D4"/>
    <w:rsid w:val="00101BB3"/>
    <w:rsid w:val="00101C8D"/>
    <w:rsid w:val="00102968"/>
    <w:rsid w:val="0010308E"/>
    <w:rsid w:val="0010326C"/>
    <w:rsid w:val="0010463D"/>
    <w:rsid w:val="001047BA"/>
    <w:rsid w:val="001057A3"/>
    <w:rsid w:val="00105FA8"/>
    <w:rsid w:val="00106930"/>
    <w:rsid w:val="0010748B"/>
    <w:rsid w:val="00107EAD"/>
    <w:rsid w:val="00110738"/>
    <w:rsid w:val="00110FA9"/>
    <w:rsid w:val="00113251"/>
    <w:rsid w:val="0011366E"/>
    <w:rsid w:val="0011394D"/>
    <w:rsid w:val="00114454"/>
    <w:rsid w:val="00114482"/>
    <w:rsid w:val="00114566"/>
    <w:rsid w:val="00114913"/>
    <w:rsid w:val="0011497F"/>
    <w:rsid w:val="00114CC7"/>
    <w:rsid w:val="00115FA4"/>
    <w:rsid w:val="00116502"/>
    <w:rsid w:val="0011677E"/>
    <w:rsid w:val="00117921"/>
    <w:rsid w:val="0012011E"/>
    <w:rsid w:val="001205C4"/>
    <w:rsid w:val="001207E6"/>
    <w:rsid w:val="00120FC4"/>
    <w:rsid w:val="00122BAC"/>
    <w:rsid w:val="00122CA7"/>
    <w:rsid w:val="00122E65"/>
    <w:rsid w:val="00123677"/>
    <w:rsid w:val="00124755"/>
    <w:rsid w:val="00125676"/>
    <w:rsid w:val="00126485"/>
    <w:rsid w:val="00126A49"/>
    <w:rsid w:val="00126DB7"/>
    <w:rsid w:val="00127B2F"/>
    <w:rsid w:val="001301CC"/>
    <w:rsid w:val="00130607"/>
    <w:rsid w:val="00130CFC"/>
    <w:rsid w:val="00132537"/>
    <w:rsid w:val="00132630"/>
    <w:rsid w:val="001326FC"/>
    <w:rsid w:val="00132A1E"/>
    <w:rsid w:val="00132F84"/>
    <w:rsid w:val="001337AC"/>
    <w:rsid w:val="0013456D"/>
    <w:rsid w:val="001356B3"/>
    <w:rsid w:val="00135869"/>
    <w:rsid w:val="00136029"/>
    <w:rsid w:val="00136055"/>
    <w:rsid w:val="00136BDA"/>
    <w:rsid w:val="00137D55"/>
    <w:rsid w:val="00137DD4"/>
    <w:rsid w:val="001402C8"/>
    <w:rsid w:val="00142047"/>
    <w:rsid w:val="00142126"/>
    <w:rsid w:val="00142241"/>
    <w:rsid w:val="001422E5"/>
    <w:rsid w:val="001423AF"/>
    <w:rsid w:val="00142465"/>
    <w:rsid w:val="001425B9"/>
    <w:rsid w:val="0014277D"/>
    <w:rsid w:val="00143273"/>
    <w:rsid w:val="001454E0"/>
    <w:rsid w:val="0014610B"/>
    <w:rsid w:val="00146D9C"/>
    <w:rsid w:val="00147113"/>
    <w:rsid w:val="00147508"/>
    <w:rsid w:val="00147C2E"/>
    <w:rsid w:val="00151317"/>
    <w:rsid w:val="001514C0"/>
    <w:rsid w:val="001517A2"/>
    <w:rsid w:val="00151875"/>
    <w:rsid w:val="00152268"/>
    <w:rsid w:val="00153C12"/>
    <w:rsid w:val="00154501"/>
    <w:rsid w:val="00154B3D"/>
    <w:rsid w:val="0015518F"/>
    <w:rsid w:val="00155396"/>
    <w:rsid w:val="0015568D"/>
    <w:rsid w:val="001571D1"/>
    <w:rsid w:val="0015791C"/>
    <w:rsid w:val="00157DEC"/>
    <w:rsid w:val="00160346"/>
    <w:rsid w:val="00161825"/>
    <w:rsid w:val="001618A6"/>
    <w:rsid w:val="00162773"/>
    <w:rsid w:val="00164452"/>
    <w:rsid w:val="001649AD"/>
    <w:rsid w:val="00166342"/>
    <w:rsid w:val="00166649"/>
    <w:rsid w:val="001666B3"/>
    <w:rsid w:val="001667C2"/>
    <w:rsid w:val="00166D2A"/>
    <w:rsid w:val="00166F37"/>
    <w:rsid w:val="00167E9B"/>
    <w:rsid w:val="00170C9D"/>
    <w:rsid w:val="00170FC4"/>
    <w:rsid w:val="0017119F"/>
    <w:rsid w:val="0017135A"/>
    <w:rsid w:val="00171C24"/>
    <w:rsid w:val="00171CEC"/>
    <w:rsid w:val="00172DB2"/>
    <w:rsid w:val="00173439"/>
    <w:rsid w:val="00174241"/>
    <w:rsid w:val="001744AB"/>
    <w:rsid w:val="00174768"/>
    <w:rsid w:val="00175ACE"/>
    <w:rsid w:val="00176006"/>
    <w:rsid w:val="0017665D"/>
    <w:rsid w:val="00176C78"/>
    <w:rsid w:val="001802D6"/>
    <w:rsid w:val="00180574"/>
    <w:rsid w:val="0018066F"/>
    <w:rsid w:val="001807BF"/>
    <w:rsid w:val="00180911"/>
    <w:rsid w:val="00180AA3"/>
    <w:rsid w:val="001814AA"/>
    <w:rsid w:val="001815AE"/>
    <w:rsid w:val="00181676"/>
    <w:rsid w:val="00181851"/>
    <w:rsid w:val="001836DB"/>
    <w:rsid w:val="00184ECE"/>
    <w:rsid w:val="001851C1"/>
    <w:rsid w:val="00185215"/>
    <w:rsid w:val="00186121"/>
    <w:rsid w:val="0019073E"/>
    <w:rsid w:val="00190FFE"/>
    <w:rsid w:val="0019178B"/>
    <w:rsid w:val="0019204D"/>
    <w:rsid w:val="0019468F"/>
    <w:rsid w:val="00195585"/>
    <w:rsid w:val="001959B7"/>
    <w:rsid w:val="001A0426"/>
    <w:rsid w:val="001A05AD"/>
    <w:rsid w:val="001A2215"/>
    <w:rsid w:val="001A2D66"/>
    <w:rsid w:val="001A353D"/>
    <w:rsid w:val="001A4DFE"/>
    <w:rsid w:val="001A4F18"/>
    <w:rsid w:val="001A592B"/>
    <w:rsid w:val="001A627D"/>
    <w:rsid w:val="001A6BED"/>
    <w:rsid w:val="001A7656"/>
    <w:rsid w:val="001A765F"/>
    <w:rsid w:val="001A7EB4"/>
    <w:rsid w:val="001B095E"/>
    <w:rsid w:val="001B4830"/>
    <w:rsid w:val="001B5944"/>
    <w:rsid w:val="001B732C"/>
    <w:rsid w:val="001B7A9B"/>
    <w:rsid w:val="001C006E"/>
    <w:rsid w:val="001C01C2"/>
    <w:rsid w:val="001C16CD"/>
    <w:rsid w:val="001C2A71"/>
    <w:rsid w:val="001C318F"/>
    <w:rsid w:val="001C366C"/>
    <w:rsid w:val="001C3972"/>
    <w:rsid w:val="001C4198"/>
    <w:rsid w:val="001C43A8"/>
    <w:rsid w:val="001C4830"/>
    <w:rsid w:val="001C5616"/>
    <w:rsid w:val="001C5AE0"/>
    <w:rsid w:val="001C68CA"/>
    <w:rsid w:val="001C6E7F"/>
    <w:rsid w:val="001C7958"/>
    <w:rsid w:val="001D06C4"/>
    <w:rsid w:val="001D0AD3"/>
    <w:rsid w:val="001D129A"/>
    <w:rsid w:val="001D14DB"/>
    <w:rsid w:val="001D1A3C"/>
    <w:rsid w:val="001D1E03"/>
    <w:rsid w:val="001D2A36"/>
    <w:rsid w:val="001D3EE7"/>
    <w:rsid w:val="001D4D12"/>
    <w:rsid w:val="001D779C"/>
    <w:rsid w:val="001D7A55"/>
    <w:rsid w:val="001E0601"/>
    <w:rsid w:val="001E0EFB"/>
    <w:rsid w:val="001E10D4"/>
    <w:rsid w:val="001E16FF"/>
    <w:rsid w:val="001E1D95"/>
    <w:rsid w:val="001E1E5B"/>
    <w:rsid w:val="001E21C6"/>
    <w:rsid w:val="001E2293"/>
    <w:rsid w:val="001E242A"/>
    <w:rsid w:val="001E376F"/>
    <w:rsid w:val="001E4740"/>
    <w:rsid w:val="001E503B"/>
    <w:rsid w:val="001E51EA"/>
    <w:rsid w:val="001E53B6"/>
    <w:rsid w:val="001E548D"/>
    <w:rsid w:val="001E5EB6"/>
    <w:rsid w:val="001E6AED"/>
    <w:rsid w:val="001E797D"/>
    <w:rsid w:val="001E7CD2"/>
    <w:rsid w:val="001E7FD0"/>
    <w:rsid w:val="001F097E"/>
    <w:rsid w:val="001F1783"/>
    <w:rsid w:val="001F18AB"/>
    <w:rsid w:val="001F2075"/>
    <w:rsid w:val="001F22DE"/>
    <w:rsid w:val="001F3225"/>
    <w:rsid w:val="001F3832"/>
    <w:rsid w:val="001F4672"/>
    <w:rsid w:val="001F4B66"/>
    <w:rsid w:val="001F4E2F"/>
    <w:rsid w:val="001F5899"/>
    <w:rsid w:val="001F5E50"/>
    <w:rsid w:val="001F65ED"/>
    <w:rsid w:val="001F743E"/>
    <w:rsid w:val="001F7A27"/>
    <w:rsid w:val="001F7C83"/>
    <w:rsid w:val="001F7D71"/>
    <w:rsid w:val="001F7E03"/>
    <w:rsid w:val="0020038B"/>
    <w:rsid w:val="00201137"/>
    <w:rsid w:val="002015F1"/>
    <w:rsid w:val="00203CC8"/>
    <w:rsid w:val="00203D8D"/>
    <w:rsid w:val="00204780"/>
    <w:rsid w:val="0020478F"/>
    <w:rsid w:val="00204E3E"/>
    <w:rsid w:val="002067C2"/>
    <w:rsid w:val="002071A8"/>
    <w:rsid w:val="002101D1"/>
    <w:rsid w:val="00210872"/>
    <w:rsid w:val="0021095D"/>
    <w:rsid w:val="00211593"/>
    <w:rsid w:val="00211BA3"/>
    <w:rsid w:val="00212099"/>
    <w:rsid w:val="00214C78"/>
    <w:rsid w:val="00215081"/>
    <w:rsid w:val="00215100"/>
    <w:rsid w:val="002156FA"/>
    <w:rsid w:val="00216BD5"/>
    <w:rsid w:val="00216C7B"/>
    <w:rsid w:val="0021735C"/>
    <w:rsid w:val="00217510"/>
    <w:rsid w:val="002209D3"/>
    <w:rsid w:val="002215B1"/>
    <w:rsid w:val="00221758"/>
    <w:rsid w:val="00221B3E"/>
    <w:rsid w:val="00221C2E"/>
    <w:rsid w:val="00221FFA"/>
    <w:rsid w:val="002230CE"/>
    <w:rsid w:val="00223387"/>
    <w:rsid w:val="00223653"/>
    <w:rsid w:val="00224219"/>
    <w:rsid w:val="00224593"/>
    <w:rsid w:val="00224A68"/>
    <w:rsid w:val="0022555A"/>
    <w:rsid w:val="00225B0B"/>
    <w:rsid w:val="00226888"/>
    <w:rsid w:val="00226B5F"/>
    <w:rsid w:val="00230B77"/>
    <w:rsid w:val="00230C8F"/>
    <w:rsid w:val="002317BB"/>
    <w:rsid w:val="00231B82"/>
    <w:rsid w:val="00231F0C"/>
    <w:rsid w:val="00231F98"/>
    <w:rsid w:val="002328BB"/>
    <w:rsid w:val="002329C4"/>
    <w:rsid w:val="00232EFD"/>
    <w:rsid w:val="002331CF"/>
    <w:rsid w:val="002332D2"/>
    <w:rsid w:val="0023437F"/>
    <w:rsid w:val="0023569F"/>
    <w:rsid w:val="00235CC9"/>
    <w:rsid w:val="002361D1"/>
    <w:rsid w:val="00236BDA"/>
    <w:rsid w:val="00236EDF"/>
    <w:rsid w:val="00237200"/>
    <w:rsid w:val="0023753F"/>
    <w:rsid w:val="0024076D"/>
    <w:rsid w:val="00241D6C"/>
    <w:rsid w:val="00242369"/>
    <w:rsid w:val="00242A9D"/>
    <w:rsid w:val="00242B21"/>
    <w:rsid w:val="00243450"/>
    <w:rsid w:val="0024422B"/>
    <w:rsid w:val="002448A6"/>
    <w:rsid w:val="00244AE2"/>
    <w:rsid w:val="0024550A"/>
    <w:rsid w:val="00246808"/>
    <w:rsid w:val="00247012"/>
    <w:rsid w:val="0024710A"/>
    <w:rsid w:val="00247B8E"/>
    <w:rsid w:val="002503C3"/>
    <w:rsid w:val="00250BDB"/>
    <w:rsid w:val="00252196"/>
    <w:rsid w:val="00252B65"/>
    <w:rsid w:val="0025315B"/>
    <w:rsid w:val="0025372A"/>
    <w:rsid w:val="002541CE"/>
    <w:rsid w:val="0025439C"/>
    <w:rsid w:val="002547AA"/>
    <w:rsid w:val="002549C2"/>
    <w:rsid w:val="0025502F"/>
    <w:rsid w:val="00255810"/>
    <w:rsid w:val="002563EA"/>
    <w:rsid w:val="00256A15"/>
    <w:rsid w:val="002572ED"/>
    <w:rsid w:val="00257461"/>
    <w:rsid w:val="00257EE7"/>
    <w:rsid w:val="00260BFB"/>
    <w:rsid w:val="002610AA"/>
    <w:rsid w:val="00261D68"/>
    <w:rsid w:val="0026307A"/>
    <w:rsid w:val="0026331F"/>
    <w:rsid w:val="00263395"/>
    <w:rsid w:val="00263615"/>
    <w:rsid w:val="002658F0"/>
    <w:rsid w:val="00265E51"/>
    <w:rsid w:val="00267048"/>
    <w:rsid w:val="00267438"/>
    <w:rsid w:val="002700CE"/>
    <w:rsid w:val="00270F82"/>
    <w:rsid w:val="002711D4"/>
    <w:rsid w:val="00271216"/>
    <w:rsid w:val="00271A0C"/>
    <w:rsid w:val="002724D6"/>
    <w:rsid w:val="0027277E"/>
    <w:rsid w:val="0027297D"/>
    <w:rsid w:val="00272988"/>
    <w:rsid w:val="002729F7"/>
    <w:rsid w:val="00272E82"/>
    <w:rsid w:val="0027326F"/>
    <w:rsid w:val="00274A9F"/>
    <w:rsid w:val="00274C80"/>
    <w:rsid w:val="00274D6C"/>
    <w:rsid w:val="002750D0"/>
    <w:rsid w:val="00276915"/>
    <w:rsid w:val="00276CBF"/>
    <w:rsid w:val="00277930"/>
    <w:rsid w:val="00280BAC"/>
    <w:rsid w:val="002817A1"/>
    <w:rsid w:val="002828D3"/>
    <w:rsid w:val="00282919"/>
    <w:rsid w:val="002832ED"/>
    <w:rsid w:val="00285756"/>
    <w:rsid w:val="00285947"/>
    <w:rsid w:val="00290208"/>
    <w:rsid w:val="00290631"/>
    <w:rsid w:val="002917F5"/>
    <w:rsid w:val="00291E28"/>
    <w:rsid w:val="00292B46"/>
    <w:rsid w:val="002934EC"/>
    <w:rsid w:val="00293813"/>
    <w:rsid w:val="00293A5B"/>
    <w:rsid w:val="00294273"/>
    <w:rsid w:val="00295177"/>
    <w:rsid w:val="0029546E"/>
    <w:rsid w:val="00295D24"/>
    <w:rsid w:val="00296148"/>
    <w:rsid w:val="00296661"/>
    <w:rsid w:val="00297628"/>
    <w:rsid w:val="002A101A"/>
    <w:rsid w:val="002A1D71"/>
    <w:rsid w:val="002A1D94"/>
    <w:rsid w:val="002A223A"/>
    <w:rsid w:val="002A36CE"/>
    <w:rsid w:val="002A3F27"/>
    <w:rsid w:val="002A4D71"/>
    <w:rsid w:val="002A5266"/>
    <w:rsid w:val="002A57C5"/>
    <w:rsid w:val="002A58BB"/>
    <w:rsid w:val="002A733D"/>
    <w:rsid w:val="002B13B1"/>
    <w:rsid w:val="002B1981"/>
    <w:rsid w:val="002B237A"/>
    <w:rsid w:val="002B251C"/>
    <w:rsid w:val="002B4923"/>
    <w:rsid w:val="002B4FDA"/>
    <w:rsid w:val="002B569C"/>
    <w:rsid w:val="002B5A1F"/>
    <w:rsid w:val="002B6468"/>
    <w:rsid w:val="002B792E"/>
    <w:rsid w:val="002C0175"/>
    <w:rsid w:val="002C0559"/>
    <w:rsid w:val="002C081D"/>
    <w:rsid w:val="002C14BF"/>
    <w:rsid w:val="002C186A"/>
    <w:rsid w:val="002C2374"/>
    <w:rsid w:val="002C378C"/>
    <w:rsid w:val="002C45E6"/>
    <w:rsid w:val="002C5AEC"/>
    <w:rsid w:val="002C6332"/>
    <w:rsid w:val="002C63AB"/>
    <w:rsid w:val="002C67E0"/>
    <w:rsid w:val="002C727A"/>
    <w:rsid w:val="002C74B9"/>
    <w:rsid w:val="002C7740"/>
    <w:rsid w:val="002C7B42"/>
    <w:rsid w:val="002D0368"/>
    <w:rsid w:val="002D095A"/>
    <w:rsid w:val="002D2474"/>
    <w:rsid w:val="002D2F8F"/>
    <w:rsid w:val="002D3373"/>
    <w:rsid w:val="002D3A84"/>
    <w:rsid w:val="002D3BF5"/>
    <w:rsid w:val="002D4111"/>
    <w:rsid w:val="002D461F"/>
    <w:rsid w:val="002D4932"/>
    <w:rsid w:val="002D4DBA"/>
    <w:rsid w:val="002D5F30"/>
    <w:rsid w:val="002D6080"/>
    <w:rsid w:val="002D617E"/>
    <w:rsid w:val="002D6733"/>
    <w:rsid w:val="002D675D"/>
    <w:rsid w:val="002D67B0"/>
    <w:rsid w:val="002D6FE1"/>
    <w:rsid w:val="002D75C5"/>
    <w:rsid w:val="002D783E"/>
    <w:rsid w:val="002E026A"/>
    <w:rsid w:val="002E0F63"/>
    <w:rsid w:val="002E1D22"/>
    <w:rsid w:val="002E206D"/>
    <w:rsid w:val="002E2806"/>
    <w:rsid w:val="002E2B38"/>
    <w:rsid w:val="002E35DF"/>
    <w:rsid w:val="002E36B4"/>
    <w:rsid w:val="002E4714"/>
    <w:rsid w:val="002E6414"/>
    <w:rsid w:val="002E69B5"/>
    <w:rsid w:val="002E6C41"/>
    <w:rsid w:val="002E6FD4"/>
    <w:rsid w:val="002E7285"/>
    <w:rsid w:val="002E7FD2"/>
    <w:rsid w:val="002F0D60"/>
    <w:rsid w:val="002F21DB"/>
    <w:rsid w:val="002F2F50"/>
    <w:rsid w:val="002F32F3"/>
    <w:rsid w:val="002F379B"/>
    <w:rsid w:val="002F40B6"/>
    <w:rsid w:val="002F4D3D"/>
    <w:rsid w:val="002F4E29"/>
    <w:rsid w:val="002F601B"/>
    <w:rsid w:val="002F6551"/>
    <w:rsid w:val="002F66FB"/>
    <w:rsid w:val="002F7C21"/>
    <w:rsid w:val="00300415"/>
    <w:rsid w:val="00300D6D"/>
    <w:rsid w:val="0030115B"/>
    <w:rsid w:val="00301486"/>
    <w:rsid w:val="003029F1"/>
    <w:rsid w:val="00302CB7"/>
    <w:rsid w:val="00302CCB"/>
    <w:rsid w:val="00302D67"/>
    <w:rsid w:val="0030419F"/>
    <w:rsid w:val="003043D9"/>
    <w:rsid w:val="00304E91"/>
    <w:rsid w:val="00304F0E"/>
    <w:rsid w:val="00305ECF"/>
    <w:rsid w:val="003061E3"/>
    <w:rsid w:val="00306F6C"/>
    <w:rsid w:val="00307C78"/>
    <w:rsid w:val="003102E9"/>
    <w:rsid w:val="0031144C"/>
    <w:rsid w:val="003114D4"/>
    <w:rsid w:val="00311DEF"/>
    <w:rsid w:val="00313C97"/>
    <w:rsid w:val="00313FED"/>
    <w:rsid w:val="00314257"/>
    <w:rsid w:val="003144EA"/>
    <w:rsid w:val="00315313"/>
    <w:rsid w:val="003153A6"/>
    <w:rsid w:val="0031634E"/>
    <w:rsid w:val="00316A56"/>
    <w:rsid w:val="003172BA"/>
    <w:rsid w:val="003204BC"/>
    <w:rsid w:val="00320AB7"/>
    <w:rsid w:val="00321764"/>
    <w:rsid w:val="00321C08"/>
    <w:rsid w:val="003224CC"/>
    <w:rsid w:val="00322C35"/>
    <w:rsid w:val="003236B1"/>
    <w:rsid w:val="00323A55"/>
    <w:rsid w:val="00324B6E"/>
    <w:rsid w:val="00325C2D"/>
    <w:rsid w:val="00326760"/>
    <w:rsid w:val="003267A7"/>
    <w:rsid w:val="00326A73"/>
    <w:rsid w:val="00326D40"/>
    <w:rsid w:val="00326E24"/>
    <w:rsid w:val="00327206"/>
    <w:rsid w:val="0033036D"/>
    <w:rsid w:val="003306B4"/>
    <w:rsid w:val="003308D3"/>
    <w:rsid w:val="00331500"/>
    <w:rsid w:val="00331744"/>
    <w:rsid w:val="00331EAC"/>
    <w:rsid w:val="0033256B"/>
    <w:rsid w:val="00332599"/>
    <w:rsid w:val="00332D77"/>
    <w:rsid w:val="00333331"/>
    <w:rsid w:val="00333F49"/>
    <w:rsid w:val="00335057"/>
    <w:rsid w:val="003356BC"/>
    <w:rsid w:val="00335FB4"/>
    <w:rsid w:val="003370BF"/>
    <w:rsid w:val="003379DD"/>
    <w:rsid w:val="00340176"/>
    <w:rsid w:val="00340311"/>
    <w:rsid w:val="003409EE"/>
    <w:rsid w:val="00340A56"/>
    <w:rsid w:val="0034134A"/>
    <w:rsid w:val="00341A26"/>
    <w:rsid w:val="00343119"/>
    <w:rsid w:val="0034404A"/>
    <w:rsid w:val="00344AAA"/>
    <w:rsid w:val="003455AB"/>
    <w:rsid w:val="00345F5A"/>
    <w:rsid w:val="00346416"/>
    <w:rsid w:val="0034674B"/>
    <w:rsid w:val="00347044"/>
    <w:rsid w:val="003471C9"/>
    <w:rsid w:val="00347739"/>
    <w:rsid w:val="00347924"/>
    <w:rsid w:val="003514C9"/>
    <w:rsid w:val="00351AFA"/>
    <w:rsid w:val="00351B58"/>
    <w:rsid w:val="00351C7E"/>
    <w:rsid w:val="00353797"/>
    <w:rsid w:val="003557DC"/>
    <w:rsid w:val="003578CE"/>
    <w:rsid w:val="00357B4F"/>
    <w:rsid w:val="00357BCD"/>
    <w:rsid w:val="00360209"/>
    <w:rsid w:val="00360FDC"/>
    <w:rsid w:val="00361141"/>
    <w:rsid w:val="003611C1"/>
    <w:rsid w:val="00361AD6"/>
    <w:rsid w:val="003628EA"/>
    <w:rsid w:val="00362965"/>
    <w:rsid w:val="00362B0B"/>
    <w:rsid w:val="00362E37"/>
    <w:rsid w:val="00363336"/>
    <w:rsid w:val="0036470B"/>
    <w:rsid w:val="00364D88"/>
    <w:rsid w:val="0036642B"/>
    <w:rsid w:val="00366522"/>
    <w:rsid w:val="0036652E"/>
    <w:rsid w:val="0036734F"/>
    <w:rsid w:val="0036743E"/>
    <w:rsid w:val="00367971"/>
    <w:rsid w:val="00367B39"/>
    <w:rsid w:val="003701A6"/>
    <w:rsid w:val="003702F0"/>
    <w:rsid w:val="00370DB0"/>
    <w:rsid w:val="00371533"/>
    <w:rsid w:val="0037226B"/>
    <w:rsid w:val="003728DB"/>
    <w:rsid w:val="0037290D"/>
    <w:rsid w:val="003732EE"/>
    <w:rsid w:val="00373452"/>
    <w:rsid w:val="00373E30"/>
    <w:rsid w:val="00374071"/>
    <w:rsid w:val="0037435C"/>
    <w:rsid w:val="00374BCD"/>
    <w:rsid w:val="00374E8D"/>
    <w:rsid w:val="00375464"/>
    <w:rsid w:val="00375C22"/>
    <w:rsid w:val="00376F7C"/>
    <w:rsid w:val="003770AB"/>
    <w:rsid w:val="0037741F"/>
    <w:rsid w:val="0038096E"/>
    <w:rsid w:val="00380D19"/>
    <w:rsid w:val="003818CA"/>
    <w:rsid w:val="00382656"/>
    <w:rsid w:val="00384278"/>
    <w:rsid w:val="003843BE"/>
    <w:rsid w:val="00384D78"/>
    <w:rsid w:val="00386401"/>
    <w:rsid w:val="0038676B"/>
    <w:rsid w:val="00386AF5"/>
    <w:rsid w:val="00386B0A"/>
    <w:rsid w:val="00386E99"/>
    <w:rsid w:val="00387C2C"/>
    <w:rsid w:val="0039089D"/>
    <w:rsid w:val="00390A75"/>
    <w:rsid w:val="003913A0"/>
    <w:rsid w:val="00391DB6"/>
    <w:rsid w:val="00392DC6"/>
    <w:rsid w:val="0039373E"/>
    <w:rsid w:val="003937A9"/>
    <w:rsid w:val="0039494D"/>
    <w:rsid w:val="00394FA1"/>
    <w:rsid w:val="00396768"/>
    <w:rsid w:val="00396857"/>
    <w:rsid w:val="003A04BA"/>
    <w:rsid w:val="003A12CD"/>
    <w:rsid w:val="003A16A9"/>
    <w:rsid w:val="003A1703"/>
    <w:rsid w:val="003A17A6"/>
    <w:rsid w:val="003A1F18"/>
    <w:rsid w:val="003A295B"/>
    <w:rsid w:val="003A325D"/>
    <w:rsid w:val="003A3280"/>
    <w:rsid w:val="003A3331"/>
    <w:rsid w:val="003A4B0E"/>
    <w:rsid w:val="003A53C4"/>
    <w:rsid w:val="003A5D6C"/>
    <w:rsid w:val="003A647C"/>
    <w:rsid w:val="003A6EF3"/>
    <w:rsid w:val="003A7222"/>
    <w:rsid w:val="003A726D"/>
    <w:rsid w:val="003A73D4"/>
    <w:rsid w:val="003A7E82"/>
    <w:rsid w:val="003B067C"/>
    <w:rsid w:val="003B0D40"/>
    <w:rsid w:val="003B0D87"/>
    <w:rsid w:val="003B1B29"/>
    <w:rsid w:val="003B274B"/>
    <w:rsid w:val="003B2E48"/>
    <w:rsid w:val="003B30D0"/>
    <w:rsid w:val="003B331B"/>
    <w:rsid w:val="003B3C90"/>
    <w:rsid w:val="003B409E"/>
    <w:rsid w:val="003B40F9"/>
    <w:rsid w:val="003B476E"/>
    <w:rsid w:val="003B4837"/>
    <w:rsid w:val="003B4FC3"/>
    <w:rsid w:val="003B567C"/>
    <w:rsid w:val="003B5B19"/>
    <w:rsid w:val="003B607E"/>
    <w:rsid w:val="003B6960"/>
    <w:rsid w:val="003B697C"/>
    <w:rsid w:val="003B7673"/>
    <w:rsid w:val="003B77F1"/>
    <w:rsid w:val="003C0147"/>
    <w:rsid w:val="003C036E"/>
    <w:rsid w:val="003C0C41"/>
    <w:rsid w:val="003C2076"/>
    <w:rsid w:val="003C340D"/>
    <w:rsid w:val="003C3AA1"/>
    <w:rsid w:val="003C43EE"/>
    <w:rsid w:val="003C4DAC"/>
    <w:rsid w:val="003C50DB"/>
    <w:rsid w:val="003C584D"/>
    <w:rsid w:val="003C595A"/>
    <w:rsid w:val="003C5B4E"/>
    <w:rsid w:val="003C7177"/>
    <w:rsid w:val="003C7DC6"/>
    <w:rsid w:val="003D03BA"/>
    <w:rsid w:val="003D055D"/>
    <w:rsid w:val="003D0828"/>
    <w:rsid w:val="003D0C03"/>
    <w:rsid w:val="003D0D12"/>
    <w:rsid w:val="003D1F4F"/>
    <w:rsid w:val="003D26C8"/>
    <w:rsid w:val="003D37B7"/>
    <w:rsid w:val="003D41F6"/>
    <w:rsid w:val="003D4339"/>
    <w:rsid w:val="003D4C8B"/>
    <w:rsid w:val="003D5BE1"/>
    <w:rsid w:val="003D6087"/>
    <w:rsid w:val="003D6C4B"/>
    <w:rsid w:val="003D6DA4"/>
    <w:rsid w:val="003D7655"/>
    <w:rsid w:val="003D77B1"/>
    <w:rsid w:val="003D7A74"/>
    <w:rsid w:val="003E001E"/>
    <w:rsid w:val="003E03C6"/>
    <w:rsid w:val="003E1088"/>
    <w:rsid w:val="003E1923"/>
    <w:rsid w:val="003E25DC"/>
    <w:rsid w:val="003E2820"/>
    <w:rsid w:val="003E29E1"/>
    <w:rsid w:val="003E312B"/>
    <w:rsid w:val="003E41D9"/>
    <w:rsid w:val="003E43A4"/>
    <w:rsid w:val="003E5CC1"/>
    <w:rsid w:val="003E5CC4"/>
    <w:rsid w:val="003E6F9E"/>
    <w:rsid w:val="003E71AA"/>
    <w:rsid w:val="003E7FFA"/>
    <w:rsid w:val="003F0D99"/>
    <w:rsid w:val="003F0F7F"/>
    <w:rsid w:val="003F1330"/>
    <w:rsid w:val="003F17FF"/>
    <w:rsid w:val="003F1966"/>
    <w:rsid w:val="003F1FD6"/>
    <w:rsid w:val="003F2099"/>
    <w:rsid w:val="003F2307"/>
    <w:rsid w:val="003F38BB"/>
    <w:rsid w:val="003F5044"/>
    <w:rsid w:val="003F632D"/>
    <w:rsid w:val="003F71D6"/>
    <w:rsid w:val="003F7776"/>
    <w:rsid w:val="003F7BD6"/>
    <w:rsid w:val="00401257"/>
    <w:rsid w:val="004020F1"/>
    <w:rsid w:val="00404725"/>
    <w:rsid w:val="004057AF"/>
    <w:rsid w:val="00407061"/>
    <w:rsid w:val="00407453"/>
    <w:rsid w:val="004079C3"/>
    <w:rsid w:val="0041026C"/>
    <w:rsid w:val="0041098B"/>
    <w:rsid w:val="00410F7C"/>
    <w:rsid w:val="004119AE"/>
    <w:rsid w:val="00411B4B"/>
    <w:rsid w:val="0041217B"/>
    <w:rsid w:val="0041278C"/>
    <w:rsid w:val="0041379D"/>
    <w:rsid w:val="004139DC"/>
    <w:rsid w:val="00413DEB"/>
    <w:rsid w:val="00413E02"/>
    <w:rsid w:val="00414E8F"/>
    <w:rsid w:val="00415346"/>
    <w:rsid w:val="004153F3"/>
    <w:rsid w:val="00415896"/>
    <w:rsid w:val="00416881"/>
    <w:rsid w:val="00416A1B"/>
    <w:rsid w:val="004171EC"/>
    <w:rsid w:val="00417452"/>
    <w:rsid w:val="00417932"/>
    <w:rsid w:val="00420B2C"/>
    <w:rsid w:val="004211F3"/>
    <w:rsid w:val="00421EFB"/>
    <w:rsid w:val="00422629"/>
    <w:rsid w:val="0042284A"/>
    <w:rsid w:val="00422A09"/>
    <w:rsid w:val="00422F50"/>
    <w:rsid w:val="00423083"/>
    <w:rsid w:val="004234F3"/>
    <w:rsid w:val="00423964"/>
    <w:rsid w:val="00423FA6"/>
    <w:rsid w:val="00424E2F"/>
    <w:rsid w:val="004251DB"/>
    <w:rsid w:val="004254EA"/>
    <w:rsid w:val="00426357"/>
    <w:rsid w:val="004264B6"/>
    <w:rsid w:val="00426509"/>
    <w:rsid w:val="004265E3"/>
    <w:rsid w:val="004304A2"/>
    <w:rsid w:val="004308DF"/>
    <w:rsid w:val="00432839"/>
    <w:rsid w:val="0043356E"/>
    <w:rsid w:val="00433F64"/>
    <w:rsid w:val="00433FBD"/>
    <w:rsid w:val="004341B0"/>
    <w:rsid w:val="00434858"/>
    <w:rsid w:val="004359D6"/>
    <w:rsid w:val="00435D07"/>
    <w:rsid w:val="00436473"/>
    <w:rsid w:val="004365CF"/>
    <w:rsid w:val="00436FE6"/>
    <w:rsid w:val="00437134"/>
    <w:rsid w:val="0043734B"/>
    <w:rsid w:val="00437D7D"/>
    <w:rsid w:val="0044010B"/>
    <w:rsid w:val="00441463"/>
    <w:rsid w:val="004429E6"/>
    <w:rsid w:val="004432D8"/>
    <w:rsid w:val="00443559"/>
    <w:rsid w:val="004436F5"/>
    <w:rsid w:val="00443B8A"/>
    <w:rsid w:val="00444014"/>
    <w:rsid w:val="00444981"/>
    <w:rsid w:val="0044535F"/>
    <w:rsid w:val="004455B4"/>
    <w:rsid w:val="00445E86"/>
    <w:rsid w:val="0044622B"/>
    <w:rsid w:val="00446420"/>
    <w:rsid w:val="00450D9F"/>
    <w:rsid w:val="00450FAF"/>
    <w:rsid w:val="00451540"/>
    <w:rsid w:val="004539F4"/>
    <w:rsid w:val="00453C85"/>
    <w:rsid w:val="00453C91"/>
    <w:rsid w:val="00454193"/>
    <w:rsid w:val="004544E1"/>
    <w:rsid w:val="004547C0"/>
    <w:rsid w:val="00454EA7"/>
    <w:rsid w:val="00455313"/>
    <w:rsid w:val="0045586D"/>
    <w:rsid w:val="00456975"/>
    <w:rsid w:val="00456A74"/>
    <w:rsid w:val="00457873"/>
    <w:rsid w:val="0046026E"/>
    <w:rsid w:val="00461604"/>
    <w:rsid w:val="00462599"/>
    <w:rsid w:val="00462AF5"/>
    <w:rsid w:val="00463B81"/>
    <w:rsid w:val="00463C8B"/>
    <w:rsid w:val="00463DE6"/>
    <w:rsid w:val="00465752"/>
    <w:rsid w:val="00465D34"/>
    <w:rsid w:val="00466B44"/>
    <w:rsid w:val="004678C2"/>
    <w:rsid w:val="00467B6B"/>
    <w:rsid w:val="00467FD7"/>
    <w:rsid w:val="00467FFA"/>
    <w:rsid w:val="0047036C"/>
    <w:rsid w:val="00470D59"/>
    <w:rsid w:val="00470F25"/>
    <w:rsid w:val="00472296"/>
    <w:rsid w:val="00472863"/>
    <w:rsid w:val="00473E7B"/>
    <w:rsid w:val="004748D6"/>
    <w:rsid w:val="00474AC5"/>
    <w:rsid w:val="00475433"/>
    <w:rsid w:val="00475E8D"/>
    <w:rsid w:val="00475EA0"/>
    <w:rsid w:val="00476001"/>
    <w:rsid w:val="00476612"/>
    <w:rsid w:val="004769DA"/>
    <w:rsid w:val="00476CA8"/>
    <w:rsid w:val="00477AE5"/>
    <w:rsid w:val="004811E6"/>
    <w:rsid w:val="00481471"/>
    <w:rsid w:val="004846DB"/>
    <w:rsid w:val="0048577F"/>
    <w:rsid w:val="0048696E"/>
    <w:rsid w:val="0048708A"/>
    <w:rsid w:val="00487974"/>
    <w:rsid w:val="00490F4B"/>
    <w:rsid w:val="00491594"/>
    <w:rsid w:val="0049179B"/>
    <w:rsid w:val="00491E3F"/>
    <w:rsid w:val="00492715"/>
    <w:rsid w:val="00492B45"/>
    <w:rsid w:val="004938D3"/>
    <w:rsid w:val="00493D86"/>
    <w:rsid w:val="004944E0"/>
    <w:rsid w:val="00494B77"/>
    <w:rsid w:val="00495E8E"/>
    <w:rsid w:val="0049607E"/>
    <w:rsid w:val="004962ED"/>
    <w:rsid w:val="00496546"/>
    <w:rsid w:val="00496E9A"/>
    <w:rsid w:val="004975CF"/>
    <w:rsid w:val="00497835"/>
    <w:rsid w:val="00497A4A"/>
    <w:rsid w:val="004A0BE1"/>
    <w:rsid w:val="004A0D03"/>
    <w:rsid w:val="004A0EF9"/>
    <w:rsid w:val="004A1211"/>
    <w:rsid w:val="004A19F6"/>
    <w:rsid w:val="004A1D6F"/>
    <w:rsid w:val="004A1ED2"/>
    <w:rsid w:val="004A2C81"/>
    <w:rsid w:val="004A2D5F"/>
    <w:rsid w:val="004A3142"/>
    <w:rsid w:val="004A4930"/>
    <w:rsid w:val="004A4C0F"/>
    <w:rsid w:val="004A61DF"/>
    <w:rsid w:val="004A6340"/>
    <w:rsid w:val="004A6B20"/>
    <w:rsid w:val="004A6D46"/>
    <w:rsid w:val="004A7FCE"/>
    <w:rsid w:val="004B05AB"/>
    <w:rsid w:val="004B0A73"/>
    <w:rsid w:val="004B14AC"/>
    <w:rsid w:val="004B155A"/>
    <w:rsid w:val="004B1C41"/>
    <w:rsid w:val="004B1C62"/>
    <w:rsid w:val="004B1DA5"/>
    <w:rsid w:val="004B220D"/>
    <w:rsid w:val="004B2779"/>
    <w:rsid w:val="004B2C90"/>
    <w:rsid w:val="004B4308"/>
    <w:rsid w:val="004B5483"/>
    <w:rsid w:val="004B559C"/>
    <w:rsid w:val="004B66BB"/>
    <w:rsid w:val="004B7F9E"/>
    <w:rsid w:val="004C21FE"/>
    <w:rsid w:val="004C26B1"/>
    <w:rsid w:val="004C2A0A"/>
    <w:rsid w:val="004C34FE"/>
    <w:rsid w:val="004C4C28"/>
    <w:rsid w:val="004C538A"/>
    <w:rsid w:val="004C54EB"/>
    <w:rsid w:val="004C59EE"/>
    <w:rsid w:val="004C5BB9"/>
    <w:rsid w:val="004C66B5"/>
    <w:rsid w:val="004C6C3A"/>
    <w:rsid w:val="004D051F"/>
    <w:rsid w:val="004D0E69"/>
    <w:rsid w:val="004D19FB"/>
    <w:rsid w:val="004D2946"/>
    <w:rsid w:val="004D2F8A"/>
    <w:rsid w:val="004D36DF"/>
    <w:rsid w:val="004D3B0F"/>
    <w:rsid w:val="004D4191"/>
    <w:rsid w:val="004D4236"/>
    <w:rsid w:val="004D54BE"/>
    <w:rsid w:val="004D5562"/>
    <w:rsid w:val="004D641C"/>
    <w:rsid w:val="004D69B8"/>
    <w:rsid w:val="004D701E"/>
    <w:rsid w:val="004E1039"/>
    <w:rsid w:val="004E1652"/>
    <w:rsid w:val="004E1669"/>
    <w:rsid w:val="004E1813"/>
    <w:rsid w:val="004E1A2A"/>
    <w:rsid w:val="004E1ED5"/>
    <w:rsid w:val="004E3A22"/>
    <w:rsid w:val="004E3FE9"/>
    <w:rsid w:val="004E4452"/>
    <w:rsid w:val="004E50A9"/>
    <w:rsid w:val="004E553B"/>
    <w:rsid w:val="004E63A9"/>
    <w:rsid w:val="004E6FB3"/>
    <w:rsid w:val="004E7DC0"/>
    <w:rsid w:val="004F20AB"/>
    <w:rsid w:val="004F2A2A"/>
    <w:rsid w:val="004F3975"/>
    <w:rsid w:val="004F47EE"/>
    <w:rsid w:val="004F5B91"/>
    <w:rsid w:val="004F6781"/>
    <w:rsid w:val="004F7286"/>
    <w:rsid w:val="00500568"/>
    <w:rsid w:val="00500B9F"/>
    <w:rsid w:val="00501002"/>
    <w:rsid w:val="00501AC4"/>
    <w:rsid w:val="00502D74"/>
    <w:rsid w:val="0050328C"/>
    <w:rsid w:val="005043A3"/>
    <w:rsid w:val="00505AE2"/>
    <w:rsid w:val="00506A1F"/>
    <w:rsid w:val="00506A22"/>
    <w:rsid w:val="00506CB2"/>
    <w:rsid w:val="005071AA"/>
    <w:rsid w:val="00507FFA"/>
    <w:rsid w:val="00511F71"/>
    <w:rsid w:val="00512A53"/>
    <w:rsid w:val="00512D16"/>
    <w:rsid w:val="005132B1"/>
    <w:rsid w:val="00513675"/>
    <w:rsid w:val="005146BE"/>
    <w:rsid w:val="00514F4A"/>
    <w:rsid w:val="005150C7"/>
    <w:rsid w:val="00515422"/>
    <w:rsid w:val="00515D4B"/>
    <w:rsid w:val="00515D8A"/>
    <w:rsid w:val="005164B2"/>
    <w:rsid w:val="00516959"/>
    <w:rsid w:val="00517A70"/>
    <w:rsid w:val="00517CCF"/>
    <w:rsid w:val="00520954"/>
    <w:rsid w:val="00522282"/>
    <w:rsid w:val="00522393"/>
    <w:rsid w:val="00522F6D"/>
    <w:rsid w:val="0052474E"/>
    <w:rsid w:val="005247BB"/>
    <w:rsid w:val="00524D21"/>
    <w:rsid w:val="005253A9"/>
    <w:rsid w:val="005256D6"/>
    <w:rsid w:val="00525BB6"/>
    <w:rsid w:val="00525E9C"/>
    <w:rsid w:val="00525ED1"/>
    <w:rsid w:val="00526759"/>
    <w:rsid w:val="005307FA"/>
    <w:rsid w:val="00530925"/>
    <w:rsid w:val="005309BE"/>
    <w:rsid w:val="00530FB7"/>
    <w:rsid w:val="0053165D"/>
    <w:rsid w:val="00531C5F"/>
    <w:rsid w:val="00531CFB"/>
    <w:rsid w:val="00531D68"/>
    <w:rsid w:val="00531D8A"/>
    <w:rsid w:val="0053275D"/>
    <w:rsid w:val="0053278E"/>
    <w:rsid w:val="00532FC3"/>
    <w:rsid w:val="005348D5"/>
    <w:rsid w:val="0053568F"/>
    <w:rsid w:val="00535AF6"/>
    <w:rsid w:val="0053613B"/>
    <w:rsid w:val="00536321"/>
    <w:rsid w:val="0053670D"/>
    <w:rsid w:val="005369B4"/>
    <w:rsid w:val="00536C4C"/>
    <w:rsid w:val="00537381"/>
    <w:rsid w:val="00537793"/>
    <w:rsid w:val="0053779C"/>
    <w:rsid w:val="00537E1B"/>
    <w:rsid w:val="005410EE"/>
    <w:rsid w:val="00541536"/>
    <w:rsid w:val="005415FD"/>
    <w:rsid w:val="00541D78"/>
    <w:rsid w:val="00542A34"/>
    <w:rsid w:val="00543483"/>
    <w:rsid w:val="00543949"/>
    <w:rsid w:val="00544A82"/>
    <w:rsid w:val="00544E8C"/>
    <w:rsid w:val="00545BFE"/>
    <w:rsid w:val="005471A6"/>
    <w:rsid w:val="00551291"/>
    <w:rsid w:val="00551D0F"/>
    <w:rsid w:val="0055242C"/>
    <w:rsid w:val="0055249B"/>
    <w:rsid w:val="0055346E"/>
    <w:rsid w:val="00553E80"/>
    <w:rsid w:val="005541FE"/>
    <w:rsid w:val="00555052"/>
    <w:rsid w:val="00555691"/>
    <w:rsid w:val="00555DC6"/>
    <w:rsid w:val="005560B9"/>
    <w:rsid w:val="0055686F"/>
    <w:rsid w:val="00556DCF"/>
    <w:rsid w:val="00557407"/>
    <w:rsid w:val="005576C6"/>
    <w:rsid w:val="00557D4A"/>
    <w:rsid w:val="00560051"/>
    <w:rsid w:val="00560434"/>
    <w:rsid w:val="005616ED"/>
    <w:rsid w:val="00561D70"/>
    <w:rsid w:val="00561DC7"/>
    <w:rsid w:val="00562537"/>
    <w:rsid w:val="005627DA"/>
    <w:rsid w:val="005636DD"/>
    <w:rsid w:val="0056388E"/>
    <w:rsid w:val="00563A9D"/>
    <w:rsid w:val="00564359"/>
    <w:rsid w:val="005646C2"/>
    <w:rsid w:val="0056483D"/>
    <w:rsid w:val="00564E6A"/>
    <w:rsid w:val="005653D0"/>
    <w:rsid w:val="005653FB"/>
    <w:rsid w:val="005664F3"/>
    <w:rsid w:val="005665A5"/>
    <w:rsid w:val="00567629"/>
    <w:rsid w:val="00567725"/>
    <w:rsid w:val="005702D5"/>
    <w:rsid w:val="00570464"/>
    <w:rsid w:val="005723AD"/>
    <w:rsid w:val="005737A5"/>
    <w:rsid w:val="00573BE3"/>
    <w:rsid w:val="00573CA0"/>
    <w:rsid w:val="0057414D"/>
    <w:rsid w:val="00574486"/>
    <w:rsid w:val="00574981"/>
    <w:rsid w:val="0057563D"/>
    <w:rsid w:val="005763B0"/>
    <w:rsid w:val="00576ED9"/>
    <w:rsid w:val="00576FDA"/>
    <w:rsid w:val="0057729A"/>
    <w:rsid w:val="005779E1"/>
    <w:rsid w:val="005804A6"/>
    <w:rsid w:val="00580C76"/>
    <w:rsid w:val="005816F2"/>
    <w:rsid w:val="00583962"/>
    <w:rsid w:val="00583DB5"/>
    <w:rsid w:val="00583EBA"/>
    <w:rsid w:val="00584BE9"/>
    <w:rsid w:val="00584E83"/>
    <w:rsid w:val="00585B47"/>
    <w:rsid w:val="00586A23"/>
    <w:rsid w:val="00587FB1"/>
    <w:rsid w:val="00591049"/>
    <w:rsid w:val="0059128C"/>
    <w:rsid w:val="005917E1"/>
    <w:rsid w:val="00592483"/>
    <w:rsid w:val="00593466"/>
    <w:rsid w:val="00595824"/>
    <w:rsid w:val="00595D8A"/>
    <w:rsid w:val="00596A0F"/>
    <w:rsid w:val="00596FB2"/>
    <w:rsid w:val="00597BB0"/>
    <w:rsid w:val="00597E8B"/>
    <w:rsid w:val="005A0674"/>
    <w:rsid w:val="005A0DAD"/>
    <w:rsid w:val="005A13C2"/>
    <w:rsid w:val="005A1C12"/>
    <w:rsid w:val="005A2F3E"/>
    <w:rsid w:val="005A3E13"/>
    <w:rsid w:val="005A4242"/>
    <w:rsid w:val="005A5D91"/>
    <w:rsid w:val="005A5E4C"/>
    <w:rsid w:val="005A5F1F"/>
    <w:rsid w:val="005A5F29"/>
    <w:rsid w:val="005A67FC"/>
    <w:rsid w:val="005A69D1"/>
    <w:rsid w:val="005B116B"/>
    <w:rsid w:val="005B1A12"/>
    <w:rsid w:val="005B268D"/>
    <w:rsid w:val="005B2DD5"/>
    <w:rsid w:val="005B2F9B"/>
    <w:rsid w:val="005B367B"/>
    <w:rsid w:val="005B4BAD"/>
    <w:rsid w:val="005B5DEA"/>
    <w:rsid w:val="005B5F44"/>
    <w:rsid w:val="005B75B1"/>
    <w:rsid w:val="005B7A43"/>
    <w:rsid w:val="005C00FB"/>
    <w:rsid w:val="005C03D0"/>
    <w:rsid w:val="005C0F5F"/>
    <w:rsid w:val="005C0F85"/>
    <w:rsid w:val="005C1703"/>
    <w:rsid w:val="005C1B01"/>
    <w:rsid w:val="005C3B06"/>
    <w:rsid w:val="005C3D5A"/>
    <w:rsid w:val="005C5E69"/>
    <w:rsid w:val="005C6470"/>
    <w:rsid w:val="005C7456"/>
    <w:rsid w:val="005C7E20"/>
    <w:rsid w:val="005D020C"/>
    <w:rsid w:val="005D0261"/>
    <w:rsid w:val="005D1035"/>
    <w:rsid w:val="005D11F9"/>
    <w:rsid w:val="005D17F9"/>
    <w:rsid w:val="005D1905"/>
    <w:rsid w:val="005D20D6"/>
    <w:rsid w:val="005D2728"/>
    <w:rsid w:val="005D2F04"/>
    <w:rsid w:val="005D31C1"/>
    <w:rsid w:val="005D43E2"/>
    <w:rsid w:val="005D4740"/>
    <w:rsid w:val="005D4B92"/>
    <w:rsid w:val="005D4BA4"/>
    <w:rsid w:val="005D55C4"/>
    <w:rsid w:val="005D59EC"/>
    <w:rsid w:val="005D5B91"/>
    <w:rsid w:val="005D60F8"/>
    <w:rsid w:val="005D6351"/>
    <w:rsid w:val="005D65CE"/>
    <w:rsid w:val="005D6A1C"/>
    <w:rsid w:val="005E0B99"/>
    <w:rsid w:val="005E0EC9"/>
    <w:rsid w:val="005E10E0"/>
    <w:rsid w:val="005E11DC"/>
    <w:rsid w:val="005E13BF"/>
    <w:rsid w:val="005E1CE9"/>
    <w:rsid w:val="005E3A8E"/>
    <w:rsid w:val="005E3FB4"/>
    <w:rsid w:val="005E42A9"/>
    <w:rsid w:val="005E4C67"/>
    <w:rsid w:val="005E511A"/>
    <w:rsid w:val="005E55BF"/>
    <w:rsid w:val="005E65A4"/>
    <w:rsid w:val="005E70B7"/>
    <w:rsid w:val="005F0425"/>
    <w:rsid w:val="005F04CB"/>
    <w:rsid w:val="005F05EA"/>
    <w:rsid w:val="005F067A"/>
    <w:rsid w:val="005F1481"/>
    <w:rsid w:val="005F1485"/>
    <w:rsid w:val="005F209A"/>
    <w:rsid w:val="005F20F4"/>
    <w:rsid w:val="005F24C5"/>
    <w:rsid w:val="005F25B1"/>
    <w:rsid w:val="005F314A"/>
    <w:rsid w:val="005F47C9"/>
    <w:rsid w:val="005F487C"/>
    <w:rsid w:val="005F491E"/>
    <w:rsid w:val="005F4CBA"/>
    <w:rsid w:val="005F5B4E"/>
    <w:rsid w:val="005F6EF1"/>
    <w:rsid w:val="00600E03"/>
    <w:rsid w:val="006011BC"/>
    <w:rsid w:val="0060155F"/>
    <w:rsid w:val="00602069"/>
    <w:rsid w:val="0060295E"/>
    <w:rsid w:val="00603977"/>
    <w:rsid w:val="00603E85"/>
    <w:rsid w:val="00604687"/>
    <w:rsid w:val="006052FA"/>
    <w:rsid w:val="006057A8"/>
    <w:rsid w:val="00605D74"/>
    <w:rsid w:val="006069BA"/>
    <w:rsid w:val="00606E7D"/>
    <w:rsid w:val="006072AF"/>
    <w:rsid w:val="006074EF"/>
    <w:rsid w:val="00612647"/>
    <w:rsid w:val="00612ACA"/>
    <w:rsid w:val="006130B8"/>
    <w:rsid w:val="00613B0E"/>
    <w:rsid w:val="006141A1"/>
    <w:rsid w:val="00616317"/>
    <w:rsid w:val="00616ED9"/>
    <w:rsid w:val="00620586"/>
    <w:rsid w:val="006208FB"/>
    <w:rsid w:val="00620EA0"/>
    <w:rsid w:val="00620F3D"/>
    <w:rsid w:val="006210E8"/>
    <w:rsid w:val="00622A7F"/>
    <w:rsid w:val="00623221"/>
    <w:rsid w:val="00623591"/>
    <w:rsid w:val="00623907"/>
    <w:rsid w:val="00623FF7"/>
    <w:rsid w:val="00625057"/>
    <w:rsid w:val="00625B45"/>
    <w:rsid w:val="00625E9D"/>
    <w:rsid w:val="00626041"/>
    <w:rsid w:val="00626567"/>
    <w:rsid w:val="00626654"/>
    <w:rsid w:val="0063012D"/>
    <w:rsid w:val="00630677"/>
    <w:rsid w:val="00631472"/>
    <w:rsid w:val="0063159B"/>
    <w:rsid w:val="00633948"/>
    <w:rsid w:val="00633BB4"/>
    <w:rsid w:val="006341BF"/>
    <w:rsid w:val="006344A4"/>
    <w:rsid w:val="00634521"/>
    <w:rsid w:val="00635926"/>
    <w:rsid w:val="00635D49"/>
    <w:rsid w:val="00636193"/>
    <w:rsid w:val="00636701"/>
    <w:rsid w:val="0063729E"/>
    <w:rsid w:val="00637C50"/>
    <w:rsid w:val="006409AB"/>
    <w:rsid w:val="00640D73"/>
    <w:rsid w:val="00640E2B"/>
    <w:rsid w:val="006410A0"/>
    <w:rsid w:val="00641C19"/>
    <w:rsid w:val="00645996"/>
    <w:rsid w:val="00646A74"/>
    <w:rsid w:val="00646A75"/>
    <w:rsid w:val="006472A8"/>
    <w:rsid w:val="006477EA"/>
    <w:rsid w:val="00647893"/>
    <w:rsid w:val="0065036C"/>
    <w:rsid w:val="006511B7"/>
    <w:rsid w:val="00651514"/>
    <w:rsid w:val="00652386"/>
    <w:rsid w:val="00652AE2"/>
    <w:rsid w:val="00652C1A"/>
    <w:rsid w:val="00653070"/>
    <w:rsid w:val="00654DB3"/>
    <w:rsid w:val="00654E17"/>
    <w:rsid w:val="00655474"/>
    <w:rsid w:val="00655D44"/>
    <w:rsid w:val="0065685E"/>
    <w:rsid w:val="006571C6"/>
    <w:rsid w:val="006571D6"/>
    <w:rsid w:val="0066006C"/>
    <w:rsid w:val="00661570"/>
    <w:rsid w:val="00661781"/>
    <w:rsid w:val="006625C2"/>
    <w:rsid w:val="0066393E"/>
    <w:rsid w:val="00664248"/>
    <w:rsid w:val="00664327"/>
    <w:rsid w:val="0066452B"/>
    <w:rsid w:val="0066485D"/>
    <w:rsid w:val="00664ABC"/>
    <w:rsid w:val="00664B54"/>
    <w:rsid w:val="006651F9"/>
    <w:rsid w:val="00666175"/>
    <w:rsid w:val="00666E52"/>
    <w:rsid w:val="00667082"/>
    <w:rsid w:val="006670CB"/>
    <w:rsid w:val="00667F87"/>
    <w:rsid w:val="006708E1"/>
    <w:rsid w:val="006708EB"/>
    <w:rsid w:val="00670900"/>
    <w:rsid w:val="00670A7D"/>
    <w:rsid w:val="00671402"/>
    <w:rsid w:val="00671908"/>
    <w:rsid w:val="006722C1"/>
    <w:rsid w:val="006726C0"/>
    <w:rsid w:val="0067278C"/>
    <w:rsid w:val="00672B88"/>
    <w:rsid w:val="006734DC"/>
    <w:rsid w:val="006737B8"/>
    <w:rsid w:val="006752A7"/>
    <w:rsid w:val="00676BB4"/>
    <w:rsid w:val="00677CC0"/>
    <w:rsid w:val="00681567"/>
    <w:rsid w:val="00681574"/>
    <w:rsid w:val="00681724"/>
    <w:rsid w:val="0068193A"/>
    <w:rsid w:val="00681A46"/>
    <w:rsid w:val="00681A9C"/>
    <w:rsid w:val="00681C11"/>
    <w:rsid w:val="00681DEA"/>
    <w:rsid w:val="00682282"/>
    <w:rsid w:val="0068297E"/>
    <w:rsid w:val="00682E20"/>
    <w:rsid w:val="00683B41"/>
    <w:rsid w:val="00684C34"/>
    <w:rsid w:val="006862B7"/>
    <w:rsid w:val="0068636B"/>
    <w:rsid w:val="006866E4"/>
    <w:rsid w:val="00686B2D"/>
    <w:rsid w:val="00691271"/>
    <w:rsid w:val="0069218F"/>
    <w:rsid w:val="00692796"/>
    <w:rsid w:val="00692D1A"/>
    <w:rsid w:val="00693A46"/>
    <w:rsid w:val="00693E0E"/>
    <w:rsid w:val="00694579"/>
    <w:rsid w:val="00695EEA"/>
    <w:rsid w:val="006966C6"/>
    <w:rsid w:val="006974AE"/>
    <w:rsid w:val="006A0280"/>
    <w:rsid w:val="006A03A3"/>
    <w:rsid w:val="006A0D88"/>
    <w:rsid w:val="006A0F4B"/>
    <w:rsid w:val="006A1824"/>
    <w:rsid w:val="006A1FB2"/>
    <w:rsid w:val="006A3178"/>
    <w:rsid w:val="006A329E"/>
    <w:rsid w:val="006A34C0"/>
    <w:rsid w:val="006A36E5"/>
    <w:rsid w:val="006A383D"/>
    <w:rsid w:val="006A3E63"/>
    <w:rsid w:val="006A454C"/>
    <w:rsid w:val="006A4EA7"/>
    <w:rsid w:val="006A572A"/>
    <w:rsid w:val="006A6003"/>
    <w:rsid w:val="006A63C0"/>
    <w:rsid w:val="006A6AAD"/>
    <w:rsid w:val="006B03F1"/>
    <w:rsid w:val="006B06EB"/>
    <w:rsid w:val="006B0A46"/>
    <w:rsid w:val="006B1450"/>
    <w:rsid w:val="006B188C"/>
    <w:rsid w:val="006B1957"/>
    <w:rsid w:val="006B2913"/>
    <w:rsid w:val="006B36B4"/>
    <w:rsid w:val="006B39E4"/>
    <w:rsid w:val="006B3AC3"/>
    <w:rsid w:val="006B3CFE"/>
    <w:rsid w:val="006B3D56"/>
    <w:rsid w:val="006B3F1E"/>
    <w:rsid w:val="006B4407"/>
    <w:rsid w:val="006B47C9"/>
    <w:rsid w:val="006B4FB7"/>
    <w:rsid w:val="006B654C"/>
    <w:rsid w:val="006B6A03"/>
    <w:rsid w:val="006B6F82"/>
    <w:rsid w:val="006B794E"/>
    <w:rsid w:val="006C09C3"/>
    <w:rsid w:val="006C0A3D"/>
    <w:rsid w:val="006C0C47"/>
    <w:rsid w:val="006C101B"/>
    <w:rsid w:val="006C1F2E"/>
    <w:rsid w:val="006C2C1A"/>
    <w:rsid w:val="006C3146"/>
    <w:rsid w:val="006C3714"/>
    <w:rsid w:val="006C3EBF"/>
    <w:rsid w:val="006C3EF8"/>
    <w:rsid w:val="006C49CC"/>
    <w:rsid w:val="006C54E3"/>
    <w:rsid w:val="006C5910"/>
    <w:rsid w:val="006C73DD"/>
    <w:rsid w:val="006C7659"/>
    <w:rsid w:val="006C76E4"/>
    <w:rsid w:val="006D09D1"/>
    <w:rsid w:val="006D147E"/>
    <w:rsid w:val="006D16E7"/>
    <w:rsid w:val="006D3CA0"/>
    <w:rsid w:val="006D4332"/>
    <w:rsid w:val="006D4B51"/>
    <w:rsid w:val="006D5E75"/>
    <w:rsid w:val="006D62EB"/>
    <w:rsid w:val="006E399F"/>
    <w:rsid w:val="006E3C73"/>
    <w:rsid w:val="006E3E44"/>
    <w:rsid w:val="006E3FD0"/>
    <w:rsid w:val="006E4285"/>
    <w:rsid w:val="006E46A9"/>
    <w:rsid w:val="006E51BC"/>
    <w:rsid w:val="006E5703"/>
    <w:rsid w:val="006E718D"/>
    <w:rsid w:val="006E7338"/>
    <w:rsid w:val="006F020C"/>
    <w:rsid w:val="006F0F85"/>
    <w:rsid w:val="006F0FAE"/>
    <w:rsid w:val="006F12B6"/>
    <w:rsid w:val="006F19D2"/>
    <w:rsid w:val="006F2374"/>
    <w:rsid w:val="006F32C8"/>
    <w:rsid w:val="006F35EE"/>
    <w:rsid w:val="006F3769"/>
    <w:rsid w:val="006F3A6E"/>
    <w:rsid w:val="006F45E4"/>
    <w:rsid w:val="006F5AD1"/>
    <w:rsid w:val="006F63C2"/>
    <w:rsid w:val="006F685B"/>
    <w:rsid w:val="006F7057"/>
    <w:rsid w:val="006F731F"/>
    <w:rsid w:val="006F75B4"/>
    <w:rsid w:val="00700ED1"/>
    <w:rsid w:val="00701B4A"/>
    <w:rsid w:val="0070280B"/>
    <w:rsid w:val="007036B5"/>
    <w:rsid w:val="007046E8"/>
    <w:rsid w:val="00704BE0"/>
    <w:rsid w:val="00704DBF"/>
    <w:rsid w:val="007062CE"/>
    <w:rsid w:val="00707779"/>
    <w:rsid w:val="00707D8A"/>
    <w:rsid w:val="00710496"/>
    <w:rsid w:val="00710538"/>
    <w:rsid w:val="0071111B"/>
    <w:rsid w:val="00711633"/>
    <w:rsid w:val="00712EE3"/>
    <w:rsid w:val="00713016"/>
    <w:rsid w:val="00713406"/>
    <w:rsid w:val="007142B3"/>
    <w:rsid w:val="00714D3C"/>
    <w:rsid w:val="00714F0B"/>
    <w:rsid w:val="0071531D"/>
    <w:rsid w:val="0071605F"/>
    <w:rsid w:val="007210D6"/>
    <w:rsid w:val="00721549"/>
    <w:rsid w:val="00722634"/>
    <w:rsid w:val="00722B3D"/>
    <w:rsid w:val="007231EB"/>
    <w:rsid w:val="00723907"/>
    <w:rsid w:val="00723B9C"/>
    <w:rsid w:val="0072500C"/>
    <w:rsid w:val="00725D34"/>
    <w:rsid w:val="007261FF"/>
    <w:rsid w:val="00726216"/>
    <w:rsid w:val="007269D5"/>
    <w:rsid w:val="00726F6C"/>
    <w:rsid w:val="00727A4B"/>
    <w:rsid w:val="00727DF1"/>
    <w:rsid w:val="00727F8F"/>
    <w:rsid w:val="00730CDB"/>
    <w:rsid w:val="00730F3A"/>
    <w:rsid w:val="00731753"/>
    <w:rsid w:val="0073176E"/>
    <w:rsid w:val="00731E16"/>
    <w:rsid w:val="0073220A"/>
    <w:rsid w:val="00732280"/>
    <w:rsid w:val="0073356F"/>
    <w:rsid w:val="00734236"/>
    <w:rsid w:val="007346F7"/>
    <w:rsid w:val="007350B4"/>
    <w:rsid w:val="00735C11"/>
    <w:rsid w:val="00735C17"/>
    <w:rsid w:val="00737076"/>
    <w:rsid w:val="007373D3"/>
    <w:rsid w:val="0073747A"/>
    <w:rsid w:val="007417F3"/>
    <w:rsid w:val="00742906"/>
    <w:rsid w:val="00743932"/>
    <w:rsid w:val="00744400"/>
    <w:rsid w:val="00744CF2"/>
    <w:rsid w:val="00744DD2"/>
    <w:rsid w:val="00745A00"/>
    <w:rsid w:val="0074660B"/>
    <w:rsid w:val="00746961"/>
    <w:rsid w:val="007474E2"/>
    <w:rsid w:val="00750F5A"/>
    <w:rsid w:val="00751911"/>
    <w:rsid w:val="00755361"/>
    <w:rsid w:val="00755ABB"/>
    <w:rsid w:val="0075608C"/>
    <w:rsid w:val="0075617C"/>
    <w:rsid w:val="007570B1"/>
    <w:rsid w:val="00757E33"/>
    <w:rsid w:val="00757E8B"/>
    <w:rsid w:val="00760A35"/>
    <w:rsid w:val="00760C68"/>
    <w:rsid w:val="00760F53"/>
    <w:rsid w:val="00762397"/>
    <w:rsid w:val="00762541"/>
    <w:rsid w:val="007629A4"/>
    <w:rsid w:val="007640D8"/>
    <w:rsid w:val="007644CE"/>
    <w:rsid w:val="0076520E"/>
    <w:rsid w:val="007656BC"/>
    <w:rsid w:val="007657AF"/>
    <w:rsid w:val="007662F4"/>
    <w:rsid w:val="00766CA1"/>
    <w:rsid w:val="00767B48"/>
    <w:rsid w:val="00767C59"/>
    <w:rsid w:val="00770944"/>
    <w:rsid w:val="00770F02"/>
    <w:rsid w:val="007721A8"/>
    <w:rsid w:val="00773CCA"/>
    <w:rsid w:val="0077406B"/>
    <w:rsid w:val="0077438B"/>
    <w:rsid w:val="0077616E"/>
    <w:rsid w:val="00777275"/>
    <w:rsid w:val="007773E0"/>
    <w:rsid w:val="007806C6"/>
    <w:rsid w:val="00780A91"/>
    <w:rsid w:val="00781F27"/>
    <w:rsid w:val="0078213A"/>
    <w:rsid w:val="00782DC0"/>
    <w:rsid w:val="0078361A"/>
    <w:rsid w:val="00783949"/>
    <w:rsid w:val="0078421B"/>
    <w:rsid w:val="00784A2F"/>
    <w:rsid w:val="00784E4E"/>
    <w:rsid w:val="00784F46"/>
    <w:rsid w:val="00786FC0"/>
    <w:rsid w:val="00787E18"/>
    <w:rsid w:val="00790BE6"/>
    <w:rsid w:val="00790DCE"/>
    <w:rsid w:val="00791AE8"/>
    <w:rsid w:val="00791D1C"/>
    <w:rsid w:val="0079374B"/>
    <w:rsid w:val="00793C1A"/>
    <w:rsid w:val="007945E0"/>
    <w:rsid w:val="007949AA"/>
    <w:rsid w:val="00794B07"/>
    <w:rsid w:val="00794B3F"/>
    <w:rsid w:val="00794DB2"/>
    <w:rsid w:val="007952DA"/>
    <w:rsid w:val="00795A77"/>
    <w:rsid w:val="0079631B"/>
    <w:rsid w:val="007A0508"/>
    <w:rsid w:val="007A05F3"/>
    <w:rsid w:val="007A0E27"/>
    <w:rsid w:val="007A0FA4"/>
    <w:rsid w:val="007A17D0"/>
    <w:rsid w:val="007A186D"/>
    <w:rsid w:val="007A1896"/>
    <w:rsid w:val="007A1CC9"/>
    <w:rsid w:val="007A265C"/>
    <w:rsid w:val="007A32FF"/>
    <w:rsid w:val="007A4257"/>
    <w:rsid w:val="007A45D9"/>
    <w:rsid w:val="007A53F7"/>
    <w:rsid w:val="007A59DF"/>
    <w:rsid w:val="007A64E0"/>
    <w:rsid w:val="007A6DAE"/>
    <w:rsid w:val="007A6E11"/>
    <w:rsid w:val="007A73ED"/>
    <w:rsid w:val="007A7A18"/>
    <w:rsid w:val="007B05D7"/>
    <w:rsid w:val="007B090A"/>
    <w:rsid w:val="007B37C9"/>
    <w:rsid w:val="007B3966"/>
    <w:rsid w:val="007B3985"/>
    <w:rsid w:val="007B41B5"/>
    <w:rsid w:val="007B4E8C"/>
    <w:rsid w:val="007B4FEE"/>
    <w:rsid w:val="007B58F7"/>
    <w:rsid w:val="007B5C77"/>
    <w:rsid w:val="007B6D16"/>
    <w:rsid w:val="007B7472"/>
    <w:rsid w:val="007B77A3"/>
    <w:rsid w:val="007B77C3"/>
    <w:rsid w:val="007B7D14"/>
    <w:rsid w:val="007C0838"/>
    <w:rsid w:val="007C0942"/>
    <w:rsid w:val="007C2169"/>
    <w:rsid w:val="007C308B"/>
    <w:rsid w:val="007C3492"/>
    <w:rsid w:val="007C34FF"/>
    <w:rsid w:val="007C3E69"/>
    <w:rsid w:val="007C49FF"/>
    <w:rsid w:val="007C4A20"/>
    <w:rsid w:val="007C4EE3"/>
    <w:rsid w:val="007C5025"/>
    <w:rsid w:val="007C59D4"/>
    <w:rsid w:val="007C6022"/>
    <w:rsid w:val="007C623B"/>
    <w:rsid w:val="007C674C"/>
    <w:rsid w:val="007C78DB"/>
    <w:rsid w:val="007C7EA6"/>
    <w:rsid w:val="007D1665"/>
    <w:rsid w:val="007D16F7"/>
    <w:rsid w:val="007D1B21"/>
    <w:rsid w:val="007D221E"/>
    <w:rsid w:val="007D25B2"/>
    <w:rsid w:val="007D2876"/>
    <w:rsid w:val="007D2FE1"/>
    <w:rsid w:val="007D38E2"/>
    <w:rsid w:val="007D4971"/>
    <w:rsid w:val="007D6985"/>
    <w:rsid w:val="007D7F56"/>
    <w:rsid w:val="007E01FA"/>
    <w:rsid w:val="007E0431"/>
    <w:rsid w:val="007E0F3B"/>
    <w:rsid w:val="007E16F3"/>
    <w:rsid w:val="007E171A"/>
    <w:rsid w:val="007E1B2D"/>
    <w:rsid w:val="007E2125"/>
    <w:rsid w:val="007E34CE"/>
    <w:rsid w:val="007E3A44"/>
    <w:rsid w:val="007E41BF"/>
    <w:rsid w:val="007E469F"/>
    <w:rsid w:val="007E4B35"/>
    <w:rsid w:val="007E5101"/>
    <w:rsid w:val="007E5851"/>
    <w:rsid w:val="007E5A69"/>
    <w:rsid w:val="007E6D52"/>
    <w:rsid w:val="007E6EE1"/>
    <w:rsid w:val="007E7B99"/>
    <w:rsid w:val="007E7BEB"/>
    <w:rsid w:val="007E7C2E"/>
    <w:rsid w:val="007F0D47"/>
    <w:rsid w:val="007F0D96"/>
    <w:rsid w:val="007F154D"/>
    <w:rsid w:val="007F1C30"/>
    <w:rsid w:val="007F1D6C"/>
    <w:rsid w:val="007F37C0"/>
    <w:rsid w:val="007F4772"/>
    <w:rsid w:val="007F4953"/>
    <w:rsid w:val="007F4A4E"/>
    <w:rsid w:val="007F4E88"/>
    <w:rsid w:val="007F56A6"/>
    <w:rsid w:val="007F5A6A"/>
    <w:rsid w:val="007F5D3A"/>
    <w:rsid w:val="007F65C1"/>
    <w:rsid w:val="007F6AE4"/>
    <w:rsid w:val="007F6E93"/>
    <w:rsid w:val="008001DF"/>
    <w:rsid w:val="00800400"/>
    <w:rsid w:val="0080071B"/>
    <w:rsid w:val="00800882"/>
    <w:rsid w:val="00800E43"/>
    <w:rsid w:val="00801904"/>
    <w:rsid w:val="00801BB7"/>
    <w:rsid w:val="008027BD"/>
    <w:rsid w:val="00805958"/>
    <w:rsid w:val="00805E6F"/>
    <w:rsid w:val="008061AE"/>
    <w:rsid w:val="008068C2"/>
    <w:rsid w:val="00810D65"/>
    <w:rsid w:val="00810FEF"/>
    <w:rsid w:val="00811314"/>
    <w:rsid w:val="008124DE"/>
    <w:rsid w:val="00814F77"/>
    <w:rsid w:val="008151E5"/>
    <w:rsid w:val="00815B5D"/>
    <w:rsid w:val="0081667C"/>
    <w:rsid w:val="0081695A"/>
    <w:rsid w:val="00817252"/>
    <w:rsid w:val="00817511"/>
    <w:rsid w:val="0081798E"/>
    <w:rsid w:val="008203FA"/>
    <w:rsid w:val="00821140"/>
    <w:rsid w:val="008211B2"/>
    <w:rsid w:val="00821443"/>
    <w:rsid w:val="00822A73"/>
    <w:rsid w:val="00823F68"/>
    <w:rsid w:val="0082447C"/>
    <w:rsid w:val="00824C94"/>
    <w:rsid w:val="00824DC7"/>
    <w:rsid w:val="008260D1"/>
    <w:rsid w:val="0082612B"/>
    <w:rsid w:val="00826800"/>
    <w:rsid w:val="008269B7"/>
    <w:rsid w:val="0082727B"/>
    <w:rsid w:val="00827290"/>
    <w:rsid w:val="008276EA"/>
    <w:rsid w:val="00830453"/>
    <w:rsid w:val="0083284C"/>
    <w:rsid w:val="00833B1F"/>
    <w:rsid w:val="008348DE"/>
    <w:rsid w:val="00834ECF"/>
    <w:rsid w:val="00836106"/>
    <w:rsid w:val="00836318"/>
    <w:rsid w:val="00836CE7"/>
    <w:rsid w:val="00840485"/>
    <w:rsid w:val="00841BB7"/>
    <w:rsid w:val="008424CF"/>
    <w:rsid w:val="008431AA"/>
    <w:rsid w:val="0084321A"/>
    <w:rsid w:val="008434C2"/>
    <w:rsid w:val="00843E15"/>
    <w:rsid w:val="00843E52"/>
    <w:rsid w:val="00844254"/>
    <w:rsid w:val="00845D91"/>
    <w:rsid w:val="00845FF7"/>
    <w:rsid w:val="00846121"/>
    <w:rsid w:val="0084663D"/>
    <w:rsid w:val="00846854"/>
    <w:rsid w:val="00847907"/>
    <w:rsid w:val="00850391"/>
    <w:rsid w:val="0085074E"/>
    <w:rsid w:val="00850A70"/>
    <w:rsid w:val="0085235F"/>
    <w:rsid w:val="0085277A"/>
    <w:rsid w:val="00852F8E"/>
    <w:rsid w:val="00852FE0"/>
    <w:rsid w:val="0085330E"/>
    <w:rsid w:val="008538C2"/>
    <w:rsid w:val="00853911"/>
    <w:rsid w:val="00853DC2"/>
    <w:rsid w:val="00853FBC"/>
    <w:rsid w:val="00854D6B"/>
    <w:rsid w:val="00854EEB"/>
    <w:rsid w:val="0085544B"/>
    <w:rsid w:val="00855854"/>
    <w:rsid w:val="0085604D"/>
    <w:rsid w:val="00856667"/>
    <w:rsid w:val="00856A81"/>
    <w:rsid w:val="008570D3"/>
    <w:rsid w:val="0085799D"/>
    <w:rsid w:val="008604F7"/>
    <w:rsid w:val="00860E82"/>
    <w:rsid w:val="008613B3"/>
    <w:rsid w:val="008625DE"/>
    <w:rsid w:val="00862CBB"/>
    <w:rsid w:val="00863095"/>
    <w:rsid w:val="008637D0"/>
    <w:rsid w:val="008651E0"/>
    <w:rsid w:val="0086539E"/>
    <w:rsid w:val="00865445"/>
    <w:rsid w:val="00865C4F"/>
    <w:rsid w:val="00867C35"/>
    <w:rsid w:val="00867DCB"/>
    <w:rsid w:val="008700B6"/>
    <w:rsid w:val="00870153"/>
    <w:rsid w:val="00870519"/>
    <w:rsid w:val="0087075F"/>
    <w:rsid w:val="00871343"/>
    <w:rsid w:val="00871AE8"/>
    <w:rsid w:val="008728E5"/>
    <w:rsid w:val="00872D2E"/>
    <w:rsid w:val="00872F1D"/>
    <w:rsid w:val="00873136"/>
    <w:rsid w:val="008732CF"/>
    <w:rsid w:val="00874215"/>
    <w:rsid w:val="00875201"/>
    <w:rsid w:val="008754DB"/>
    <w:rsid w:val="00875B34"/>
    <w:rsid w:val="00876CB2"/>
    <w:rsid w:val="00876DE1"/>
    <w:rsid w:val="0087735A"/>
    <w:rsid w:val="0088006B"/>
    <w:rsid w:val="00880555"/>
    <w:rsid w:val="00880F7D"/>
    <w:rsid w:val="00881522"/>
    <w:rsid w:val="0088217A"/>
    <w:rsid w:val="00882E31"/>
    <w:rsid w:val="008859A4"/>
    <w:rsid w:val="00885BFE"/>
    <w:rsid w:val="00885DA1"/>
    <w:rsid w:val="00887E53"/>
    <w:rsid w:val="008906A5"/>
    <w:rsid w:val="00890759"/>
    <w:rsid w:val="00890C83"/>
    <w:rsid w:val="00891DD3"/>
    <w:rsid w:val="008929BA"/>
    <w:rsid w:val="00894A29"/>
    <w:rsid w:val="00894B1F"/>
    <w:rsid w:val="00894F34"/>
    <w:rsid w:val="00895194"/>
    <w:rsid w:val="008956CB"/>
    <w:rsid w:val="00895D47"/>
    <w:rsid w:val="00896676"/>
    <w:rsid w:val="00896F4A"/>
    <w:rsid w:val="00897289"/>
    <w:rsid w:val="0089733D"/>
    <w:rsid w:val="008973C0"/>
    <w:rsid w:val="008A0C86"/>
    <w:rsid w:val="008A1078"/>
    <w:rsid w:val="008A2637"/>
    <w:rsid w:val="008A2A12"/>
    <w:rsid w:val="008A2F42"/>
    <w:rsid w:val="008A364D"/>
    <w:rsid w:val="008A3FB6"/>
    <w:rsid w:val="008A44E0"/>
    <w:rsid w:val="008A4967"/>
    <w:rsid w:val="008A4B24"/>
    <w:rsid w:val="008A4EA5"/>
    <w:rsid w:val="008A576D"/>
    <w:rsid w:val="008A5999"/>
    <w:rsid w:val="008A7907"/>
    <w:rsid w:val="008A7D50"/>
    <w:rsid w:val="008B00C6"/>
    <w:rsid w:val="008B0BC8"/>
    <w:rsid w:val="008B248E"/>
    <w:rsid w:val="008B25FC"/>
    <w:rsid w:val="008B3285"/>
    <w:rsid w:val="008B3636"/>
    <w:rsid w:val="008B38F2"/>
    <w:rsid w:val="008B3A67"/>
    <w:rsid w:val="008B4729"/>
    <w:rsid w:val="008B565C"/>
    <w:rsid w:val="008B72C5"/>
    <w:rsid w:val="008B7306"/>
    <w:rsid w:val="008B79AF"/>
    <w:rsid w:val="008B7ACD"/>
    <w:rsid w:val="008C0F4F"/>
    <w:rsid w:val="008C1729"/>
    <w:rsid w:val="008C1730"/>
    <w:rsid w:val="008C428D"/>
    <w:rsid w:val="008C433B"/>
    <w:rsid w:val="008C45D8"/>
    <w:rsid w:val="008C465F"/>
    <w:rsid w:val="008C4CA0"/>
    <w:rsid w:val="008C5FC6"/>
    <w:rsid w:val="008C6A70"/>
    <w:rsid w:val="008C6ADD"/>
    <w:rsid w:val="008C75EB"/>
    <w:rsid w:val="008D12A1"/>
    <w:rsid w:val="008D12F2"/>
    <w:rsid w:val="008D238B"/>
    <w:rsid w:val="008D2398"/>
    <w:rsid w:val="008D391A"/>
    <w:rsid w:val="008D4D53"/>
    <w:rsid w:val="008D4DFD"/>
    <w:rsid w:val="008D5AC1"/>
    <w:rsid w:val="008D6839"/>
    <w:rsid w:val="008D69A4"/>
    <w:rsid w:val="008D6BEA"/>
    <w:rsid w:val="008E0848"/>
    <w:rsid w:val="008E137A"/>
    <w:rsid w:val="008E2388"/>
    <w:rsid w:val="008E2AAA"/>
    <w:rsid w:val="008E2F00"/>
    <w:rsid w:val="008E33F0"/>
    <w:rsid w:val="008E4A9C"/>
    <w:rsid w:val="008E4D0A"/>
    <w:rsid w:val="008E4D63"/>
    <w:rsid w:val="008E4DAA"/>
    <w:rsid w:val="008E4F8E"/>
    <w:rsid w:val="008E4FED"/>
    <w:rsid w:val="008E5169"/>
    <w:rsid w:val="008E5930"/>
    <w:rsid w:val="008E5CFF"/>
    <w:rsid w:val="008E6147"/>
    <w:rsid w:val="008E6660"/>
    <w:rsid w:val="008E6A04"/>
    <w:rsid w:val="008E7F40"/>
    <w:rsid w:val="008E7F53"/>
    <w:rsid w:val="008E7FA1"/>
    <w:rsid w:val="008F031C"/>
    <w:rsid w:val="008F0E7F"/>
    <w:rsid w:val="008F0EAD"/>
    <w:rsid w:val="008F0FDA"/>
    <w:rsid w:val="008F106E"/>
    <w:rsid w:val="008F29F8"/>
    <w:rsid w:val="008F2F11"/>
    <w:rsid w:val="008F34AD"/>
    <w:rsid w:val="008F3893"/>
    <w:rsid w:val="008F3C05"/>
    <w:rsid w:val="008F4952"/>
    <w:rsid w:val="008F495B"/>
    <w:rsid w:val="008F4BC8"/>
    <w:rsid w:val="008F51EA"/>
    <w:rsid w:val="008F609A"/>
    <w:rsid w:val="008F672D"/>
    <w:rsid w:val="008F67D1"/>
    <w:rsid w:val="008F686D"/>
    <w:rsid w:val="008F6CA6"/>
    <w:rsid w:val="008F78B8"/>
    <w:rsid w:val="008F7F92"/>
    <w:rsid w:val="0090088B"/>
    <w:rsid w:val="009010FB"/>
    <w:rsid w:val="00901468"/>
    <w:rsid w:val="009014FD"/>
    <w:rsid w:val="009021A6"/>
    <w:rsid w:val="009028F1"/>
    <w:rsid w:val="00902AAB"/>
    <w:rsid w:val="00903403"/>
    <w:rsid w:val="00903AC8"/>
    <w:rsid w:val="00903D28"/>
    <w:rsid w:val="00903DFB"/>
    <w:rsid w:val="009043F4"/>
    <w:rsid w:val="00905053"/>
    <w:rsid w:val="009055FF"/>
    <w:rsid w:val="009064F5"/>
    <w:rsid w:val="00907861"/>
    <w:rsid w:val="009107FB"/>
    <w:rsid w:val="00910832"/>
    <w:rsid w:val="009117EC"/>
    <w:rsid w:val="00911DE8"/>
    <w:rsid w:val="00912535"/>
    <w:rsid w:val="009128E4"/>
    <w:rsid w:val="00912A77"/>
    <w:rsid w:val="00913B61"/>
    <w:rsid w:val="00914877"/>
    <w:rsid w:val="00914C5C"/>
    <w:rsid w:val="00914C96"/>
    <w:rsid w:val="00914CB6"/>
    <w:rsid w:val="00914FB2"/>
    <w:rsid w:val="0091652F"/>
    <w:rsid w:val="009173EE"/>
    <w:rsid w:val="0091757B"/>
    <w:rsid w:val="00917D04"/>
    <w:rsid w:val="00917F21"/>
    <w:rsid w:val="00920D6D"/>
    <w:rsid w:val="00925302"/>
    <w:rsid w:val="00926BE7"/>
    <w:rsid w:val="00927626"/>
    <w:rsid w:val="00932B28"/>
    <w:rsid w:val="00932FD9"/>
    <w:rsid w:val="009331A6"/>
    <w:rsid w:val="009336AB"/>
    <w:rsid w:val="00933E29"/>
    <w:rsid w:val="0093485F"/>
    <w:rsid w:val="0093486F"/>
    <w:rsid w:val="009349EE"/>
    <w:rsid w:val="00934BCC"/>
    <w:rsid w:val="00935777"/>
    <w:rsid w:val="00935BCC"/>
    <w:rsid w:val="00935BF0"/>
    <w:rsid w:val="00935C5B"/>
    <w:rsid w:val="00935C8D"/>
    <w:rsid w:val="00935E94"/>
    <w:rsid w:val="00935FCC"/>
    <w:rsid w:val="009361DC"/>
    <w:rsid w:val="0093738E"/>
    <w:rsid w:val="009377A1"/>
    <w:rsid w:val="00937954"/>
    <w:rsid w:val="009409D5"/>
    <w:rsid w:val="00941CE2"/>
    <w:rsid w:val="009426F3"/>
    <w:rsid w:val="00942778"/>
    <w:rsid w:val="00944357"/>
    <w:rsid w:val="009447B2"/>
    <w:rsid w:val="00944FD3"/>
    <w:rsid w:val="00946012"/>
    <w:rsid w:val="00946421"/>
    <w:rsid w:val="0094668D"/>
    <w:rsid w:val="00946D73"/>
    <w:rsid w:val="00947D5B"/>
    <w:rsid w:val="00947E1A"/>
    <w:rsid w:val="00947FA1"/>
    <w:rsid w:val="00950217"/>
    <w:rsid w:val="00950644"/>
    <w:rsid w:val="00950BD0"/>
    <w:rsid w:val="00950DDA"/>
    <w:rsid w:val="0095103E"/>
    <w:rsid w:val="009522CE"/>
    <w:rsid w:val="00952D60"/>
    <w:rsid w:val="00952FD1"/>
    <w:rsid w:val="00953BC0"/>
    <w:rsid w:val="00954845"/>
    <w:rsid w:val="00954E9D"/>
    <w:rsid w:val="00955080"/>
    <w:rsid w:val="00956118"/>
    <w:rsid w:val="009567F6"/>
    <w:rsid w:val="009571E2"/>
    <w:rsid w:val="0095782F"/>
    <w:rsid w:val="009603C7"/>
    <w:rsid w:val="009604B5"/>
    <w:rsid w:val="00960E7F"/>
    <w:rsid w:val="009618FF"/>
    <w:rsid w:val="00962020"/>
    <w:rsid w:val="0096224D"/>
    <w:rsid w:val="009624DF"/>
    <w:rsid w:val="00962844"/>
    <w:rsid w:val="00962D6F"/>
    <w:rsid w:val="0096362B"/>
    <w:rsid w:val="0096416D"/>
    <w:rsid w:val="00964758"/>
    <w:rsid w:val="009655F0"/>
    <w:rsid w:val="00965898"/>
    <w:rsid w:val="009661E4"/>
    <w:rsid w:val="00966CB7"/>
    <w:rsid w:val="00966F7A"/>
    <w:rsid w:val="00967146"/>
    <w:rsid w:val="009675AA"/>
    <w:rsid w:val="00970317"/>
    <w:rsid w:val="009709A1"/>
    <w:rsid w:val="009716DB"/>
    <w:rsid w:val="00971702"/>
    <w:rsid w:val="00971BF3"/>
    <w:rsid w:val="00972150"/>
    <w:rsid w:val="00973023"/>
    <w:rsid w:val="00973125"/>
    <w:rsid w:val="009731E1"/>
    <w:rsid w:val="0097395C"/>
    <w:rsid w:val="0097428A"/>
    <w:rsid w:val="0097787B"/>
    <w:rsid w:val="00977C23"/>
    <w:rsid w:val="00981A59"/>
    <w:rsid w:val="00981A84"/>
    <w:rsid w:val="0098329D"/>
    <w:rsid w:val="00984077"/>
    <w:rsid w:val="00984C37"/>
    <w:rsid w:val="00984DA4"/>
    <w:rsid w:val="0098727C"/>
    <w:rsid w:val="00987387"/>
    <w:rsid w:val="0099064C"/>
    <w:rsid w:val="00990C84"/>
    <w:rsid w:val="009915AA"/>
    <w:rsid w:val="0099183D"/>
    <w:rsid w:val="00991C3D"/>
    <w:rsid w:val="00991CDD"/>
    <w:rsid w:val="00992A4D"/>
    <w:rsid w:val="0099488B"/>
    <w:rsid w:val="00994EB4"/>
    <w:rsid w:val="009952F3"/>
    <w:rsid w:val="00995A94"/>
    <w:rsid w:val="0099629B"/>
    <w:rsid w:val="0099632E"/>
    <w:rsid w:val="00996664"/>
    <w:rsid w:val="0099744D"/>
    <w:rsid w:val="00997691"/>
    <w:rsid w:val="00997B9F"/>
    <w:rsid w:val="009A0155"/>
    <w:rsid w:val="009A05BC"/>
    <w:rsid w:val="009A0914"/>
    <w:rsid w:val="009A0AC9"/>
    <w:rsid w:val="009A1685"/>
    <w:rsid w:val="009A2504"/>
    <w:rsid w:val="009A2BAE"/>
    <w:rsid w:val="009A2C69"/>
    <w:rsid w:val="009A36B6"/>
    <w:rsid w:val="009A4EAD"/>
    <w:rsid w:val="009A5C06"/>
    <w:rsid w:val="009A6AE2"/>
    <w:rsid w:val="009A73BF"/>
    <w:rsid w:val="009A7A8E"/>
    <w:rsid w:val="009A7AFB"/>
    <w:rsid w:val="009A7C9D"/>
    <w:rsid w:val="009A7F6D"/>
    <w:rsid w:val="009B0121"/>
    <w:rsid w:val="009B0D99"/>
    <w:rsid w:val="009B153B"/>
    <w:rsid w:val="009B1672"/>
    <w:rsid w:val="009B256E"/>
    <w:rsid w:val="009B2F38"/>
    <w:rsid w:val="009B5276"/>
    <w:rsid w:val="009B5425"/>
    <w:rsid w:val="009B637A"/>
    <w:rsid w:val="009B74B5"/>
    <w:rsid w:val="009B7716"/>
    <w:rsid w:val="009B7EEE"/>
    <w:rsid w:val="009C07B9"/>
    <w:rsid w:val="009C1064"/>
    <w:rsid w:val="009C18D3"/>
    <w:rsid w:val="009C29CD"/>
    <w:rsid w:val="009C2B8A"/>
    <w:rsid w:val="009C3239"/>
    <w:rsid w:val="009C3AAB"/>
    <w:rsid w:val="009C3B9A"/>
    <w:rsid w:val="009C40E1"/>
    <w:rsid w:val="009C416C"/>
    <w:rsid w:val="009C5263"/>
    <w:rsid w:val="009C528D"/>
    <w:rsid w:val="009C5A35"/>
    <w:rsid w:val="009C6A6C"/>
    <w:rsid w:val="009C7B58"/>
    <w:rsid w:val="009D0505"/>
    <w:rsid w:val="009D07AC"/>
    <w:rsid w:val="009D0D44"/>
    <w:rsid w:val="009D1B39"/>
    <w:rsid w:val="009D1D65"/>
    <w:rsid w:val="009D2DAD"/>
    <w:rsid w:val="009D2F7A"/>
    <w:rsid w:val="009D33D5"/>
    <w:rsid w:val="009D395C"/>
    <w:rsid w:val="009D5076"/>
    <w:rsid w:val="009D5DB5"/>
    <w:rsid w:val="009D6A36"/>
    <w:rsid w:val="009E0150"/>
    <w:rsid w:val="009E02E6"/>
    <w:rsid w:val="009E0616"/>
    <w:rsid w:val="009E182A"/>
    <w:rsid w:val="009E1F5E"/>
    <w:rsid w:val="009E2A87"/>
    <w:rsid w:val="009E32A3"/>
    <w:rsid w:val="009E3D6A"/>
    <w:rsid w:val="009E4C49"/>
    <w:rsid w:val="009E581C"/>
    <w:rsid w:val="009E760B"/>
    <w:rsid w:val="009E7683"/>
    <w:rsid w:val="009E7BA5"/>
    <w:rsid w:val="009F1673"/>
    <w:rsid w:val="009F223A"/>
    <w:rsid w:val="009F2DBA"/>
    <w:rsid w:val="009F30F5"/>
    <w:rsid w:val="009F3A09"/>
    <w:rsid w:val="009F4466"/>
    <w:rsid w:val="009F50B6"/>
    <w:rsid w:val="009F5AF0"/>
    <w:rsid w:val="00A002B9"/>
    <w:rsid w:val="00A01D7A"/>
    <w:rsid w:val="00A02559"/>
    <w:rsid w:val="00A02BB5"/>
    <w:rsid w:val="00A02CFF"/>
    <w:rsid w:val="00A037A2"/>
    <w:rsid w:val="00A039EB"/>
    <w:rsid w:val="00A045C6"/>
    <w:rsid w:val="00A0621C"/>
    <w:rsid w:val="00A06387"/>
    <w:rsid w:val="00A06485"/>
    <w:rsid w:val="00A06677"/>
    <w:rsid w:val="00A0702E"/>
    <w:rsid w:val="00A07432"/>
    <w:rsid w:val="00A07D14"/>
    <w:rsid w:val="00A10C85"/>
    <w:rsid w:val="00A12938"/>
    <w:rsid w:val="00A13923"/>
    <w:rsid w:val="00A13B10"/>
    <w:rsid w:val="00A14E8F"/>
    <w:rsid w:val="00A14FA6"/>
    <w:rsid w:val="00A15C6A"/>
    <w:rsid w:val="00A15D2C"/>
    <w:rsid w:val="00A1699A"/>
    <w:rsid w:val="00A16BCD"/>
    <w:rsid w:val="00A1760D"/>
    <w:rsid w:val="00A1794B"/>
    <w:rsid w:val="00A17ECF"/>
    <w:rsid w:val="00A2016E"/>
    <w:rsid w:val="00A20D03"/>
    <w:rsid w:val="00A2116A"/>
    <w:rsid w:val="00A216FB"/>
    <w:rsid w:val="00A21719"/>
    <w:rsid w:val="00A224C3"/>
    <w:rsid w:val="00A228D7"/>
    <w:rsid w:val="00A22F4E"/>
    <w:rsid w:val="00A2440C"/>
    <w:rsid w:val="00A24EB4"/>
    <w:rsid w:val="00A2531A"/>
    <w:rsid w:val="00A25B5A"/>
    <w:rsid w:val="00A263A5"/>
    <w:rsid w:val="00A276DA"/>
    <w:rsid w:val="00A2796A"/>
    <w:rsid w:val="00A27A91"/>
    <w:rsid w:val="00A30194"/>
    <w:rsid w:val="00A30FA6"/>
    <w:rsid w:val="00A31653"/>
    <w:rsid w:val="00A32124"/>
    <w:rsid w:val="00A32AC9"/>
    <w:rsid w:val="00A32C25"/>
    <w:rsid w:val="00A32D7B"/>
    <w:rsid w:val="00A32FEB"/>
    <w:rsid w:val="00A34FFD"/>
    <w:rsid w:val="00A35131"/>
    <w:rsid w:val="00A351BD"/>
    <w:rsid w:val="00A3549B"/>
    <w:rsid w:val="00A35AB5"/>
    <w:rsid w:val="00A35B2B"/>
    <w:rsid w:val="00A3792A"/>
    <w:rsid w:val="00A409E9"/>
    <w:rsid w:val="00A41E77"/>
    <w:rsid w:val="00A4218B"/>
    <w:rsid w:val="00A427DD"/>
    <w:rsid w:val="00A42C91"/>
    <w:rsid w:val="00A435B0"/>
    <w:rsid w:val="00A4371C"/>
    <w:rsid w:val="00A443AB"/>
    <w:rsid w:val="00A44962"/>
    <w:rsid w:val="00A44EDD"/>
    <w:rsid w:val="00A4664D"/>
    <w:rsid w:val="00A47668"/>
    <w:rsid w:val="00A47A57"/>
    <w:rsid w:val="00A5053B"/>
    <w:rsid w:val="00A51127"/>
    <w:rsid w:val="00A514C6"/>
    <w:rsid w:val="00A52F9A"/>
    <w:rsid w:val="00A538E4"/>
    <w:rsid w:val="00A540E6"/>
    <w:rsid w:val="00A55813"/>
    <w:rsid w:val="00A564AC"/>
    <w:rsid w:val="00A5775B"/>
    <w:rsid w:val="00A57B7B"/>
    <w:rsid w:val="00A606F9"/>
    <w:rsid w:val="00A60CEA"/>
    <w:rsid w:val="00A6176E"/>
    <w:rsid w:val="00A628AD"/>
    <w:rsid w:val="00A62E23"/>
    <w:rsid w:val="00A63679"/>
    <w:rsid w:val="00A63A3D"/>
    <w:rsid w:val="00A63ADE"/>
    <w:rsid w:val="00A65108"/>
    <w:rsid w:val="00A654BF"/>
    <w:rsid w:val="00A655C1"/>
    <w:rsid w:val="00A65E77"/>
    <w:rsid w:val="00A661D7"/>
    <w:rsid w:val="00A665E7"/>
    <w:rsid w:val="00A66736"/>
    <w:rsid w:val="00A67A85"/>
    <w:rsid w:val="00A67BC8"/>
    <w:rsid w:val="00A70D19"/>
    <w:rsid w:val="00A70EA3"/>
    <w:rsid w:val="00A70F41"/>
    <w:rsid w:val="00A71EE5"/>
    <w:rsid w:val="00A72B4F"/>
    <w:rsid w:val="00A73280"/>
    <w:rsid w:val="00A73E6B"/>
    <w:rsid w:val="00A746CD"/>
    <w:rsid w:val="00A74A75"/>
    <w:rsid w:val="00A76161"/>
    <w:rsid w:val="00A762C2"/>
    <w:rsid w:val="00A763AE"/>
    <w:rsid w:val="00A764D2"/>
    <w:rsid w:val="00A76D74"/>
    <w:rsid w:val="00A770CD"/>
    <w:rsid w:val="00A7797A"/>
    <w:rsid w:val="00A80220"/>
    <w:rsid w:val="00A82056"/>
    <w:rsid w:val="00A821EC"/>
    <w:rsid w:val="00A8229E"/>
    <w:rsid w:val="00A833E3"/>
    <w:rsid w:val="00A836E1"/>
    <w:rsid w:val="00A837CD"/>
    <w:rsid w:val="00A83DE7"/>
    <w:rsid w:val="00A843E4"/>
    <w:rsid w:val="00A84FC9"/>
    <w:rsid w:val="00A85B7B"/>
    <w:rsid w:val="00A86A23"/>
    <w:rsid w:val="00A8773D"/>
    <w:rsid w:val="00A87A1F"/>
    <w:rsid w:val="00A87AB5"/>
    <w:rsid w:val="00A87FFD"/>
    <w:rsid w:val="00A90655"/>
    <w:rsid w:val="00A90C36"/>
    <w:rsid w:val="00A91589"/>
    <w:rsid w:val="00A91D6C"/>
    <w:rsid w:val="00A929C6"/>
    <w:rsid w:val="00A93273"/>
    <w:rsid w:val="00A93980"/>
    <w:rsid w:val="00A95706"/>
    <w:rsid w:val="00A9589E"/>
    <w:rsid w:val="00A96DD2"/>
    <w:rsid w:val="00A9716B"/>
    <w:rsid w:val="00A97641"/>
    <w:rsid w:val="00A97710"/>
    <w:rsid w:val="00A97E1F"/>
    <w:rsid w:val="00AA1067"/>
    <w:rsid w:val="00AA23AC"/>
    <w:rsid w:val="00AA2F1F"/>
    <w:rsid w:val="00AA31AA"/>
    <w:rsid w:val="00AA3216"/>
    <w:rsid w:val="00AA3F4C"/>
    <w:rsid w:val="00AA3FE4"/>
    <w:rsid w:val="00AA67C2"/>
    <w:rsid w:val="00AA6829"/>
    <w:rsid w:val="00AA6D62"/>
    <w:rsid w:val="00AA6E80"/>
    <w:rsid w:val="00AA722C"/>
    <w:rsid w:val="00AA744B"/>
    <w:rsid w:val="00AB026F"/>
    <w:rsid w:val="00AB04EB"/>
    <w:rsid w:val="00AB0665"/>
    <w:rsid w:val="00AB0911"/>
    <w:rsid w:val="00AB0F19"/>
    <w:rsid w:val="00AB192A"/>
    <w:rsid w:val="00AB371E"/>
    <w:rsid w:val="00AB3DAC"/>
    <w:rsid w:val="00AB53F6"/>
    <w:rsid w:val="00AB5B51"/>
    <w:rsid w:val="00AB5B52"/>
    <w:rsid w:val="00AB5D5D"/>
    <w:rsid w:val="00AB6262"/>
    <w:rsid w:val="00AB654A"/>
    <w:rsid w:val="00AB6931"/>
    <w:rsid w:val="00AB7C54"/>
    <w:rsid w:val="00AC08EE"/>
    <w:rsid w:val="00AC0A72"/>
    <w:rsid w:val="00AC15D2"/>
    <w:rsid w:val="00AC1A19"/>
    <w:rsid w:val="00AC1E63"/>
    <w:rsid w:val="00AC2191"/>
    <w:rsid w:val="00AC2A75"/>
    <w:rsid w:val="00AC34BE"/>
    <w:rsid w:val="00AC39C1"/>
    <w:rsid w:val="00AC3FE4"/>
    <w:rsid w:val="00AC49CC"/>
    <w:rsid w:val="00AC4FEA"/>
    <w:rsid w:val="00AC5B26"/>
    <w:rsid w:val="00AC5FC9"/>
    <w:rsid w:val="00AC5FCB"/>
    <w:rsid w:val="00AC6046"/>
    <w:rsid w:val="00AC667A"/>
    <w:rsid w:val="00AC6911"/>
    <w:rsid w:val="00AC7E1C"/>
    <w:rsid w:val="00AD0145"/>
    <w:rsid w:val="00AD0255"/>
    <w:rsid w:val="00AD0712"/>
    <w:rsid w:val="00AD2969"/>
    <w:rsid w:val="00AD2ADD"/>
    <w:rsid w:val="00AD3039"/>
    <w:rsid w:val="00AD35BA"/>
    <w:rsid w:val="00AD3CA4"/>
    <w:rsid w:val="00AD40E9"/>
    <w:rsid w:val="00AD5322"/>
    <w:rsid w:val="00AD5540"/>
    <w:rsid w:val="00AD5DCE"/>
    <w:rsid w:val="00AD6644"/>
    <w:rsid w:val="00AD6A2D"/>
    <w:rsid w:val="00AD6D0E"/>
    <w:rsid w:val="00AD79F4"/>
    <w:rsid w:val="00AE0708"/>
    <w:rsid w:val="00AE17F1"/>
    <w:rsid w:val="00AE1916"/>
    <w:rsid w:val="00AE2CBD"/>
    <w:rsid w:val="00AE2E8E"/>
    <w:rsid w:val="00AE2F6B"/>
    <w:rsid w:val="00AE490D"/>
    <w:rsid w:val="00AE4B7D"/>
    <w:rsid w:val="00AE4F3B"/>
    <w:rsid w:val="00AE5529"/>
    <w:rsid w:val="00AE6306"/>
    <w:rsid w:val="00AE6DB2"/>
    <w:rsid w:val="00AE7213"/>
    <w:rsid w:val="00AF034B"/>
    <w:rsid w:val="00AF047B"/>
    <w:rsid w:val="00AF1A4D"/>
    <w:rsid w:val="00AF27A9"/>
    <w:rsid w:val="00AF3571"/>
    <w:rsid w:val="00AF49AC"/>
    <w:rsid w:val="00AF7118"/>
    <w:rsid w:val="00AF7B03"/>
    <w:rsid w:val="00AF7BFA"/>
    <w:rsid w:val="00B00182"/>
    <w:rsid w:val="00B00D3F"/>
    <w:rsid w:val="00B027F0"/>
    <w:rsid w:val="00B029E0"/>
    <w:rsid w:val="00B02F64"/>
    <w:rsid w:val="00B03068"/>
    <w:rsid w:val="00B06121"/>
    <w:rsid w:val="00B06515"/>
    <w:rsid w:val="00B065EC"/>
    <w:rsid w:val="00B068D0"/>
    <w:rsid w:val="00B070E6"/>
    <w:rsid w:val="00B07AB0"/>
    <w:rsid w:val="00B108FF"/>
    <w:rsid w:val="00B10A1D"/>
    <w:rsid w:val="00B111BF"/>
    <w:rsid w:val="00B112C2"/>
    <w:rsid w:val="00B12ACF"/>
    <w:rsid w:val="00B13995"/>
    <w:rsid w:val="00B14160"/>
    <w:rsid w:val="00B145B9"/>
    <w:rsid w:val="00B14749"/>
    <w:rsid w:val="00B152CF"/>
    <w:rsid w:val="00B1676F"/>
    <w:rsid w:val="00B167BD"/>
    <w:rsid w:val="00B17877"/>
    <w:rsid w:val="00B20E0E"/>
    <w:rsid w:val="00B20FB3"/>
    <w:rsid w:val="00B21F25"/>
    <w:rsid w:val="00B220C7"/>
    <w:rsid w:val="00B2233A"/>
    <w:rsid w:val="00B2348F"/>
    <w:rsid w:val="00B23949"/>
    <w:rsid w:val="00B23B86"/>
    <w:rsid w:val="00B23F72"/>
    <w:rsid w:val="00B24A31"/>
    <w:rsid w:val="00B2588E"/>
    <w:rsid w:val="00B2635C"/>
    <w:rsid w:val="00B26581"/>
    <w:rsid w:val="00B2699E"/>
    <w:rsid w:val="00B27C1D"/>
    <w:rsid w:val="00B307C7"/>
    <w:rsid w:val="00B30FD2"/>
    <w:rsid w:val="00B31BDF"/>
    <w:rsid w:val="00B32032"/>
    <w:rsid w:val="00B32186"/>
    <w:rsid w:val="00B32A3B"/>
    <w:rsid w:val="00B3434E"/>
    <w:rsid w:val="00B34EF7"/>
    <w:rsid w:val="00B3555C"/>
    <w:rsid w:val="00B357F0"/>
    <w:rsid w:val="00B359F2"/>
    <w:rsid w:val="00B35E56"/>
    <w:rsid w:val="00B35FE3"/>
    <w:rsid w:val="00B36791"/>
    <w:rsid w:val="00B36AB0"/>
    <w:rsid w:val="00B371BB"/>
    <w:rsid w:val="00B40C5E"/>
    <w:rsid w:val="00B42423"/>
    <w:rsid w:val="00B43465"/>
    <w:rsid w:val="00B441D7"/>
    <w:rsid w:val="00B44BDA"/>
    <w:rsid w:val="00B4590E"/>
    <w:rsid w:val="00B45BCF"/>
    <w:rsid w:val="00B472D8"/>
    <w:rsid w:val="00B51824"/>
    <w:rsid w:val="00B5198C"/>
    <w:rsid w:val="00B51A6B"/>
    <w:rsid w:val="00B51E14"/>
    <w:rsid w:val="00B52371"/>
    <w:rsid w:val="00B52376"/>
    <w:rsid w:val="00B526B4"/>
    <w:rsid w:val="00B52B0A"/>
    <w:rsid w:val="00B54256"/>
    <w:rsid w:val="00B55DD4"/>
    <w:rsid w:val="00B565E0"/>
    <w:rsid w:val="00B56CAF"/>
    <w:rsid w:val="00B56FA8"/>
    <w:rsid w:val="00B57444"/>
    <w:rsid w:val="00B60192"/>
    <w:rsid w:val="00B61ABC"/>
    <w:rsid w:val="00B63AD5"/>
    <w:rsid w:val="00B640A1"/>
    <w:rsid w:val="00B641B7"/>
    <w:rsid w:val="00B64B3C"/>
    <w:rsid w:val="00B64FEF"/>
    <w:rsid w:val="00B65AEA"/>
    <w:rsid w:val="00B66C60"/>
    <w:rsid w:val="00B671B6"/>
    <w:rsid w:val="00B67425"/>
    <w:rsid w:val="00B67A78"/>
    <w:rsid w:val="00B706D7"/>
    <w:rsid w:val="00B719CC"/>
    <w:rsid w:val="00B71C61"/>
    <w:rsid w:val="00B71DEC"/>
    <w:rsid w:val="00B71F36"/>
    <w:rsid w:val="00B7295E"/>
    <w:rsid w:val="00B72C78"/>
    <w:rsid w:val="00B73E9F"/>
    <w:rsid w:val="00B7460E"/>
    <w:rsid w:val="00B7494A"/>
    <w:rsid w:val="00B81A93"/>
    <w:rsid w:val="00B81E0F"/>
    <w:rsid w:val="00B82EDD"/>
    <w:rsid w:val="00B8375B"/>
    <w:rsid w:val="00B83C60"/>
    <w:rsid w:val="00B83DAE"/>
    <w:rsid w:val="00B846B8"/>
    <w:rsid w:val="00B8615F"/>
    <w:rsid w:val="00B866BE"/>
    <w:rsid w:val="00B869C6"/>
    <w:rsid w:val="00B86FF6"/>
    <w:rsid w:val="00B87333"/>
    <w:rsid w:val="00B901F4"/>
    <w:rsid w:val="00B91131"/>
    <w:rsid w:val="00B911F7"/>
    <w:rsid w:val="00B92253"/>
    <w:rsid w:val="00B941DF"/>
    <w:rsid w:val="00B94211"/>
    <w:rsid w:val="00B94DCB"/>
    <w:rsid w:val="00B94FE0"/>
    <w:rsid w:val="00B9575B"/>
    <w:rsid w:val="00B95A10"/>
    <w:rsid w:val="00B9628B"/>
    <w:rsid w:val="00B962B1"/>
    <w:rsid w:val="00B97DAF"/>
    <w:rsid w:val="00BA0E91"/>
    <w:rsid w:val="00BA186B"/>
    <w:rsid w:val="00BA3B92"/>
    <w:rsid w:val="00BA416C"/>
    <w:rsid w:val="00BA4F4F"/>
    <w:rsid w:val="00BA509A"/>
    <w:rsid w:val="00BA5B18"/>
    <w:rsid w:val="00BA5B57"/>
    <w:rsid w:val="00BA63F0"/>
    <w:rsid w:val="00BA69B9"/>
    <w:rsid w:val="00BA705D"/>
    <w:rsid w:val="00BA7C63"/>
    <w:rsid w:val="00BB0051"/>
    <w:rsid w:val="00BB007A"/>
    <w:rsid w:val="00BB0A4E"/>
    <w:rsid w:val="00BB0BC1"/>
    <w:rsid w:val="00BB123E"/>
    <w:rsid w:val="00BB158F"/>
    <w:rsid w:val="00BB1860"/>
    <w:rsid w:val="00BB1A4D"/>
    <w:rsid w:val="00BB2CC8"/>
    <w:rsid w:val="00BB340D"/>
    <w:rsid w:val="00BB3D9E"/>
    <w:rsid w:val="00BB3EF9"/>
    <w:rsid w:val="00BB41A2"/>
    <w:rsid w:val="00BB44B0"/>
    <w:rsid w:val="00BB4FE3"/>
    <w:rsid w:val="00BB57D6"/>
    <w:rsid w:val="00BB615C"/>
    <w:rsid w:val="00BB61B0"/>
    <w:rsid w:val="00BB6B49"/>
    <w:rsid w:val="00BB6C49"/>
    <w:rsid w:val="00BB7AC3"/>
    <w:rsid w:val="00BB7F7B"/>
    <w:rsid w:val="00BC057D"/>
    <w:rsid w:val="00BC116A"/>
    <w:rsid w:val="00BC1D5D"/>
    <w:rsid w:val="00BC1E5E"/>
    <w:rsid w:val="00BC29BB"/>
    <w:rsid w:val="00BC2A7B"/>
    <w:rsid w:val="00BC31DD"/>
    <w:rsid w:val="00BC3728"/>
    <w:rsid w:val="00BC3997"/>
    <w:rsid w:val="00BC3C26"/>
    <w:rsid w:val="00BC467E"/>
    <w:rsid w:val="00BC4DDF"/>
    <w:rsid w:val="00BC4FEE"/>
    <w:rsid w:val="00BC5B0F"/>
    <w:rsid w:val="00BC6C52"/>
    <w:rsid w:val="00BC6EE4"/>
    <w:rsid w:val="00BC7126"/>
    <w:rsid w:val="00BC7C20"/>
    <w:rsid w:val="00BD028A"/>
    <w:rsid w:val="00BD0B97"/>
    <w:rsid w:val="00BD0D43"/>
    <w:rsid w:val="00BD0E17"/>
    <w:rsid w:val="00BD1258"/>
    <w:rsid w:val="00BD12B6"/>
    <w:rsid w:val="00BD1D94"/>
    <w:rsid w:val="00BD3185"/>
    <w:rsid w:val="00BD3531"/>
    <w:rsid w:val="00BD3C65"/>
    <w:rsid w:val="00BD5FBB"/>
    <w:rsid w:val="00BD6240"/>
    <w:rsid w:val="00BD678F"/>
    <w:rsid w:val="00BD6F83"/>
    <w:rsid w:val="00BE00CE"/>
    <w:rsid w:val="00BE021D"/>
    <w:rsid w:val="00BE15EA"/>
    <w:rsid w:val="00BE2227"/>
    <w:rsid w:val="00BE2EFB"/>
    <w:rsid w:val="00BE397C"/>
    <w:rsid w:val="00BE4FD3"/>
    <w:rsid w:val="00BE527C"/>
    <w:rsid w:val="00BE587B"/>
    <w:rsid w:val="00BE763F"/>
    <w:rsid w:val="00BE77BD"/>
    <w:rsid w:val="00BE7AD9"/>
    <w:rsid w:val="00BF01A3"/>
    <w:rsid w:val="00BF0567"/>
    <w:rsid w:val="00BF059D"/>
    <w:rsid w:val="00BF0D4F"/>
    <w:rsid w:val="00BF15A1"/>
    <w:rsid w:val="00BF1A9B"/>
    <w:rsid w:val="00BF1B9F"/>
    <w:rsid w:val="00BF1E51"/>
    <w:rsid w:val="00BF25DE"/>
    <w:rsid w:val="00BF2698"/>
    <w:rsid w:val="00BF29DA"/>
    <w:rsid w:val="00BF3C0F"/>
    <w:rsid w:val="00BF3ECD"/>
    <w:rsid w:val="00BF4A70"/>
    <w:rsid w:val="00BF53D4"/>
    <w:rsid w:val="00BF5B12"/>
    <w:rsid w:val="00BF67E5"/>
    <w:rsid w:val="00BF7DB5"/>
    <w:rsid w:val="00C00B2A"/>
    <w:rsid w:val="00C00BB5"/>
    <w:rsid w:val="00C011B6"/>
    <w:rsid w:val="00C0296C"/>
    <w:rsid w:val="00C0369F"/>
    <w:rsid w:val="00C03EE2"/>
    <w:rsid w:val="00C0536C"/>
    <w:rsid w:val="00C0546D"/>
    <w:rsid w:val="00C07159"/>
    <w:rsid w:val="00C07FAB"/>
    <w:rsid w:val="00C1111E"/>
    <w:rsid w:val="00C113AB"/>
    <w:rsid w:val="00C11623"/>
    <w:rsid w:val="00C1173E"/>
    <w:rsid w:val="00C118CA"/>
    <w:rsid w:val="00C11A33"/>
    <w:rsid w:val="00C11BA5"/>
    <w:rsid w:val="00C124FF"/>
    <w:rsid w:val="00C13AE7"/>
    <w:rsid w:val="00C140B5"/>
    <w:rsid w:val="00C14191"/>
    <w:rsid w:val="00C141B2"/>
    <w:rsid w:val="00C1479D"/>
    <w:rsid w:val="00C15B1A"/>
    <w:rsid w:val="00C15CE0"/>
    <w:rsid w:val="00C168E6"/>
    <w:rsid w:val="00C170D8"/>
    <w:rsid w:val="00C17715"/>
    <w:rsid w:val="00C178BD"/>
    <w:rsid w:val="00C217FC"/>
    <w:rsid w:val="00C21B48"/>
    <w:rsid w:val="00C22364"/>
    <w:rsid w:val="00C22C90"/>
    <w:rsid w:val="00C233C8"/>
    <w:rsid w:val="00C23676"/>
    <w:rsid w:val="00C23C0A"/>
    <w:rsid w:val="00C24DBB"/>
    <w:rsid w:val="00C24EB3"/>
    <w:rsid w:val="00C25454"/>
    <w:rsid w:val="00C2553B"/>
    <w:rsid w:val="00C264B0"/>
    <w:rsid w:val="00C268B2"/>
    <w:rsid w:val="00C26A64"/>
    <w:rsid w:val="00C26C7A"/>
    <w:rsid w:val="00C26CED"/>
    <w:rsid w:val="00C27267"/>
    <w:rsid w:val="00C27718"/>
    <w:rsid w:val="00C27F5A"/>
    <w:rsid w:val="00C309DB"/>
    <w:rsid w:val="00C31015"/>
    <w:rsid w:val="00C313CF"/>
    <w:rsid w:val="00C318C9"/>
    <w:rsid w:val="00C324E3"/>
    <w:rsid w:val="00C32915"/>
    <w:rsid w:val="00C3454A"/>
    <w:rsid w:val="00C34B75"/>
    <w:rsid w:val="00C34CBF"/>
    <w:rsid w:val="00C3568B"/>
    <w:rsid w:val="00C37BEC"/>
    <w:rsid w:val="00C40C73"/>
    <w:rsid w:val="00C41380"/>
    <w:rsid w:val="00C414EF"/>
    <w:rsid w:val="00C425A8"/>
    <w:rsid w:val="00C428E2"/>
    <w:rsid w:val="00C435AD"/>
    <w:rsid w:val="00C43D00"/>
    <w:rsid w:val="00C45121"/>
    <w:rsid w:val="00C45742"/>
    <w:rsid w:val="00C46DCC"/>
    <w:rsid w:val="00C4771A"/>
    <w:rsid w:val="00C50B77"/>
    <w:rsid w:val="00C51425"/>
    <w:rsid w:val="00C5261C"/>
    <w:rsid w:val="00C528F7"/>
    <w:rsid w:val="00C53189"/>
    <w:rsid w:val="00C53C63"/>
    <w:rsid w:val="00C53E3B"/>
    <w:rsid w:val="00C54682"/>
    <w:rsid w:val="00C550E9"/>
    <w:rsid w:val="00C563FF"/>
    <w:rsid w:val="00C57111"/>
    <w:rsid w:val="00C604EA"/>
    <w:rsid w:val="00C6104D"/>
    <w:rsid w:val="00C61D59"/>
    <w:rsid w:val="00C6274A"/>
    <w:rsid w:val="00C62B08"/>
    <w:rsid w:val="00C630A6"/>
    <w:rsid w:val="00C632AB"/>
    <w:rsid w:val="00C6381E"/>
    <w:rsid w:val="00C6427B"/>
    <w:rsid w:val="00C649C0"/>
    <w:rsid w:val="00C64E41"/>
    <w:rsid w:val="00C665BC"/>
    <w:rsid w:val="00C66F80"/>
    <w:rsid w:val="00C679DA"/>
    <w:rsid w:val="00C67AA2"/>
    <w:rsid w:val="00C67CD7"/>
    <w:rsid w:val="00C7051E"/>
    <w:rsid w:val="00C70FE4"/>
    <w:rsid w:val="00C71647"/>
    <w:rsid w:val="00C71948"/>
    <w:rsid w:val="00C71A40"/>
    <w:rsid w:val="00C72E1C"/>
    <w:rsid w:val="00C74AF1"/>
    <w:rsid w:val="00C74E72"/>
    <w:rsid w:val="00C7525B"/>
    <w:rsid w:val="00C760C4"/>
    <w:rsid w:val="00C77500"/>
    <w:rsid w:val="00C77944"/>
    <w:rsid w:val="00C7795C"/>
    <w:rsid w:val="00C77996"/>
    <w:rsid w:val="00C80FB3"/>
    <w:rsid w:val="00C826EA"/>
    <w:rsid w:val="00C84B44"/>
    <w:rsid w:val="00C86696"/>
    <w:rsid w:val="00C87207"/>
    <w:rsid w:val="00C87676"/>
    <w:rsid w:val="00C9039B"/>
    <w:rsid w:val="00C90625"/>
    <w:rsid w:val="00C91112"/>
    <w:rsid w:val="00C91599"/>
    <w:rsid w:val="00C9316C"/>
    <w:rsid w:val="00C93447"/>
    <w:rsid w:val="00C93456"/>
    <w:rsid w:val="00C943F6"/>
    <w:rsid w:val="00C94A3B"/>
    <w:rsid w:val="00C95B75"/>
    <w:rsid w:val="00C9632B"/>
    <w:rsid w:val="00C96AC4"/>
    <w:rsid w:val="00C97D52"/>
    <w:rsid w:val="00CA0519"/>
    <w:rsid w:val="00CA0654"/>
    <w:rsid w:val="00CA0B1D"/>
    <w:rsid w:val="00CA10EC"/>
    <w:rsid w:val="00CA204C"/>
    <w:rsid w:val="00CA2825"/>
    <w:rsid w:val="00CA345B"/>
    <w:rsid w:val="00CA3559"/>
    <w:rsid w:val="00CA37FE"/>
    <w:rsid w:val="00CA38D1"/>
    <w:rsid w:val="00CA3F9D"/>
    <w:rsid w:val="00CA4AF2"/>
    <w:rsid w:val="00CA5014"/>
    <w:rsid w:val="00CA5929"/>
    <w:rsid w:val="00CA596D"/>
    <w:rsid w:val="00CA5A55"/>
    <w:rsid w:val="00CA5E1C"/>
    <w:rsid w:val="00CA7BF7"/>
    <w:rsid w:val="00CB05B3"/>
    <w:rsid w:val="00CB08BB"/>
    <w:rsid w:val="00CB0941"/>
    <w:rsid w:val="00CB1082"/>
    <w:rsid w:val="00CB1964"/>
    <w:rsid w:val="00CB1AA5"/>
    <w:rsid w:val="00CB2367"/>
    <w:rsid w:val="00CB3206"/>
    <w:rsid w:val="00CB3907"/>
    <w:rsid w:val="00CB3B54"/>
    <w:rsid w:val="00CB4B46"/>
    <w:rsid w:val="00CB581B"/>
    <w:rsid w:val="00CB5A6A"/>
    <w:rsid w:val="00CB5D5C"/>
    <w:rsid w:val="00CB60FC"/>
    <w:rsid w:val="00CB7234"/>
    <w:rsid w:val="00CB7E4D"/>
    <w:rsid w:val="00CC00C5"/>
    <w:rsid w:val="00CC05CD"/>
    <w:rsid w:val="00CC0DCD"/>
    <w:rsid w:val="00CC154B"/>
    <w:rsid w:val="00CC16E8"/>
    <w:rsid w:val="00CC1F65"/>
    <w:rsid w:val="00CC2B60"/>
    <w:rsid w:val="00CC3BBB"/>
    <w:rsid w:val="00CC4EFB"/>
    <w:rsid w:val="00CC6024"/>
    <w:rsid w:val="00CC6822"/>
    <w:rsid w:val="00CC7CBC"/>
    <w:rsid w:val="00CC7E32"/>
    <w:rsid w:val="00CD0DE9"/>
    <w:rsid w:val="00CD13E4"/>
    <w:rsid w:val="00CD1447"/>
    <w:rsid w:val="00CD162F"/>
    <w:rsid w:val="00CD33C7"/>
    <w:rsid w:val="00CD3BD2"/>
    <w:rsid w:val="00CD4523"/>
    <w:rsid w:val="00CD490D"/>
    <w:rsid w:val="00CD4BA1"/>
    <w:rsid w:val="00CD5008"/>
    <w:rsid w:val="00CD649E"/>
    <w:rsid w:val="00CD6C8C"/>
    <w:rsid w:val="00CD7195"/>
    <w:rsid w:val="00CD7556"/>
    <w:rsid w:val="00CE126E"/>
    <w:rsid w:val="00CE1CF3"/>
    <w:rsid w:val="00CE2EC1"/>
    <w:rsid w:val="00CE3310"/>
    <w:rsid w:val="00CE52DC"/>
    <w:rsid w:val="00CE5911"/>
    <w:rsid w:val="00CE5A28"/>
    <w:rsid w:val="00CE5D59"/>
    <w:rsid w:val="00CE656B"/>
    <w:rsid w:val="00CE6788"/>
    <w:rsid w:val="00CE6892"/>
    <w:rsid w:val="00CE768E"/>
    <w:rsid w:val="00CE7788"/>
    <w:rsid w:val="00CE7837"/>
    <w:rsid w:val="00CE796C"/>
    <w:rsid w:val="00CE7D71"/>
    <w:rsid w:val="00CE7EE2"/>
    <w:rsid w:val="00CE7F7B"/>
    <w:rsid w:val="00CF10EE"/>
    <w:rsid w:val="00CF1BD8"/>
    <w:rsid w:val="00CF1CC3"/>
    <w:rsid w:val="00CF2814"/>
    <w:rsid w:val="00CF37FF"/>
    <w:rsid w:val="00CF41A1"/>
    <w:rsid w:val="00CF4694"/>
    <w:rsid w:val="00CF46CD"/>
    <w:rsid w:val="00CF6E5C"/>
    <w:rsid w:val="00CF76C2"/>
    <w:rsid w:val="00CF78C6"/>
    <w:rsid w:val="00D01351"/>
    <w:rsid w:val="00D0175F"/>
    <w:rsid w:val="00D01C69"/>
    <w:rsid w:val="00D027AE"/>
    <w:rsid w:val="00D02812"/>
    <w:rsid w:val="00D02ACD"/>
    <w:rsid w:val="00D02F66"/>
    <w:rsid w:val="00D056ED"/>
    <w:rsid w:val="00D05F58"/>
    <w:rsid w:val="00D06CDD"/>
    <w:rsid w:val="00D07930"/>
    <w:rsid w:val="00D1013E"/>
    <w:rsid w:val="00D113AA"/>
    <w:rsid w:val="00D11413"/>
    <w:rsid w:val="00D12F0E"/>
    <w:rsid w:val="00D1348A"/>
    <w:rsid w:val="00D14614"/>
    <w:rsid w:val="00D14B81"/>
    <w:rsid w:val="00D15151"/>
    <w:rsid w:val="00D1663A"/>
    <w:rsid w:val="00D16D38"/>
    <w:rsid w:val="00D17CC1"/>
    <w:rsid w:val="00D17D70"/>
    <w:rsid w:val="00D20626"/>
    <w:rsid w:val="00D20F63"/>
    <w:rsid w:val="00D2124F"/>
    <w:rsid w:val="00D212F6"/>
    <w:rsid w:val="00D21ADB"/>
    <w:rsid w:val="00D21DE7"/>
    <w:rsid w:val="00D21F31"/>
    <w:rsid w:val="00D220A4"/>
    <w:rsid w:val="00D24608"/>
    <w:rsid w:val="00D24A0B"/>
    <w:rsid w:val="00D24E99"/>
    <w:rsid w:val="00D25208"/>
    <w:rsid w:val="00D252D7"/>
    <w:rsid w:val="00D25589"/>
    <w:rsid w:val="00D25696"/>
    <w:rsid w:val="00D26291"/>
    <w:rsid w:val="00D26DC4"/>
    <w:rsid w:val="00D26E20"/>
    <w:rsid w:val="00D274DF"/>
    <w:rsid w:val="00D27A83"/>
    <w:rsid w:val="00D3013A"/>
    <w:rsid w:val="00D31251"/>
    <w:rsid w:val="00D322BB"/>
    <w:rsid w:val="00D32A9F"/>
    <w:rsid w:val="00D334C4"/>
    <w:rsid w:val="00D33762"/>
    <w:rsid w:val="00D33B17"/>
    <w:rsid w:val="00D33E94"/>
    <w:rsid w:val="00D341AA"/>
    <w:rsid w:val="00D347F8"/>
    <w:rsid w:val="00D35B5C"/>
    <w:rsid w:val="00D368BE"/>
    <w:rsid w:val="00D37166"/>
    <w:rsid w:val="00D37A02"/>
    <w:rsid w:val="00D400E1"/>
    <w:rsid w:val="00D434AC"/>
    <w:rsid w:val="00D43761"/>
    <w:rsid w:val="00D4505E"/>
    <w:rsid w:val="00D471E7"/>
    <w:rsid w:val="00D473BC"/>
    <w:rsid w:val="00D476EE"/>
    <w:rsid w:val="00D47BE1"/>
    <w:rsid w:val="00D47C0E"/>
    <w:rsid w:val="00D47C83"/>
    <w:rsid w:val="00D507EE"/>
    <w:rsid w:val="00D511D7"/>
    <w:rsid w:val="00D51856"/>
    <w:rsid w:val="00D52023"/>
    <w:rsid w:val="00D533C3"/>
    <w:rsid w:val="00D53537"/>
    <w:rsid w:val="00D5480B"/>
    <w:rsid w:val="00D54885"/>
    <w:rsid w:val="00D5519B"/>
    <w:rsid w:val="00D559AB"/>
    <w:rsid w:val="00D56820"/>
    <w:rsid w:val="00D56C45"/>
    <w:rsid w:val="00D56DD3"/>
    <w:rsid w:val="00D5716B"/>
    <w:rsid w:val="00D57C59"/>
    <w:rsid w:val="00D57D3D"/>
    <w:rsid w:val="00D60006"/>
    <w:rsid w:val="00D6054F"/>
    <w:rsid w:val="00D60759"/>
    <w:rsid w:val="00D60BD0"/>
    <w:rsid w:val="00D60BD8"/>
    <w:rsid w:val="00D60F58"/>
    <w:rsid w:val="00D61027"/>
    <w:rsid w:val="00D62D16"/>
    <w:rsid w:val="00D634D4"/>
    <w:rsid w:val="00D63958"/>
    <w:rsid w:val="00D645D8"/>
    <w:rsid w:val="00D645DC"/>
    <w:rsid w:val="00D64A68"/>
    <w:rsid w:val="00D66AFB"/>
    <w:rsid w:val="00D672BD"/>
    <w:rsid w:val="00D675E4"/>
    <w:rsid w:val="00D67BFD"/>
    <w:rsid w:val="00D7075E"/>
    <w:rsid w:val="00D71F34"/>
    <w:rsid w:val="00D721F1"/>
    <w:rsid w:val="00D72A50"/>
    <w:rsid w:val="00D72E57"/>
    <w:rsid w:val="00D7339C"/>
    <w:rsid w:val="00D736E5"/>
    <w:rsid w:val="00D73770"/>
    <w:rsid w:val="00D739BE"/>
    <w:rsid w:val="00D73EB9"/>
    <w:rsid w:val="00D746BC"/>
    <w:rsid w:val="00D74941"/>
    <w:rsid w:val="00D75879"/>
    <w:rsid w:val="00D766CB"/>
    <w:rsid w:val="00D768CC"/>
    <w:rsid w:val="00D76916"/>
    <w:rsid w:val="00D77562"/>
    <w:rsid w:val="00D80435"/>
    <w:rsid w:val="00D80DA6"/>
    <w:rsid w:val="00D81944"/>
    <w:rsid w:val="00D8262F"/>
    <w:rsid w:val="00D831D0"/>
    <w:rsid w:val="00D83A7D"/>
    <w:rsid w:val="00D83E81"/>
    <w:rsid w:val="00D851E1"/>
    <w:rsid w:val="00D852E1"/>
    <w:rsid w:val="00D8564C"/>
    <w:rsid w:val="00D856BC"/>
    <w:rsid w:val="00D86491"/>
    <w:rsid w:val="00D865AA"/>
    <w:rsid w:val="00D86971"/>
    <w:rsid w:val="00D8721B"/>
    <w:rsid w:val="00D872AB"/>
    <w:rsid w:val="00D87FDE"/>
    <w:rsid w:val="00D90517"/>
    <w:rsid w:val="00D90A77"/>
    <w:rsid w:val="00D91040"/>
    <w:rsid w:val="00D91592"/>
    <w:rsid w:val="00D930CC"/>
    <w:rsid w:val="00D93D7F"/>
    <w:rsid w:val="00D9437F"/>
    <w:rsid w:val="00D948EE"/>
    <w:rsid w:val="00D966F5"/>
    <w:rsid w:val="00D96C65"/>
    <w:rsid w:val="00DA0750"/>
    <w:rsid w:val="00DA1C46"/>
    <w:rsid w:val="00DA2875"/>
    <w:rsid w:val="00DA30F3"/>
    <w:rsid w:val="00DA37BB"/>
    <w:rsid w:val="00DA58C9"/>
    <w:rsid w:val="00DA5B37"/>
    <w:rsid w:val="00DA5DFB"/>
    <w:rsid w:val="00DA61A0"/>
    <w:rsid w:val="00DA6452"/>
    <w:rsid w:val="00DA69E0"/>
    <w:rsid w:val="00DA6AAC"/>
    <w:rsid w:val="00DA6B4A"/>
    <w:rsid w:val="00DA6B5D"/>
    <w:rsid w:val="00DA7117"/>
    <w:rsid w:val="00DA7BD2"/>
    <w:rsid w:val="00DA7C33"/>
    <w:rsid w:val="00DB06F2"/>
    <w:rsid w:val="00DB15F2"/>
    <w:rsid w:val="00DB1AD9"/>
    <w:rsid w:val="00DB212E"/>
    <w:rsid w:val="00DB213B"/>
    <w:rsid w:val="00DB2D22"/>
    <w:rsid w:val="00DB3E9C"/>
    <w:rsid w:val="00DB48EA"/>
    <w:rsid w:val="00DB4F7B"/>
    <w:rsid w:val="00DB547C"/>
    <w:rsid w:val="00DB5C59"/>
    <w:rsid w:val="00DB5E52"/>
    <w:rsid w:val="00DB5FC7"/>
    <w:rsid w:val="00DB6464"/>
    <w:rsid w:val="00DB6FF6"/>
    <w:rsid w:val="00DB7B5B"/>
    <w:rsid w:val="00DB7DDC"/>
    <w:rsid w:val="00DC0700"/>
    <w:rsid w:val="00DC14BF"/>
    <w:rsid w:val="00DC1786"/>
    <w:rsid w:val="00DC1C7A"/>
    <w:rsid w:val="00DC29FB"/>
    <w:rsid w:val="00DC352C"/>
    <w:rsid w:val="00DC48F6"/>
    <w:rsid w:val="00DC4D86"/>
    <w:rsid w:val="00DC54AC"/>
    <w:rsid w:val="00DC5B1A"/>
    <w:rsid w:val="00DC5EC0"/>
    <w:rsid w:val="00DC62CD"/>
    <w:rsid w:val="00DC6CAE"/>
    <w:rsid w:val="00DD0E7A"/>
    <w:rsid w:val="00DD18A3"/>
    <w:rsid w:val="00DD2501"/>
    <w:rsid w:val="00DD3ABF"/>
    <w:rsid w:val="00DD3DA2"/>
    <w:rsid w:val="00DD4CF9"/>
    <w:rsid w:val="00DD4F81"/>
    <w:rsid w:val="00DD513F"/>
    <w:rsid w:val="00DD63BA"/>
    <w:rsid w:val="00DD6753"/>
    <w:rsid w:val="00DD6EBC"/>
    <w:rsid w:val="00DD7F2B"/>
    <w:rsid w:val="00DE1ED2"/>
    <w:rsid w:val="00DE2734"/>
    <w:rsid w:val="00DE2DB3"/>
    <w:rsid w:val="00DE3269"/>
    <w:rsid w:val="00DE36FA"/>
    <w:rsid w:val="00DE3DCE"/>
    <w:rsid w:val="00DE3EB4"/>
    <w:rsid w:val="00DE4FFF"/>
    <w:rsid w:val="00DE6CDC"/>
    <w:rsid w:val="00DE7344"/>
    <w:rsid w:val="00DF0AED"/>
    <w:rsid w:val="00DF0D5C"/>
    <w:rsid w:val="00DF128D"/>
    <w:rsid w:val="00DF1D4A"/>
    <w:rsid w:val="00DF1EF5"/>
    <w:rsid w:val="00DF2F55"/>
    <w:rsid w:val="00DF392E"/>
    <w:rsid w:val="00DF4AA0"/>
    <w:rsid w:val="00DF4C5D"/>
    <w:rsid w:val="00DF53AA"/>
    <w:rsid w:val="00DF6CE7"/>
    <w:rsid w:val="00DF71AE"/>
    <w:rsid w:val="00E00144"/>
    <w:rsid w:val="00E00882"/>
    <w:rsid w:val="00E00A2E"/>
    <w:rsid w:val="00E00C8D"/>
    <w:rsid w:val="00E017CF"/>
    <w:rsid w:val="00E018D1"/>
    <w:rsid w:val="00E01B45"/>
    <w:rsid w:val="00E01B97"/>
    <w:rsid w:val="00E01BFB"/>
    <w:rsid w:val="00E026BC"/>
    <w:rsid w:val="00E029DF"/>
    <w:rsid w:val="00E029FD"/>
    <w:rsid w:val="00E03EBA"/>
    <w:rsid w:val="00E04E37"/>
    <w:rsid w:val="00E0546D"/>
    <w:rsid w:val="00E05646"/>
    <w:rsid w:val="00E0629C"/>
    <w:rsid w:val="00E0663B"/>
    <w:rsid w:val="00E067EE"/>
    <w:rsid w:val="00E07C39"/>
    <w:rsid w:val="00E10239"/>
    <w:rsid w:val="00E109A3"/>
    <w:rsid w:val="00E111AF"/>
    <w:rsid w:val="00E113AE"/>
    <w:rsid w:val="00E1209B"/>
    <w:rsid w:val="00E12ED5"/>
    <w:rsid w:val="00E12F6C"/>
    <w:rsid w:val="00E135DC"/>
    <w:rsid w:val="00E13E43"/>
    <w:rsid w:val="00E14757"/>
    <w:rsid w:val="00E1494D"/>
    <w:rsid w:val="00E14D0A"/>
    <w:rsid w:val="00E151C2"/>
    <w:rsid w:val="00E153A9"/>
    <w:rsid w:val="00E1587E"/>
    <w:rsid w:val="00E15CE8"/>
    <w:rsid w:val="00E179EB"/>
    <w:rsid w:val="00E179F9"/>
    <w:rsid w:val="00E20B97"/>
    <w:rsid w:val="00E2227F"/>
    <w:rsid w:val="00E23C58"/>
    <w:rsid w:val="00E2432A"/>
    <w:rsid w:val="00E24545"/>
    <w:rsid w:val="00E24912"/>
    <w:rsid w:val="00E249DE"/>
    <w:rsid w:val="00E24BF7"/>
    <w:rsid w:val="00E24D20"/>
    <w:rsid w:val="00E255CF"/>
    <w:rsid w:val="00E25FE1"/>
    <w:rsid w:val="00E27210"/>
    <w:rsid w:val="00E30913"/>
    <w:rsid w:val="00E315A0"/>
    <w:rsid w:val="00E31D69"/>
    <w:rsid w:val="00E32BEB"/>
    <w:rsid w:val="00E32D42"/>
    <w:rsid w:val="00E32E1B"/>
    <w:rsid w:val="00E33E18"/>
    <w:rsid w:val="00E35332"/>
    <w:rsid w:val="00E35AF4"/>
    <w:rsid w:val="00E364C9"/>
    <w:rsid w:val="00E368B6"/>
    <w:rsid w:val="00E36B23"/>
    <w:rsid w:val="00E378AF"/>
    <w:rsid w:val="00E37CCA"/>
    <w:rsid w:val="00E40C4F"/>
    <w:rsid w:val="00E40F4D"/>
    <w:rsid w:val="00E41B81"/>
    <w:rsid w:val="00E42FA2"/>
    <w:rsid w:val="00E43210"/>
    <w:rsid w:val="00E4336F"/>
    <w:rsid w:val="00E434A3"/>
    <w:rsid w:val="00E44060"/>
    <w:rsid w:val="00E44A57"/>
    <w:rsid w:val="00E44CF6"/>
    <w:rsid w:val="00E45678"/>
    <w:rsid w:val="00E456A4"/>
    <w:rsid w:val="00E45C42"/>
    <w:rsid w:val="00E45EF5"/>
    <w:rsid w:val="00E46621"/>
    <w:rsid w:val="00E469BC"/>
    <w:rsid w:val="00E47031"/>
    <w:rsid w:val="00E476E0"/>
    <w:rsid w:val="00E47C22"/>
    <w:rsid w:val="00E47E46"/>
    <w:rsid w:val="00E47F54"/>
    <w:rsid w:val="00E50162"/>
    <w:rsid w:val="00E50B6F"/>
    <w:rsid w:val="00E520D2"/>
    <w:rsid w:val="00E5221A"/>
    <w:rsid w:val="00E53A28"/>
    <w:rsid w:val="00E53D60"/>
    <w:rsid w:val="00E5433C"/>
    <w:rsid w:val="00E54381"/>
    <w:rsid w:val="00E54AAC"/>
    <w:rsid w:val="00E5541C"/>
    <w:rsid w:val="00E60AA7"/>
    <w:rsid w:val="00E60DE8"/>
    <w:rsid w:val="00E60F10"/>
    <w:rsid w:val="00E61A77"/>
    <w:rsid w:val="00E61B13"/>
    <w:rsid w:val="00E61C0F"/>
    <w:rsid w:val="00E61D38"/>
    <w:rsid w:val="00E61E26"/>
    <w:rsid w:val="00E621F8"/>
    <w:rsid w:val="00E623F1"/>
    <w:rsid w:val="00E6270D"/>
    <w:rsid w:val="00E62A08"/>
    <w:rsid w:val="00E62C7E"/>
    <w:rsid w:val="00E64CE5"/>
    <w:rsid w:val="00E64F5D"/>
    <w:rsid w:val="00E667C5"/>
    <w:rsid w:val="00E66A20"/>
    <w:rsid w:val="00E66BD1"/>
    <w:rsid w:val="00E66D67"/>
    <w:rsid w:val="00E674F7"/>
    <w:rsid w:val="00E70CBE"/>
    <w:rsid w:val="00E70F4C"/>
    <w:rsid w:val="00E71007"/>
    <w:rsid w:val="00E71F47"/>
    <w:rsid w:val="00E71F62"/>
    <w:rsid w:val="00E71FE1"/>
    <w:rsid w:val="00E72903"/>
    <w:rsid w:val="00E73CF4"/>
    <w:rsid w:val="00E73D22"/>
    <w:rsid w:val="00E74883"/>
    <w:rsid w:val="00E753F1"/>
    <w:rsid w:val="00E75EDB"/>
    <w:rsid w:val="00E7609E"/>
    <w:rsid w:val="00E76117"/>
    <w:rsid w:val="00E76583"/>
    <w:rsid w:val="00E76A17"/>
    <w:rsid w:val="00E7743E"/>
    <w:rsid w:val="00E8053D"/>
    <w:rsid w:val="00E80910"/>
    <w:rsid w:val="00E81C48"/>
    <w:rsid w:val="00E82B01"/>
    <w:rsid w:val="00E847AF"/>
    <w:rsid w:val="00E85201"/>
    <w:rsid w:val="00E853AE"/>
    <w:rsid w:val="00E85404"/>
    <w:rsid w:val="00E85678"/>
    <w:rsid w:val="00E86C9F"/>
    <w:rsid w:val="00E8736D"/>
    <w:rsid w:val="00E87653"/>
    <w:rsid w:val="00E87657"/>
    <w:rsid w:val="00E87806"/>
    <w:rsid w:val="00E9053C"/>
    <w:rsid w:val="00E906B4"/>
    <w:rsid w:val="00E90D9A"/>
    <w:rsid w:val="00E90FEC"/>
    <w:rsid w:val="00E9156D"/>
    <w:rsid w:val="00E91C52"/>
    <w:rsid w:val="00E933B1"/>
    <w:rsid w:val="00E938B2"/>
    <w:rsid w:val="00E93BE6"/>
    <w:rsid w:val="00E94CE4"/>
    <w:rsid w:val="00E94EB0"/>
    <w:rsid w:val="00E952FE"/>
    <w:rsid w:val="00E9558B"/>
    <w:rsid w:val="00E95825"/>
    <w:rsid w:val="00E9582A"/>
    <w:rsid w:val="00E9702B"/>
    <w:rsid w:val="00E97224"/>
    <w:rsid w:val="00E97D17"/>
    <w:rsid w:val="00EA0829"/>
    <w:rsid w:val="00EA0CE2"/>
    <w:rsid w:val="00EA0E8B"/>
    <w:rsid w:val="00EA0F5B"/>
    <w:rsid w:val="00EA1DFB"/>
    <w:rsid w:val="00EA362A"/>
    <w:rsid w:val="00EA3733"/>
    <w:rsid w:val="00EA3BC5"/>
    <w:rsid w:val="00EA478F"/>
    <w:rsid w:val="00EA48FD"/>
    <w:rsid w:val="00EA4DC0"/>
    <w:rsid w:val="00EA518B"/>
    <w:rsid w:val="00EA71A7"/>
    <w:rsid w:val="00EA72E0"/>
    <w:rsid w:val="00EA7DDF"/>
    <w:rsid w:val="00EB02EE"/>
    <w:rsid w:val="00EB0D24"/>
    <w:rsid w:val="00EB10BD"/>
    <w:rsid w:val="00EB1E67"/>
    <w:rsid w:val="00EB3942"/>
    <w:rsid w:val="00EB4046"/>
    <w:rsid w:val="00EB4C20"/>
    <w:rsid w:val="00EB55F2"/>
    <w:rsid w:val="00EB624B"/>
    <w:rsid w:val="00EB6C4E"/>
    <w:rsid w:val="00EB6F6F"/>
    <w:rsid w:val="00EB7117"/>
    <w:rsid w:val="00EB715D"/>
    <w:rsid w:val="00EB71AA"/>
    <w:rsid w:val="00EB7425"/>
    <w:rsid w:val="00EB7843"/>
    <w:rsid w:val="00EB7B94"/>
    <w:rsid w:val="00EB7DBF"/>
    <w:rsid w:val="00EC16C3"/>
    <w:rsid w:val="00EC1F23"/>
    <w:rsid w:val="00EC20B8"/>
    <w:rsid w:val="00EC306B"/>
    <w:rsid w:val="00EC4E7C"/>
    <w:rsid w:val="00EC4F9C"/>
    <w:rsid w:val="00EC4FEE"/>
    <w:rsid w:val="00EC661F"/>
    <w:rsid w:val="00EC69C9"/>
    <w:rsid w:val="00EC6B8B"/>
    <w:rsid w:val="00EC6B94"/>
    <w:rsid w:val="00EC6DB5"/>
    <w:rsid w:val="00EC7862"/>
    <w:rsid w:val="00ED0169"/>
    <w:rsid w:val="00ED0A21"/>
    <w:rsid w:val="00ED1CC2"/>
    <w:rsid w:val="00ED2317"/>
    <w:rsid w:val="00ED28BF"/>
    <w:rsid w:val="00ED3F62"/>
    <w:rsid w:val="00ED4EDD"/>
    <w:rsid w:val="00ED4EEF"/>
    <w:rsid w:val="00ED55F4"/>
    <w:rsid w:val="00ED6245"/>
    <w:rsid w:val="00ED6AA1"/>
    <w:rsid w:val="00ED7FA5"/>
    <w:rsid w:val="00EE0F15"/>
    <w:rsid w:val="00EE0F92"/>
    <w:rsid w:val="00EE1736"/>
    <w:rsid w:val="00EE18A9"/>
    <w:rsid w:val="00EE1A3E"/>
    <w:rsid w:val="00EE1BFE"/>
    <w:rsid w:val="00EE1CAF"/>
    <w:rsid w:val="00EE307B"/>
    <w:rsid w:val="00EE30C8"/>
    <w:rsid w:val="00EE3324"/>
    <w:rsid w:val="00EE4729"/>
    <w:rsid w:val="00EE53AB"/>
    <w:rsid w:val="00EE6070"/>
    <w:rsid w:val="00EE6754"/>
    <w:rsid w:val="00EE68A1"/>
    <w:rsid w:val="00EE7662"/>
    <w:rsid w:val="00EE7C08"/>
    <w:rsid w:val="00EF08E0"/>
    <w:rsid w:val="00EF2121"/>
    <w:rsid w:val="00EF2920"/>
    <w:rsid w:val="00EF45FF"/>
    <w:rsid w:val="00EF4EE9"/>
    <w:rsid w:val="00EF6AFB"/>
    <w:rsid w:val="00EF6DFA"/>
    <w:rsid w:val="00EF7A89"/>
    <w:rsid w:val="00F006A5"/>
    <w:rsid w:val="00F01A75"/>
    <w:rsid w:val="00F01F82"/>
    <w:rsid w:val="00F02033"/>
    <w:rsid w:val="00F02E0A"/>
    <w:rsid w:val="00F02E3B"/>
    <w:rsid w:val="00F0374E"/>
    <w:rsid w:val="00F03E88"/>
    <w:rsid w:val="00F04104"/>
    <w:rsid w:val="00F04858"/>
    <w:rsid w:val="00F04C0C"/>
    <w:rsid w:val="00F04DDC"/>
    <w:rsid w:val="00F04F82"/>
    <w:rsid w:val="00F0516D"/>
    <w:rsid w:val="00F059D8"/>
    <w:rsid w:val="00F06247"/>
    <w:rsid w:val="00F0704A"/>
    <w:rsid w:val="00F074B4"/>
    <w:rsid w:val="00F10263"/>
    <w:rsid w:val="00F106B7"/>
    <w:rsid w:val="00F10B37"/>
    <w:rsid w:val="00F11C55"/>
    <w:rsid w:val="00F11C93"/>
    <w:rsid w:val="00F11DD6"/>
    <w:rsid w:val="00F12F47"/>
    <w:rsid w:val="00F13F15"/>
    <w:rsid w:val="00F141AE"/>
    <w:rsid w:val="00F156C3"/>
    <w:rsid w:val="00F16303"/>
    <w:rsid w:val="00F16600"/>
    <w:rsid w:val="00F17053"/>
    <w:rsid w:val="00F20362"/>
    <w:rsid w:val="00F21068"/>
    <w:rsid w:val="00F22282"/>
    <w:rsid w:val="00F22A4E"/>
    <w:rsid w:val="00F22EDD"/>
    <w:rsid w:val="00F23445"/>
    <w:rsid w:val="00F25017"/>
    <w:rsid w:val="00F25088"/>
    <w:rsid w:val="00F27054"/>
    <w:rsid w:val="00F2724D"/>
    <w:rsid w:val="00F31072"/>
    <w:rsid w:val="00F318A5"/>
    <w:rsid w:val="00F34F04"/>
    <w:rsid w:val="00F3673F"/>
    <w:rsid w:val="00F37910"/>
    <w:rsid w:val="00F37A4A"/>
    <w:rsid w:val="00F37E22"/>
    <w:rsid w:val="00F41087"/>
    <w:rsid w:val="00F41820"/>
    <w:rsid w:val="00F41B8B"/>
    <w:rsid w:val="00F431D8"/>
    <w:rsid w:val="00F43941"/>
    <w:rsid w:val="00F43D0B"/>
    <w:rsid w:val="00F43DAE"/>
    <w:rsid w:val="00F443C3"/>
    <w:rsid w:val="00F454DC"/>
    <w:rsid w:val="00F461EE"/>
    <w:rsid w:val="00F46A48"/>
    <w:rsid w:val="00F47ACC"/>
    <w:rsid w:val="00F5108C"/>
    <w:rsid w:val="00F520F3"/>
    <w:rsid w:val="00F52717"/>
    <w:rsid w:val="00F52D1B"/>
    <w:rsid w:val="00F53751"/>
    <w:rsid w:val="00F53BC9"/>
    <w:rsid w:val="00F547C2"/>
    <w:rsid w:val="00F558FC"/>
    <w:rsid w:val="00F559C4"/>
    <w:rsid w:val="00F564F5"/>
    <w:rsid w:val="00F56F96"/>
    <w:rsid w:val="00F60017"/>
    <w:rsid w:val="00F60366"/>
    <w:rsid w:val="00F61069"/>
    <w:rsid w:val="00F6170F"/>
    <w:rsid w:val="00F6213F"/>
    <w:rsid w:val="00F6365E"/>
    <w:rsid w:val="00F636B0"/>
    <w:rsid w:val="00F63B77"/>
    <w:rsid w:val="00F647BA"/>
    <w:rsid w:val="00F66288"/>
    <w:rsid w:val="00F66366"/>
    <w:rsid w:val="00F677B5"/>
    <w:rsid w:val="00F70000"/>
    <w:rsid w:val="00F7205D"/>
    <w:rsid w:val="00F727B0"/>
    <w:rsid w:val="00F72B99"/>
    <w:rsid w:val="00F72CE8"/>
    <w:rsid w:val="00F7317D"/>
    <w:rsid w:val="00F73F52"/>
    <w:rsid w:val="00F74490"/>
    <w:rsid w:val="00F747C7"/>
    <w:rsid w:val="00F74919"/>
    <w:rsid w:val="00F7507D"/>
    <w:rsid w:val="00F750A8"/>
    <w:rsid w:val="00F750E1"/>
    <w:rsid w:val="00F75195"/>
    <w:rsid w:val="00F7546E"/>
    <w:rsid w:val="00F75745"/>
    <w:rsid w:val="00F75B6E"/>
    <w:rsid w:val="00F772CD"/>
    <w:rsid w:val="00F775FC"/>
    <w:rsid w:val="00F7793C"/>
    <w:rsid w:val="00F81DCA"/>
    <w:rsid w:val="00F82858"/>
    <w:rsid w:val="00F82EFF"/>
    <w:rsid w:val="00F83504"/>
    <w:rsid w:val="00F84482"/>
    <w:rsid w:val="00F85657"/>
    <w:rsid w:val="00F85B53"/>
    <w:rsid w:val="00F86B32"/>
    <w:rsid w:val="00F86EB6"/>
    <w:rsid w:val="00F87030"/>
    <w:rsid w:val="00F87A35"/>
    <w:rsid w:val="00F87EE4"/>
    <w:rsid w:val="00F92096"/>
    <w:rsid w:val="00F9275C"/>
    <w:rsid w:val="00F9292C"/>
    <w:rsid w:val="00F92D62"/>
    <w:rsid w:val="00F93E89"/>
    <w:rsid w:val="00F95005"/>
    <w:rsid w:val="00F96076"/>
    <w:rsid w:val="00F96CF7"/>
    <w:rsid w:val="00F970F8"/>
    <w:rsid w:val="00F978C8"/>
    <w:rsid w:val="00F97A67"/>
    <w:rsid w:val="00F97B79"/>
    <w:rsid w:val="00FA04D4"/>
    <w:rsid w:val="00FA1512"/>
    <w:rsid w:val="00FA201F"/>
    <w:rsid w:val="00FA2494"/>
    <w:rsid w:val="00FA37CD"/>
    <w:rsid w:val="00FA4171"/>
    <w:rsid w:val="00FA4402"/>
    <w:rsid w:val="00FA4660"/>
    <w:rsid w:val="00FA5247"/>
    <w:rsid w:val="00FA61BE"/>
    <w:rsid w:val="00FA6F8D"/>
    <w:rsid w:val="00FB0291"/>
    <w:rsid w:val="00FB0E82"/>
    <w:rsid w:val="00FB199E"/>
    <w:rsid w:val="00FB1AA8"/>
    <w:rsid w:val="00FB3141"/>
    <w:rsid w:val="00FB31A4"/>
    <w:rsid w:val="00FB364D"/>
    <w:rsid w:val="00FB4138"/>
    <w:rsid w:val="00FB41DE"/>
    <w:rsid w:val="00FB50FA"/>
    <w:rsid w:val="00FB5E26"/>
    <w:rsid w:val="00FB61BC"/>
    <w:rsid w:val="00FB6229"/>
    <w:rsid w:val="00FB6498"/>
    <w:rsid w:val="00FB653E"/>
    <w:rsid w:val="00FB6D9B"/>
    <w:rsid w:val="00FB7AB2"/>
    <w:rsid w:val="00FC09F7"/>
    <w:rsid w:val="00FC0BAB"/>
    <w:rsid w:val="00FC157E"/>
    <w:rsid w:val="00FC185E"/>
    <w:rsid w:val="00FC2D16"/>
    <w:rsid w:val="00FC2E60"/>
    <w:rsid w:val="00FC3B11"/>
    <w:rsid w:val="00FC4131"/>
    <w:rsid w:val="00FC4582"/>
    <w:rsid w:val="00FC4ACE"/>
    <w:rsid w:val="00FC579B"/>
    <w:rsid w:val="00FC739A"/>
    <w:rsid w:val="00FC7C29"/>
    <w:rsid w:val="00FC7FCE"/>
    <w:rsid w:val="00FD07E2"/>
    <w:rsid w:val="00FD0D82"/>
    <w:rsid w:val="00FD15B7"/>
    <w:rsid w:val="00FD17CA"/>
    <w:rsid w:val="00FD1F6B"/>
    <w:rsid w:val="00FD2ECE"/>
    <w:rsid w:val="00FD3845"/>
    <w:rsid w:val="00FD41B2"/>
    <w:rsid w:val="00FD442C"/>
    <w:rsid w:val="00FD4824"/>
    <w:rsid w:val="00FD4E22"/>
    <w:rsid w:val="00FD4EF0"/>
    <w:rsid w:val="00FD57F1"/>
    <w:rsid w:val="00FD63FE"/>
    <w:rsid w:val="00FD6533"/>
    <w:rsid w:val="00FD66D4"/>
    <w:rsid w:val="00FD75A6"/>
    <w:rsid w:val="00FD76CA"/>
    <w:rsid w:val="00FE0AFE"/>
    <w:rsid w:val="00FE0DFE"/>
    <w:rsid w:val="00FE0F1A"/>
    <w:rsid w:val="00FE0F24"/>
    <w:rsid w:val="00FE1A4F"/>
    <w:rsid w:val="00FE28A7"/>
    <w:rsid w:val="00FE2EB5"/>
    <w:rsid w:val="00FE2F88"/>
    <w:rsid w:val="00FE395A"/>
    <w:rsid w:val="00FE4E5E"/>
    <w:rsid w:val="00FE58A8"/>
    <w:rsid w:val="00FE5EEF"/>
    <w:rsid w:val="00FE6818"/>
    <w:rsid w:val="00FE7D65"/>
    <w:rsid w:val="00FF02DB"/>
    <w:rsid w:val="00FF17B3"/>
    <w:rsid w:val="00FF1E26"/>
    <w:rsid w:val="00FF25A3"/>
    <w:rsid w:val="00FF2D60"/>
    <w:rsid w:val="00FF3625"/>
    <w:rsid w:val="00FF3EB0"/>
    <w:rsid w:val="00FF4400"/>
    <w:rsid w:val="00FF5247"/>
    <w:rsid w:val="00FF52DD"/>
    <w:rsid w:val="00FF551D"/>
    <w:rsid w:val="00FF58E9"/>
    <w:rsid w:val="00FF59D9"/>
    <w:rsid w:val="00FF6512"/>
    <w:rsid w:val="00FF675B"/>
    <w:rsid w:val="00FF6FF3"/>
    <w:rsid w:val="00FF71F5"/>
    <w:rsid w:val="00FF7201"/>
    <w:rsid w:val="00FF749A"/>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D0B21F"/>
  <w15:docId w15:val="{94536AC7-63CF-4007-AB56-186F6720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33E18"/>
    <w:pPr>
      <w:spacing w:after="240"/>
    </w:pPr>
    <w:rPr>
      <w:rFonts w:ascii="Arial" w:hAnsi="Arial"/>
      <w:sz w:val="24"/>
    </w:rPr>
  </w:style>
  <w:style w:type="paragraph" w:styleId="Heading1">
    <w:name w:val="heading 1"/>
    <w:basedOn w:val="Normal"/>
    <w:next w:val="Normal"/>
    <w:link w:val="Heading1Char"/>
    <w:qFormat/>
    <w:locked/>
    <w:rsid w:val="001F1783"/>
    <w:pPr>
      <w:keepNext/>
      <w:tabs>
        <w:tab w:val="left" w:pos="720"/>
      </w:tabs>
      <w:outlineLvl w:val="0"/>
    </w:pPr>
    <w:rPr>
      <w:rFonts w:cs="Arial"/>
      <w:b/>
      <w:bCs/>
      <w:kern w:val="32"/>
      <w:sz w:val="32"/>
      <w:szCs w:val="32"/>
    </w:rPr>
  </w:style>
  <w:style w:type="paragraph" w:styleId="Heading2">
    <w:name w:val="heading 2"/>
    <w:basedOn w:val="Normal"/>
    <w:next w:val="Normal"/>
    <w:link w:val="Heading2Char"/>
    <w:qFormat/>
    <w:locked/>
    <w:rsid w:val="001F1783"/>
    <w:pPr>
      <w:keepNext/>
      <w:tabs>
        <w:tab w:val="left" w:pos="720"/>
      </w:tabs>
      <w:outlineLvl w:val="1"/>
    </w:pPr>
    <w:rPr>
      <w:rFonts w:cs="Arial"/>
      <w:b/>
      <w:bCs/>
      <w:iCs/>
      <w:szCs w:val="28"/>
    </w:rPr>
  </w:style>
  <w:style w:type="paragraph" w:styleId="Heading3">
    <w:name w:val="heading 3"/>
    <w:basedOn w:val="Normal"/>
    <w:next w:val="Normal"/>
    <w:link w:val="Heading3Char"/>
    <w:uiPriority w:val="9"/>
    <w:qFormat/>
    <w:locked/>
    <w:rsid w:val="005576C6"/>
    <w:pPr>
      <w:keepNext/>
      <w:outlineLvl w:val="2"/>
    </w:pPr>
    <w:rPr>
      <w:rFonts w:cs="Arial"/>
      <w:b/>
      <w:bCs/>
      <w:szCs w:val="26"/>
    </w:rPr>
  </w:style>
  <w:style w:type="paragraph" w:styleId="Heading4">
    <w:name w:val="heading 4"/>
    <w:basedOn w:val="Style3"/>
    <w:next w:val="Normal"/>
    <w:link w:val="Heading4Char"/>
    <w:qFormat/>
    <w:rsid w:val="00DB7DDC"/>
    <w:pPr>
      <w:keepNext/>
      <w:spacing w:before="240" w:after="60"/>
      <w:outlineLvl w:val="3"/>
    </w:pPr>
    <w:rPr>
      <w:bCs/>
      <w:sz w:val="28"/>
      <w:szCs w:val="28"/>
    </w:rPr>
  </w:style>
  <w:style w:type="paragraph" w:styleId="Heading6">
    <w:name w:val="heading 6"/>
    <w:basedOn w:val="Normal"/>
    <w:next w:val="Normal"/>
    <w:link w:val="Heading6Char"/>
    <w:qFormat/>
    <w:rsid w:val="00913B61"/>
    <w:pPr>
      <w:spacing w:before="240" w:after="60"/>
      <w:outlineLvl w:val="5"/>
    </w:pPr>
    <w:rPr>
      <w:b/>
      <w:bCs/>
      <w:sz w:val="22"/>
      <w:szCs w:val="22"/>
    </w:rPr>
  </w:style>
  <w:style w:type="paragraph" w:styleId="Heading7">
    <w:name w:val="heading 7"/>
    <w:basedOn w:val="Normal"/>
    <w:next w:val="Normal"/>
    <w:link w:val="Heading7Char"/>
    <w:qFormat/>
    <w:rsid w:val="00441463"/>
    <w:pPr>
      <w:spacing w:before="240" w:after="60"/>
      <w:outlineLvl w:val="6"/>
    </w:pPr>
    <w:rPr>
      <w:szCs w:val="24"/>
    </w:rPr>
  </w:style>
  <w:style w:type="paragraph" w:styleId="Heading8">
    <w:name w:val="heading 8"/>
    <w:basedOn w:val="Normal"/>
    <w:next w:val="Normal"/>
    <w:link w:val="Heading8Char"/>
    <w:qFormat/>
    <w:rsid w:val="00F04104"/>
    <w:pPr>
      <w:spacing w:before="240" w:after="60"/>
      <w:outlineLvl w:val="7"/>
    </w:pPr>
    <w:rPr>
      <w:i/>
      <w:iCs/>
      <w:szCs w:val="24"/>
    </w:rPr>
  </w:style>
  <w:style w:type="paragraph" w:styleId="Heading9">
    <w:name w:val="heading 9"/>
    <w:basedOn w:val="Normal"/>
    <w:next w:val="Normal"/>
    <w:link w:val="Heading9Char"/>
    <w:qFormat/>
    <w:rsid w:val="0044146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link w:val="ListBulletChar"/>
    <w:uiPriority w:val="99"/>
    <w:locked/>
    <w:rsid w:val="001C318F"/>
    <w:rPr>
      <w:szCs w:val="24"/>
    </w:rPr>
  </w:style>
  <w:style w:type="character" w:styleId="Hyperlink">
    <w:name w:val="Hyperlink"/>
    <w:uiPriority w:val="99"/>
    <w:rsid w:val="00CE7EE2"/>
    <w:rPr>
      <w:color w:val="0000FF"/>
      <w:u w:val="single"/>
    </w:rPr>
  </w:style>
  <w:style w:type="paragraph" w:styleId="Subtitle">
    <w:name w:val="Subtitle"/>
    <w:basedOn w:val="Normal"/>
    <w:link w:val="SubtitleChar"/>
    <w:qFormat/>
    <w:rsid w:val="00C45742"/>
    <w:pPr>
      <w:jc w:val="center"/>
    </w:pPr>
    <w:rPr>
      <w:rFonts w:cs="Arial"/>
      <w:b/>
      <w:bCs/>
      <w:sz w:val="32"/>
    </w:rPr>
  </w:style>
  <w:style w:type="character" w:customStyle="1" w:styleId="ListBulletChar">
    <w:name w:val="List Bullet Char"/>
    <w:link w:val="ListBullet"/>
    <w:uiPriority w:val="99"/>
    <w:rsid w:val="001C318F"/>
    <w:rPr>
      <w:rFonts w:ascii="Arial" w:hAnsi="Arial"/>
      <w:sz w:val="24"/>
      <w:szCs w:val="24"/>
    </w:rPr>
  </w:style>
  <w:style w:type="paragraph" w:styleId="Footer">
    <w:name w:val="footer"/>
    <w:basedOn w:val="Normal"/>
    <w:link w:val="FooterChar"/>
    <w:uiPriority w:val="99"/>
    <w:rsid w:val="00BB340D"/>
    <w:pPr>
      <w:tabs>
        <w:tab w:val="center" w:pos="4320"/>
        <w:tab w:val="right" w:pos="8640"/>
      </w:tabs>
    </w:pPr>
  </w:style>
  <w:style w:type="paragraph" w:styleId="TOC1">
    <w:name w:val="toc 1"/>
    <w:basedOn w:val="Normal"/>
    <w:next w:val="Normal"/>
    <w:autoRedefine/>
    <w:uiPriority w:val="39"/>
    <w:qFormat/>
    <w:locked/>
    <w:rsid w:val="00D17CC1"/>
    <w:pPr>
      <w:tabs>
        <w:tab w:val="left" w:pos="540"/>
        <w:tab w:val="left" w:pos="1260"/>
        <w:tab w:val="right" w:leader="dot" w:pos="9350"/>
      </w:tabs>
      <w:spacing w:before="240" w:after="120"/>
      <w:ind w:left="720" w:hanging="806"/>
    </w:pPr>
    <w:rPr>
      <w:noProof/>
      <w:szCs w:val="24"/>
    </w:rPr>
  </w:style>
  <w:style w:type="paragraph" w:styleId="TOC2">
    <w:name w:val="toc 2"/>
    <w:basedOn w:val="Normal"/>
    <w:next w:val="Normal"/>
    <w:autoRedefine/>
    <w:uiPriority w:val="39"/>
    <w:qFormat/>
    <w:locked/>
    <w:rsid w:val="00CE796C"/>
    <w:pPr>
      <w:tabs>
        <w:tab w:val="left" w:pos="1080"/>
        <w:tab w:val="right" w:leader="dot" w:pos="9350"/>
      </w:tabs>
      <w:spacing w:before="120" w:after="120"/>
      <w:ind w:left="1094" w:hanging="547"/>
    </w:pPr>
    <w:rPr>
      <w:noProof/>
    </w:rPr>
  </w:style>
  <w:style w:type="paragraph" w:styleId="TOC3">
    <w:name w:val="toc 3"/>
    <w:basedOn w:val="Normal"/>
    <w:next w:val="Normal"/>
    <w:autoRedefine/>
    <w:qFormat/>
    <w:locked/>
    <w:rsid w:val="00CE7EE2"/>
    <w:pPr>
      <w:tabs>
        <w:tab w:val="right" w:leader="dot" w:pos="9350"/>
      </w:tabs>
      <w:ind w:left="480" w:hanging="480"/>
    </w:pPr>
  </w:style>
  <w:style w:type="character" w:styleId="PageNumber">
    <w:name w:val="page number"/>
    <w:basedOn w:val="DefaultParagraphFont"/>
    <w:locked/>
    <w:rsid w:val="00BB340D"/>
  </w:style>
  <w:style w:type="paragraph" w:styleId="FootnoteText">
    <w:name w:val="footnote text"/>
    <w:basedOn w:val="Normal"/>
    <w:link w:val="FootnoteTextChar"/>
    <w:semiHidden/>
    <w:locked/>
    <w:rsid w:val="00E15CE8"/>
    <w:rPr>
      <w:sz w:val="20"/>
    </w:rPr>
  </w:style>
  <w:style w:type="character" w:styleId="FootnoteReference">
    <w:name w:val="footnote reference"/>
    <w:semiHidden/>
    <w:locked/>
    <w:rsid w:val="00E15CE8"/>
    <w:rPr>
      <w:vertAlign w:val="superscript"/>
    </w:rPr>
  </w:style>
  <w:style w:type="paragraph" w:styleId="BodyTextIndent3">
    <w:name w:val="Body Text Indent 3"/>
    <w:basedOn w:val="Normal"/>
    <w:link w:val="BodyTextIndent3Char"/>
    <w:rsid w:val="00E15CE8"/>
    <w:pPr>
      <w:ind w:left="1980"/>
    </w:pPr>
  </w:style>
  <w:style w:type="paragraph" w:customStyle="1" w:styleId="StyleHeading3TimesNewRoman">
    <w:name w:val="Style Heading 3 + Times New Roman"/>
    <w:basedOn w:val="Heading3"/>
    <w:link w:val="StyleHeading3TimesNewRomanChar"/>
    <w:rsid w:val="00A31653"/>
    <w:rPr>
      <w:rFonts w:ascii="Times New Roman" w:hAnsi="Times New Roman"/>
    </w:rPr>
  </w:style>
  <w:style w:type="character" w:customStyle="1" w:styleId="Heading3Char">
    <w:name w:val="Heading 3 Char"/>
    <w:link w:val="Heading3"/>
    <w:uiPriority w:val="9"/>
    <w:rsid w:val="00FE6818"/>
    <w:rPr>
      <w:rFonts w:ascii="Arial" w:hAnsi="Arial" w:cs="Arial"/>
      <w:b/>
      <w:bCs/>
      <w:sz w:val="24"/>
      <w:szCs w:val="26"/>
      <w:lang w:val="en-US" w:eastAsia="en-US" w:bidi="ar-SA"/>
    </w:rPr>
  </w:style>
  <w:style w:type="character" w:customStyle="1" w:styleId="StyleHeading3TimesNewRomanChar">
    <w:name w:val="Style Heading 3 + Times New Roman Char"/>
    <w:link w:val="StyleHeading3TimesNewRoman"/>
    <w:rsid w:val="00FE6818"/>
    <w:rPr>
      <w:rFonts w:ascii="Arial" w:hAnsi="Arial" w:cs="Arial"/>
      <w:b/>
      <w:bCs/>
      <w:sz w:val="24"/>
      <w:szCs w:val="26"/>
      <w:lang w:val="en-US" w:eastAsia="en-US" w:bidi="ar-SA"/>
    </w:rPr>
  </w:style>
  <w:style w:type="character" w:customStyle="1" w:styleId="EmailStyle30">
    <w:name w:val="EmailStyle30"/>
    <w:semiHidden/>
    <w:rsid w:val="006C1F2E"/>
    <w:rPr>
      <w:rFonts w:ascii="Arial" w:hAnsi="Arial" w:cs="Arial"/>
      <w:color w:val="auto"/>
      <w:sz w:val="20"/>
      <w:szCs w:val="20"/>
    </w:rPr>
  </w:style>
  <w:style w:type="paragraph" w:styleId="Title">
    <w:name w:val="Title"/>
    <w:basedOn w:val="Normal"/>
    <w:link w:val="TitleChar"/>
    <w:qFormat/>
    <w:rsid w:val="00C45742"/>
    <w:pPr>
      <w:jc w:val="center"/>
    </w:pPr>
    <w:rPr>
      <w:b/>
      <w:bCs/>
      <w:sz w:val="36"/>
    </w:rPr>
  </w:style>
  <w:style w:type="paragraph" w:styleId="Header">
    <w:name w:val="header"/>
    <w:basedOn w:val="Normal"/>
    <w:link w:val="HeaderChar"/>
    <w:uiPriority w:val="99"/>
    <w:rsid w:val="006C1F2E"/>
    <w:pPr>
      <w:tabs>
        <w:tab w:val="center" w:pos="4320"/>
        <w:tab w:val="right" w:pos="8640"/>
      </w:tabs>
    </w:pPr>
  </w:style>
  <w:style w:type="paragraph" w:styleId="CommentText">
    <w:name w:val="annotation text"/>
    <w:basedOn w:val="Normal"/>
    <w:link w:val="CommentTextChar"/>
    <w:uiPriority w:val="99"/>
    <w:semiHidden/>
    <w:rsid w:val="006C1F2E"/>
    <w:rPr>
      <w:sz w:val="20"/>
    </w:rPr>
  </w:style>
  <w:style w:type="paragraph" w:styleId="CommentSubject">
    <w:name w:val="annotation subject"/>
    <w:basedOn w:val="CommentText"/>
    <w:next w:val="CommentText"/>
    <w:link w:val="CommentSubjectChar"/>
    <w:semiHidden/>
    <w:rsid w:val="006C1F2E"/>
    <w:rPr>
      <w:b/>
      <w:bCs/>
    </w:rPr>
  </w:style>
  <w:style w:type="paragraph" w:styleId="PlainText">
    <w:name w:val="Plain Text"/>
    <w:basedOn w:val="Normal"/>
    <w:link w:val="PlainTextChar"/>
    <w:uiPriority w:val="99"/>
    <w:rsid w:val="00525ED1"/>
    <w:rPr>
      <w:rFonts w:ascii="Courier New" w:hAnsi="Courier New" w:cs="Courier New"/>
      <w:sz w:val="20"/>
    </w:rPr>
  </w:style>
  <w:style w:type="character" w:customStyle="1" w:styleId="CommentTextChar">
    <w:name w:val="Comment Text Char"/>
    <w:link w:val="CommentText"/>
    <w:uiPriority w:val="99"/>
    <w:rsid w:val="00692796"/>
    <w:rPr>
      <w:lang w:val="en-US" w:eastAsia="en-US" w:bidi="ar-SA"/>
    </w:rPr>
  </w:style>
  <w:style w:type="character" w:styleId="FollowedHyperlink">
    <w:name w:val="FollowedHyperlink"/>
    <w:rsid w:val="00F02E0A"/>
    <w:rPr>
      <w:color w:val="800080"/>
      <w:u w:val="single"/>
    </w:rPr>
  </w:style>
  <w:style w:type="paragraph" w:styleId="DocumentMap">
    <w:name w:val="Document Map"/>
    <w:basedOn w:val="Normal"/>
    <w:link w:val="DocumentMapChar"/>
    <w:semiHidden/>
    <w:rsid w:val="00DC352C"/>
    <w:pPr>
      <w:shd w:val="clear" w:color="auto" w:fill="000080"/>
    </w:pPr>
    <w:rPr>
      <w:rFonts w:ascii="Tahoma" w:hAnsi="Tahoma" w:cs="Tahoma"/>
      <w:sz w:val="20"/>
    </w:rPr>
  </w:style>
  <w:style w:type="paragraph" w:customStyle="1" w:styleId="Bullet">
    <w:name w:val="Bullet"/>
    <w:basedOn w:val="ListBullet"/>
    <w:rsid w:val="00A3792A"/>
    <w:pPr>
      <w:numPr>
        <w:numId w:val="1"/>
      </w:numPr>
      <w:tabs>
        <w:tab w:val="clear" w:pos="3600"/>
        <w:tab w:val="num" w:pos="720"/>
      </w:tabs>
      <w:spacing w:after="0"/>
      <w:ind w:hanging="3240"/>
    </w:pPr>
    <w:rPr>
      <w:szCs w:val="20"/>
    </w:rPr>
  </w:style>
  <w:style w:type="paragraph" w:styleId="BodyText">
    <w:name w:val="Body Text"/>
    <w:basedOn w:val="Normal"/>
    <w:link w:val="BodyTextChar"/>
    <w:rsid w:val="00C324E3"/>
    <w:pPr>
      <w:spacing w:after="120"/>
    </w:pPr>
  </w:style>
  <w:style w:type="paragraph" w:styleId="List">
    <w:name w:val="List"/>
    <w:basedOn w:val="Normal"/>
    <w:rsid w:val="00C324E3"/>
    <w:pPr>
      <w:ind w:left="360" w:hanging="360"/>
    </w:pPr>
  </w:style>
  <w:style w:type="table" w:styleId="TableGrid">
    <w:name w:val="Table Grid"/>
    <w:basedOn w:val="TableNormal"/>
    <w:uiPriority w:val="59"/>
    <w:rsid w:val="00DB7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14757"/>
    <w:rPr>
      <w:rFonts w:ascii="Arial" w:hAnsi="Arial" w:cs="Arial"/>
      <w:b/>
      <w:bCs/>
      <w:sz w:val="28"/>
      <w:szCs w:val="28"/>
    </w:rPr>
  </w:style>
  <w:style w:type="character" w:customStyle="1" w:styleId="StyleBold">
    <w:name w:val="Style Bold"/>
    <w:rsid w:val="00726216"/>
    <w:rPr>
      <w:rFonts w:ascii="Arial" w:hAnsi="Arial"/>
      <w:b/>
      <w:bCs/>
      <w:sz w:val="24"/>
    </w:rPr>
  </w:style>
  <w:style w:type="paragraph" w:customStyle="1" w:styleId="TOCTitle">
    <w:name w:val="TOC Title"/>
    <w:basedOn w:val="Normal"/>
    <w:rsid w:val="00C45742"/>
    <w:pPr>
      <w:spacing w:before="240"/>
      <w:jc w:val="center"/>
    </w:pPr>
    <w:rPr>
      <w:b/>
      <w:bCs/>
      <w:sz w:val="32"/>
    </w:rPr>
  </w:style>
  <w:style w:type="paragraph" w:customStyle="1" w:styleId="StyleListBulletBold">
    <w:name w:val="Style List Bullet + Bold"/>
    <w:basedOn w:val="ListBullet"/>
    <w:link w:val="StyleListBulletBoldChar"/>
    <w:rsid w:val="00EF45FF"/>
    <w:rPr>
      <w:b/>
      <w:bCs/>
    </w:rPr>
  </w:style>
  <w:style w:type="character" w:customStyle="1" w:styleId="StyleListBulletBoldChar">
    <w:name w:val="Style List Bullet + Bold Char"/>
    <w:link w:val="StyleListBulletBold"/>
    <w:rsid w:val="00EF45FF"/>
    <w:rPr>
      <w:rFonts w:ascii="Arial" w:hAnsi="Arial"/>
      <w:b/>
      <w:bCs/>
      <w:sz w:val="24"/>
      <w:szCs w:val="24"/>
    </w:rPr>
  </w:style>
  <w:style w:type="paragraph" w:customStyle="1" w:styleId="StyleBoldCentered">
    <w:name w:val="Style Bold Centered"/>
    <w:basedOn w:val="Normal"/>
    <w:rsid w:val="00A2796A"/>
    <w:pPr>
      <w:spacing w:after="0"/>
      <w:jc w:val="center"/>
    </w:pPr>
    <w:rPr>
      <w:b/>
      <w:bCs/>
    </w:rPr>
  </w:style>
  <w:style w:type="paragraph" w:customStyle="1" w:styleId="Normal0pt">
    <w:name w:val="Normal 0pt"/>
    <w:basedOn w:val="Normal"/>
    <w:rsid w:val="00A2796A"/>
  </w:style>
  <w:style w:type="paragraph" w:customStyle="1" w:styleId="Normal0ptParagraph">
    <w:name w:val="Normal 0pt Paragraph"/>
    <w:basedOn w:val="Normal"/>
    <w:next w:val="Normal"/>
    <w:rsid w:val="00A2796A"/>
    <w:pPr>
      <w:spacing w:after="0"/>
    </w:pPr>
  </w:style>
  <w:style w:type="paragraph" w:styleId="Caption">
    <w:name w:val="caption"/>
    <w:basedOn w:val="Normal"/>
    <w:next w:val="Normal"/>
    <w:qFormat/>
    <w:rsid w:val="00BF15A1"/>
    <w:rPr>
      <w:b/>
      <w:bCs/>
      <w:sz w:val="20"/>
    </w:rPr>
  </w:style>
  <w:style w:type="paragraph" w:customStyle="1" w:styleId="Style3">
    <w:name w:val="Style3"/>
    <w:basedOn w:val="Heading3"/>
    <w:link w:val="Style3Char"/>
    <w:rsid w:val="0053670D"/>
    <w:pPr>
      <w:keepNext w:val="0"/>
      <w:spacing w:after="0"/>
    </w:pPr>
    <w:rPr>
      <w:bCs w:val="0"/>
      <w:szCs w:val="20"/>
    </w:rPr>
  </w:style>
  <w:style w:type="character" w:customStyle="1" w:styleId="Style3Char">
    <w:name w:val="Style3 Char"/>
    <w:link w:val="Style3"/>
    <w:rsid w:val="0053670D"/>
    <w:rPr>
      <w:rFonts w:ascii="Arial" w:hAnsi="Arial" w:cs="Arial"/>
      <w:b/>
      <w:bCs/>
      <w:sz w:val="24"/>
      <w:szCs w:val="26"/>
      <w:lang w:val="en-US" w:eastAsia="en-US" w:bidi="ar-SA"/>
    </w:rPr>
  </w:style>
  <w:style w:type="paragraph" w:customStyle="1" w:styleId="Style4">
    <w:name w:val="Style4"/>
    <w:basedOn w:val="CommentText"/>
    <w:rsid w:val="0053670D"/>
    <w:pPr>
      <w:spacing w:after="0"/>
    </w:pPr>
    <w:rPr>
      <w:rFonts w:cs="Arial"/>
      <w:b/>
      <w:bCs/>
      <w:color w:val="008000"/>
      <w:sz w:val="24"/>
      <w:szCs w:val="24"/>
    </w:rPr>
  </w:style>
  <w:style w:type="paragraph" w:customStyle="1" w:styleId="Default">
    <w:name w:val="Default"/>
    <w:rsid w:val="0053670D"/>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994EB4"/>
    <w:rPr>
      <w:rFonts w:ascii="Arial" w:hAnsi="Arial"/>
      <w:sz w:val="24"/>
    </w:rPr>
  </w:style>
  <w:style w:type="paragraph" w:styleId="BalloonText">
    <w:name w:val="Balloon Text"/>
    <w:basedOn w:val="Normal"/>
    <w:link w:val="BalloonTextChar"/>
    <w:rsid w:val="00994EB4"/>
    <w:pPr>
      <w:spacing w:after="0"/>
    </w:pPr>
    <w:rPr>
      <w:rFonts w:ascii="Tahoma" w:hAnsi="Tahoma" w:cs="Tahoma"/>
      <w:sz w:val="16"/>
      <w:szCs w:val="16"/>
    </w:rPr>
  </w:style>
  <w:style w:type="character" w:customStyle="1" w:styleId="BalloonTextChar">
    <w:name w:val="Balloon Text Char"/>
    <w:link w:val="BalloonText"/>
    <w:rsid w:val="00994EB4"/>
    <w:rPr>
      <w:rFonts w:ascii="Tahoma" w:hAnsi="Tahoma" w:cs="Tahoma"/>
      <w:sz w:val="16"/>
      <w:szCs w:val="16"/>
    </w:rPr>
  </w:style>
  <w:style w:type="character" w:customStyle="1" w:styleId="Heading1Char">
    <w:name w:val="Heading 1 Char"/>
    <w:link w:val="Heading1"/>
    <w:uiPriority w:val="9"/>
    <w:rsid w:val="00E01B45"/>
    <w:rPr>
      <w:rFonts w:ascii="Arial" w:hAnsi="Arial" w:cs="Arial"/>
      <w:b/>
      <w:bCs/>
      <w:kern w:val="32"/>
      <w:sz w:val="32"/>
      <w:szCs w:val="32"/>
    </w:rPr>
  </w:style>
  <w:style w:type="paragraph" w:styleId="ListParagraph">
    <w:name w:val="List Paragraph"/>
    <w:basedOn w:val="Normal"/>
    <w:link w:val="ListParagraphChar"/>
    <w:uiPriority w:val="34"/>
    <w:qFormat/>
    <w:rsid w:val="00065331"/>
    <w:pPr>
      <w:ind w:left="720"/>
      <w:contextualSpacing/>
    </w:pPr>
  </w:style>
  <w:style w:type="character" w:customStyle="1" w:styleId="stylebold0">
    <w:name w:val="stylebold"/>
    <w:rsid w:val="00D056ED"/>
    <w:rPr>
      <w:rFonts w:ascii="Arial" w:hAnsi="Arial" w:cs="Arial" w:hint="default"/>
      <w:b/>
      <w:bCs/>
    </w:rPr>
  </w:style>
  <w:style w:type="character" w:styleId="CommentReference">
    <w:name w:val="annotation reference"/>
    <w:uiPriority w:val="99"/>
    <w:rsid w:val="00AC3FE4"/>
    <w:rPr>
      <w:sz w:val="16"/>
      <w:szCs w:val="16"/>
    </w:rPr>
  </w:style>
  <w:style w:type="character" w:styleId="Emphasis">
    <w:name w:val="Emphasis"/>
    <w:uiPriority w:val="20"/>
    <w:qFormat/>
    <w:rsid w:val="00417452"/>
    <w:rPr>
      <w:rFonts w:ascii="Times New Roman" w:hAnsi="Times New Roman" w:cs="Times New Roman" w:hint="default"/>
      <w:i/>
      <w:iCs/>
    </w:rPr>
  </w:style>
  <w:style w:type="character" w:customStyle="1" w:styleId="bqstart">
    <w:name w:val="bqstart"/>
    <w:rsid w:val="00417452"/>
    <w:rPr>
      <w:rFonts w:ascii="Times New Roman" w:hAnsi="Times New Roman" w:cs="Times New Roman" w:hint="default"/>
    </w:rPr>
  </w:style>
  <w:style w:type="character" w:customStyle="1" w:styleId="bqend">
    <w:name w:val="bqend"/>
    <w:rsid w:val="00417452"/>
    <w:rPr>
      <w:rFonts w:ascii="Times New Roman" w:hAnsi="Times New Roman" w:cs="Times New Roman" w:hint="default"/>
    </w:rPr>
  </w:style>
  <w:style w:type="character" w:customStyle="1" w:styleId="PlainTextChar">
    <w:name w:val="Plain Text Char"/>
    <w:link w:val="PlainText"/>
    <w:uiPriority w:val="99"/>
    <w:rsid w:val="00612ACA"/>
    <w:rPr>
      <w:rFonts w:ascii="Courier New" w:hAnsi="Courier New" w:cs="Courier New"/>
    </w:rPr>
  </w:style>
  <w:style w:type="paragraph" w:styleId="NoSpacing">
    <w:name w:val="No Spacing"/>
    <w:uiPriority w:val="1"/>
    <w:qFormat/>
    <w:rsid w:val="00132630"/>
    <w:rPr>
      <w:rFonts w:ascii="Calibri" w:eastAsia="Calibri" w:hAnsi="Calibri"/>
      <w:sz w:val="24"/>
      <w:szCs w:val="22"/>
    </w:rPr>
  </w:style>
  <w:style w:type="paragraph" w:customStyle="1" w:styleId="BluePrintNumber-List">
    <w:name w:val="BluePrint_Number-List"/>
    <w:basedOn w:val="ListParagraph"/>
    <w:qFormat/>
    <w:rsid w:val="00D33762"/>
    <w:pPr>
      <w:numPr>
        <w:numId w:val="3"/>
      </w:numPr>
      <w:spacing w:after="120" w:line="264" w:lineRule="auto"/>
      <w:contextualSpacing w:val="0"/>
    </w:pPr>
    <w:rPr>
      <w:rFonts w:ascii="Palatino Linotype" w:hAnsi="Palatino Linotype"/>
      <w:color w:val="0D1F35"/>
      <w:spacing w:val="6"/>
      <w:kern w:val="22"/>
      <w:sz w:val="22"/>
      <w:szCs w:val="21"/>
    </w:rPr>
  </w:style>
  <w:style w:type="paragraph" w:styleId="NormalWeb">
    <w:name w:val="Normal (Web)"/>
    <w:basedOn w:val="Normal"/>
    <w:uiPriority w:val="99"/>
    <w:unhideWhenUsed/>
    <w:rsid w:val="005A5F1F"/>
    <w:pPr>
      <w:spacing w:before="100" w:beforeAutospacing="1" w:after="100" w:afterAutospacing="1"/>
    </w:pPr>
    <w:rPr>
      <w:rFonts w:ascii="Times New Roman" w:hAnsi="Times New Roman"/>
      <w:szCs w:val="24"/>
    </w:rPr>
  </w:style>
  <w:style w:type="character" w:styleId="Strong">
    <w:name w:val="Strong"/>
    <w:uiPriority w:val="22"/>
    <w:qFormat/>
    <w:rsid w:val="00C40C73"/>
    <w:rPr>
      <w:b/>
      <w:bCs/>
    </w:rPr>
  </w:style>
  <w:style w:type="character" w:customStyle="1" w:styleId="CommentTextChar1">
    <w:name w:val="Comment Text Char1"/>
    <w:rsid w:val="00A80220"/>
  </w:style>
  <w:style w:type="character" w:customStyle="1" w:styleId="Heading2Char">
    <w:name w:val="Heading 2 Char"/>
    <w:link w:val="Heading2"/>
    <w:rsid w:val="00475433"/>
    <w:rPr>
      <w:rFonts w:ascii="Arial" w:hAnsi="Arial" w:cs="Arial"/>
      <w:b/>
      <w:bCs/>
      <w:iCs/>
      <w:sz w:val="24"/>
      <w:szCs w:val="28"/>
    </w:rPr>
  </w:style>
  <w:style w:type="paragraph" w:customStyle="1" w:styleId="li">
    <w:name w:val="li"/>
    <w:rsid w:val="00475433"/>
    <w:pPr>
      <w:keepLines/>
      <w:spacing w:before="80" w:after="80" w:line="240" w:lineRule="atLeast"/>
      <w:ind w:left="600"/>
    </w:pPr>
    <w:rPr>
      <w:rFonts w:eastAsia="Arial"/>
      <w:color w:val="000000"/>
      <w:sz w:val="22"/>
      <w:szCs w:val="22"/>
    </w:rPr>
  </w:style>
  <w:style w:type="paragraph" w:customStyle="1" w:styleId="CM2">
    <w:name w:val="CM2"/>
    <w:basedOn w:val="Default"/>
    <w:next w:val="Default"/>
    <w:uiPriority w:val="99"/>
    <w:rsid w:val="00475433"/>
    <w:pPr>
      <w:spacing w:line="231" w:lineRule="atLeast"/>
    </w:pPr>
    <w:rPr>
      <w:rFonts w:ascii="Arial" w:hAnsi="Arial" w:cs="Arial"/>
      <w:color w:val="auto"/>
    </w:rPr>
  </w:style>
  <w:style w:type="character" w:customStyle="1" w:styleId="BodyTextChar">
    <w:name w:val="Body Text Char"/>
    <w:link w:val="BodyText"/>
    <w:rsid w:val="00475433"/>
    <w:rPr>
      <w:rFonts w:ascii="Arial" w:hAnsi="Arial"/>
      <w:sz w:val="24"/>
    </w:rPr>
  </w:style>
  <w:style w:type="character" w:customStyle="1" w:styleId="HeaderChar">
    <w:name w:val="Header Char"/>
    <w:link w:val="Header"/>
    <w:uiPriority w:val="99"/>
    <w:rsid w:val="00475433"/>
    <w:rPr>
      <w:rFonts w:ascii="Arial" w:hAnsi="Arial"/>
      <w:sz w:val="24"/>
    </w:rPr>
  </w:style>
  <w:style w:type="paragraph" w:styleId="Revision">
    <w:name w:val="Revision"/>
    <w:hidden/>
    <w:uiPriority w:val="99"/>
    <w:semiHidden/>
    <w:rsid w:val="00636193"/>
    <w:rPr>
      <w:rFonts w:ascii="Arial" w:hAnsi="Arial"/>
      <w:sz w:val="24"/>
    </w:rPr>
  </w:style>
  <w:style w:type="character" w:customStyle="1" w:styleId="apple-converted-space">
    <w:name w:val="apple-converted-space"/>
    <w:rsid w:val="009B5425"/>
  </w:style>
  <w:style w:type="character" w:customStyle="1" w:styleId="ListParagraphChar">
    <w:name w:val="List Paragraph Char"/>
    <w:link w:val="ListParagraph"/>
    <w:uiPriority w:val="34"/>
    <w:locked/>
    <w:rsid w:val="00D434AC"/>
    <w:rPr>
      <w:rFonts w:ascii="Arial" w:hAnsi="Arial"/>
      <w:sz w:val="24"/>
    </w:rPr>
  </w:style>
  <w:style w:type="table" w:customStyle="1" w:styleId="TableGrid1">
    <w:name w:val="Table Grid1"/>
    <w:basedOn w:val="TableNormal"/>
    <w:next w:val="TableGrid"/>
    <w:uiPriority w:val="59"/>
    <w:rsid w:val="005D6A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19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19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22C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C41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4198"/>
    <w:rPr>
      <w:rFonts w:ascii="Arial" w:hAnsi="Arial"/>
      <w:b/>
      <w:bCs/>
      <w:i/>
      <w:iCs/>
      <w:color w:val="4F81BD" w:themeColor="accent1"/>
      <w:sz w:val="24"/>
    </w:rPr>
  </w:style>
  <w:style w:type="character" w:styleId="HTMLCite">
    <w:name w:val="HTML Cite"/>
    <w:basedOn w:val="DefaultParagraphFont"/>
    <w:uiPriority w:val="99"/>
    <w:unhideWhenUsed/>
    <w:rsid w:val="005723AD"/>
    <w:rPr>
      <w:i/>
      <w:iCs/>
    </w:rPr>
  </w:style>
  <w:style w:type="paragraph" w:customStyle="1" w:styleId="StyleHeading4">
    <w:name w:val="Style Heading 4"/>
    <w:basedOn w:val="Normal"/>
    <w:rsid w:val="006866E4"/>
    <w:rPr>
      <w:b/>
    </w:rPr>
  </w:style>
  <w:style w:type="character" w:customStyle="1" w:styleId="Heading4Char1">
    <w:name w:val="Heading 4 Char1"/>
    <w:rsid w:val="006866E4"/>
    <w:rPr>
      <w:b/>
      <w:bCs/>
      <w:sz w:val="28"/>
      <w:szCs w:val="28"/>
      <w:lang w:val="en-US" w:eastAsia="en-US" w:bidi="ar-SA"/>
    </w:rPr>
  </w:style>
  <w:style w:type="paragraph" w:customStyle="1" w:styleId="Subtitle2">
    <w:name w:val="Subtitle2"/>
    <w:basedOn w:val="Normal"/>
    <w:rsid w:val="006866E4"/>
  </w:style>
  <w:style w:type="paragraph" w:customStyle="1" w:styleId="Subtitle3">
    <w:name w:val="Subtitle3"/>
    <w:basedOn w:val="Subtitle2"/>
    <w:next w:val="Normal"/>
    <w:rsid w:val="006866E4"/>
    <w:rPr>
      <w:b/>
    </w:rPr>
  </w:style>
  <w:style w:type="character" w:customStyle="1" w:styleId="EmailStyle47">
    <w:name w:val="EmailStyle47"/>
    <w:semiHidden/>
    <w:rsid w:val="006866E4"/>
    <w:rPr>
      <w:rFonts w:ascii="Arial" w:hAnsi="Arial" w:cs="Arial"/>
      <w:color w:val="auto"/>
      <w:sz w:val="20"/>
      <w:szCs w:val="20"/>
    </w:rPr>
  </w:style>
  <w:style w:type="paragraph" w:customStyle="1" w:styleId="Address">
    <w:name w:val="Address"/>
    <w:basedOn w:val="Normal"/>
    <w:next w:val="Normal"/>
    <w:rsid w:val="006866E4"/>
    <w:pPr>
      <w:spacing w:after="0"/>
      <w:ind w:left="720"/>
    </w:pPr>
  </w:style>
  <w:style w:type="numbering" w:customStyle="1" w:styleId="StyleNumberedLeft18ptHanging18pt">
    <w:name w:val="Style Numbered Left:  18 pt Hanging:  18 pt"/>
    <w:basedOn w:val="NoList"/>
    <w:rsid w:val="006866E4"/>
    <w:pPr>
      <w:numPr>
        <w:numId w:val="8"/>
      </w:numPr>
    </w:pPr>
  </w:style>
  <w:style w:type="paragraph" w:styleId="EndnoteText">
    <w:name w:val="endnote text"/>
    <w:basedOn w:val="Normal"/>
    <w:link w:val="EndnoteTextChar"/>
    <w:rsid w:val="006866E4"/>
    <w:pPr>
      <w:spacing w:after="0"/>
    </w:pPr>
    <w:rPr>
      <w:sz w:val="20"/>
    </w:rPr>
  </w:style>
  <w:style w:type="character" w:customStyle="1" w:styleId="EndnoteTextChar">
    <w:name w:val="Endnote Text Char"/>
    <w:basedOn w:val="DefaultParagraphFont"/>
    <w:link w:val="EndnoteText"/>
    <w:rsid w:val="006866E4"/>
    <w:rPr>
      <w:rFonts w:ascii="Arial" w:hAnsi="Arial"/>
    </w:rPr>
  </w:style>
  <w:style w:type="character" w:styleId="EndnoteReference">
    <w:name w:val="endnote reference"/>
    <w:rsid w:val="006866E4"/>
    <w:rPr>
      <w:vertAlign w:val="superscript"/>
    </w:rPr>
  </w:style>
  <w:style w:type="table" w:customStyle="1" w:styleId="TableGrid11">
    <w:name w:val="Table Grid1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866E4"/>
    <w:pPr>
      <w:keepLines/>
      <w:tabs>
        <w:tab w:val="clear" w:pos="720"/>
      </w:tab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TableGrid22">
    <w:name w:val="Table Grid2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3B567C"/>
    <w:rPr>
      <w:rFonts w:ascii="Arial" w:hAnsi="Arial"/>
    </w:rPr>
  </w:style>
  <w:style w:type="character" w:styleId="UnresolvedMention">
    <w:name w:val="Unresolved Mention"/>
    <w:basedOn w:val="DefaultParagraphFont"/>
    <w:uiPriority w:val="99"/>
    <w:semiHidden/>
    <w:unhideWhenUsed/>
    <w:rsid w:val="000C027D"/>
    <w:rPr>
      <w:color w:val="605E5C"/>
      <w:shd w:val="clear" w:color="auto" w:fill="E1DFDD"/>
    </w:rPr>
  </w:style>
  <w:style w:type="character" w:customStyle="1" w:styleId="Heading6Char">
    <w:name w:val="Heading 6 Char"/>
    <w:basedOn w:val="DefaultParagraphFont"/>
    <w:link w:val="Heading6"/>
    <w:rsid w:val="00E61E26"/>
    <w:rPr>
      <w:rFonts w:ascii="Arial" w:hAnsi="Arial"/>
      <w:b/>
      <w:bCs/>
      <w:sz w:val="22"/>
      <w:szCs w:val="22"/>
    </w:rPr>
  </w:style>
  <w:style w:type="character" w:customStyle="1" w:styleId="Heading7Char">
    <w:name w:val="Heading 7 Char"/>
    <w:basedOn w:val="DefaultParagraphFont"/>
    <w:link w:val="Heading7"/>
    <w:uiPriority w:val="99"/>
    <w:rsid w:val="00E61E26"/>
    <w:rPr>
      <w:rFonts w:ascii="Arial" w:hAnsi="Arial"/>
      <w:sz w:val="24"/>
      <w:szCs w:val="24"/>
    </w:rPr>
  </w:style>
  <w:style w:type="character" w:customStyle="1" w:styleId="Heading8Char">
    <w:name w:val="Heading 8 Char"/>
    <w:basedOn w:val="DefaultParagraphFont"/>
    <w:link w:val="Heading8"/>
    <w:uiPriority w:val="99"/>
    <w:rsid w:val="00E61E26"/>
    <w:rPr>
      <w:rFonts w:ascii="Arial" w:hAnsi="Arial"/>
      <w:i/>
      <w:iCs/>
      <w:sz w:val="24"/>
      <w:szCs w:val="24"/>
    </w:rPr>
  </w:style>
  <w:style w:type="character" w:customStyle="1" w:styleId="Heading9Char">
    <w:name w:val="Heading 9 Char"/>
    <w:basedOn w:val="DefaultParagraphFont"/>
    <w:link w:val="Heading9"/>
    <w:uiPriority w:val="99"/>
    <w:rsid w:val="00E61E26"/>
    <w:rPr>
      <w:rFonts w:ascii="Arial" w:hAnsi="Arial" w:cs="Arial"/>
      <w:sz w:val="22"/>
      <w:szCs w:val="22"/>
    </w:rPr>
  </w:style>
  <w:style w:type="paragraph" w:customStyle="1" w:styleId="msonormal0">
    <w:name w:val="msonormal"/>
    <w:basedOn w:val="Normal"/>
    <w:uiPriority w:val="99"/>
    <w:rsid w:val="00E61E26"/>
    <w:pPr>
      <w:spacing w:before="100" w:beforeAutospacing="1" w:after="100" w:afterAutospacing="1"/>
    </w:pPr>
    <w:rPr>
      <w:rFonts w:ascii="Times New Roman" w:hAnsi="Times New Roman"/>
      <w:szCs w:val="24"/>
    </w:rPr>
  </w:style>
  <w:style w:type="character" w:customStyle="1" w:styleId="TitleChar">
    <w:name w:val="Title Char"/>
    <w:basedOn w:val="DefaultParagraphFont"/>
    <w:link w:val="Title"/>
    <w:uiPriority w:val="99"/>
    <w:rsid w:val="00E61E26"/>
    <w:rPr>
      <w:rFonts w:ascii="Arial" w:hAnsi="Arial"/>
      <w:b/>
      <w:bCs/>
      <w:sz w:val="36"/>
    </w:rPr>
  </w:style>
  <w:style w:type="character" w:customStyle="1" w:styleId="SubtitleChar">
    <w:name w:val="Subtitle Char"/>
    <w:basedOn w:val="DefaultParagraphFont"/>
    <w:link w:val="Subtitle"/>
    <w:uiPriority w:val="99"/>
    <w:rsid w:val="00E61E26"/>
    <w:rPr>
      <w:rFonts w:ascii="Arial" w:hAnsi="Arial" w:cs="Arial"/>
      <w:b/>
      <w:bCs/>
      <w:sz w:val="32"/>
    </w:rPr>
  </w:style>
  <w:style w:type="character" w:customStyle="1" w:styleId="BodyTextIndent3Char">
    <w:name w:val="Body Text Indent 3 Char"/>
    <w:basedOn w:val="DefaultParagraphFont"/>
    <w:link w:val="BodyTextIndent3"/>
    <w:uiPriority w:val="99"/>
    <w:rsid w:val="00E61E26"/>
    <w:rPr>
      <w:rFonts w:ascii="Arial" w:hAnsi="Arial"/>
      <w:sz w:val="24"/>
    </w:rPr>
  </w:style>
  <w:style w:type="character" w:customStyle="1" w:styleId="DocumentMapChar">
    <w:name w:val="Document Map Char"/>
    <w:basedOn w:val="DefaultParagraphFont"/>
    <w:link w:val="DocumentMap"/>
    <w:uiPriority w:val="99"/>
    <w:semiHidden/>
    <w:rsid w:val="00E61E26"/>
    <w:rPr>
      <w:rFonts w:ascii="Tahoma" w:hAnsi="Tahoma" w:cs="Tahoma"/>
      <w:shd w:val="clear" w:color="auto" w:fill="000080"/>
    </w:rPr>
  </w:style>
  <w:style w:type="character" w:customStyle="1" w:styleId="CommentSubjectChar">
    <w:name w:val="Comment Subject Char"/>
    <w:basedOn w:val="CommentTextChar"/>
    <w:link w:val="CommentSubject"/>
    <w:uiPriority w:val="99"/>
    <w:semiHidden/>
    <w:rsid w:val="00E61E26"/>
    <w:rPr>
      <w:rFonts w:ascii="Arial" w:hAnsi="Arial"/>
      <w:b/>
      <w:bCs/>
      <w:lang w:val="en-US" w:eastAsia="en-US" w:bidi="ar-SA"/>
    </w:rPr>
  </w:style>
  <w:style w:type="character" w:customStyle="1" w:styleId="UnresolvedMention1">
    <w:name w:val="Unresolved Mention1"/>
    <w:basedOn w:val="DefaultParagraphFont"/>
    <w:uiPriority w:val="99"/>
    <w:semiHidden/>
    <w:unhideWhenUsed/>
    <w:rsid w:val="00E62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172">
      <w:bodyDiv w:val="1"/>
      <w:marLeft w:val="0"/>
      <w:marRight w:val="0"/>
      <w:marTop w:val="0"/>
      <w:marBottom w:val="0"/>
      <w:divBdr>
        <w:top w:val="none" w:sz="0" w:space="0" w:color="auto"/>
        <w:left w:val="none" w:sz="0" w:space="0" w:color="auto"/>
        <w:bottom w:val="none" w:sz="0" w:space="0" w:color="auto"/>
        <w:right w:val="none" w:sz="0" w:space="0" w:color="auto"/>
      </w:divBdr>
    </w:div>
    <w:div w:id="194465977">
      <w:bodyDiv w:val="1"/>
      <w:marLeft w:val="0"/>
      <w:marRight w:val="0"/>
      <w:marTop w:val="0"/>
      <w:marBottom w:val="0"/>
      <w:divBdr>
        <w:top w:val="none" w:sz="0" w:space="0" w:color="auto"/>
        <w:left w:val="none" w:sz="0" w:space="0" w:color="auto"/>
        <w:bottom w:val="none" w:sz="0" w:space="0" w:color="auto"/>
        <w:right w:val="none" w:sz="0" w:space="0" w:color="auto"/>
      </w:divBdr>
    </w:div>
    <w:div w:id="203060630">
      <w:bodyDiv w:val="1"/>
      <w:marLeft w:val="0"/>
      <w:marRight w:val="0"/>
      <w:marTop w:val="0"/>
      <w:marBottom w:val="0"/>
      <w:divBdr>
        <w:top w:val="none" w:sz="0" w:space="0" w:color="auto"/>
        <w:left w:val="none" w:sz="0" w:space="0" w:color="auto"/>
        <w:bottom w:val="none" w:sz="0" w:space="0" w:color="auto"/>
        <w:right w:val="none" w:sz="0" w:space="0" w:color="auto"/>
      </w:divBdr>
    </w:div>
    <w:div w:id="212079060">
      <w:bodyDiv w:val="1"/>
      <w:marLeft w:val="0"/>
      <w:marRight w:val="0"/>
      <w:marTop w:val="0"/>
      <w:marBottom w:val="0"/>
      <w:divBdr>
        <w:top w:val="none" w:sz="0" w:space="0" w:color="auto"/>
        <w:left w:val="none" w:sz="0" w:space="0" w:color="auto"/>
        <w:bottom w:val="none" w:sz="0" w:space="0" w:color="auto"/>
        <w:right w:val="none" w:sz="0" w:space="0" w:color="auto"/>
      </w:divBdr>
    </w:div>
    <w:div w:id="236016025">
      <w:bodyDiv w:val="1"/>
      <w:marLeft w:val="0"/>
      <w:marRight w:val="0"/>
      <w:marTop w:val="0"/>
      <w:marBottom w:val="0"/>
      <w:divBdr>
        <w:top w:val="none" w:sz="0" w:space="0" w:color="auto"/>
        <w:left w:val="none" w:sz="0" w:space="0" w:color="auto"/>
        <w:bottom w:val="none" w:sz="0" w:space="0" w:color="auto"/>
        <w:right w:val="none" w:sz="0" w:space="0" w:color="auto"/>
      </w:divBdr>
    </w:div>
    <w:div w:id="248200699">
      <w:bodyDiv w:val="1"/>
      <w:marLeft w:val="0"/>
      <w:marRight w:val="0"/>
      <w:marTop w:val="0"/>
      <w:marBottom w:val="0"/>
      <w:divBdr>
        <w:top w:val="none" w:sz="0" w:space="0" w:color="auto"/>
        <w:left w:val="none" w:sz="0" w:space="0" w:color="auto"/>
        <w:bottom w:val="none" w:sz="0" w:space="0" w:color="auto"/>
        <w:right w:val="none" w:sz="0" w:space="0" w:color="auto"/>
      </w:divBdr>
    </w:div>
    <w:div w:id="254024221">
      <w:bodyDiv w:val="1"/>
      <w:marLeft w:val="0"/>
      <w:marRight w:val="0"/>
      <w:marTop w:val="0"/>
      <w:marBottom w:val="0"/>
      <w:divBdr>
        <w:top w:val="none" w:sz="0" w:space="0" w:color="auto"/>
        <w:left w:val="none" w:sz="0" w:space="0" w:color="auto"/>
        <w:bottom w:val="none" w:sz="0" w:space="0" w:color="auto"/>
        <w:right w:val="none" w:sz="0" w:space="0" w:color="auto"/>
      </w:divBdr>
    </w:div>
    <w:div w:id="275454626">
      <w:bodyDiv w:val="1"/>
      <w:marLeft w:val="0"/>
      <w:marRight w:val="0"/>
      <w:marTop w:val="0"/>
      <w:marBottom w:val="0"/>
      <w:divBdr>
        <w:top w:val="none" w:sz="0" w:space="0" w:color="auto"/>
        <w:left w:val="none" w:sz="0" w:space="0" w:color="auto"/>
        <w:bottom w:val="none" w:sz="0" w:space="0" w:color="auto"/>
        <w:right w:val="none" w:sz="0" w:space="0" w:color="auto"/>
      </w:divBdr>
    </w:div>
    <w:div w:id="328556553">
      <w:bodyDiv w:val="1"/>
      <w:marLeft w:val="0"/>
      <w:marRight w:val="0"/>
      <w:marTop w:val="0"/>
      <w:marBottom w:val="0"/>
      <w:divBdr>
        <w:top w:val="none" w:sz="0" w:space="0" w:color="auto"/>
        <w:left w:val="none" w:sz="0" w:space="0" w:color="auto"/>
        <w:bottom w:val="none" w:sz="0" w:space="0" w:color="auto"/>
        <w:right w:val="none" w:sz="0" w:space="0" w:color="auto"/>
      </w:divBdr>
    </w:div>
    <w:div w:id="356388545">
      <w:bodyDiv w:val="1"/>
      <w:marLeft w:val="0"/>
      <w:marRight w:val="0"/>
      <w:marTop w:val="0"/>
      <w:marBottom w:val="0"/>
      <w:divBdr>
        <w:top w:val="none" w:sz="0" w:space="0" w:color="auto"/>
        <w:left w:val="none" w:sz="0" w:space="0" w:color="auto"/>
        <w:bottom w:val="none" w:sz="0" w:space="0" w:color="auto"/>
        <w:right w:val="none" w:sz="0" w:space="0" w:color="auto"/>
      </w:divBdr>
    </w:div>
    <w:div w:id="376319722">
      <w:bodyDiv w:val="1"/>
      <w:marLeft w:val="0"/>
      <w:marRight w:val="0"/>
      <w:marTop w:val="0"/>
      <w:marBottom w:val="0"/>
      <w:divBdr>
        <w:top w:val="none" w:sz="0" w:space="0" w:color="auto"/>
        <w:left w:val="none" w:sz="0" w:space="0" w:color="auto"/>
        <w:bottom w:val="none" w:sz="0" w:space="0" w:color="auto"/>
        <w:right w:val="none" w:sz="0" w:space="0" w:color="auto"/>
      </w:divBdr>
    </w:div>
    <w:div w:id="501093988">
      <w:bodyDiv w:val="1"/>
      <w:marLeft w:val="0"/>
      <w:marRight w:val="0"/>
      <w:marTop w:val="0"/>
      <w:marBottom w:val="0"/>
      <w:divBdr>
        <w:top w:val="none" w:sz="0" w:space="0" w:color="auto"/>
        <w:left w:val="none" w:sz="0" w:space="0" w:color="auto"/>
        <w:bottom w:val="none" w:sz="0" w:space="0" w:color="auto"/>
        <w:right w:val="none" w:sz="0" w:space="0" w:color="auto"/>
      </w:divBdr>
    </w:div>
    <w:div w:id="509833302">
      <w:bodyDiv w:val="1"/>
      <w:marLeft w:val="0"/>
      <w:marRight w:val="0"/>
      <w:marTop w:val="0"/>
      <w:marBottom w:val="0"/>
      <w:divBdr>
        <w:top w:val="none" w:sz="0" w:space="0" w:color="auto"/>
        <w:left w:val="none" w:sz="0" w:space="0" w:color="auto"/>
        <w:bottom w:val="none" w:sz="0" w:space="0" w:color="auto"/>
        <w:right w:val="none" w:sz="0" w:space="0" w:color="auto"/>
      </w:divBdr>
    </w:div>
    <w:div w:id="537622652">
      <w:bodyDiv w:val="1"/>
      <w:marLeft w:val="0"/>
      <w:marRight w:val="0"/>
      <w:marTop w:val="0"/>
      <w:marBottom w:val="0"/>
      <w:divBdr>
        <w:top w:val="none" w:sz="0" w:space="0" w:color="auto"/>
        <w:left w:val="none" w:sz="0" w:space="0" w:color="auto"/>
        <w:bottom w:val="none" w:sz="0" w:space="0" w:color="auto"/>
        <w:right w:val="none" w:sz="0" w:space="0" w:color="auto"/>
      </w:divBdr>
    </w:div>
    <w:div w:id="567958331">
      <w:bodyDiv w:val="1"/>
      <w:marLeft w:val="0"/>
      <w:marRight w:val="0"/>
      <w:marTop w:val="0"/>
      <w:marBottom w:val="0"/>
      <w:divBdr>
        <w:top w:val="none" w:sz="0" w:space="0" w:color="auto"/>
        <w:left w:val="none" w:sz="0" w:space="0" w:color="auto"/>
        <w:bottom w:val="none" w:sz="0" w:space="0" w:color="auto"/>
        <w:right w:val="none" w:sz="0" w:space="0" w:color="auto"/>
      </w:divBdr>
    </w:div>
    <w:div w:id="572543569">
      <w:bodyDiv w:val="1"/>
      <w:marLeft w:val="0"/>
      <w:marRight w:val="0"/>
      <w:marTop w:val="0"/>
      <w:marBottom w:val="0"/>
      <w:divBdr>
        <w:top w:val="none" w:sz="0" w:space="0" w:color="auto"/>
        <w:left w:val="none" w:sz="0" w:space="0" w:color="auto"/>
        <w:bottom w:val="none" w:sz="0" w:space="0" w:color="auto"/>
        <w:right w:val="none" w:sz="0" w:space="0" w:color="auto"/>
      </w:divBdr>
    </w:div>
    <w:div w:id="677922257">
      <w:bodyDiv w:val="1"/>
      <w:marLeft w:val="0"/>
      <w:marRight w:val="0"/>
      <w:marTop w:val="0"/>
      <w:marBottom w:val="0"/>
      <w:divBdr>
        <w:top w:val="none" w:sz="0" w:space="0" w:color="auto"/>
        <w:left w:val="none" w:sz="0" w:space="0" w:color="auto"/>
        <w:bottom w:val="none" w:sz="0" w:space="0" w:color="auto"/>
        <w:right w:val="none" w:sz="0" w:space="0" w:color="auto"/>
      </w:divBdr>
    </w:div>
    <w:div w:id="810709514">
      <w:bodyDiv w:val="1"/>
      <w:marLeft w:val="0"/>
      <w:marRight w:val="0"/>
      <w:marTop w:val="0"/>
      <w:marBottom w:val="0"/>
      <w:divBdr>
        <w:top w:val="none" w:sz="0" w:space="0" w:color="auto"/>
        <w:left w:val="none" w:sz="0" w:space="0" w:color="auto"/>
        <w:bottom w:val="none" w:sz="0" w:space="0" w:color="auto"/>
        <w:right w:val="none" w:sz="0" w:space="0" w:color="auto"/>
      </w:divBdr>
    </w:div>
    <w:div w:id="837427715">
      <w:bodyDiv w:val="1"/>
      <w:marLeft w:val="0"/>
      <w:marRight w:val="0"/>
      <w:marTop w:val="0"/>
      <w:marBottom w:val="0"/>
      <w:divBdr>
        <w:top w:val="none" w:sz="0" w:space="0" w:color="auto"/>
        <w:left w:val="none" w:sz="0" w:space="0" w:color="auto"/>
        <w:bottom w:val="none" w:sz="0" w:space="0" w:color="auto"/>
        <w:right w:val="none" w:sz="0" w:space="0" w:color="auto"/>
      </w:divBdr>
    </w:div>
    <w:div w:id="890992623">
      <w:bodyDiv w:val="1"/>
      <w:marLeft w:val="0"/>
      <w:marRight w:val="0"/>
      <w:marTop w:val="0"/>
      <w:marBottom w:val="0"/>
      <w:divBdr>
        <w:top w:val="none" w:sz="0" w:space="0" w:color="auto"/>
        <w:left w:val="none" w:sz="0" w:space="0" w:color="auto"/>
        <w:bottom w:val="none" w:sz="0" w:space="0" w:color="auto"/>
        <w:right w:val="none" w:sz="0" w:space="0" w:color="auto"/>
      </w:divBdr>
    </w:div>
    <w:div w:id="1061060043">
      <w:bodyDiv w:val="1"/>
      <w:marLeft w:val="0"/>
      <w:marRight w:val="0"/>
      <w:marTop w:val="0"/>
      <w:marBottom w:val="0"/>
      <w:divBdr>
        <w:top w:val="none" w:sz="0" w:space="0" w:color="auto"/>
        <w:left w:val="none" w:sz="0" w:space="0" w:color="auto"/>
        <w:bottom w:val="none" w:sz="0" w:space="0" w:color="auto"/>
        <w:right w:val="none" w:sz="0" w:space="0" w:color="auto"/>
      </w:divBdr>
    </w:div>
    <w:div w:id="1177816124">
      <w:bodyDiv w:val="1"/>
      <w:marLeft w:val="0"/>
      <w:marRight w:val="0"/>
      <w:marTop w:val="0"/>
      <w:marBottom w:val="0"/>
      <w:divBdr>
        <w:top w:val="none" w:sz="0" w:space="0" w:color="auto"/>
        <w:left w:val="none" w:sz="0" w:space="0" w:color="auto"/>
        <w:bottom w:val="none" w:sz="0" w:space="0" w:color="auto"/>
        <w:right w:val="none" w:sz="0" w:space="0" w:color="auto"/>
      </w:divBdr>
    </w:div>
    <w:div w:id="1198008466">
      <w:bodyDiv w:val="1"/>
      <w:marLeft w:val="0"/>
      <w:marRight w:val="0"/>
      <w:marTop w:val="0"/>
      <w:marBottom w:val="0"/>
      <w:divBdr>
        <w:top w:val="none" w:sz="0" w:space="0" w:color="auto"/>
        <w:left w:val="none" w:sz="0" w:space="0" w:color="auto"/>
        <w:bottom w:val="none" w:sz="0" w:space="0" w:color="auto"/>
        <w:right w:val="none" w:sz="0" w:space="0" w:color="auto"/>
      </w:divBdr>
    </w:div>
    <w:div w:id="1208755575">
      <w:bodyDiv w:val="1"/>
      <w:marLeft w:val="0"/>
      <w:marRight w:val="0"/>
      <w:marTop w:val="0"/>
      <w:marBottom w:val="0"/>
      <w:divBdr>
        <w:top w:val="none" w:sz="0" w:space="0" w:color="auto"/>
        <w:left w:val="none" w:sz="0" w:space="0" w:color="auto"/>
        <w:bottom w:val="none" w:sz="0" w:space="0" w:color="auto"/>
        <w:right w:val="none" w:sz="0" w:space="0" w:color="auto"/>
      </w:divBdr>
    </w:div>
    <w:div w:id="1214004666">
      <w:bodyDiv w:val="1"/>
      <w:marLeft w:val="0"/>
      <w:marRight w:val="0"/>
      <w:marTop w:val="0"/>
      <w:marBottom w:val="0"/>
      <w:divBdr>
        <w:top w:val="none" w:sz="0" w:space="0" w:color="auto"/>
        <w:left w:val="none" w:sz="0" w:space="0" w:color="auto"/>
        <w:bottom w:val="none" w:sz="0" w:space="0" w:color="auto"/>
        <w:right w:val="none" w:sz="0" w:space="0" w:color="auto"/>
      </w:divBdr>
    </w:div>
    <w:div w:id="1250459214">
      <w:bodyDiv w:val="1"/>
      <w:marLeft w:val="0"/>
      <w:marRight w:val="0"/>
      <w:marTop w:val="0"/>
      <w:marBottom w:val="0"/>
      <w:divBdr>
        <w:top w:val="none" w:sz="0" w:space="0" w:color="auto"/>
        <w:left w:val="none" w:sz="0" w:space="0" w:color="auto"/>
        <w:bottom w:val="none" w:sz="0" w:space="0" w:color="auto"/>
        <w:right w:val="none" w:sz="0" w:space="0" w:color="auto"/>
      </w:divBdr>
    </w:div>
    <w:div w:id="1289358051">
      <w:bodyDiv w:val="1"/>
      <w:marLeft w:val="0"/>
      <w:marRight w:val="0"/>
      <w:marTop w:val="0"/>
      <w:marBottom w:val="0"/>
      <w:divBdr>
        <w:top w:val="none" w:sz="0" w:space="0" w:color="auto"/>
        <w:left w:val="none" w:sz="0" w:space="0" w:color="auto"/>
        <w:bottom w:val="none" w:sz="0" w:space="0" w:color="auto"/>
        <w:right w:val="none" w:sz="0" w:space="0" w:color="auto"/>
      </w:divBdr>
    </w:div>
    <w:div w:id="1310793048">
      <w:bodyDiv w:val="1"/>
      <w:marLeft w:val="0"/>
      <w:marRight w:val="0"/>
      <w:marTop w:val="0"/>
      <w:marBottom w:val="0"/>
      <w:divBdr>
        <w:top w:val="none" w:sz="0" w:space="0" w:color="auto"/>
        <w:left w:val="none" w:sz="0" w:space="0" w:color="auto"/>
        <w:bottom w:val="none" w:sz="0" w:space="0" w:color="auto"/>
        <w:right w:val="none" w:sz="0" w:space="0" w:color="auto"/>
      </w:divBdr>
    </w:div>
    <w:div w:id="1381855326">
      <w:bodyDiv w:val="1"/>
      <w:marLeft w:val="0"/>
      <w:marRight w:val="0"/>
      <w:marTop w:val="0"/>
      <w:marBottom w:val="0"/>
      <w:divBdr>
        <w:top w:val="none" w:sz="0" w:space="0" w:color="auto"/>
        <w:left w:val="none" w:sz="0" w:space="0" w:color="auto"/>
        <w:bottom w:val="none" w:sz="0" w:space="0" w:color="auto"/>
        <w:right w:val="none" w:sz="0" w:space="0" w:color="auto"/>
      </w:divBdr>
    </w:div>
    <w:div w:id="1387535301">
      <w:bodyDiv w:val="1"/>
      <w:marLeft w:val="0"/>
      <w:marRight w:val="0"/>
      <w:marTop w:val="0"/>
      <w:marBottom w:val="0"/>
      <w:divBdr>
        <w:top w:val="none" w:sz="0" w:space="0" w:color="auto"/>
        <w:left w:val="none" w:sz="0" w:space="0" w:color="auto"/>
        <w:bottom w:val="none" w:sz="0" w:space="0" w:color="auto"/>
        <w:right w:val="none" w:sz="0" w:space="0" w:color="auto"/>
      </w:divBdr>
    </w:div>
    <w:div w:id="1397312817">
      <w:bodyDiv w:val="1"/>
      <w:marLeft w:val="0"/>
      <w:marRight w:val="0"/>
      <w:marTop w:val="0"/>
      <w:marBottom w:val="0"/>
      <w:divBdr>
        <w:top w:val="none" w:sz="0" w:space="0" w:color="auto"/>
        <w:left w:val="none" w:sz="0" w:space="0" w:color="auto"/>
        <w:bottom w:val="none" w:sz="0" w:space="0" w:color="auto"/>
        <w:right w:val="none" w:sz="0" w:space="0" w:color="auto"/>
      </w:divBdr>
    </w:div>
    <w:div w:id="1428697507">
      <w:bodyDiv w:val="1"/>
      <w:marLeft w:val="0"/>
      <w:marRight w:val="0"/>
      <w:marTop w:val="0"/>
      <w:marBottom w:val="0"/>
      <w:divBdr>
        <w:top w:val="none" w:sz="0" w:space="0" w:color="auto"/>
        <w:left w:val="none" w:sz="0" w:space="0" w:color="auto"/>
        <w:bottom w:val="none" w:sz="0" w:space="0" w:color="auto"/>
        <w:right w:val="none" w:sz="0" w:space="0" w:color="auto"/>
      </w:divBdr>
    </w:div>
    <w:div w:id="1467163749">
      <w:bodyDiv w:val="1"/>
      <w:marLeft w:val="0"/>
      <w:marRight w:val="0"/>
      <w:marTop w:val="0"/>
      <w:marBottom w:val="0"/>
      <w:divBdr>
        <w:top w:val="none" w:sz="0" w:space="0" w:color="auto"/>
        <w:left w:val="none" w:sz="0" w:space="0" w:color="auto"/>
        <w:bottom w:val="none" w:sz="0" w:space="0" w:color="auto"/>
        <w:right w:val="none" w:sz="0" w:space="0" w:color="auto"/>
      </w:divBdr>
      <w:divsChild>
        <w:div w:id="458038923">
          <w:marLeft w:val="0"/>
          <w:marRight w:val="0"/>
          <w:marTop w:val="0"/>
          <w:marBottom w:val="0"/>
          <w:divBdr>
            <w:top w:val="none" w:sz="0" w:space="0" w:color="auto"/>
            <w:left w:val="none" w:sz="0" w:space="0" w:color="auto"/>
            <w:bottom w:val="none" w:sz="0" w:space="0" w:color="auto"/>
            <w:right w:val="none" w:sz="0" w:space="0" w:color="auto"/>
          </w:divBdr>
          <w:divsChild>
            <w:div w:id="1223524061">
              <w:marLeft w:val="0"/>
              <w:marRight w:val="0"/>
              <w:marTop w:val="0"/>
              <w:marBottom w:val="0"/>
              <w:divBdr>
                <w:top w:val="none" w:sz="0" w:space="0" w:color="auto"/>
                <w:left w:val="none" w:sz="0" w:space="0" w:color="auto"/>
                <w:bottom w:val="none" w:sz="0" w:space="0" w:color="auto"/>
                <w:right w:val="none" w:sz="0" w:space="0" w:color="auto"/>
              </w:divBdr>
              <w:divsChild>
                <w:div w:id="2090804405">
                  <w:marLeft w:val="0"/>
                  <w:marRight w:val="0"/>
                  <w:marTop w:val="0"/>
                  <w:marBottom w:val="0"/>
                  <w:divBdr>
                    <w:top w:val="none" w:sz="0" w:space="0" w:color="auto"/>
                    <w:left w:val="none" w:sz="0" w:space="0" w:color="auto"/>
                    <w:bottom w:val="none" w:sz="0" w:space="0" w:color="auto"/>
                    <w:right w:val="none" w:sz="0" w:space="0" w:color="auto"/>
                  </w:divBdr>
                  <w:divsChild>
                    <w:div w:id="226191077">
                      <w:marLeft w:val="0"/>
                      <w:marRight w:val="0"/>
                      <w:marTop w:val="0"/>
                      <w:marBottom w:val="0"/>
                      <w:divBdr>
                        <w:top w:val="none" w:sz="0" w:space="0" w:color="auto"/>
                        <w:left w:val="none" w:sz="0" w:space="0" w:color="auto"/>
                        <w:bottom w:val="none" w:sz="0" w:space="0" w:color="auto"/>
                        <w:right w:val="none" w:sz="0" w:space="0" w:color="auto"/>
                      </w:divBdr>
                      <w:divsChild>
                        <w:div w:id="1517110817">
                          <w:marLeft w:val="0"/>
                          <w:marRight w:val="0"/>
                          <w:marTop w:val="45"/>
                          <w:marBottom w:val="0"/>
                          <w:divBdr>
                            <w:top w:val="none" w:sz="0" w:space="0" w:color="auto"/>
                            <w:left w:val="none" w:sz="0" w:space="0" w:color="auto"/>
                            <w:bottom w:val="none" w:sz="0" w:space="0" w:color="auto"/>
                            <w:right w:val="none" w:sz="0" w:space="0" w:color="auto"/>
                          </w:divBdr>
                          <w:divsChild>
                            <w:div w:id="1040589695">
                              <w:marLeft w:val="0"/>
                              <w:marRight w:val="0"/>
                              <w:marTop w:val="0"/>
                              <w:marBottom w:val="0"/>
                              <w:divBdr>
                                <w:top w:val="none" w:sz="0" w:space="0" w:color="auto"/>
                                <w:left w:val="none" w:sz="0" w:space="0" w:color="auto"/>
                                <w:bottom w:val="none" w:sz="0" w:space="0" w:color="auto"/>
                                <w:right w:val="none" w:sz="0" w:space="0" w:color="auto"/>
                              </w:divBdr>
                              <w:divsChild>
                                <w:div w:id="1275332376">
                                  <w:marLeft w:val="2070"/>
                                  <w:marRight w:val="3810"/>
                                  <w:marTop w:val="0"/>
                                  <w:marBottom w:val="0"/>
                                  <w:divBdr>
                                    <w:top w:val="none" w:sz="0" w:space="0" w:color="auto"/>
                                    <w:left w:val="none" w:sz="0" w:space="0" w:color="auto"/>
                                    <w:bottom w:val="none" w:sz="0" w:space="0" w:color="auto"/>
                                    <w:right w:val="none" w:sz="0" w:space="0" w:color="auto"/>
                                  </w:divBdr>
                                  <w:divsChild>
                                    <w:div w:id="2031836065">
                                      <w:marLeft w:val="0"/>
                                      <w:marRight w:val="0"/>
                                      <w:marTop w:val="0"/>
                                      <w:marBottom w:val="0"/>
                                      <w:divBdr>
                                        <w:top w:val="none" w:sz="0" w:space="0" w:color="auto"/>
                                        <w:left w:val="none" w:sz="0" w:space="0" w:color="auto"/>
                                        <w:bottom w:val="none" w:sz="0" w:space="0" w:color="auto"/>
                                        <w:right w:val="none" w:sz="0" w:space="0" w:color="auto"/>
                                      </w:divBdr>
                                      <w:divsChild>
                                        <w:div w:id="29692816">
                                          <w:marLeft w:val="0"/>
                                          <w:marRight w:val="0"/>
                                          <w:marTop w:val="0"/>
                                          <w:marBottom w:val="0"/>
                                          <w:divBdr>
                                            <w:top w:val="none" w:sz="0" w:space="0" w:color="auto"/>
                                            <w:left w:val="none" w:sz="0" w:space="0" w:color="auto"/>
                                            <w:bottom w:val="none" w:sz="0" w:space="0" w:color="auto"/>
                                            <w:right w:val="none" w:sz="0" w:space="0" w:color="auto"/>
                                          </w:divBdr>
                                          <w:divsChild>
                                            <w:div w:id="790711091">
                                              <w:marLeft w:val="0"/>
                                              <w:marRight w:val="0"/>
                                              <w:marTop w:val="0"/>
                                              <w:marBottom w:val="0"/>
                                              <w:divBdr>
                                                <w:top w:val="none" w:sz="0" w:space="0" w:color="auto"/>
                                                <w:left w:val="none" w:sz="0" w:space="0" w:color="auto"/>
                                                <w:bottom w:val="none" w:sz="0" w:space="0" w:color="auto"/>
                                                <w:right w:val="none" w:sz="0" w:space="0" w:color="auto"/>
                                              </w:divBdr>
                                              <w:divsChild>
                                                <w:div w:id="2041317574">
                                                  <w:marLeft w:val="0"/>
                                                  <w:marRight w:val="0"/>
                                                  <w:marTop w:val="90"/>
                                                  <w:marBottom w:val="0"/>
                                                  <w:divBdr>
                                                    <w:top w:val="none" w:sz="0" w:space="0" w:color="auto"/>
                                                    <w:left w:val="none" w:sz="0" w:space="0" w:color="auto"/>
                                                    <w:bottom w:val="none" w:sz="0" w:space="0" w:color="auto"/>
                                                    <w:right w:val="none" w:sz="0" w:space="0" w:color="auto"/>
                                                  </w:divBdr>
                                                  <w:divsChild>
                                                    <w:div w:id="1058406757">
                                                      <w:marLeft w:val="0"/>
                                                      <w:marRight w:val="0"/>
                                                      <w:marTop w:val="0"/>
                                                      <w:marBottom w:val="0"/>
                                                      <w:divBdr>
                                                        <w:top w:val="none" w:sz="0" w:space="0" w:color="auto"/>
                                                        <w:left w:val="none" w:sz="0" w:space="0" w:color="auto"/>
                                                        <w:bottom w:val="none" w:sz="0" w:space="0" w:color="auto"/>
                                                        <w:right w:val="none" w:sz="0" w:space="0" w:color="auto"/>
                                                      </w:divBdr>
                                                      <w:divsChild>
                                                        <w:div w:id="19137398">
                                                          <w:marLeft w:val="0"/>
                                                          <w:marRight w:val="0"/>
                                                          <w:marTop w:val="0"/>
                                                          <w:marBottom w:val="0"/>
                                                          <w:divBdr>
                                                            <w:top w:val="none" w:sz="0" w:space="0" w:color="auto"/>
                                                            <w:left w:val="none" w:sz="0" w:space="0" w:color="auto"/>
                                                            <w:bottom w:val="none" w:sz="0" w:space="0" w:color="auto"/>
                                                            <w:right w:val="none" w:sz="0" w:space="0" w:color="auto"/>
                                                          </w:divBdr>
                                                          <w:divsChild>
                                                            <w:div w:id="1841265836">
                                                              <w:marLeft w:val="0"/>
                                                              <w:marRight w:val="0"/>
                                                              <w:marTop w:val="0"/>
                                                              <w:marBottom w:val="390"/>
                                                              <w:divBdr>
                                                                <w:top w:val="none" w:sz="0" w:space="0" w:color="auto"/>
                                                                <w:left w:val="none" w:sz="0" w:space="0" w:color="auto"/>
                                                                <w:bottom w:val="none" w:sz="0" w:space="0" w:color="auto"/>
                                                                <w:right w:val="none" w:sz="0" w:space="0" w:color="auto"/>
                                                              </w:divBdr>
                                                              <w:divsChild>
                                                                <w:div w:id="1253202046">
                                                                  <w:marLeft w:val="0"/>
                                                                  <w:marRight w:val="0"/>
                                                                  <w:marTop w:val="0"/>
                                                                  <w:marBottom w:val="0"/>
                                                                  <w:divBdr>
                                                                    <w:top w:val="none" w:sz="0" w:space="0" w:color="auto"/>
                                                                    <w:left w:val="none" w:sz="0" w:space="0" w:color="auto"/>
                                                                    <w:bottom w:val="none" w:sz="0" w:space="0" w:color="auto"/>
                                                                    <w:right w:val="none" w:sz="0" w:space="0" w:color="auto"/>
                                                                  </w:divBdr>
                                                                  <w:divsChild>
                                                                    <w:div w:id="17240467">
                                                                      <w:marLeft w:val="0"/>
                                                                      <w:marRight w:val="0"/>
                                                                      <w:marTop w:val="0"/>
                                                                      <w:marBottom w:val="0"/>
                                                                      <w:divBdr>
                                                                        <w:top w:val="none" w:sz="0" w:space="0" w:color="auto"/>
                                                                        <w:left w:val="none" w:sz="0" w:space="0" w:color="auto"/>
                                                                        <w:bottom w:val="none" w:sz="0" w:space="0" w:color="auto"/>
                                                                        <w:right w:val="none" w:sz="0" w:space="0" w:color="auto"/>
                                                                      </w:divBdr>
                                                                      <w:divsChild>
                                                                        <w:div w:id="1908807001">
                                                                          <w:marLeft w:val="0"/>
                                                                          <w:marRight w:val="0"/>
                                                                          <w:marTop w:val="0"/>
                                                                          <w:marBottom w:val="0"/>
                                                                          <w:divBdr>
                                                                            <w:top w:val="none" w:sz="0" w:space="0" w:color="auto"/>
                                                                            <w:left w:val="none" w:sz="0" w:space="0" w:color="auto"/>
                                                                            <w:bottom w:val="none" w:sz="0" w:space="0" w:color="auto"/>
                                                                            <w:right w:val="none" w:sz="0" w:space="0" w:color="auto"/>
                                                                          </w:divBdr>
                                                                          <w:divsChild>
                                                                            <w:div w:id="380440740">
                                                                              <w:marLeft w:val="0"/>
                                                                              <w:marRight w:val="0"/>
                                                                              <w:marTop w:val="0"/>
                                                                              <w:marBottom w:val="0"/>
                                                                              <w:divBdr>
                                                                                <w:top w:val="none" w:sz="0" w:space="0" w:color="auto"/>
                                                                                <w:left w:val="none" w:sz="0" w:space="0" w:color="auto"/>
                                                                                <w:bottom w:val="none" w:sz="0" w:space="0" w:color="auto"/>
                                                                                <w:right w:val="none" w:sz="0" w:space="0" w:color="auto"/>
                                                                              </w:divBdr>
                                                                              <w:divsChild>
                                                                                <w:div w:id="1246380297">
                                                                                  <w:marLeft w:val="0"/>
                                                                                  <w:marRight w:val="0"/>
                                                                                  <w:marTop w:val="0"/>
                                                                                  <w:marBottom w:val="0"/>
                                                                                  <w:divBdr>
                                                                                    <w:top w:val="none" w:sz="0" w:space="0" w:color="auto"/>
                                                                                    <w:left w:val="none" w:sz="0" w:space="0" w:color="auto"/>
                                                                                    <w:bottom w:val="none" w:sz="0" w:space="0" w:color="auto"/>
                                                                                    <w:right w:val="none" w:sz="0" w:space="0" w:color="auto"/>
                                                                                  </w:divBdr>
                                                                                  <w:divsChild>
                                                                                    <w:div w:id="5410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505022">
      <w:bodyDiv w:val="1"/>
      <w:marLeft w:val="0"/>
      <w:marRight w:val="0"/>
      <w:marTop w:val="0"/>
      <w:marBottom w:val="0"/>
      <w:divBdr>
        <w:top w:val="none" w:sz="0" w:space="0" w:color="auto"/>
        <w:left w:val="none" w:sz="0" w:space="0" w:color="auto"/>
        <w:bottom w:val="none" w:sz="0" w:space="0" w:color="auto"/>
        <w:right w:val="none" w:sz="0" w:space="0" w:color="auto"/>
      </w:divBdr>
    </w:div>
    <w:div w:id="1545479472">
      <w:bodyDiv w:val="1"/>
      <w:marLeft w:val="0"/>
      <w:marRight w:val="0"/>
      <w:marTop w:val="0"/>
      <w:marBottom w:val="0"/>
      <w:divBdr>
        <w:top w:val="none" w:sz="0" w:space="0" w:color="auto"/>
        <w:left w:val="none" w:sz="0" w:space="0" w:color="auto"/>
        <w:bottom w:val="none" w:sz="0" w:space="0" w:color="auto"/>
        <w:right w:val="none" w:sz="0" w:space="0" w:color="auto"/>
      </w:divBdr>
    </w:div>
    <w:div w:id="1608200101">
      <w:bodyDiv w:val="1"/>
      <w:marLeft w:val="0"/>
      <w:marRight w:val="0"/>
      <w:marTop w:val="0"/>
      <w:marBottom w:val="0"/>
      <w:divBdr>
        <w:top w:val="none" w:sz="0" w:space="0" w:color="auto"/>
        <w:left w:val="none" w:sz="0" w:space="0" w:color="auto"/>
        <w:bottom w:val="none" w:sz="0" w:space="0" w:color="auto"/>
        <w:right w:val="none" w:sz="0" w:space="0" w:color="auto"/>
      </w:divBdr>
    </w:div>
    <w:div w:id="1612594089">
      <w:bodyDiv w:val="1"/>
      <w:marLeft w:val="0"/>
      <w:marRight w:val="0"/>
      <w:marTop w:val="0"/>
      <w:marBottom w:val="0"/>
      <w:divBdr>
        <w:top w:val="none" w:sz="0" w:space="0" w:color="auto"/>
        <w:left w:val="none" w:sz="0" w:space="0" w:color="auto"/>
        <w:bottom w:val="none" w:sz="0" w:space="0" w:color="auto"/>
        <w:right w:val="none" w:sz="0" w:space="0" w:color="auto"/>
      </w:divBdr>
    </w:div>
    <w:div w:id="1626736305">
      <w:bodyDiv w:val="1"/>
      <w:marLeft w:val="0"/>
      <w:marRight w:val="0"/>
      <w:marTop w:val="0"/>
      <w:marBottom w:val="0"/>
      <w:divBdr>
        <w:top w:val="none" w:sz="0" w:space="0" w:color="auto"/>
        <w:left w:val="none" w:sz="0" w:space="0" w:color="auto"/>
        <w:bottom w:val="none" w:sz="0" w:space="0" w:color="auto"/>
        <w:right w:val="none" w:sz="0" w:space="0" w:color="auto"/>
      </w:divBdr>
    </w:div>
    <w:div w:id="1642154638">
      <w:bodyDiv w:val="1"/>
      <w:marLeft w:val="0"/>
      <w:marRight w:val="0"/>
      <w:marTop w:val="0"/>
      <w:marBottom w:val="0"/>
      <w:divBdr>
        <w:top w:val="none" w:sz="0" w:space="0" w:color="auto"/>
        <w:left w:val="none" w:sz="0" w:space="0" w:color="auto"/>
        <w:bottom w:val="none" w:sz="0" w:space="0" w:color="auto"/>
        <w:right w:val="none" w:sz="0" w:space="0" w:color="auto"/>
      </w:divBdr>
    </w:div>
    <w:div w:id="1667323815">
      <w:bodyDiv w:val="1"/>
      <w:marLeft w:val="0"/>
      <w:marRight w:val="0"/>
      <w:marTop w:val="0"/>
      <w:marBottom w:val="0"/>
      <w:divBdr>
        <w:top w:val="none" w:sz="0" w:space="0" w:color="auto"/>
        <w:left w:val="none" w:sz="0" w:space="0" w:color="auto"/>
        <w:bottom w:val="none" w:sz="0" w:space="0" w:color="auto"/>
        <w:right w:val="none" w:sz="0" w:space="0" w:color="auto"/>
      </w:divBdr>
      <w:divsChild>
        <w:div w:id="1981157049">
          <w:marLeft w:val="0"/>
          <w:marRight w:val="0"/>
          <w:marTop w:val="0"/>
          <w:marBottom w:val="0"/>
          <w:divBdr>
            <w:top w:val="none" w:sz="0" w:space="0" w:color="auto"/>
            <w:left w:val="none" w:sz="0" w:space="0" w:color="auto"/>
            <w:bottom w:val="none" w:sz="0" w:space="0" w:color="auto"/>
            <w:right w:val="none" w:sz="0" w:space="0" w:color="auto"/>
          </w:divBdr>
          <w:divsChild>
            <w:div w:id="1639649347">
              <w:marLeft w:val="0"/>
              <w:marRight w:val="0"/>
              <w:marTop w:val="0"/>
              <w:marBottom w:val="0"/>
              <w:divBdr>
                <w:top w:val="none" w:sz="0" w:space="0" w:color="auto"/>
                <w:left w:val="none" w:sz="0" w:space="0" w:color="auto"/>
                <w:bottom w:val="none" w:sz="0" w:space="0" w:color="auto"/>
                <w:right w:val="none" w:sz="0" w:space="0" w:color="auto"/>
              </w:divBdr>
              <w:divsChild>
                <w:div w:id="1966228807">
                  <w:marLeft w:val="0"/>
                  <w:marRight w:val="0"/>
                  <w:marTop w:val="0"/>
                  <w:marBottom w:val="0"/>
                  <w:divBdr>
                    <w:top w:val="none" w:sz="0" w:space="0" w:color="auto"/>
                    <w:left w:val="none" w:sz="0" w:space="0" w:color="auto"/>
                    <w:bottom w:val="none" w:sz="0" w:space="0" w:color="auto"/>
                    <w:right w:val="none" w:sz="0" w:space="0" w:color="auto"/>
                  </w:divBdr>
                  <w:divsChild>
                    <w:div w:id="1907495613">
                      <w:marLeft w:val="0"/>
                      <w:marRight w:val="0"/>
                      <w:marTop w:val="0"/>
                      <w:marBottom w:val="0"/>
                      <w:divBdr>
                        <w:top w:val="none" w:sz="0" w:space="0" w:color="auto"/>
                        <w:left w:val="none" w:sz="0" w:space="0" w:color="auto"/>
                        <w:bottom w:val="none" w:sz="0" w:space="0" w:color="auto"/>
                        <w:right w:val="none" w:sz="0" w:space="0" w:color="auto"/>
                      </w:divBdr>
                      <w:divsChild>
                        <w:div w:id="612858995">
                          <w:marLeft w:val="0"/>
                          <w:marRight w:val="0"/>
                          <w:marTop w:val="45"/>
                          <w:marBottom w:val="0"/>
                          <w:divBdr>
                            <w:top w:val="none" w:sz="0" w:space="0" w:color="auto"/>
                            <w:left w:val="none" w:sz="0" w:space="0" w:color="auto"/>
                            <w:bottom w:val="none" w:sz="0" w:space="0" w:color="auto"/>
                            <w:right w:val="none" w:sz="0" w:space="0" w:color="auto"/>
                          </w:divBdr>
                          <w:divsChild>
                            <w:div w:id="51123366">
                              <w:marLeft w:val="0"/>
                              <w:marRight w:val="0"/>
                              <w:marTop w:val="0"/>
                              <w:marBottom w:val="0"/>
                              <w:divBdr>
                                <w:top w:val="none" w:sz="0" w:space="0" w:color="auto"/>
                                <w:left w:val="none" w:sz="0" w:space="0" w:color="auto"/>
                                <w:bottom w:val="none" w:sz="0" w:space="0" w:color="auto"/>
                                <w:right w:val="none" w:sz="0" w:space="0" w:color="auto"/>
                              </w:divBdr>
                              <w:divsChild>
                                <w:div w:id="160200402">
                                  <w:marLeft w:val="2070"/>
                                  <w:marRight w:val="3810"/>
                                  <w:marTop w:val="0"/>
                                  <w:marBottom w:val="0"/>
                                  <w:divBdr>
                                    <w:top w:val="none" w:sz="0" w:space="0" w:color="auto"/>
                                    <w:left w:val="none" w:sz="0" w:space="0" w:color="auto"/>
                                    <w:bottom w:val="none" w:sz="0" w:space="0" w:color="auto"/>
                                    <w:right w:val="none" w:sz="0" w:space="0" w:color="auto"/>
                                  </w:divBdr>
                                  <w:divsChild>
                                    <w:div w:id="288973030">
                                      <w:marLeft w:val="0"/>
                                      <w:marRight w:val="0"/>
                                      <w:marTop w:val="0"/>
                                      <w:marBottom w:val="0"/>
                                      <w:divBdr>
                                        <w:top w:val="none" w:sz="0" w:space="0" w:color="auto"/>
                                        <w:left w:val="none" w:sz="0" w:space="0" w:color="auto"/>
                                        <w:bottom w:val="none" w:sz="0" w:space="0" w:color="auto"/>
                                        <w:right w:val="none" w:sz="0" w:space="0" w:color="auto"/>
                                      </w:divBdr>
                                      <w:divsChild>
                                        <w:div w:id="553614609">
                                          <w:marLeft w:val="0"/>
                                          <w:marRight w:val="0"/>
                                          <w:marTop w:val="0"/>
                                          <w:marBottom w:val="0"/>
                                          <w:divBdr>
                                            <w:top w:val="none" w:sz="0" w:space="0" w:color="auto"/>
                                            <w:left w:val="none" w:sz="0" w:space="0" w:color="auto"/>
                                            <w:bottom w:val="none" w:sz="0" w:space="0" w:color="auto"/>
                                            <w:right w:val="none" w:sz="0" w:space="0" w:color="auto"/>
                                          </w:divBdr>
                                          <w:divsChild>
                                            <w:div w:id="2138451425">
                                              <w:marLeft w:val="0"/>
                                              <w:marRight w:val="0"/>
                                              <w:marTop w:val="0"/>
                                              <w:marBottom w:val="0"/>
                                              <w:divBdr>
                                                <w:top w:val="none" w:sz="0" w:space="0" w:color="auto"/>
                                                <w:left w:val="none" w:sz="0" w:space="0" w:color="auto"/>
                                                <w:bottom w:val="none" w:sz="0" w:space="0" w:color="auto"/>
                                                <w:right w:val="none" w:sz="0" w:space="0" w:color="auto"/>
                                              </w:divBdr>
                                              <w:divsChild>
                                                <w:div w:id="1606496710">
                                                  <w:marLeft w:val="0"/>
                                                  <w:marRight w:val="0"/>
                                                  <w:marTop w:val="90"/>
                                                  <w:marBottom w:val="0"/>
                                                  <w:divBdr>
                                                    <w:top w:val="none" w:sz="0" w:space="0" w:color="auto"/>
                                                    <w:left w:val="none" w:sz="0" w:space="0" w:color="auto"/>
                                                    <w:bottom w:val="none" w:sz="0" w:space="0" w:color="auto"/>
                                                    <w:right w:val="none" w:sz="0" w:space="0" w:color="auto"/>
                                                  </w:divBdr>
                                                  <w:divsChild>
                                                    <w:div w:id="532839578">
                                                      <w:marLeft w:val="0"/>
                                                      <w:marRight w:val="0"/>
                                                      <w:marTop w:val="0"/>
                                                      <w:marBottom w:val="0"/>
                                                      <w:divBdr>
                                                        <w:top w:val="none" w:sz="0" w:space="0" w:color="auto"/>
                                                        <w:left w:val="none" w:sz="0" w:space="0" w:color="auto"/>
                                                        <w:bottom w:val="none" w:sz="0" w:space="0" w:color="auto"/>
                                                        <w:right w:val="none" w:sz="0" w:space="0" w:color="auto"/>
                                                      </w:divBdr>
                                                      <w:divsChild>
                                                        <w:div w:id="1977562860">
                                                          <w:marLeft w:val="0"/>
                                                          <w:marRight w:val="0"/>
                                                          <w:marTop w:val="0"/>
                                                          <w:marBottom w:val="0"/>
                                                          <w:divBdr>
                                                            <w:top w:val="none" w:sz="0" w:space="0" w:color="auto"/>
                                                            <w:left w:val="none" w:sz="0" w:space="0" w:color="auto"/>
                                                            <w:bottom w:val="none" w:sz="0" w:space="0" w:color="auto"/>
                                                            <w:right w:val="none" w:sz="0" w:space="0" w:color="auto"/>
                                                          </w:divBdr>
                                                          <w:divsChild>
                                                            <w:div w:id="630403542">
                                                              <w:marLeft w:val="0"/>
                                                              <w:marRight w:val="0"/>
                                                              <w:marTop w:val="0"/>
                                                              <w:marBottom w:val="390"/>
                                                              <w:divBdr>
                                                                <w:top w:val="none" w:sz="0" w:space="0" w:color="auto"/>
                                                                <w:left w:val="none" w:sz="0" w:space="0" w:color="auto"/>
                                                                <w:bottom w:val="none" w:sz="0" w:space="0" w:color="auto"/>
                                                                <w:right w:val="none" w:sz="0" w:space="0" w:color="auto"/>
                                                              </w:divBdr>
                                                              <w:divsChild>
                                                                <w:div w:id="526413199">
                                                                  <w:marLeft w:val="0"/>
                                                                  <w:marRight w:val="0"/>
                                                                  <w:marTop w:val="0"/>
                                                                  <w:marBottom w:val="0"/>
                                                                  <w:divBdr>
                                                                    <w:top w:val="none" w:sz="0" w:space="0" w:color="auto"/>
                                                                    <w:left w:val="none" w:sz="0" w:space="0" w:color="auto"/>
                                                                    <w:bottom w:val="none" w:sz="0" w:space="0" w:color="auto"/>
                                                                    <w:right w:val="none" w:sz="0" w:space="0" w:color="auto"/>
                                                                  </w:divBdr>
                                                                  <w:divsChild>
                                                                    <w:div w:id="190001336">
                                                                      <w:marLeft w:val="0"/>
                                                                      <w:marRight w:val="0"/>
                                                                      <w:marTop w:val="0"/>
                                                                      <w:marBottom w:val="0"/>
                                                                      <w:divBdr>
                                                                        <w:top w:val="none" w:sz="0" w:space="0" w:color="auto"/>
                                                                        <w:left w:val="none" w:sz="0" w:space="0" w:color="auto"/>
                                                                        <w:bottom w:val="none" w:sz="0" w:space="0" w:color="auto"/>
                                                                        <w:right w:val="none" w:sz="0" w:space="0" w:color="auto"/>
                                                                      </w:divBdr>
                                                                      <w:divsChild>
                                                                        <w:div w:id="1948123216">
                                                                          <w:marLeft w:val="0"/>
                                                                          <w:marRight w:val="0"/>
                                                                          <w:marTop w:val="0"/>
                                                                          <w:marBottom w:val="0"/>
                                                                          <w:divBdr>
                                                                            <w:top w:val="none" w:sz="0" w:space="0" w:color="auto"/>
                                                                            <w:left w:val="none" w:sz="0" w:space="0" w:color="auto"/>
                                                                            <w:bottom w:val="none" w:sz="0" w:space="0" w:color="auto"/>
                                                                            <w:right w:val="none" w:sz="0" w:space="0" w:color="auto"/>
                                                                          </w:divBdr>
                                                                          <w:divsChild>
                                                                            <w:div w:id="182550206">
                                                                              <w:marLeft w:val="0"/>
                                                                              <w:marRight w:val="0"/>
                                                                              <w:marTop w:val="0"/>
                                                                              <w:marBottom w:val="0"/>
                                                                              <w:divBdr>
                                                                                <w:top w:val="none" w:sz="0" w:space="0" w:color="auto"/>
                                                                                <w:left w:val="none" w:sz="0" w:space="0" w:color="auto"/>
                                                                                <w:bottom w:val="none" w:sz="0" w:space="0" w:color="auto"/>
                                                                                <w:right w:val="none" w:sz="0" w:space="0" w:color="auto"/>
                                                                              </w:divBdr>
                                                                              <w:divsChild>
                                                                                <w:div w:id="1897669057">
                                                                                  <w:marLeft w:val="0"/>
                                                                                  <w:marRight w:val="0"/>
                                                                                  <w:marTop w:val="0"/>
                                                                                  <w:marBottom w:val="0"/>
                                                                                  <w:divBdr>
                                                                                    <w:top w:val="none" w:sz="0" w:space="0" w:color="auto"/>
                                                                                    <w:left w:val="none" w:sz="0" w:space="0" w:color="auto"/>
                                                                                    <w:bottom w:val="none" w:sz="0" w:space="0" w:color="auto"/>
                                                                                    <w:right w:val="none" w:sz="0" w:space="0" w:color="auto"/>
                                                                                  </w:divBdr>
                                                                                  <w:divsChild>
                                                                                    <w:div w:id="17303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110282">
      <w:bodyDiv w:val="1"/>
      <w:marLeft w:val="0"/>
      <w:marRight w:val="0"/>
      <w:marTop w:val="0"/>
      <w:marBottom w:val="0"/>
      <w:divBdr>
        <w:top w:val="none" w:sz="0" w:space="0" w:color="auto"/>
        <w:left w:val="none" w:sz="0" w:space="0" w:color="auto"/>
        <w:bottom w:val="none" w:sz="0" w:space="0" w:color="auto"/>
        <w:right w:val="none" w:sz="0" w:space="0" w:color="auto"/>
      </w:divBdr>
    </w:div>
    <w:div w:id="1727022850">
      <w:bodyDiv w:val="1"/>
      <w:marLeft w:val="0"/>
      <w:marRight w:val="0"/>
      <w:marTop w:val="0"/>
      <w:marBottom w:val="0"/>
      <w:divBdr>
        <w:top w:val="none" w:sz="0" w:space="0" w:color="auto"/>
        <w:left w:val="none" w:sz="0" w:space="0" w:color="auto"/>
        <w:bottom w:val="none" w:sz="0" w:space="0" w:color="auto"/>
        <w:right w:val="none" w:sz="0" w:space="0" w:color="auto"/>
      </w:divBdr>
    </w:div>
    <w:div w:id="1759014847">
      <w:bodyDiv w:val="1"/>
      <w:marLeft w:val="0"/>
      <w:marRight w:val="0"/>
      <w:marTop w:val="0"/>
      <w:marBottom w:val="0"/>
      <w:divBdr>
        <w:top w:val="none" w:sz="0" w:space="0" w:color="auto"/>
        <w:left w:val="none" w:sz="0" w:space="0" w:color="auto"/>
        <w:bottom w:val="none" w:sz="0" w:space="0" w:color="auto"/>
        <w:right w:val="none" w:sz="0" w:space="0" w:color="auto"/>
      </w:divBdr>
    </w:div>
    <w:div w:id="1767655234">
      <w:bodyDiv w:val="1"/>
      <w:marLeft w:val="0"/>
      <w:marRight w:val="0"/>
      <w:marTop w:val="0"/>
      <w:marBottom w:val="0"/>
      <w:divBdr>
        <w:top w:val="none" w:sz="0" w:space="0" w:color="auto"/>
        <w:left w:val="none" w:sz="0" w:space="0" w:color="auto"/>
        <w:bottom w:val="none" w:sz="0" w:space="0" w:color="auto"/>
        <w:right w:val="none" w:sz="0" w:space="0" w:color="auto"/>
      </w:divBdr>
    </w:div>
    <w:div w:id="1794707531">
      <w:bodyDiv w:val="1"/>
      <w:marLeft w:val="0"/>
      <w:marRight w:val="0"/>
      <w:marTop w:val="0"/>
      <w:marBottom w:val="0"/>
      <w:divBdr>
        <w:top w:val="none" w:sz="0" w:space="0" w:color="auto"/>
        <w:left w:val="none" w:sz="0" w:space="0" w:color="auto"/>
        <w:bottom w:val="none" w:sz="0" w:space="0" w:color="auto"/>
        <w:right w:val="none" w:sz="0" w:space="0" w:color="auto"/>
      </w:divBdr>
    </w:div>
    <w:div w:id="1818066862">
      <w:bodyDiv w:val="1"/>
      <w:marLeft w:val="0"/>
      <w:marRight w:val="0"/>
      <w:marTop w:val="0"/>
      <w:marBottom w:val="0"/>
      <w:divBdr>
        <w:top w:val="none" w:sz="0" w:space="0" w:color="auto"/>
        <w:left w:val="none" w:sz="0" w:space="0" w:color="auto"/>
        <w:bottom w:val="none" w:sz="0" w:space="0" w:color="auto"/>
        <w:right w:val="none" w:sz="0" w:space="0" w:color="auto"/>
      </w:divBdr>
    </w:div>
    <w:div w:id="1837958663">
      <w:bodyDiv w:val="1"/>
      <w:marLeft w:val="0"/>
      <w:marRight w:val="0"/>
      <w:marTop w:val="0"/>
      <w:marBottom w:val="0"/>
      <w:divBdr>
        <w:top w:val="none" w:sz="0" w:space="0" w:color="auto"/>
        <w:left w:val="none" w:sz="0" w:space="0" w:color="auto"/>
        <w:bottom w:val="none" w:sz="0" w:space="0" w:color="auto"/>
        <w:right w:val="none" w:sz="0" w:space="0" w:color="auto"/>
      </w:divBdr>
    </w:div>
    <w:div w:id="1951886348">
      <w:bodyDiv w:val="1"/>
      <w:marLeft w:val="0"/>
      <w:marRight w:val="0"/>
      <w:marTop w:val="0"/>
      <w:marBottom w:val="0"/>
      <w:divBdr>
        <w:top w:val="none" w:sz="0" w:space="0" w:color="auto"/>
        <w:left w:val="none" w:sz="0" w:space="0" w:color="auto"/>
        <w:bottom w:val="none" w:sz="0" w:space="0" w:color="auto"/>
        <w:right w:val="none" w:sz="0" w:space="0" w:color="auto"/>
      </w:divBdr>
    </w:div>
    <w:div w:id="1966498580">
      <w:bodyDiv w:val="1"/>
      <w:marLeft w:val="0"/>
      <w:marRight w:val="0"/>
      <w:marTop w:val="0"/>
      <w:marBottom w:val="0"/>
      <w:divBdr>
        <w:top w:val="none" w:sz="0" w:space="0" w:color="auto"/>
        <w:left w:val="none" w:sz="0" w:space="0" w:color="auto"/>
        <w:bottom w:val="none" w:sz="0" w:space="0" w:color="auto"/>
        <w:right w:val="none" w:sz="0" w:space="0" w:color="auto"/>
      </w:divBdr>
    </w:div>
    <w:div w:id="1967392207">
      <w:bodyDiv w:val="1"/>
      <w:marLeft w:val="0"/>
      <w:marRight w:val="0"/>
      <w:marTop w:val="0"/>
      <w:marBottom w:val="0"/>
      <w:divBdr>
        <w:top w:val="none" w:sz="0" w:space="0" w:color="auto"/>
        <w:left w:val="none" w:sz="0" w:space="0" w:color="auto"/>
        <w:bottom w:val="none" w:sz="0" w:space="0" w:color="auto"/>
        <w:right w:val="none" w:sz="0" w:space="0" w:color="auto"/>
      </w:divBdr>
    </w:div>
    <w:div w:id="1981497683">
      <w:bodyDiv w:val="1"/>
      <w:marLeft w:val="0"/>
      <w:marRight w:val="0"/>
      <w:marTop w:val="0"/>
      <w:marBottom w:val="0"/>
      <w:divBdr>
        <w:top w:val="none" w:sz="0" w:space="0" w:color="auto"/>
        <w:left w:val="none" w:sz="0" w:space="0" w:color="auto"/>
        <w:bottom w:val="none" w:sz="0" w:space="0" w:color="auto"/>
        <w:right w:val="none" w:sz="0" w:space="0" w:color="auto"/>
      </w:divBdr>
    </w:div>
    <w:div w:id="1983928249">
      <w:bodyDiv w:val="1"/>
      <w:marLeft w:val="0"/>
      <w:marRight w:val="0"/>
      <w:marTop w:val="0"/>
      <w:marBottom w:val="0"/>
      <w:divBdr>
        <w:top w:val="none" w:sz="0" w:space="0" w:color="auto"/>
        <w:left w:val="none" w:sz="0" w:space="0" w:color="auto"/>
        <w:bottom w:val="none" w:sz="0" w:space="0" w:color="auto"/>
        <w:right w:val="none" w:sz="0" w:space="0" w:color="auto"/>
      </w:divBdr>
    </w:div>
    <w:div w:id="2047758493">
      <w:bodyDiv w:val="1"/>
      <w:marLeft w:val="0"/>
      <w:marRight w:val="0"/>
      <w:marTop w:val="0"/>
      <w:marBottom w:val="0"/>
      <w:divBdr>
        <w:top w:val="none" w:sz="0" w:space="0" w:color="auto"/>
        <w:left w:val="none" w:sz="0" w:space="0" w:color="auto"/>
        <w:bottom w:val="none" w:sz="0" w:space="0" w:color="auto"/>
        <w:right w:val="none" w:sz="0" w:space="0" w:color="auto"/>
      </w:divBdr>
    </w:div>
    <w:div w:id="20802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mhsa.gov/grants/grants-management/reporting-requirements" TargetMode="External"/><Relationship Id="rId18" Type="http://schemas.openxmlformats.org/officeDocument/2006/relationships/hyperlink" Target="http://www.dnb.com" TargetMode="External"/><Relationship Id="rId26" Type="http://schemas.openxmlformats.org/officeDocument/2006/relationships/hyperlink" Target="https://era.nih.gov/reg_accounts/register_commons.cfm" TargetMode="External"/><Relationship Id="rId39" Type="http://schemas.openxmlformats.org/officeDocument/2006/relationships/hyperlink" Target="file:///S:\OPPC_DPB\FY%2021%20Grants%20Planning\FY%202021%20FOAs\PDO\FY%202021%20PDO%20FOA%20w.appendices%2012.17.2020.docx" TargetMode="External"/><Relationship Id="rId21" Type="http://schemas.openxmlformats.org/officeDocument/2006/relationships/hyperlink" Target="http://www.grants.gov/web/grants/register.html" TargetMode="External"/><Relationship Id="rId34" Type="http://schemas.openxmlformats.org/officeDocument/2006/relationships/hyperlink" Target="http://grants.nih.gov/support/index.html" TargetMode="External"/><Relationship Id="rId42" Type="http://schemas.openxmlformats.org/officeDocument/2006/relationships/hyperlink" Target="http://grants.nih.gov/grants/ElectronicReceipt/pdf_guidelines.htm" TargetMode="External"/><Relationship Id="rId47" Type="http://schemas.openxmlformats.org/officeDocument/2006/relationships/hyperlink" Target="http://www.samhsa.gov/grants/grants-management/policies-regulations/requirements-principles" TargetMode="External"/><Relationship Id="rId50" Type="http://schemas.openxmlformats.org/officeDocument/2006/relationships/hyperlink" Target="http://www.samhsa.gov/grants/grants-management/policies-regulations/requirements-principles" TargetMode="External"/><Relationship Id="rId55" Type="http://schemas.openxmlformats.org/officeDocument/2006/relationships/hyperlink" Target="https://minorityhealth.hhs.gov/omh/browse.aspx?lvl=2&amp;lvlid=53" TargetMode="External"/><Relationship Id="rId63" Type="http://schemas.openxmlformats.org/officeDocument/2006/relationships/hyperlink" Target="https://www.thinkculturalhealth.hhs.gov/" TargetMode="External"/><Relationship Id="rId68" Type="http://schemas.openxmlformats.org/officeDocument/2006/relationships/hyperlink" Target="https://www.ecfr.gov/cgi-bin/text-idx?node=pt45.1.75" TargetMode="External"/><Relationship Id="rId7" Type="http://schemas.openxmlformats.org/officeDocument/2006/relationships/styles" Target="styles.xml"/><Relationship Id="rId71" Type="http://schemas.openxmlformats.org/officeDocument/2006/relationships/hyperlink" Target="https://www.ecfr.gov/cgi-bin/text-idx?node=pt45.1.75" TargetMode="External"/><Relationship Id="rId2" Type="http://schemas.openxmlformats.org/officeDocument/2006/relationships/customXml" Target="../customXml/item2.xml"/><Relationship Id="rId16" Type="http://schemas.openxmlformats.org/officeDocument/2006/relationships/hyperlink" Target="mailto:FOACSAT@samhsa.hhs.gov" TargetMode="External"/><Relationship Id="rId29" Type="http://schemas.openxmlformats.org/officeDocument/2006/relationships/hyperlink" Target="http://www.hhs.gov/sites/default/files/forms/hhs-690.pdf" TargetMode="External"/><Relationship Id="rId11" Type="http://schemas.openxmlformats.org/officeDocument/2006/relationships/endnotes" Target="endnotes.xml"/><Relationship Id="rId24" Type="http://schemas.openxmlformats.org/officeDocument/2006/relationships/hyperlink" Target="https://public.era.nih.gov/commons/public/registration/registrationInstructions.jsp" TargetMode="External"/><Relationship Id="rId32" Type="http://schemas.openxmlformats.org/officeDocument/2006/relationships/hyperlink" Target="http://www.grants.gov/web/grants/applicants/workspace-overview.html" TargetMode="External"/><Relationship Id="rId37" Type="http://schemas.openxmlformats.org/officeDocument/2006/relationships/hyperlink" Target="file:///S:\OPPC_DPB\FY%2021%20Grants%20Planning\FY%202021%20FOAs\PDO\FY%202021%20PDO%20FOA%20w.appendices%2012.17.2020.docx" TargetMode="External"/><Relationship Id="rId40" Type="http://schemas.openxmlformats.org/officeDocument/2006/relationships/hyperlink" Target="file:///S:\OPPC_DPB\FY%2021%20Grants%20Planning\FY%202021%20FOAs\PDO\FY%202021%20PDO%20FOA%20w.appendices%2012.17.2020.docx" TargetMode="External"/><Relationship Id="rId45" Type="http://schemas.openxmlformats.org/officeDocument/2006/relationships/hyperlink" Target="http://www.hhs.gov/ohrp" TargetMode="External"/><Relationship Id="rId53" Type="http://schemas.openxmlformats.org/officeDocument/2006/relationships/hyperlink" Target="https://www.hhs.gov/civil-rights/for-individuals/special-topics/limited-english-proficiency/fact-sheet-guidance/index.html" TargetMode="External"/><Relationship Id="rId58" Type="http://schemas.openxmlformats.org/officeDocument/2006/relationships/hyperlink" Target="https://www2.ed.gov/about/offices/list/ocr/docs/shguide.html" TargetMode="External"/><Relationship Id="rId66" Type="http://schemas.openxmlformats.org/officeDocument/2006/relationships/hyperlink" Target="http://www.samhsa.gov/grants/grants-management/notice-award-noa/standard-terms-conditions" TargetMode="Externa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CSAP.DSP@samhsa.hhs.gov" TargetMode="External"/><Relationship Id="rId23" Type="http://schemas.openxmlformats.org/officeDocument/2006/relationships/hyperlink" Target="http://www.grants.gov/web/grants/applicants/organization-registration.html" TargetMode="External"/><Relationship Id="rId28" Type="http://schemas.openxmlformats.org/officeDocument/2006/relationships/hyperlink" Target="http://www.samhsa.gov/grants/applying/forms-resources" TargetMode="External"/><Relationship Id="rId36" Type="http://schemas.openxmlformats.org/officeDocument/2006/relationships/hyperlink" Target="mailto:dgr.applications@samhsa.hhs.gov" TargetMode="External"/><Relationship Id="rId49" Type="http://schemas.openxmlformats.org/officeDocument/2006/relationships/hyperlink" Target="http://www.samhsa.gov/grants/grants-management/policies-regulations/hhs-grants-policy-statement" TargetMode="External"/><Relationship Id="rId57" Type="http://schemas.openxmlformats.org/officeDocument/2006/relationships/hyperlink" Target="https://www.hhs.gov/civil-rights/for-individuals/sex-discrimination/index.html" TargetMode="External"/><Relationship Id="rId61" Type="http://schemas.openxmlformats.org/officeDocument/2006/relationships/hyperlink" Target="https://www.hhs.gov/conscience/religious-freedom/index.html" TargetMode="External"/><Relationship Id="rId10" Type="http://schemas.openxmlformats.org/officeDocument/2006/relationships/footnotes" Target="footnotes.xml"/><Relationship Id="rId19" Type="http://schemas.openxmlformats.org/officeDocument/2006/relationships/hyperlink" Target="https://www.sam.gov" TargetMode="External"/><Relationship Id="rId31" Type="http://schemas.openxmlformats.org/officeDocument/2006/relationships/hyperlink" Target="https://era.nih.gov/modules_user-guides_documentation.cfm" TargetMode="External"/><Relationship Id="rId44" Type="http://schemas.openxmlformats.org/officeDocument/2006/relationships/footer" Target="footer1.xml"/><Relationship Id="rId52" Type="http://schemas.openxmlformats.org/officeDocument/2006/relationships/hyperlink" Target="http://www.hhs.gov/ocr/civilrights/understanding/section1557/index.html" TargetMode="External"/><Relationship Id="rId60" Type="http://schemas.openxmlformats.org/officeDocument/2006/relationships/hyperlink" Target="https://www.hhs.gov/conscience/conscience-protections/index.html" TargetMode="External"/><Relationship Id="rId65" Type="http://schemas.openxmlformats.org/officeDocument/2006/relationships/hyperlink" Target="mailto:grantdisclosures@oig.hhs.gov"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mhsa.gov/grants/grants-management/notice-award-noa" TargetMode="External"/><Relationship Id="rId22" Type="http://schemas.openxmlformats.org/officeDocument/2006/relationships/hyperlink" Target="http://www.grants.gov/web/grants/applicants.html" TargetMode="External"/><Relationship Id="rId27" Type="http://schemas.openxmlformats.org/officeDocument/2006/relationships/hyperlink" Target="http://www.samhsa.gov/grants/applying/forms-resources" TargetMode="External"/><Relationship Id="rId30" Type="http://schemas.openxmlformats.org/officeDocument/2006/relationships/hyperlink" Target="http://www.samhsa.gov/grants/applying/forms-resources" TargetMode="External"/><Relationship Id="rId35" Type="http://schemas.openxmlformats.org/officeDocument/2006/relationships/hyperlink" Target="https://era.nih.gov/erahelp/assist/" TargetMode="External"/><Relationship Id="rId43" Type="http://schemas.openxmlformats.org/officeDocument/2006/relationships/hyperlink" Target="http://www.house.gov/" TargetMode="External"/><Relationship Id="rId48" Type="http://schemas.openxmlformats.org/officeDocument/2006/relationships/hyperlink" Target="https://www.samhsa.gov/grants/grants-management/policies-regulations/financial-management-requirements" TargetMode="External"/><Relationship Id="rId56" Type="http://schemas.openxmlformats.org/officeDocument/2006/relationships/hyperlink" Target="http://www.hhs.gov/ocr/civilrights/understanding/disability/index.html" TargetMode="External"/><Relationship Id="rId64" Type="http://schemas.openxmlformats.org/officeDocument/2006/relationships/hyperlink" Target="https://www.samhsa.gov/sites/default/files/20190620-samhsa-strategic-prevention-framework-guide.pdf" TargetMode="External"/><Relationship Id="rId69" Type="http://schemas.openxmlformats.org/officeDocument/2006/relationships/hyperlink" Target="https://www.gsa.gov/portal/category/26429" TargetMode="External"/><Relationship Id="rId8" Type="http://schemas.openxmlformats.org/officeDocument/2006/relationships/settings" Target="settings.xml"/><Relationship Id="rId51" Type="http://schemas.openxmlformats.org/officeDocument/2006/relationships/hyperlink" Target="https://www.hhs.gov/civil-rights/for-providers/provider-obligations/index.html"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samhsa.gov/grants/gpra-measurement-tools/csap-gpra" TargetMode="External"/><Relationship Id="rId17" Type="http://schemas.openxmlformats.org/officeDocument/2006/relationships/hyperlink" Target="mailto:Toni.Davidson@samhsa.hhs.gov" TargetMode="External"/><Relationship Id="rId25" Type="http://schemas.openxmlformats.org/officeDocument/2006/relationships/hyperlink" Target="mailto:era-notify@mail.nih.gov" TargetMode="External"/><Relationship Id="rId33" Type="http://schemas.openxmlformats.org/officeDocument/2006/relationships/hyperlink" Target="mailto:support@grants.gov" TargetMode="External"/><Relationship Id="rId38" Type="http://schemas.openxmlformats.org/officeDocument/2006/relationships/hyperlink" Target="mailto:era-notify@mail.nih.gov" TargetMode="External"/><Relationship Id="rId46" Type="http://schemas.openxmlformats.org/officeDocument/2006/relationships/hyperlink" Target="http://www.thinkculturalhealth.hhs.gov/" TargetMode="External"/><Relationship Id="rId59" Type="http://schemas.openxmlformats.org/officeDocument/2006/relationships/hyperlink" Target="https://www.ocrsm.umd.edu/files/Sexual-Harassment-Fact-Sheet.pdf" TargetMode="External"/><Relationship Id="rId67" Type="http://schemas.openxmlformats.org/officeDocument/2006/relationships/hyperlink" Target="https://www.ecfr.gov/cgi-bin/text-idx?node=pt45.1.75" TargetMode="External"/><Relationship Id="rId20" Type="http://schemas.openxmlformats.org/officeDocument/2006/relationships/hyperlink" Target="http://www.grants.gov/" TargetMode="External"/><Relationship Id="rId41" Type="http://schemas.openxmlformats.org/officeDocument/2006/relationships/hyperlink" Target="http://grants.nih.gov/grants/ElectronicReceipt/pdf_guidelines.htm" TargetMode="External"/><Relationship Id="rId54" Type="http://schemas.openxmlformats.org/officeDocument/2006/relationships/hyperlink" Target="https://www.lep.gov" TargetMode="External"/><Relationship Id="rId62" Type="http://schemas.openxmlformats.org/officeDocument/2006/relationships/hyperlink" Target="https://www.hhs.gov/ocr/about-us/contact-us/index.html" TargetMode="External"/><Relationship Id="rId70" Type="http://schemas.openxmlformats.org/officeDocument/2006/relationships/hyperlink" Target="https://www.samhsa.gov/sites/default/files/rentquestionsworksheet.docx"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0e17075-1741-466a-82dd-f707bde647d2">H7VSRKN6CKJM-518420234-6</_dlc_DocId>
    <_dlc_DocIdUrl xmlns="f0e17075-1741-466a-82dd-f707bde647d2">
      <Url>http://sites.ts.samhsa.gov/sites/gcpp/FiscalYear2018/grants/_layouts/15/DocIdRedir.aspx?ID=H7VSRKN6CKJM-518420234-6</Url>
      <Description>H7VSRKN6CKJM-518420234-6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1D244CEFAB6946BF7FEEF039DF0441" ma:contentTypeVersion="0" ma:contentTypeDescription="Create a new document." ma:contentTypeScope="" ma:versionID="526d864e48b181284cdaa0744bffba61">
  <xsd:schema xmlns:xsd="http://www.w3.org/2001/XMLSchema" xmlns:xs="http://www.w3.org/2001/XMLSchema" xmlns:p="http://schemas.microsoft.com/office/2006/metadata/properties" xmlns:ns2="f0e17075-1741-466a-82dd-f707bde647d2" targetNamespace="http://schemas.microsoft.com/office/2006/metadata/properties" ma:root="true" ma:fieldsID="8688c8a8aa7f77781e953538e1b9ccc2" ns2:_="">
    <xsd:import namespace="f0e17075-1741-466a-82dd-f707bde647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17075-1741-466a-82dd-f707bde647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C08AD-CE55-4F73-A0E6-2258CD246626}">
  <ds:schemaRefs>
    <ds:schemaRef ds:uri="http://schemas.microsoft.com/sharepoint/v3/contenttype/forms"/>
  </ds:schemaRefs>
</ds:datastoreItem>
</file>

<file path=customXml/itemProps2.xml><?xml version="1.0" encoding="utf-8"?>
<ds:datastoreItem xmlns:ds="http://schemas.openxmlformats.org/officeDocument/2006/customXml" ds:itemID="{494ADE62-451A-4B29-947E-8E0B6C89DDC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f0e17075-1741-466a-82dd-f707bde647d2"/>
    <ds:schemaRef ds:uri="http://www.w3.org/XML/1998/namespace"/>
    <ds:schemaRef ds:uri="http://purl.org/dc/dcmitype/"/>
  </ds:schemaRefs>
</ds:datastoreItem>
</file>

<file path=customXml/itemProps3.xml><?xml version="1.0" encoding="utf-8"?>
<ds:datastoreItem xmlns:ds="http://schemas.openxmlformats.org/officeDocument/2006/customXml" ds:itemID="{7C749641-8354-47D2-B387-23D1777C6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17075-1741-466a-82dd-f707bde64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55461-81F1-4AAD-8C73-177127EF72AF}">
  <ds:schemaRefs>
    <ds:schemaRef ds:uri="http://schemas.microsoft.com/sharepoint/events"/>
  </ds:schemaRefs>
</ds:datastoreItem>
</file>

<file path=customXml/itemProps5.xml><?xml version="1.0" encoding="utf-8"?>
<ds:datastoreItem xmlns:ds="http://schemas.openxmlformats.org/officeDocument/2006/customXml" ds:itemID="{FBEBD83A-1C8A-4433-8360-92433413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79</Pages>
  <Words>21237</Words>
  <Characters>129471</Characters>
  <Application>Microsoft Office Word</Application>
  <DocSecurity>0</DocSecurity>
  <Lines>1078</Lines>
  <Paragraphs>300</Paragraphs>
  <ScaleCrop>false</ScaleCrop>
  <HeadingPairs>
    <vt:vector size="2" baseType="variant">
      <vt:variant>
        <vt:lpstr>Title</vt:lpstr>
      </vt:variant>
      <vt:variant>
        <vt:i4>1</vt:i4>
      </vt:variant>
    </vt:vector>
  </HeadingPairs>
  <TitlesOfParts>
    <vt:vector size="1" baseType="lpstr">
      <vt:lpstr>Services Template 2018 MAC</vt:lpstr>
    </vt:vector>
  </TitlesOfParts>
  <Company>DHHS</Company>
  <LinksUpToDate>false</LinksUpToDate>
  <CharactersWithSpaces>150408</CharactersWithSpaces>
  <SharedDoc>false</SharedDoc>
  <HLinks>
    <vt:vector size="684" baseType="variant">
      <vt:variant>
        <vt:i4>4522086</vt:i4>
      </vt:variant>
      <vt:variant>
        <vt:i4>432</vt:i4>
      </vt:variant>
      <vt:variant>
        <vt:i4>0</vt:i4>
      </vt:variant>
      <vt:variant>
        <vt:i4>5</vt:i4>
      </vt:variant>
      <vt:variant>
        <vt:lpwstr/>
      </vt:variant>
      <vt:variant>
        <vt:lpwstr>_4._INTERGOVERNMENTAL_REVIEW</vt:lpwstr>
      </vt:variant>
      <vt:variant>
        <vt:i4>4792364</vt:i4>
      </vt:variant>
      <vt:variant>
        <vt:i4>429</vt:i4>
      </vt:variant>
      <vt:variant>
        <vt:i4>0</vt:i4>
      </vt:variant>
      <vt:variant>
        <vt:i4>5</vt:i4>
      </vt:variant>
      <vt:variant>
        <vt:lpwstr/>
      </vt:variant>
      <vt:variant>
        <vt:lpwstr>_Appendix_I_–_2</vt:lpwstr>
      </vt:variant>
      <vt:variant>
        <vt:i4>4792364</vt:i4>
      </vt:variant>
      <vt:variant>
        <vt:i4>426</vt:i4>
      </vt:variant>
      <vt:variant>
        <vt:i4>0</vt:i4>
      </vt:variant>
      <vt:variant>
        <vt:i4>5</vt:i4>
      </vt:variant>
      <vt:variant>
        <vt:lpwstr/>
      </vt:variant>
      <vt:variant>
        <vt:lpwstr>_Appendix_I_–_2</vt:lpwstr>
      </vt:variant>
      <vt:variant>
        <vt:i4>8192096</vt:i4>
      </vt:variant>
      <vt:variant>
        <vt:i4>423</vt:i4>
      </vt:variant>
      <vt:variant>
        <vt:i4>0</vt:i4>
      </vt:variant>
      <vt:variant>
        <vt:i4>5</vt:i4>
      </vt:variant>
      <vt:variant>
        <vt:lpwstr>https://rates.psc.gov/fms/dca/map1.html</vt:lpwstr>
      </vt:variant>
      <vt:variant>
        <vt:lpwstr/>
      </vt:variant>
      <vt:variant>
        <vt:i4>3932258</vt:i4>
      </vt:variant>
      <vt:variant>
        <vt:i4>420</vt:i4>
      </vt:variant>
      <vt:variant>
        <vt:i4>0</vt:i4>
      </vt:variant>
      <vt:variant>
        <vt:i4>5</vt:i4>
      </vt:variant>
      <vt:variant>
        <vt:lpwstr>http://www.gsa.gov/</vt:lpwstr>
      </vt:variant>
      <vt:variant>
        <vt:lpwstr/>
      </vt:variant>
      <vt:variant>
        <vt:i4>5832775</vt:i4>
      </vt:variant>
      <vt:variant>
        <vt:i4>417</vt:i4>
      </vt:variant>
      <vt:variant>
        <vt:i4>0</vt:i4>
      </vt:variant>
      <vt:variant>
        <vt:i4>5</vt:i4>
      </vt:variant>
      <vt:variant>
        <vt:lpwstr>http://www.samhsa.gov/grants/grants-management/notice-award-noa/standard-terms-conditions</vt:lpwstr>
      </vt:variant>
      <vt:variant>
        <vt:lpwstr/>
      </vt:variant>
      <vt:variant>
        <vt:i4>6553605</vt:i4>
      </vt:variant>
      <vt:variant>
        <vt:i4>414</vt:i4>
      </vt:variant>
      <vt:variant>
        <vt:i4>0</vt:i4>
      </vt:variant>
      <vt:variant>
        <vt:i4>5</vt:i4>
      </vt:variant>
      <vt:variant>
        <vt:lpwstr>mailto:MandatoryGranteeDisclosures@oig.hhs.gov</vt:lpwstr>
      </vt:variant>
      <vt:variant>
        <vt:lpwstr/>
      </vt:variant>
      <vt:variant>
        <vt:i4>1638464</vt:i4>
      </vt:variant>
      <vt:variant>
        <vt:i4>411</vt:i4>
      </vt:variant>
      <vt:variant>
        <vt:i4>0</vt:i4>
      </vt:variant>
      <vt:variant>
        <vt:i4>5</vt:i4>
      </vt:variant>
      <vt:variant>
        <vt:lpwstr>http://www.samhsa.gov/capt/applying-strategic-prevention/cultural-competence</vt:lpwstr>
      </vt:variant>
      <vt:variant>
        <vt:lpwstr/>
      </vt:variant>
      <vt:variant>
        <vt:i4>720971</vt:i4>
      </vt:variant>
      <vt:variant>
        <vt:i4>408</vt:i4>
      </vt:variant>
      <vt:variant>
        <vt:i4>0</vt:i4>
      </vt:variant>
      <vt:variant>
        <vt:i4>5</vt:i4>
      </vt:variant>
      <vt:variant>
        <vt:lpwstr>http://minorityhealth.hhs.gov/omh/browse.aspx?lvl=2&amp;lvlid=53</vt:lpwstr>
      </vt:variant>
      <vt:variant>
        <vt:lpwstr/>
      </vt:variant>
      <vt:variant>
        <vt:i4>4980763</vt:i4>
      </vt:variant>
      <vt:variant>
        <vt:i4>405</vt:i4>
      </vt:variant>
      <vt:variant>
        <vt:i4>0</vt:i4>
      </vt:variant>
      <vt:variant>
        <vt:i4>5</vt:i4>
      </vt:variant>
      <vt:variant>
        <vt:lpwstr>http://www.hhs.gov/ocr/office/about/rgn-hqaddresses.html</vt:lpwstr>
      </vt:variant>
      <vt:variant>
        <vt:lpwstr/>
      </vt:variant>
      <vt:variant>
        <vt:i4>4128873</vt:i4>
      </vt:variant>
      <vt:variant>
        <vt:i4>402</vt:i4>
      </vt:variant>
      <vt:variant>
        <vt:i4>0</vt:i4>
      </vt:variant>
      <vt:variant>
        <vt:i4>5</vt:i4>
      </vt:variant>
      <vt:variant>
        <vt:lpwstr>http://www.hhs.gov/ocr/civilrights/understanding/disability/index.html</vt:lpwstr>
      </vt:variant>
      <vt:variant>
        <vt:lpwstr/>
      </vt:variant>
      <vt:variant>
        <vt:i4>5505037</vt:i4>
      </vt:variant>
      <vt:variant>
        <vt:i4>399</vt:i4>
      </vt:variant>
      <vt:variant>
        <vt:i4>0</vt:i4>
      </vt:variant>
      <vt:variant>
        <vt:i4>5</vt:i4>
      </vt:variant>
      <vt:variant>
        <vt:lpwstr>http://www.hhs.gov/civil-rights/for-providers/index.html</vt:lpwstr>
      </vt:variant>
      <vt:variant>
        <vt:lpwstr/>
      </vt:variant>
      <vt:variant>
        <vt:i4>2424940</vt:i4>
      </vt:variant>
      <vt:variant>
        <vt:i4>396</vt:i4>
      </vt:variant>
      <vt:variant>
        <vt:i4>0</vt:i4>
      </vt:variant>
      <vt:variant>
        <vt:i4>5</vt:i4>
      </vt:variant>
      <vt:variant>
        <vt:lpwstr>http://www.hhs.gov/ocr/civilrights/understanding/section1557/index.html</vt:lpwstr>
      </vt:variant>
      <vt:variant>
        <vt:lpwstr/>
      </vt:variant>
      <vt:variant>
        <vt:i4>4980816</vt:i4>
      </vt:variant>
      <vt:variant>
        <vt:i4>393</vt:i4>
      </vt:variant>
      <vt:variant>
        <vt:i4>0</vt:i4>
      </vt:variant>
      <vt:variant>
        <vt:i4>5</vt:i4>
      </vt:variant>
      <vt:variant>
        <vt:lpwstr>http://www.hhs.gov/civil-rights/for-individuals/special-topics/limited-english-proficiency/index.html</vt:lpwstr>
      </vt:variant>
      <vt:variant>
        <vt:lpwstr/>
      </vt:variant>
      <vt:variant>
        <vt:i4>8323188</vt:i4>
      </vt:variant>
      <vt:variant>
        <vt:i4>390</vt:i4>
      </vt:variant>
      <vt:variant>
        <vt:i4>0</vt:i4>
      </vt:variant>
      <vt:variant>
        <vt:i4>5</vt:i4>
      </vt:variant>
      <vt:variant>
        <vt:lpwstr>http://www.samhsa.gov/grants/grants-management/policies-regulations/requirements-principles</vt:lpwstr>
      </vt:variant>
      <vt:variant>
        <vt:lpwstr/>
      </vt:variant>
      <vt:variant>
        <vt:i4>7929975</vt:i4>
      </vt:variant>
      <vt:variant>
        <vt:i4>387</vt:i4>
      </vt:variant>
      <vt:variant>
        <vt:i4>0</vt:i4>
      </vt:variant>
      <vt:variant>
        <vt:i4>5</vt:i4>
      </vt:variant>
      <vt:variant>
        <vt:lpwstr>http://www.samhsa.gov/grants/grants-management/policies-regulations/hhs-grants-policy-statement</vt:lpwstr>
      </vt:variant>
      <vt:variant>
        <vt:lpwstr/>
      </vt:variant>
      <vt:variant>
        <vt:i4>5832775</vt:i4>
      </vt:variant>
      <vt:variant>
        <vt:i4>384</vt:i4>
      </vt:variant>
      <vt:variant>
        <vt:i4>0</vt:i4>
      </vt:variant>
      <vt:variant>
        <vt:i4>5</vt:i4>
      </vt:variant>
      <vt:variant>
        <vt:lpwstr>http://www.samhsa.gov/grants/grants-management/notice-award-noa/standard-terms-conditions</vt:lpwstr>
      </vt:variant>
      <vt:variant>
        <vt:lpwstr/>
      </vt:variant>
      <vt:variant>
        <vt:i4>6029334</vt:i4>
      </vt:variant>
      <vt:variant>
        <vt:i4>381</vt:i4>
      </vt:variant>
      <vt:variant>
        <vt:i4>0</vt:i4>
      </vt:variant>
      <vt:variant>
        <vt:i4>5</vt:i4>
      </vt:variant>
      <vt:variant>
        <vt:lpwstr>http://www.samhsa.gov/grants/applying/forms-resources</vt:lpwstr>
      </vt:variant>
      <vt:variant>
        <vt:lpwstr/>
      </vt:variant>
      <vt:variant>
        <vt:i4>1245301</vt:i4>
      </vt:variant>
      <vt:variant>
        <vt:i4>378</vt:i4>
      </vt:variant>
      <vt:variant>
        <vt:i4>0</vt:i4>
      </vt:variant>
      <vt:variant>
        <vt:i4>5</vt:i4>
      </vt:variant>
      <vt:variant>
        <vt:lpwstr>http://www.whitehouse.gov/omb/grants_spoc</vt:lpwstr>
      </vt:variant>
      <vt:variant>
        <vt:lpwstr/>
      </vt:variant>
      <vt:variant>
        <vt:i4>8323188</vt:i4>
      </vt:variant>
      <vt:variant>
        <vt:i4>375</vt:i4>
      </vt:variant>
      <vt:variant>
        <vt:i4>0</vt:i4>
      </vt:variant>
      <vt:variant>
        <vt:i4>5</vt:i4>
      </vt:variant>
      <vt:variant>
        <vt:lpwstr>http://www.samhsa.gov/grants/grants-management/policies-regulations/requirements-principles</vt:lpwstr>
      </vt:variant>
      <vt:variant>
        <vt:lpwstr/>
      </vt:variant>
      <vt:variant>
        <vt:i4>6160395</vt:i4>
      </vt:variant>
      <vt:variant>
        <vt:i4>372</vt:i4>
      </vt:variant>
      <vt:variant>
        <vt:i4>0</vt:i4>
      </vt:variant>
      <vt:variant>
        <vt:i4>5</vt:i4>
      </vt:variant>
      <vt:variant>
        <vt:lpwstr>http://www.samhsa.gov/grants/grants-management/disparity-impact-statement</vt:lpwstr>
      </vt:variant>
      <vt:variant>
        <vt:lpwstr/>
      </vt:variant>
      <vt:variant>
        <vt:i4>2687031</vt:i4>
      </vt:variant>
      <vt:variant>
        <vt:i4>369</vt:i4>
      </vt:variant>
      <vt:variant>
        <vt:i4>0</vt:i4>
      </vt:variant>
      <vt:variant>
        <vt:i4>5</vt:i4>
      </vt:variant>
      <vt:variant>
        <vt:lpwstr>http://www.thinkculturalhealth.hhs.gov/</vt:lpwstr>
      </vt:variant>
      <vt:variant>
        <vt:lpwstr/>
      </vt:variant>
      <vt:variant>
        <vt:i4>7077925</vt:i4>
      </vt:variant>
      <vt:variant>
        <vt:i4>366</vt:i4>
      </vt:variant>
      <vt:variant>
        <vt:i4>0</vt:i4>
      </vt:variant>
      <vt:variant>
        <vt:i4>5</vt:i4>
      </vt:variant>
      <vt:variant>
        <vt:lpwstr>http://aspe.hhs.gov/datacncl/standards/ACA/4302/index.shtml</vt:lpwstr>
      </vt:variant>
      <vt:variant>
        <vt:lpwstr/>
      </vt:variant>
      <vt:variant>
        <vt:i4>6160395</vt:i4>
      </vt:variant>
      <vt:variant>
        <vt:i4>363</vt:i4>
      </vt:variant>
      <vt:variant>
        <vt:i4>0</vt:i4>
      </vt:variant>
      <vt:variant>
        <vt:i4>5</vt:i4>
      </vt:variant>
      <vt:variant>
        <vt:lpwstr>http://www.samhsa.gov/grants/grants-management/disparity-impact-statement</vt:lpwstr>
      </vt:variant>
      <vt:variant>
        <vt:lpwstr/>
      </vt:variant>
      <vt:variant>
        <vt:i4>262209</vt:i4>
      </vt:variant>
      <vt:variant>
        <vt:i4>360</vt:i4>
      </vt:variant>
      <vt:variant>
        <vt:i4>0</vt:i4>
      </vt:variant>
      <vt:variant>
        <vt:i4>5</vt:i4>
      </vt:variant>
      <vt:variant>
        <vt:lpwstr>http://minorityhealth.hhs.gov/npa/files/Plans/HHS/HHS_Plan_complete.pdf</vt:lpwstr>
      </vt:variant>
      <vt:variant>
        <vt:lpwstr/>
      </vt:variant>
      <vt:variant>
        <vt:i4>2621528</vt:i4>
      </vt:variant>
      <vt:variant>
        <vt:i4>357</vt:i4>
      </vt:variant>
      <vt:variant>
        <vt:i4>0</vt:i4>
      </vt:variant>
      <vt:variant>
        <vt:i4>5</vt:i4>
      </vt:variant>
      <vt:variant>
        <vt:lpwstr/>
      </vt:variant>
      <vt:variant>
        <vt:lpwstr>_VII._AGENCY_CONTACTS</vt:lpwstr>
      </vt:variant>
      <vt:variant>
        <vt:i4>3932222</vt:i4>
      </vt:variant>
      <vt:variant>
        <vt:i4>354</vt:i4>
      </vt:variant>
      <vt:variant>
        <vt:i4>0</vt:i4>
      </vt:variant>
      <vt:variant>
        <vt:i4>5</vt:i4>
      </vt:variant>
      <vt:variant>
        <vt:lpwstr>http://www.hhs.gov/ohrp</vt:lpwstr>
      </vt:variant>
      <vt:variant>
        <vt:lpwstr/>
      </vt:variant>
      <vt:variant>
        <vt:i4>2687095</vt:i4>
      </vt:variant>
      <vt:variant>
        <vt:i4>351</vt:i4>
      </vt:variant>
      <vt:variant>
        <vt:i4>0</vt:i4>
      </vt:variant>
      <vt:variant>
        <vt:i4>5</vt:i4>
      </vt:variant>
      <vt:variant>
        <vt:lpwstr>www.samhsa.gov/epbwebguide</vt:lpwstr>
      </vt:variant>
      <vt:variant>
        <vt:lpwstr/>
      </vt:variant>
      <vt:variant>
        <vt:i4>4325389</vt:i4>
      </vt:variant>
      <vt:variant>
        <vt:i4>345</vt:i4>
      </vt:variant>
      <vt:variant>
        <vt:i4>0</vt:i4>
      </vt:variant>
      <vt:variant>
        <vt:i4>5</vt:i4>
      </vt:variant>
      <vt:variant>
        <vt:lpwstr>http://www.house.gov/</vt:lpwstr>
      </vt:variant>
      <vt:variant>
        <vt:lpwstr/>
      </vt:variant>
      <vt:variant>
        <vt:i4>4849712</vt:i4>
      </vt:variant>
      <vt:variant>
        <vt:i4>342</vt:i4>
      </vt:variant>
      <vt:variant>
        <vt:i4>0</vt:i4>
      </vt:variant>
      <vt:variant>
        <vt:i4>5</vt:i4>
      </vt:variant>
      <vt:variant>
        <vt:lpwstr>http://grants.nih.gov/grants/ElectronicReceipt/pdf_guidelines.htm</vt:lpwstr>
      </vt:variant>
      <vt:variant>
        <vt:lpwstr/>
      </vt:variant>
      <vt:variant>
        <vt:i4>4849712</vt:i4>
      </vt:variant>
      <vt:variant>
        <vt:i4>339</vt:i4>
      </vt:variant>
      <vt:variant>
        <vt:i4>0</vt:i4>
      </vt:variant>
      <vt:variant>
        <vt:i4>5</vt:i4>
      </vt:variant>
      <vt:variant>
        <vt:lpwstr>http://grants.nih.gov/grants/ElectronicReceipt/pdf_guidelines.htm</vt:lpwstr>
      </vt:variant>
      <vt:variant>
        <vt:lpwstr/>
      </vt:variant>
      <vt:variant>
        <vt:i4>4849712</vt:i4>
      </vt:variant>
      <vt:variant>
        <vt:i4>336</vt:i4>
      </vt:variant>
      <vt:variant>
        <vt:i4>0</vt:i4>
      </vt:variant>
      <vt:variant>
        <vt:i4>5</vt:i4>
      </vt:variant>
      <vt:variant>
        <vt:lpwstr>http://grants.nih.gov/grants/ElectronicReceipt/pdf_guidelines.htm</vt:lpwstr>
      </vt:variant>
      <vt:variant>
        <vt:lpwstr/>
      </vt:variant>
      <vt:variant>
        <vt:i4>5111849</vt:i4>
      </vt:variant>
      <vt:variant>
        <vt:i4>333</vt:i4>
      </vt:variant>
      <vt:variant>
        <vt:i4>0</vt:i4>
      </vt:variant>
      <vt:variant>
        <vt:i4>5</vt:i4>
      </vt:variant>
      <vt:variant>
        <vt:lpwstr/>
      </vt:variant>
      <vt:variant>
        <vt:lpwstr>_5.4_Resubmitting_a</vt:lpwstr>
      </vt:variant>
      <vt:variant>
        <vt:i4>1638449</vt:i4>
      </vt:variant>
      <vt:variant>
        <vt:i4>330</vt:i4>
      </vt:variant>
      <vt:variant>
        <vt:i4>0</vt:i4>
      </vt:variant>
      <vt:variant>
        <vt:i4>5</vt:i4>
      </vt:variant>
      <vt:variant>
        <vt:lpwstr/>
      </vt:variant>
      <vt:variant>
        <vt:lpwstr>_eRA_Commons_Registration</vt:lpwstr>
      </vt:variant>
      <vt:variant>
        <vt:i4>4194408</vt:i4>
      </vt:variant>
      <vt:variant>
        <vt:i4>327</vt:i4>
      </vt:variant>
      <vt:variant>
        <vt:i4>0</vt:i4>
      </vt:variant>
      <vt:variant>
        <vt:i4>5</vt:i4>
      </vt:variant>
      <vt:variant>
        <vt:lpwstr>mailto:era-notify@mail.nih.gov</vt:lpwstr>
      </vt:variant>
      <vt:variant>
        <vt:lpwstr/>
      </vt:variant>
      <vt:variant>
        <vt:i4>7602245</vt:i4>
      </vt:variant>
      <vt:variant>
        <vt:i4>324</vt:i4>
      </vt:variant>
      <vt:variant>
        <vt:i4>0</vt:i4>
      </vt:variant>
      <vt:variant>
        <vt:i4>5</vt:i4>
      </vt:variant>
      <vt:variant>
        <vt:lpwstr/>
      </vt:variant>
      <vt:variant>
        <vt:lpwstr>_3._REQUIRED_APPLICATION</vt:lpwstr>
      </vt:variant>
      <vt:variant>
        <vt:i4>4718718</vt:i4>
      </vt:variant>
      <vt:variant>
        <vt:i4>321</vt:i4>
      </vt:variant>
      <vt:variant>
        <vt:i4>0</vt:i4>
      </vt:variant>
      <vt:variant>
        <vt:i4>5</vt:i4>
      </vt:variant>
      <vt:variant>
        <vt:lpwstr>mailto:dgr.applications@samhsa.hhs.gov</vt:lpwstr>
      </vt:variant>
      <vt:variant>
        <vt:lpwstr/>
      </vt:variant>
      <vt:variant>
        <vt:i4>7667765</vt:i4>
      </vt:variant>
      <vt:variant>
        <vt:i4>318</vt:i4>
      </vt:variant>
      <vt:variant>
        <vt:i4>0</vt:i4>
      </vt:variant>
      <vt:variant>
        <vt:i4>5</vt:i4>
      </vt:variant>
      <vt:variant>
        <vt:lpwstr>http://www.grants.gov/web/grants/applicants/workspace-overview.html</vt:lpwstr>
      </vt:variant>
      <vt:variant>
        <vt:lpwstr/>
      </vt:variant>
      <vt:variant>
        <vt:i4>5374033</vt:i4>
      </vt:variant>
      <vt:variant>
        <vt:i4>315</vt:i4>
      </vt:variant>
      <vt:variant>
        <vt:i4>0</vt:i4>
      </vt:variant>
      <vt:variant>
        <vt:i4>5</vt:i4>
      </vt:variant>
      <vt:variant>
        <vt:lpwstr>http://www.grants.gov/help/html/help/index.htm</vt:lpwstr>
      </vt:variant>
      <vt:variant>
        <vt:lpwstr>t=Applicants%2FSubmit_an_Application.htm</vt:lpwstr>
      </vt:variant>
      <vt:variant>
        <vt:i4>458810</vt:i4>
      </vt:variant>
      <vt:variant>
        <vt:i4>312</vt:i4>
      </vt:variant>
      <vt:variant>
        <vt:i4>0</vt:i4>
      </vt:variant>
      <vt:variant>
        <vt:i4>5</vt:i4>
      </vt:variant>
      <vt:variant>
        <vt:lpwstr>https://era.nih.gov/erahelp/ASSIST/default.htm</vt:lpwstr>
      </vt:variant>
      <vt:variant>
        <vt:lpwstr>ASSIST_Help_Topics/5%20Preview%20Print%20Submit/Submit_Validated_Application.htm%3FTocPath%3DApplication%2520Submission%7C_____1</vt:lpwstr>
      </vt:variant>
      <vt:variant>
        <vt:i4>8192035</vt:i4>
      </vt:variant>
      <vt:variant>
        <vt:i4>309</vt:i4>
      </vt:variant>
      <vt:variant>
        <vt:i4>0</vt:i4>
      </vt:variant>
      <vt:variant>
        <vt:i4>5</vt:i4>
      </vt:variant>
      <vt:variant>
        <vt:lpwstr>https://era.nih.gov/erahelp/assist/</vt:lpwstr>
      </vt:variant>
      <vt:variant>
        <vt:lpwstr/>
      </vt:variant>
      <vt:variant>
        <vt:i4>1376281</vt:i4>
      </vt:variant>
      <vt:variant>
        <vt:i4>306</vt:i4>
      </vt:variant>
      <vt:variant>
        <vt:i4>0</vt:i4>
      </vt:variant>
      <vt:variant>
        <vt:i4>5</vt:i4>
      </vt:variant>
      <vt:variant>
        <vt:lpwstr>http://grants.nih.gov/support/index.html</vt:lpwstr>
      </vt:variant>
      <vt:variant>
        <vt:lpwstr/>
      </vt:variant>
      <vt:variant>
        <vt:i4>3604526</vt:i4>
      </vt:variant>
      <vt:variant>
        <vt:i4>303</vt:i4>
      </vt:variant>
      <vt:variant>
        <vt:i4>0</vt:i4>
      </vt:variant>
      <vt:variant>
        <vt:i4>5</vt:i4>
      </vt:variant>
      <vt:variant>
        <vt:lpwstr>http://www.grants.gov/</vt:lpwstr>
      </vt:variant>
      <vt:variant>
        <vt:lpwstr/>
      </vt:variant>
      <vt:variant>
        <vt:i4>1441852</vt:i4>
      </vt:variant>
      <vt:variant>
        <vt:i4>300</vt:i4>
      </vt:variant>
      <vt:variant>
        <vt:i4>0</vt:i4>
      </vt:variant>
      <vt:variant>
        <vt:i4>5</vt:i4>
      </vt:variant>
      <vt:variant>
        <vt:lpwstr/>
      </vt:variant>
      <vt:variant>
        <vt:lpwstr>_Appendix_J_–</vt:lpwstr>
      </vt:variant>
      <vt:variant>
        <vt:i4>1441842</vt:i4>
      </vt:variant>
      <vt:variant>
        <vt:i4>297</vt:i4>
      </vt:variant>
      <vt:variant>
        <vt:i4>0</vt:i4>
      </vt:variant>
      <vt:variant>
        <vt:i4>5</vt:i4>
      </vt:variant>
      <vt:variant>
        <vt:lpwstr/>
      </vt:variant>
      <vt:variant>
        <vt:lpwstr>_Appendix_D_–</vt:lpwstr>
      </vt:variant>
      <vt:variant>
        <vt:i4>6029334</vt:i4>
      </vt:variant>
      <vt:variant>
        <vt:i4>294</vt:i4>
      </vt:variant>
      <vt:variant>
        <vt:i4>0</vt:i4>
      </vt:variant>
      <vt:variant>
        <vt:i4>5</vt:i4>
      </vt:variant>
      <vt:variant>
        <vt:lpwstr>http://www.samhsa.gov/grants/applying/forms-resources</vt:lpwstr>
      </vt:variant>
      <vt:variant>
        <vt:lpwstr/>
      </vt:variant>
      <vt:variant>
        <vt:i4>6029334</vt:i4>
      </vt:variant>
      <vt:variant>
        <vt:i4>291</vt:i4>
      </vt:variant>
      <vt:variant>
        <vt:i4>0</vt:i4>
      </vt:variant>
      <vt:variant>
        <vt:i4>5</vt:i4>
      </vt:variant>
      <vt:variant>
        <vt:lpwstr>http://www.samhsa.gov/grants/applying/forms-resources</vt:lpwstr>
      </vt:variant>
      <vt:variant>
        <vt:lpwstr/>
      </vt:variant>
      <vt:variant>
        <vt:i4>4390922</vt:i4>
      </vt:variant>
      <vt:variant>
        <vt:i4>288</vt:i4>
      </vt:variant>
      <vt:variant>
        <vt:i4>0</vt:i4>
      </vt:variant>
      <vt:variant>
        <vt:i4>5</vt:i4>
      </vt:variant>
      <vt:variant>
        <vt:lpwstr>http://www.hhs.gov/sites/default/files/forms/hhs-690.pdf</vt:lpwstr>
      </vt:variant>
      <vt:variant>
        <vt:lpwstr/>
      </vt:variant>
      <vt:variant>
        <vt:i4>6029334</vt:i4>
      </vt:variant>
      <vt:variant>
        <vt:i4>285</vt:i4>
      </vt:variant>
      <vt:variant>
        <vt:i4>0</vt:i4>
      </vt:variant>
      <vt:variant>
        <vt:i4>5</vt:i4>
      </vt:variant>
      <vt:variant>
        <vt:lpwstr>http://www.samhsa.gov/grants/applying/forms-resources</vt:lpwstr>
      </vt:variant>
      <vt:variant>
        <vt:lpwstr/>
      </vt:variant>
      <vt:variant>
        <vt:i4>3539032</vt:i4>
      </vt:variant>
      <vt:variant>
        <vt:i4>282</vt:i4>
      </vt:variant>
      <vt:variant>
        <vt:i4>0</vt:i4>
      </vt:variant>
      <vt:variant>
        <vt:i4>5</vt:i4>
      </vt:variant>
      <vt:variant>
        <vt:lpwstr/>
      </vt:variant>
      <vt:variant>
        <vt:lpwstr>_3.1_Required_Application</vt:lpwstr>
      </vt:variant>
      <vt:variant>
        <vt:i4>6029334</vt:i4>
      </vt:variant>
      <vt:variant>
        <vt:i4>279</vt:i4>
      </vt:variant>
      <vt:variant>
        <vt:i4>0</vt:i4>
      </vt:variant>
      <vt:variant>
        <vt:i4>5</vt:i4>
      </vt:variant>
      <vt:variant>
        <vt:lpwstr>http://www.samhsa.gov/grants/applying/forms-resources</vt:lpwstr>
      </vt:variant>
      <vt:variant>
        <vt:lpwstr/>
      </vt:variant>
      <vt:variant>
        <vt:i4>5636169</vt:i4>
      </vt:variant>
      <vt:variant>
        <vt:i4>276</vt:i4>
      </vt:variant>
      <vt:variant>
        <vt:i4>0</vt:i4>
      </vt:variant>
      <vt:variant>
        <vt:i4>5</vt:i4>
      </vt:variant>
      <vt:variant>
        <vt:lpwstr>http://www.grants.gov/web/grants/applicants/download-application-package.html</vt:lpwstr>
      </vt:variant>
      <vt:variant>
        <vt:lpwstr/>
      </vt:variant>
      <vt:variant>
        <vt:i4>4784208</vt:i4>
      </vt:variant>
      <vt:variant>
        <vt:i4>273</vt:i4>
      </vt:variant>
      <vt:variant>
        <vt:i4>0</vt:i4>
      </vt:variant>
      <vt:variant>
        <vt:i4>5</vt:i4>
      </vt:variant>
      <vt:variant>
        <vt:lpwstr>http://www.grants.gov/web/grants/applicants/apply-for-grants.html</vt:lpwstr>
      </vt:variant>
      <vt:variant>
        <vt:lpwstr/>
      </vt:variant>
      <vt:variant>
        <vt:i4>3604526</vt:i4>
      </vt:variant>
      <vt:variant>
        <vt:i4>270</vt:i4>
      </vt:variant>
      <vt:variant>
        <vt:i4>0</vt:i4>
      </vt:variant>
      <vt:variant>
        <vt:i4>5</vt:i4>
      </vt:variant>
      <vt:variant>
        <vt:lpwstr>http://www.grants.gov/</vt:lpwstr>
      </vt:variant>
      <vt:variant>
        <vt:lpwstr/>
      </vt:variant>
      <vt:variant>
        <vt:i4>1638417</vt:i4>
      </vt:variant>
      <vt:variant>
        <vt:i4>267</vt:i4>
      </vt:variant>
      <vt:variant>
        <vt:i4>0</vt:i4>
      </vt:variant>
      <vt:variant>
        <vt:i4>5</vt:i4>
      </vt:variant>
      <vt:variant>
        <vt:lpwstr>https://era.nih.gov/reg_accounts/register_commons.cfm</vt:lpwstr>
      </vt:variant>
      <vt:variant>
        <vt:lpwstr/>
      </vt:variant>
      <vt:variant>
        <vt:i4>4194408</vt:i4>
      </vt:variant>
      <vt:variant>
        <vt:i4>264</vt:i4>
      </vt:variant>
      <vt:variant>
        <vt:i4>0</vt:i4>
      </vt:variant>
      <vt:variant>
        <vt:i4>5</vt:i4>
      </vt:variant>
      <vt:variant>
        <vt:lpwstr>mailto:era-notify@mail.nih.gov</vt:lpwstr>
      </vt:variant>
      <vt:variant>
        <vt:lpwstr/>
      </vt:variant>
      <vt:variant>
        <vt:i4>8257572</vt:i4>
      </vt:variant>
      <vt:variant>
        <vt:i4>261</vt:i4>
      </vt:variant>
      <vt:variant>
        <vt:i4>0</vt:i4>
      </vt:variant>
      <vt:variant>
        <vt:i4>5</vt:i4>
      </vt:variant>
      <vt:variant>
        <vt:lpwstr>https://public.era.nih.gov/commons/public/registration/registrationInstructions.jsp</vt:lpwstr>
      </vt:variant>
      <vt:variant>
        <vt:lpwstr/>
      </vt:variant>
      <vt:variant>
        <vt:i4>7667765</vt:i4>
      </vt:variant>
      <vt:variant>
        <vt:i4>258</vt:i4>
      </vt:variant>
      <vt:variant>
        <vt:i4>0</vt:i4>
      </vt:variant>
      <vt:variant>
        <vt:i4>5</vt:i4>
      </vt:variant>
      <vt:variant>
        <vt:lpwstr>http://www.grants.gov/web/grants/applicants/organization-registration.html</vt:lpwstr>
      </vt:variant>
      <vt:variant>
        <vt:lpwstr/>
      </vt:variant>
      <vt:variant>
        <vt:i4>4784129</vt:i4>
      </vt:variant>
      <vt:variant>
        <vt:i4>255</vt:i4>
      </vt:variant>
      <vt:variant>
        <vt:i4>0</vt:i4>
      </vt:variant>
      <vt:variant>
        <vt:i4>5</vt:i4>
      </vt:variant>
      <vt:variant>
        <vt:lpwstr>http://www.grants.gov/web/grants/applicants.html</vt:lpwstr>
      </vt:variant>
      <vt:variant>
        <vt:lpwstr/>
      </vt:variant>
      <vt:variant>
        <vt:i4>2556009</vt:i4>
      </vt:variant>
      <vt:variant>
        <vt:i4>252</vt:i4>
      </vt:variant>
      <vt:variant>
        <vt:i4>0</vt:i4>
      </vt:variant>
      <vt:variant>
        <vt:i4>5</vt:i4>
      </vt:variant>
      <vt:variant>
        <vt:lpwstr>http://www.grants.gov/web/grants/register.html</vt:lpwstr>
      </vt:variant>
      <vt:variant>
        <vt:lpwstr/>
      </vt:variant>
      <vt:variant>
        <vt:i4>3604526</vt:i4>
      </vt:variant>
      <vt:variant>
        <vt:i4>249</vt:i4>
      </vt:variant>
      <vt:variant>
        <vt:i4>0</vt:i4>
      </vt:variant>
      <vt:variant>
        <vt:i4>5</vt:i4>
      </vt:variant>
      <vt:variant>
        <vt:lpwstr>http://www.grants.gov/</vt:lpwstr>
      </vt:variant>
      <vt:variant>
        <vt:lpwstr/>
      </vt:variant>
      <vt:variant>
        <vt:i4>4653135</vt:i4>
      </vt:variant>
      <vt:variant>
        <vt:i4>246</vt:i4>
      </vt:variant>
      <vt:variant>
        <vt:i4>0</vt:i4>
      </vt:variant>
      <vt:variant>
        <vt:i4>5</vt:i4>
      </vt:variant>
      <vt:variant>
        <vt:lpwstr>https://www.sam.gov/</vt:lpwstr>
      </vt:variant>
      <vt:variant>
        <vt:lpwstr/>
      </vt:variant>
      <vt:variant>
        <vt:i4>2293887</vt:i4>
      </vt:variant>
      <vt:variant>
        <vt:i4>243</vt:i4>
      </vt:variant>
      <vt:variant>
        <vt:i4>0</vt:i4>
      </vt:variant>
      <vt:variant>
        <vt:i4>5</vt:i4>
      </vt:variant>
      <vt:variant>
        <vt:lpwstr>http://www.dnb.com/</vt:lpwstr>
      </vt:variant>
      <vt:variant>
        <vt:lpwstr/>
      </vt:variant>
      <vt:variant>
        <vt:i4>786547</vt:i4>
      </vt:variant>
      <vt:variant>
        <vt:i4>240</vt:i4>
      </vt:variant>
      <vt:variant>
        <vt:i4>0</vt:i4>
      </vt:variant>
      <vt:variant>
        <vt:i4>5</vt:i4>
      </vt:variant>
      <vt:variant>
        <vt:lpwstr>mailto:FOACSAP@samhsa.hhs.gov</vt:lpwstr>
      </vt:variant>
      <vt:variant>
        <vt:lpwstr/>
      </vt:variant>
      <vt:variant>
        <vt:i4>524403</vt:i4>
      </vt:variant>
      <vt:variant>
        <vt:i4>237</vt:i4>
      </vt:variant>
      <vt:variant>
        <vt:i4>0</vt:i4>
      </vt:variant>
      <vt:variant>
        <vt:i4>5</vt:i4>
      </vt:variant>
      <vt:variant>
        <vt:lpwstr>mailto:FOACSAT@samhsa.hhs.gov</vt:lpwstr>
      </vt:variant>
      <vt:variant>
        <vt:lpwstr/>
      </vt:variant>
      <vt:variant>
        <vt:i4>1114234</vt:i4>
      </vt:variant>
      <vt:variant>
        <vt:i4>234</vt:i4>
      </vt:variant>
      <vt:variant>
        <vt:i4>0</vt:i4>
      </vt:variant>
      <vt:variant>
        <vt:i4>5</vt:i4>
      </vt:variant>
      <vt:variant>
        <vt:lpwstr>mailto:FOACMHS@samhsa.hhs.gov</vt:lpwstr>
      </vt:variant>
      <vt:variant>
        <vt:lpwstr/>
      </vt:variant>
      <vt:variant>
        <vt:i4>786447</vt:i4>
      </vt:variant>
      <vt:variant>
        <vt:i4>231</vt:i4>
      </vt:variant>
      <vt:variant>
        <vt:i4>0</vt:i4>
      </vt:variant>
      <vt:variant>
        <vt:i4>5</vt:i4>
      </vt:variant>
      <vt:variant>
        <vt:lpwstr>http://www.samhsa.gov/grants/grants-management/reporting-requirements</vt:lpwstr>
      </vt:variant>
      <vt:variant>
        <vt:lpwstr/>
      </vt:variant>
      <vt:variant>
        <vt:i4>1835008</vt:i4>
      </vt:variant>
      <vt:variant>
        <vt:i4>228</vt:i4>
      </vt:variant>
      <vt:variant>
        <vt:i4>0</vt:i4>
      </vt:variant>
      <vt:variant>
        <vt:i4>5</vt:i4>
      </vt:variant>
      <vt:variant>
        <vt:lpwstr/>
      </vt:variant>
      <vt:variant>
        <vt:lpwstr>_2.4_Data_Collection_2</vt:lpwstr>
      </vt:variant>
      <vt:variant>
        <vt:i4>1441845</vt:i4>
      </vt:variant>
      <vt:variant>
        <vt:i4>225</vt:i4>
      </vt:variant>
      <vt:variant>
        <vt:i4>0</vt:i4>
      </vt:variant>
      <vt:variant>
        <vt:i4>5</vt:i4>
      </vt:variant>
      <vt:variant>
        <vt:lpwstr/>
      </vt:variant>
      <vt:variant>
        <vt:lpwstr>_Appendix_C_–</vt:lpwstr>
      </vt:variant>
      <vt:variant>
        <vt:i4>7602245</vt:i4>
      </vt:variant>
      <vt:variant>
        <vt:i4>222</vt:i4>
      </vt:variant>
      <vt:variant>
        <vt:i4>0</vt:i4>
      </vt:variant>
      <vt:variant>
        <vt:i4>5</vt:i4>
      </vt:variant>
      <vt:variant>
        <vt:lpwstr/>
      </vt:variant>
      <vt:variant>
        <vt:lpwstr>_3._REQUIRED_APPLICATION</vt:lpwstr>
      </vt:variant>
      <vt:variant>
        <vt:i4>1376381</vt:i4>
      </vt:variant>
      <vt:variant>
        <vt:i4>219</vt:i4>
      </vt:variant>
      <vt:variant>
        <vt:i4>0</vt:i4>
      </vt:variant>
      <vt:variant>
        <vt:i4>5</vt:i4>
      </vt:variant>
      <vt:variant>
        <vt:lpwstr/>
      </vt:variant>
      <vt:variant>
        <vt:lpwstr>_3._FUNDING_LIMITATIONS/RESTRICTIONS</vt:lpwstr>
      </vt:variant>
      <vt:variant>
        <vt:i4>1441854</vt:i4>
      </vt:variant>
      <vt:variant>
        <vt:i4>216</vt:i4>
      </vt:variant>
      <vt:variant>
        <vt:i4>0</vt:i4>
      </vt:variant>
      <vt:variant>
        <vt:i4>5</vt:i4>
      </vt:variant>
      <vt:variant>
        <vt:lpwstr/>
      </vt:variant>
      <vt:variant>
        <vt:lpwstr>_Appendix_H_–</vt:lpwstr>
      </vt:variant>
      <vt:variant>
        <vt:i4>7077985</vt:i4>
      </vt:variant>
      <vt:variant>
        <vt:i4>204</vt:i4>
      </vt:variant>
      <vt:variant>
        <vt:i4>0</vt:i4>
      </vt:variant>
      <vt:variant>
        <vt:i4>5</vt:i4>
      </vt:variant>
      <vt:variant>
        <vt:lpwstr/>
      </vt:variant>
      <vt:variant>
        <vt:lpwstr>_2._EXPECTATIONS</vt:lpwstr>
      </vt:variant>
      <vt:variant>
        <vt:i4>2949204</vt:i4>
      </vt:variant>
      <vt:variant>
        <vt:i4>201</vt:i4>
      </vt:variant>
      <vt:variant>
        <vt:i4>0</vt:i4>
      </vt:variant>
      <vt:variant>
        <vt:i4>5</vt:i4>
      </vt:variant>
      <vt:variant>
        <vt:lpwstr/>
      </vt:variant>
      <vt:variant>
        <vt:lpwstr>_Section_E:_Data</vt:lpwstr>
      </vt:variant>
      <vt:variant>
        <vt:i4>4792353</vt:i4>
      </vt:variant>
      <vt:variant>
        <vt:i4>198</vt:i4>
      </vt:variant>
      <vt:variant>
        <vt:i4>0</vt:i4>
      </vt:variant>
      <vt:variant>
        <vt:i4>5</vt:i4>
      </vt:variant>
      <vt:variant>
        <vt:lpwstr/>
      </vt:variant>
      <vt:variant>
        <vt:lpwstr>_Appendix_D_–_</vt:lpwstr>
      </vt:variant>
      <vt:variant>
        <vt:i4>6029334</vt:i4>
      </vt:variant>
      <vt:variant>
        <vt:i4>195</vt:i4>
      </vt:variant>
      <vt:variant>
        <vt:i4>0</vt:i4>
      </vt:variant>
      <vt:variant>
        <vt:i4>5</vt:i4>
      </vt:variant>
      <vt:variant>
        <vt:lpwstr>http://www.samhsa.gov/grants/applying/forms-resources</vt:lpwstr>
      </vt:variant>
      <vt:variant>
        <vt:lpwstr/>
      </vt:variant>
      <vt:variant>
        <vt:i4>4792359</vt:i4>
      </vt:variant>
      <vt:variant>
        <vt:i4>189</vt:i4>
      </vt:variant>
      <vt:variant>
        <vt:i4>0</vt:i4>
      </vt:variant>
      <vt:variant>
        <vt:i4>5</vt:i4>
      </vt:variant>
      <vt:variant>
        <vt:lpwstr/>
      </vt:variant>
      <vt:variant>
        <vt:lpwstr>_Appendix_B_–_</vt:lpwstr>
      </vt:variant>
      <vt:variant>
        <vt:i4>4915296</vt:i4>
      </vt:variant>
      <vt:variant>
        <vt:i4>186</vt:i4>
      </vt:variant>
      <vt:variant>
        <vt:i4>0</vt:i4>
      </vt:variant>
      <vt:variant>
        <vt:i4>5</vt:i4>
      </vt:variant>
      <vt:variant>
        <vt:lpwstr/>
      </vt:variant>
      <vt:variant>
        <vt:lpwstr>_6._OTHER_SUBMISSION</vt:lpwstr>
      </vt:variant>
      <vt:variant>
        <vt:i4>4792353</vt:i4>
      </vt:variant>
      <vt:variant>
        <vt:i4>183</vt:i4>
      </vt:variant>
      <vt:variant>
        <vt:i4>0</vt:i4>
      </vt:variant>
      <vt:variant>
        <vt:i4>5</vt:i4>
      </vt:variant>
      <vt:variant>
        <vt:lpwstr/>
      </vt:variant>
      <vt:variant>
        <vt:lpwstr>_Appendix_D_–_</vt:lpwstr>
      </vt:variant>
      <vt:variant>
        <vt:i4>3342460</vt:i4>
      </vt:variant>
      <vt:variant>
        <vt:i4>180</vt:i4>
      </vt:variant>
      <vt:variant>
        <vt:i4>0</vt:i4>
      </vt:variant>
      <vt:variant>
        <vt:i4>5</vt:i4>
      </vt:variant>
      <vt:variant>
        <vt:lpwstr>http://intranet.samhsa.gov/OFR/PPM/extraWorkgroup.aspx</vt:lpwstr>
      </vt:variant>
      <vt:variant>
        <vt:lpwstr/>
      </vt:variant>
      <vt:variant>
        <vt:i4>1310768</vt:i4>
      </vt:variant>
      <vt:variant>
        <vt:i4>177</vt:i4>
      </vt:variant>
      <vt:variant>
        <vt:i4>0</vt:i4>
      </vt:variant>
      <vt:variant>
        <vt:i4>5</vt:i4>
      </vt:variant>
      <vt:variant>
        <vt:lpwstr/>
      </vt:variant>
      <vt:variant>
        <vt:lpwstr>_1._EVALUATION_CRITERIA</vt:lpwstr>
      </vt:variant>
      <vt:variant>
        <vt:i4>6815746</vt:i4>
      </vt:variant>
      <vt:variant>
        <vt:i4>174</vt:i4>
      </vt:variant>
      <vt:variant>
        <vt:i4>0</vt:i4>
      </vt:variant>
      <vt:variant>
        <vt:i4>5</vt:i4>
      </vt:variant>
      <vt:variant>
        <vt:lpwstr/>
      </vt:variant>
      <vt:variant>
        <vt:lpwstr>_2.3_Performance_Assessment</vt:lpwstr>
      </vt:variant>
      <vt:variant>
        <vt:i4>2621535</vt:i4>
      </vt:variant>
      <vt:variant>
        <vt:i4>171</vt:i4>
      </vt:variant>
      <vt:variant>
        <vt:i4>0</vt:i4>
      </vt:variant>
      <vt:variant>
        <vt:i4>5</vt:i4>
      </vt:variant>
      <vt:variant>
        <vt:lpwstr/>
      </vt:variant>
      <vt:variant>
        <vt:lpwstr>_2.2_Data_Collection</vt:lpwstr>
      </vt:variant>
      <vt:variant>
        <vt:i4>4063313</vt:i4>
      </vt:variant>
      <vt:variant>
        <vt:i4>168</vt:i4>
      </vt:variant>
      <vt:variant>
        <vt:i4>0</vt:i4>
      </vt:variant>
      <vt:variant>
        <vt:i4>5</vt:i4>
      </vt:variant>
      <vt:variant>
        <vt:lpwstr/>
      </vt:variant>
      <vt:variant>
        <vt:lpwstr>_Section_C:_Proposed</vt:lpwstr>
      </vt:variant>
      <vt:variant>
        <vt:i4>4792366</vt:i4>
      </vt:variant>
      <vt:variant>
        <vt:i4>162</vt:i4>
      </vt:variant>
      <vt:variant>
        <vt:i4>0</vt:i4>
      </vt:variant>
      <vt:variant>
        <vt:i4>5</vt:i4>
      </vt:variant>
      <vt:variant>
        <vt:lpwstr/>
      </vt:variant>
      <vt:variant>
        <vt:lpwstr>_Appendix_K_–_1</vt:lpwstr>
      </vt:variant>
      <vt:variant>
        <vt:i4>1310768</vt:i4>
      </vt:variant>
      <vt:variant>
        <vt:i4>159</vt:i4>
      </vt:variant>
      <vt:variant>
        <vt:i4>0</vt:i4>
      </vt:variant>
      <vt:variant>
        <vt:i4>5</vt:i4>
      </vt:variant>
      <vt:variant>
        <vt:lpwstr/>
      </vt:variant>
      <vt:variant>
        <vt:lpwstr>_1._EVALUATION_CRITERIA</vt:lpwstr>
      </vt:variant>
      <vt:variant>
        <vt:i4>1310768</vt:i4>
      </vt:variant>
      <vt:variant>
        <vt:i4>156</vt:i4>
      </vt:variant>
      <vt:variant>
        <vt:i4>0</vt:i4>
      </vt:variant>
      <vt:variant>
        <vt:i4>5</vt:i4>
      </vt:variant>
      <vt:variant>
        <vt:lpwstr/>
      </vt:variant>
      <vt:variant>
        <vt:lpwstr>_1._EVALUATION_CRITERIA</vt:lpwstr>
      </vt:variant>
      <vt:variant>
        <vt:i4>4792356</vt:i4>
      </vt:variant>
      <vt:variant>
        <vt:i4>153</vt:i4>
      </vt:variant>
      <vt:variant>
        <vt:i4>0</vt:i4>
      </vt:variant>
      <vt:variant>
        <vt:i4>5</vt:i4>
      </vt:variant>
      <vt:variant>
        <vt:lpwstr/>
      </vt:variant>
      <vt:variant>
        <vt:lpwstr>_Appendix_A_–_</vt:lpwstr>
      </vt:variant>
      <vt:variant>
        <vt:i4>983094</vt:i4>
      </vt:variant>
      <vt:variant>
        <vt:i4>150</vt:i4>
      </vt:variant>
      <vt:variant>
        <vt:i4>0</vt:i4>
      </vt:variant>
      <vt:variant>
        <vt:i4>5</vt:i4>
      </vt:variant>
      <vt:variant>
        <vt:lpwstr/>
      </vt:variant>
      <vt:variant>
        <vt:lpwstr>_1._ELIGIBLE_APPLICANTS</vt:lpwstr>
      </vt:variant>
      <vt:variant>
        <vt:i4>6946890</vt:i4>
      </vt:variant>
      <vt:variant>
        <vt:i4>147</vt:i4>
      </vt:variant>
      <vt:variant>
        <vt:i4>0</vt:i4>
      </vt:variant>
      <vt:variant>
        <vt:i4>5</vt:i4>
      </vt:variant>
      <vt:variant>
        <vt:lpwstr/>
      </vt:variant>
      <vt:variant>
        <vt:lpwstr>_2._COST_SHARING</vt:lpwstr>
      </vt:variant>
      <vt:variant>
        <vt:i4>1376305</vt:i4>
      </vt:variant>
      <vt:variant>
        <vt:i4>140</vt:i4>
      </vt:variant>
      <vt:variant>
        <vt:i4>0</vt:i4>
      </vt:variant>
      <vt:variant>
        <vt:i4>5</vt:i4>
      </vt:variant>
      <vt:variant>
        <vt:lpwstr/>
      </vt:variant>
      <vt:variant>
        <vt:lpwstr>_Toc457916381</vt:lpwstr>
      </vt:variant>
      <vt:variant>
        <vt:i4>1376305</vt:i4>
      </vt:variant>
      <vt:variant>
        <vt:i4>134</vt:i4>
      </vt:variant>
      <vt:variant>
        <vt:i4>0</vt:i4>
      </vt:variant>
      <vt:variant>
        <vt:i4>5</vt:i4>
      </vt:variant>
      <vt:variant>
        <vt:lpwstr/>
      </vt:variant>
      <vt:variant>
        <vt:lpwstr>_Toc457916380</vt:lpwstr>
      </vt:variant>
      <vt:variant>
        <vt:i4>1703985</vt:i4>
      </vt:variant>
      <vt:variant>
        <vt:i4>128</vt:i4>
      </vt:variant>
      <vt:variant>
        <vt:i4>0</vt:i4>
      </vt:variant>
      <vt:variant>
        <vt:i4>5</vt:i4>
      </vt:variant>
      <vt:variant>
        <vt:lpwstr/>
      </vt:variant>
      <vt:variant>
        <vt:lpwstr>_Toc457916379</vt:lpwstr>
      </vt:variant>
      <vt:variant>
        <vt:i4>1703985</vt:i4>
      </vt:variant>
      <vt:variant>
        <vt:i4>122</vt:i4>
      </vt:variant>
      <vt:variant>
        <vt:i4>0</vt:i4>
      </vt:variant>
      <vt:variant>
        <vt:i4>5</vt:i4>
      </vt:variant>
      <vt:variant>
        <vt:lpwstr/>
      </vt:variant>
      <vt:variant>
        <vt:lpwstr>_Toc457916378</vt:lpwstr>
      </vt:variant>
      <vt:variant>
        <vt:i4>1703985</vt:i4>
      </vt:variant>
      <vt:variant>
        <vt:i4>116</vt:i4>
      </vt:variant>
      <vt:variant>
        <vt:i4>0</vt:i4>
      </vt:variant>
      <vt:variant>
        <vt:i4>5</vt:i4>
      </vt:variant>
      <vt:variant>
        <vt:lpwstr/>
      </vt:variant>
      <vt:variant>
        <vt:lpwstr>_Toc457916377</vt:lpwstr>
      </vt:variant>
      <vt:variant>
        <vt:i4>1703985</vt:i4>
      </vt:variant>
      <vt:variant>
        <vt:i4>110</vt:i4>
      </vt:variant>
      <vt:variant>
        <vt:i4>0</vt:i4>
      </vt:variant>
      <vt:variant>
        <vt:i4>5</vt:i4>
      </vt:variant>
      <vt:variant>
        <vt:lpwstr/>
      </vt:variant>
      <vt:variant>
        <vt:lpwstr>_Toc457916376</vt:lpwstr>
      </vt:variant>
      <vt:variant>
        <vt:i4>1703985</vt:i4>
      </vt:variant>
      <vt:variant>
        <vt:i4>104</vt:i4>
      </vt:variant>
      <vt:variant>
        <vt:i4>0</vt:i4>
      </vt:variant>
      <vt:variant>
        <vt:i4>5</vt:i4>
      </vt:variant>
      <vt:variant>
        <vt:lpwstr/>
      </vt:variant>
      <vt:variant>
        <vt:lpwstr>_Toc457916375</vt:lpwstr>
      </vt:variant>
      <vt:variant>
        <vt:i4>1703985</vt:i4>
      </vt:variant>
      <vt:variant>
        <vt:i4>98</vt:i4>
      </vt:variant>
      <vt:variant>
        <vt:i4>0</vt:i4>
      </vt:variant>
      <vt:variant>
        <vt:i4>5</vt:i4>
      </vt:variant>
      <vt:variant>
        <vt:lpwstr/>
      </vt:variant>
      <vt:variant>
        <vt:lpwstr>_Toc457916374</vt:lpwstr>
      </vt:variant>
      <vt:variant>
        <vt:i4>1703985</vt:i4>
      </vt:variant>
      <vt:variant>
        <vt:i4>92</vt:i4>
      </vt:variant>
      <vt:variant>
        <vt:i4>0</vt:i4>
      </vt:variant>
      <vt:variant>
        <vt:i4>5</vt:i4>
      </vt:variant>
      <vt:variant>
        <vt:lpwstr/>
      </vt:variant>
      <vt:variant>
        <vt:lpwstr>_Toc457916373</vt:lpwstr>
      </vt:variant>
      <vt:variant>
        <vt:i4>1703985</vt:i4>
      </vt:variant>
      <vt:variant>
        <vt:i4>86</vt:i4>
      </vt:variant>
      <vt:variant>
        <vt:i4>0</vt:i4>
      </vt:variant>
      <vt:variant>
        <vt:i4>5</vt:i4>
      </vt:variant>
      <vt:variant>
        <vt:lpwstr/>
      </vt:variant>
      <vt:variant>
        <vt:lpwstr>_Toc457916372</vt:lpwstr>
      </vt:variant>
      <vt:variant>
        <vt:i4>1703985</vt:i4>
      </vt:variant>
      <vt:variant>
        <vt:i4>80</vt:i4>
      </vt:variant>
      <vt:variant>
        <vt:i4>0</vt:i4>
      </vt:variant>
      <vt:variant>
        <vt:i4>5</vt:i4>
      </vt:variant>
      <vt:variant>
        <vt:lpwstr/>
      </vt:variant>
      <vt:variant>
        <vt:lpwstr>_Toc457916371</vt:lpwstr>
      </vt:variant>
      <vt:variant>
        <vt:i4>1703985</vt:i4>
      </vt:variant>
      <vt:variant>
        <vt:i4>74</vt:i4>
      </vt:variant>
      <vt:variant>
        <vt:i4>0</vt:i4>
      </vt:variant>
      <vt:variant>
        <vt:i4>5</vt:i4>
      </vt:variant>
      <vt:variant>
        <vt:lpwstr/>
      </vt:variant>
      <vt:variant>
        <vt:lpwstr>_Toc457916370</vt:lpwstr>
      </vt:variant>
      <vt:variant>
        <vt:i4>1769521</vt:i4>
      </vt:variant>
      <vt:variant>
        <vt:i4>68</vt:i4>
      </vt:variant>
      <vt:variant>
        <vt:i4>0</vt:i4>
      </vt:variant>
      <vt:variant>
        <vt:i4>5</vt:i4>
      </vt:variant>
      <vt:variant>
        <vt:lpwstr/>
      </vt:variant>
      <vt:variant>
        <vt:lpwstr>_Toc457916369</vt:lpwstr>
      </vt:variant>
      <vt:variant>
        <vt:i4>1769521</vt:i4>
      </vt:variant>
      <vt:variant>
        <vt:i4>62</vt:i4>
      </vt:variant>
      <vt:variant>
        <vt:i4>0</vt:i4>
      </vt:variant>
      <vt:variant>
        <vt:i4>5</vt:i4>
      </vt:variant>
      <vt:variant>
        <vt:lpwstr/>
      </vt:variant>
      <vt:variant>
        <vt:lpwstr>_Toc457916368</vt:lpwstr>
      </vt:variant>
      <vt:variant>
        <vt:i4>1769521</vt:i4>
      </vt:variant>
      <vt:variant>
        <vt:i4>56</vt:i4>
      </vt:variant>
      <vt:variant>
        <vt:i4>0</vt:i4>
      </vt:variant>
      <vt:variant>
        <vt:i4>5</vt:i4>
      </vt:variant>
      <vt:variant>
        <vt:lpwstr/>
      </vt:variant>
      <vt:variant>
        <vt:lpwstr>_Toc457916367</vt:lpwstr>
      </vt:variant>
      <vt:variant>
        <vt:i4>1769521</vt:i4>
      </vt:variant>
      <vt:variant>
        <vt:i4>50</vt:i4>
      </vt:variant>
      <vt:variant>
        <vt:i4>0</vt:i4>
      </vt:variant>
      <vt:variant>
        <vt:i4>5</vt:i4>
      </vt:variant>
      <vt:variant>
        <vt:lpwstr/>
      </vt:variant>
      <vt:variant>
        <vt:lpwstr>_Toc457916366</vt:lpwstr>
      </vt:variant>
      <vt:variant>
        <vt:i4>1769521</vt:i4>
      </vt:variant>
      <vt:variant>
        <vt:i4>44</vt:i4>
      </vt:variant>
      <vt:variant>
        <vt:i4>0</vt:i4>
      </vt:variant>
      <vt:variant>
        <vt:i4>5</vt:i4>
      </vt:variant>
      <vt:variant>
        <vt:lpwstr/>
      </vt:variant>
      <vt:variant>
        <vt:lpwstr>_Toc457916365</vt:lpwstr>
      </vt:variant>
      <vt:variant>
        <vt:i4>1769521</vt:i4>
      </vt:variant>
      <vt:variant>
        <vt:i4>38</vt:i4>
      </vt:variant>
      <vt:variant>
        <vt:i4>0</vt:i4>
      </vt:variant>
      <vt:variant>
        <vt:i4>5</vt:i4>
      </vt:variant>
      <vt:variant>
        <vt:lpwstr/>
      </vt:variant>
      <vt:variant>
        <vt:lpwstr>_Toc457916364</vt:lpwstr>
      </vt:variant>
      <vt:variant>
        <vt:i4>1769521</vt:i4>
      </vt:variant>
      <vt:variant>
        <vt:i4>32</vt:i4>
      </vt:variant>
      <vt:variant>
        <vt:i4>0</vt:i4>
      </vt:variant>
      <vt:variant>
        <vt:i4>5</vt:i4>
      </vt:variant>
      <vt:variant>
        <vt:lpwstr/>
      </vt:variant>
      <vt:variant>
        <vt:lpwstr>_Toc457916363</vt:lpwstr>
      </vt:variant>
      <vt:variant>
        <vt:i4>1769521</vt:i4>
      </vt:variant>
      <vt:variant>
        <vt:i4>26</vt:i4>
      </vt:variant>
      <vt:variant>
        <vt:i4>0</vt:i4>
      </vt:variant>
      <vt:variant>
        <vt:i4>5</vt:i4>
      </vt:variant>
      <vt:variant>
        <vt:lpwstr/>
      </vt:variant>
      <vt:variant>
        <vt:lpwstr>_Toc457916362</vt:lpwstr>
      </vt:variant>
      <vt:variant>
        <vt:i4>1769521</vt:i4>
      </vt:variant>
      <vt:variant>
        <vt:i4>20</vt:i4>
      </vt:variant>
      <vt:variant>
        <vt:i4>0</vt:i4>
      </vt:variant>
      <vt:variant>
        <vt:i4>5</vt:i4>
      </vt:variant>
      <vt:variant>
        <vt:lpwstr/>
      </vt:variant>
      <vt:variant>
        <vt:lpwstr>_Toc457916361</vt:lpwstr>
      </vt:variant>
      <vt:variant>
        <vt:i4>1769521</vt:i4>
      </vt:variant>
      <vt:variant>
        <vt:i4>14</vt:i4>
      </vt:variant>
      <vt:variant>
        <vt:i4>0</vt:i4>
      </vt:variant>
      <vt:variant>
        <vt:i4>5</vt:i4>
      </vt:variant>
      <vt:variant>
        <vt:lpwstr/>
      </vt:variant>
      <vt:variant>
        <vt:lpwstr>_Toc457916360</vt:lpwstr>
      </vt:variant>
      <vt:variant>
        <vt:i4>1572913</vt:i4>
      </vt:variant>
      <vt:variant>
        <vt:i4>8</vt:i4>
      </vt:variant>
      <vt:variant>
        <vt:i4>0</vt:i4>
      </vt:variant>
      <vt:variant>
        <vt:i4>5</vt:i4>
      </vt:variant>
      <vt:variant>
        <vt:lpwstr/>
      </vt:variant>
      <vt:variant>
        <vt:lpwstr>_Toc457916359</vt:lpwstr>
      </vt:variant>
      <vt:variant>
        <vt:i4>1572913</vt:i4>
      </vt:variant>
      <vt:variant>
        <vt:i4>2</vt:i4>
      </vt:variant>
      <vt:variant>
        <vt:i4>0</vt:i4>
      </vt:variant>
      <vt:variant>
        <vt:i4>5</vt:i4>
      </vt:variant>
      <vt:variant>
        <vt:lpwstr/>
      </vt:variant>
      <vt:variant>
        <vt:lpwstr>_Toc457916358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Template 2018 MAC</dc:title>
  <dc:subject>Services Grants</dc:subject>
  <dc:creator>SAMHSA/OPPB/PPM</dc:creator>
  <cp:keywords>samhsa, grants, rfa, services</cp:keywords>
  <cp:lastModifiedBy>Vayhinger, Beverly (SAMHSA)</cp:lastModifiedBy>
  <cp:revision>4</cp:revision>
  <cp:lastPrinted>2020-12-30T20:14:00Z</cp:lastPrinted>
  <dcterms:created xsi:type="dcterms:W3CDTF">2020-12-30T20:10:00Z</dcterms:created>
  <dcterms:modified xsi:type="dcterms:W3CDTF">2020-12-30T20:15:00Z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0x010100801D244CEFAB6946BF7FEEF039DF0441</vt:lpwstr>
  </property>
  <property fmtid="{D5CDD505-2E9C-101B-9397-08002B2CF9AE}" pid="4" name="_dlc_DocIdItemGuid">
    <vt:lpwstr>a682affe-05ac-4401-8583-f84d32066754</vt:lpwstr>
  </property>
</Properties>
</file>